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Documentazione Tecnica e Disaster Recovery - Windows Server</w:t>
      </w:r>
    </w:p>
    <w:p>
      <w:pPr>
        <w:pStyle w:val="Normal"/>
        <w:rPr/>
      </w:pPr>
      <w:r>
        <w:rPr/>
        <w:t>Questo documento traccia l'architettura, i servizi e le procedure di ripristino per l'infrastruttura Microsoft del laboratorio, gestita con metodologia Infrastructure as Code (IaC) e salvata su GitHub.</w:t>
      </w:r>
    </w:p>
    <w:p>
      <w:pPr>
        <w:pStyle w:val="Heading1"/>
        <w:rPr/>
      </w:pPr>
      <w:r>
        <w:rPr/>
        <w:t>1. Architettura dell'Infrastruttura Base</w:t>
      </w:r>
    </w:p>
    <w:p>
      <w:pPr>
        <w:pStyle w:val="Normal"/>
        <w:rPr/>
      </w:pPr>
      <w:r>
        <w:rPr>
          <w:b/>
        </w:rPr>
        <w:t xml:space="preserve">Ruolo Principale: </w:t>
      </w:r>
      <w:r>
        <w:rPr/>
        <w:t>Domain Controller, DNS, File Server</w:t>
        <w:br/>
      </w:r>
      <w:r>
        <w:rPr>
          <w:b/>
        </w:rPr>
        <w:t xml:space="preserve">Sistema Operativo: </w:t>
      </w:r>
      <w:r>
        <w:rPr/>
        <w:t>Windows Server 2019 Core (Senza GUI per minor superficie di attacco)</w:t>
        <w:br/>
      </w:r>
      <w:r>
        <w:rPr>
          <w:b/>
        </w:rPr>
        <w:t xml:space="preserve">Nome Server: </w:t>
      </w:r>
      <w:r>
        <w:rPr/>
        <w:t>HC02</w:t>
        <w:br/>
      </w:r>
      <w:r>
        <w:rPr>
          <w:b/>
        </w:rPr>
        <w:t xml:space="preserve">Dominio: </w:t>
      </w:r>
      <w:r>
        <w:rPr/>
        <w:t>hclab02.local</w:t>
        <w:br/>
      </w:r>
      <w:r>
        <w:rPr>
          <w:b/>
        </w:rPr>
        <w:t xml:space="preserve">Indirizzo IP: </w:t>
      </w:r>
      <w:r>
        <w:rPr/>
        <w:t>192.168.79.21 (Scheda di rete dedicata)</w:t>
        <w:br/>
      </w:r>
      <w:r>
        <w:rPr>
          <w:b/>
        </w:rPr>
        <w:t xml:space="preserve">Metodo di Gestione: </w:t>
      </w:r>
      <w:r>
        <w:rPr/>
        <w:t>Remota tramite RSAT (Remote Server Administration Tools) da client Windows 10 Pro, WinRM e Desktop Remoto.</w:t>
      </w:r>
    </w:p>
    <w:p>
      <w:pPr>
        <w:pStyle w:val="Heading1"/>
        <w:rPr/>
      </w:pPr>
      <w:r>
        <w:rPr/>
        <w:t>2. Active Directory e Group Policy (GPO)</w:t>
      </w:r>
    </w:p>
    <w:p>
      <w:pPr>
        <w:pStyle w:val="Normal"/>
        <w:rPr/>
      </w:pPr>
      <w:r>
        <w:rPr/>
        <w:t>Il dominio è strutturato in Unità Organizzative (OU) logiche per separare amministratori, computer e utenti standard.</w:t>
      </w:r>
    </w:p>
    <w:p>
      <w:pPr>
        <w:pStyle w:val="ListBullet"/>
        <w:numPr>
          <w:ilvl w:val="0"/>
          <w:numId w:val="1"/>
        </w:numPr>
        <w:rPr/>
      </w:pPr>
      <w:r>
        <w:rPr/>
        <w:t>Alberatura principale:</w:t>
      </w:r>
    </w:p>
    <w:p>
      <w:pPr>
        <w:pStyle w:val="ListBullet2"/>
        <w:numPr>
          <w:ilvl w:val="0"/>
          <w:numId w:val="2"/>
        </w:numPr>
        <w:rPr/>
      </w:pPr>
      <w:r>
        <w:rPr/>
        <w:t>OU_Admins (Contiene gli account privilegiati come 'HC Admin 02')</w:t>
      </w:r>
    </w:p>
    <w:p>
      <w:pPr>
        <w:pStyle w:val="ListBullet2"/>
        <w:numPr>
          <w:ilvl w:val="0"/>
          <w:numId w:val="2"/>
        </w:numPr>
        <w:rPr/>
      </w:pPr>
      <w:r>
        <w:rPr/>
        <w:t>OU_Computer (Target per le policy di hardening)</w:t>
      </w:r>
    </w:p>
    <w:p>
      <w:pPr>
        <w:pStyle w:val="ListBullet2"/>
        <w:numPr>
          <w:ilvl w:val="0"/>
          <w:numId w:val="2"/>
        </w:numPr>
        <w:rPr/>
      </w:pPr>
      <w:r>
        <w:rPr/>
        <w:t>OU_Utenti (Target per il mapping dei dischi e folder redirection)</w:t>
      </w:r>
    </w:p>
    <w:p>
      <w:pPr>
        <w:pStyle w:val="Normal"/>
        <w:rPr/>
      </w:pPr>
      <w:r>
        <w:rPr/>
        <w:t>Le Group Policy Object (GPO) principali includono:</w:t>
      </w:r>
    </w:p>
    <w:p>
      <w:pPr>
        <w:pStyle w:val="ListBullet"/>
        <w:numPr>
          <w:ilvl w:val="0"/>
          <w:numId w:val="1"/>
        </w:numPr>
        <w:rPr/>
      </w:pPr>
      <w:r>
        <w:rPr/>
        <w:t>Sicurezza: BLINDATURA_AppLocker, Security_Block_Powershell, Audit_Files.</w:t>
      </w:r>
    </w:p>
    <w:p>
      <w:pPr>
        <w:pStyle w:val="ListBullet"/>
        <w:numPr>
          <w:ilvl w:val="0"/>
          <w:numId w:val="1"/>
        </w:numPr>
        <w:rPr/>
      </w:pPr>
      <w:r>
        <w:rPr/>
        <w:t>Automazione: Automazione SSL IIS, Deploy OpenSSH Server, WAC-Abilitazione WinRM Automatica.</w:t>
      </w:r>
    </w:p>
    <w:p>
      <w:pPr>
        <w:pStyle w:val="ListBullet"/>
        <w:numPr>
          <w:ilvl w:val="0"/>
          <w:numId w:val="1"/>
        </w:numPr>
        <w:rPr/>
      </w:pPr>
      <w:r>
        <w:rPr/>
        <w:t>Utenti: MAP_Disco_Z, Folder_Redirection_Documenti.</w:t>
      </w:r>
    </w:p>
    <w:p>
      <w:pPr>
        <w:pStyle w:val="Heading1"/>
        <w:rPr/>
      </w:pPr>
      <w:r>
        <w:rPr/>
        <w:t>3. Struttura del Repository (Infrastructure as Code)</w:t>
      </w:r>
    </w:p>
    <w:p>
      <w:pPr>
        <w:pStyle w:val="Normal"/>
        <w:rPr/>
      </w:pPr>
      <w:r>
        <w:rPr/>
        <w:t>Tutta la configurazione logica del server è versionata su GitHub nel percorso: VM-Configs\Windows-Server-HC02\</w:t>
      </w:r>
    </w:p>
    <w:p>
      <w:pPr>
        <w:pStyle w:val="ListBullet"/>
        <w:numPr>
          <w:ilvl w:val="0"/>
          <w:numId w:val="1"/>
        </w:numPr>
        <w:rPr/>
      </w:pPr>
      <w:r>
        <w:rPr/>
        <w:t>Scripts/: Contiene tutti i moduli di automazione PowerShell.</w:t>
      </w:r>
    </w:p>
    <w:p>
      <w:pPr>
        <w:pStyle w:val="ListBullet"/>
        <w:numPr>
          <w:ilvl w:val="0"/>
          <w:numId w:val="1"/>
        </w:numPr>
        <w:rPr/>
      </w:pPr>
      <w:r>
        <w:rPr/>
        <w:t>GPO_Backups/: Backup grezzo delle policy estrapolato tramite RSAT.</w:t>
      </w:r>
    </w:p>
    <w:p>
      <w:pPr>
        <w:pStyle w:val="ListBullet"/>
        <w:numPr>
          <w:ilvl w:val="0"/>
          <w:numId w:val="1"/>
        </w:numPr>
        <w:rPr/>
      </w:pPr>
      <w:r>
        <w:rPr/>
        <w:t>AD_Structure/: Struttura delle OU esportata in CSV.</w:t>
      </w:r>
    </w:p>
    <w:p>
      <w:pPr>
        <w:pStyle w:val="ListBullet"/>
        <w:numPr>
          <w:ilvl w:val="0"/>
          <w:numId w:val="1"/>
        </w:numPr>
        <w:rPr/>
      </w:pPr>
      <w:r>
        <w:rPr/>
        <w:t>DNS_Config/: Record DNS esportati in CSV.</w:t>
      </w:r>
    </w:p>
    <w:p>
      <w:pPr>
        <w:pStyle w:val="Heading1"/>
        <w:rPr/>
      </w:pPr>
      <w:r>
        <w:rPr/>
        <w:t>4. Automazioni PowerShell Implementate</w:t>
      </w:r>
    </w:p>
    <w:p>
      <w:pPr>
        <w:pStyle w:val="Normal"/>
        <w:rPr/>
      </w:pPr>
      <w:r>
        <w:rPr/>
        <w:t>All'interno della cartella Scripts sono presenti tool avanzati per la manutenzione e il deployment:</w:t>
      </w:r>
    </w:p>
    <w:p>
      <w:pPr>
        <w:pStyle w:val="ListBullet"/>
        <w:numPr>
          <w:ilvl w:val="0"/>
          <w:numId w:val="1"/>
        </w:numPr>
        <w:rPr/>
      </w:pPr>
      <w:r>
        <w:rPr/>
        <w:t>Gestione GPO: Export-GPOs.ps1 e Restore-GPOs.ps1 per il ciclo di vita delle policy.</w:t>
      </w:r>
    </w:p>
    <w:p>
      <w:pPr>
        <w:pStyle w:val="ListBullet"/>
        <w:numPr>
          <w:ilvl w:val="0"/>
          <w:numId w:val="1"/>
        </w:numPr>
        <w:rPr/>
      </w:pPr>
      <w:r>
        <w:rPr/>
        <w:t>Automazione SSL: Script multipli (fastssl-ssl-cert-auto.ps1, IIS-SSL-Hunter.ps1) per il rinnovo automatico dei certificati Let's Encrypt/Win-ACME.</w:t>
      </w:r>
    </w:p>
    <w:p>
      <w:pPr>
        <w:pStyle w:val="ListBullet"/>
        <w:numPr>
          <w:ilvl w:val="0"/>
          <w:numId w:val="1"/>
        </w:numPr>
        <w:rPr/>
      </w:pPr>
      <w:r>
        <w:rPr/>
        <w:t>File Server IaC: Deploy-FileShares.ps1 per creare le cartelle fisiche e le condivisioni di rete (es. Dati_Z e IT_Admin) in caso di nuovo server.</w:t>
      </w:r>
    </w:p>
    <w:p>
      <w:pPr>
        <w:pStyle w:val="ListBullet"/>
        <w:numPr>
          <w:ilvl w:val="0"/>
          <w:numId w:val="1"/>
        </w:numPr>
        <w:rPr/>
      </w:pPr>
      <w:r>
        <w:rPr/>
        <w:t>Manutenzione AD: check_pcfantasmi_dominio.ps1 per la rilevazione di host disconnessi.</w:t>
      </w:r>
    </w:p>
    <w:p>
      <w:pPr>
        <w:pStyle w:val="Heading1"/>
        <w:rPr/>
      </w:pPr>
      <w:r>
        <w:rPr/>
        <w:t>5. Procedura di Disaster Recovery</w:t>
      </w:r>
    </w:p>
    <w:p>
      <w:pPr>
        <w:pStyle w:val="Normal"/>
        <w:rPr/>
      </w:pPr>
      <w:r>
        <w:rPr/>
        <w:t>In caso di perdita totale del Domain Controller (HC02), eseguire i seguenti passaggi per il ripristino:</w:t>
      </w:r>
    </w:p>
    <w:p>
      <w:pPr>
        <w:pStyle w:val="Normal"/>
        <w:rPr/>
      </w:pPr>
      <w:r>
        <w:rPr/>
        <w:t xml:space="preserve">1. Installare un nuovo Windows Server 2019 Core e assegnare </w:t>
      </w:r>
      <w:r>
        <w:rPr/>
        <w:t>un IP statico</w:t>
      </w:r>
      <w:r>
        <w:rPr/>
        <w:t xml:space="preserve"> </w:t>
      </w:r>
      <w:r>
        <w:rPr/>
        <w:t xml:space="preserve">(in questo caso </w:t>
      </w:r>
      <w:r>
        <w:rPr/>
        <w:t xml:space="preserve">192.168.79.21 </w:t>
      </w:r>
      <w:r>
        <w:rPr/>
        <w:t>preso come esempio ma potete usare un alltro ip secondo le vostre esigenze).</w:t>
      </w:r>
    </w:p>
    <w:p>
      <w:pPr>
        <w:pStyle w:val="Normal"/>
        <w:rPr/>
      </w:pPr>
      <w:r>
        <w:rPr/>
        <w:t>2. Promuovere il server a Domain Controller creando il nuovo dominio hclab02.local.</w:t>
      </w:r>
    </w:p>
    <w:p>
      <w:pPr>
        <w:pStyle w:val="Normal"/>
        <w:rPr/>
      </w:pPr>
      <w:r>
        <w:rPr/>
        <w:t>3. Clonare il repository GitHub sul client amministrativo Windows 10.</w:t>
      </w:r>
    </w:p>
    <w:p>
      <w:pPr>
        <w:pStyle w:val="Normal"/>
        <w:rPr/>
      </w:pPr>
      <w:r>
        <w:rPr/>
        <w:t>4. Ripristinare la struttura logica (OU) basandosi sul file CSV in AD_Structure.</w:t>
      </w:r>
    </w:p>
    <w:p>
      <w:pPr>
        <w:pStyle w:val="Normal"/>
        <w:rPr/>
      </w:pPr>
      <w:r>
        <w:rPr/>
        <w:t>5. Ricreare le cartelle condivise eseguendo lo script Deploy-FileShares.ps1.</w:t>
      </w:r>
    </w:p>
    <w:p>
      <w:pPr>
        <w:pStyle w:val="Normal"/>
        <w:rPr/>
      </w:pPr>
      <w:r>
        <w:rPr/>
        <w:t>6. Ripristinare le Group Policy tramite il comando PowerShell: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640"/>
      </w:tblGrid>
      <w:tr>
        <w:trPr/>
        <w:tc>
          <w:tcPr>
            <w:tcW w:w="8640" w:type="dxa"/>
            <w:tcBorders/>
            <w:shd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color w:val="003399"/>
                <w:kern w:val="0"/>
                <w:sz w:val="18"/>
                <w:szCs w:val="22"/>
                <w:lang w:val="en-US" w:eastAsia="en-US" w:bidi="ar-SA"/>
              </w:rPr>
              <w:t>.\Restore-GPOs.ps1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7. Collegare (Link) manualmente le GPO ripristinate alle rispettive OU tramite la console di Group Policy Management.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8. Ripristinare i file degli utenti dal backup di rete (NAS/S3) all'interno delle cartelle appena condivise.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Intestazioneepidipagina">
    <w:name w:val="Intestazione e piè di pagin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o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LibreOffice/26.2.5.2$Windows_X86_64 LibreOffice_project/cd7284b4cbbfeb507e630c1aac019f4157393acb</Application>
  <AppVersion>15.0000</AppVersion>
  <Pages>2</Pages>
  <Words>442</Words>
  <Characters>2810</Characters>
  <CharactersWithSpaces>3200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it-IT</dc:language>
  <cp:lastModifiedBy/>
  <dcterms:modified xsi:type="dcterms:W3CDTF">2026-08-07T13:20:50Z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