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0"/>
        </w:rPr>
        <w:t>BRIEF COMPLETO DE LANDING PAGE</w:t>
      </w:r>
    </w:p>
    <w:p>
      <w:pPr>
        <w:jc w:val="center"/>
      </w:pPr>
      <w:r>
        <w:rPr>
          <w:b/>
          <w:sz w:val="40"/>
        </w:rPr>
        <w:t>TALA 1550 · MARTILLO HIDRÁULICO</w:t>
      </w:r>
    </w:p>
    <w:p>
      <w:pPr>
        <w:jc w:val="center"/>
      </w:pPr>
      <w:r>
        <w:rPr>
          <w:sz w:val="24"/>
        </w:rPr>
        <w:t>Documento para Andrea — diseño + desarrollo + CRO + Google Ads</w:t>
      </w:r>
    </w:p>
    <w:p/>
    <w:p>
      <w:pPr>
        <w:jc w:val="center"/>
      </w:pPr>
      <w:r>
        <w:rPr>
          <w:b/>
          <w:sz w:val="26"/>
        </w:rPr>
        <w:t>OBJETIVO: construir una landing de alta conversión para vender el TALA 1550 en Colombia.</w:t>
      </w:r>
    </w:p>
    <w:p>
      <w:pPr>
        <w:jc w:val="center"/>
      </w:pPr>
      <w:r>
        <w:rPr>
          <w:i/>
        </w:rPr>
        <w:t>La prioridad es generar contactos comerciales de alta intención por WhatsApp y llamadas, no simplemente una página bonita.</w:t>
      </w:r>
    </w:p>
    <w:p>
      <w:r>
        <w:br w:type="page"/>
      </w:r>
    </w:p>
    <w:p>
      <w:pPr>
        <w:pStyle w:val="Heading1"/>
      </w:pPr>
      <w:r>
        <w:t>1. OBJETIVO DEL PROYECTO</w:t>
      </w:r>
    </w:p>
    <w:p>
      <w:r>
        <w:t>La página será una landing específica para el TALA 1550 y debe estar diseñada desde el inicio para recibir tráfico de Google Ads. Debe responder rápidamente a cuatro preguntas del comprador: qué es, para qué máquina sirve, cuánto cuesta y cómo puedo verificar si es compatible.</w:t>
      </w:r>
    </w:p>
    <w:p>
      <w:r>
        <w:t>La landing debe vender confianza antes de pedir el contacto. Estamos comercializando un equipo de alto valor, por lo que la prueba visual, la información técnica, la transparencia del precio y la facilidad para hablar con un asesor son parte central de la conversión.</w:t>
      </w:r>
    </w:p>
    <w:p>
      <w:pPr>
        <w:spacing w:before="80" w:after="120"/>
      </w:pPr>
      <w:r>
        <w:rPr>
          <w:b/>
        </w:rPr>
        <w:t>IMPORTANTE: no inventar prestaciones, certificaciones, resultados, disponibilidad, tiempos de entrega, formas de financiación, testimonios ni comparaciones con competidores. Si un dato no está confirmado, se deja pendiente.</w:t>
      </w:r>
    </w:p>
    <w:p>
      <w:pPr>
        <w:pStyle w:val="Heading1"/>
      </w:pPr>
      <w:r>
        <w:t>2. INFORMACIÓN OFICIAL DEL PRODUCTO — NO MODIFICAR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Dato</w:t>
            </w:r>
          </w:p>
        </w:tc>
        <w:tc>
          <w:tcPr>
            <w:tcW w:type="dxa" w:w="5112"/>
            <w:vAlign w:val="center"/>
            <w:shd w:fill="D9EAF7"/>
          </w:tcPr>
          <w:p>
            <w:r/>
            <w:r>
              <w:rPr>
                <w:rFonts w:ascii="Arial" w:hAnsi="Arial"/>
                <w:b/>
                <w:sz w:val="18"/>
              </w:rPr>
              <w:t>Información oficial</w:t>
            </w:r>
          </w:p>
        </w:tc>
      </w:tr>
      <w:tr>
        <w:tc>
          <w:tcPr>
            <w:tcW w:type="dxa" w:w="5112"/>
            <w:vAlign w:val="center"/>
          </w:tcPr>
          <w:p>
            <w:r/>
            <w:r>
              <w:rPr>
                <w:rFonts w:ascii="Arial" w:hAnsi="Arial"/>
                <w:b/>
                <w:sz w:val="18"/>
              </w:rPr>
              <w:t>Producto</w:t>
            </w:r>
          </w:p>
        </w:tc>
        <w:tc>
          <w:tcPr>
            <w:tcW w:type="dxa" w:w="5112"/>
            <w:vAlign w:val="center"/>
          </w:tcPr>
          <w:p>
            <w:r/>
            <w:r>
              <w:rPr>
                <w:rFonts w:ascii="Arial" w:hAnsi="Arial"/>
                <w:b w:val="0"/>
                <w:sz w:val="18"/>
              </w:rPr>
              <w:t>Martillo hidráulico TALA 1550</w:t>
            </w:r>
          </w:p>
        </w:tc>
      </w:tr>
      <w:tr>
        <w:tc>
          <w:tcPr>
            <w:tcW w:type="dxa" w:w="5112"/>
            <w:vAlign w:val="center"/>
          </w:tcPr>
          <w:p>
            <w:r/>
            <w:r>
              <w:rPr>
                <w:rFonts w:ascii="Arial" w:hAnsi="Arial"/>
                <w:b/>
                <w:sz w:val="18"/>
              </w:rPr>
              <w:t>Aplicación / portador</w:t>
            </w:r>
          </w:p>
        </w:tc>
        <w:tc>
          <w:tcPr>
            <w:tcW w:type="dxa" w:w="5112"/>
            <w:vAlign w:val="center"/>
          </w:tcPr>
          <w:p>
            <w:r/>
            <w:r>
              <w:rPr>
                <w:rFonts w:ascii="Arial" w:hAnsi="Arial"/>
                <w:b w:val="0"/>
                <w:sz w:val="18"/>
              </w:rPr>
              <w:t>Retroexcavadora / excavadora de 27–36 toneladas</w:t>
            </w:r>
          </w:p>
        </w:tc>
      </w:tr>
      <w:tr>
        <w:tc>
          <w:tcPr>
            <w:tcW w:type="dxa" w:w="5112"/>
            <w:vAlign w:val="center"/>
          </w:tcPr>
          <w:p>
            <w:r/>
            <w:r>
              <w:rPr>
                <w:rFonts w:ascii="Arial" w:hAnsi="Arial"/>
                <w:b/>
                <w:sz w:val="18"/>
              </w:rPr>
              <w:t>Diámetro del cincel</w:t>
            </w:r>
          </w:p>
        </w:tc>
        <w:tc>
          <w:tcPr>
            <w:tcW w:type="dxa" w:w="5112"/>
            <w:vAlign w:val="center"/>
          </w:tcPr>
          <w:p>
            <w:r/>
            <w:r>
              <w:rPr>
                <w:rFonts w:ascii="Arial" w:hAnsi="Arial"/>
                <w:b w:val="0"/>
                <w:sz w:val="18"/>
              </w:rPr>
              <w:t>155 mm</w:t>
            </w:r>
          </w:p>
        </w:tc>
      </w:tr>
      <w:tr>
        <w:tc>
          <w:tcPr>
            <w:tcW w:type="dxa" w:w="5112"/>
            <w:vAlign w:val="center"/>
          </w:tcPr>
          <w:p>
            <w:r/>
            <w:r>
              <w:rPr>
                <w:rFonts w:ascii="Arial" w:hAnsi="Arial"/>
                <w:b/>
                <w:sz w:val="18"/>
              </w:rPr>
              <w:t>Frecuencia de impacto</w:t>
            </w:r>
          </w:p>
        </w:tc>
        <w:tc>
          <w:tcPr>
            <w:tcW w:type="dxa" w:w="5112"/>
            <w:vAlign w:val="center"/>
          </w:tcPr>
          <w:p>
            <w:r/>
            <w:r>
              <w:rPr>
                <w:rFonts w:ascii="Arial" w:hAnsi="Arial"/>
                <w:b w:val="0"/>
                <w:sz w:val="18"/>
              </w:rPr>
              <w:t>300–450 golpes por minuto</w:t>
            </w:r>
          </w:p>
        </w:tc>
      </w:tr>
      <w:tr>
        <w:tc>
          <w:tcPr>
            <w:tcW w:type="dxa" w:w="5112"/>
            <w:vAlign w:val="center"/>
          </w:tcPr>
          <w:p>
            <w:r/>
            <w:r>
              <w:rPr>
                <w:rFonts w:ascii="Arial" w:hAnsi="Arial"/>
                <w:b/>
                <w:sz w:val="18"/>
              </w:rPr>
              <w:t>Flujo de aceite</w:t>
            </w:r>
          </w:p>
        </w:tc>
        <w:tc>
          <w:tcPr>
            <w:tcW w:type="dxa" w:w="5112"/>
            <w:vAlign w:val="center"/>
          </w:tcPr>
          <w:p>
            <w:r/>
            <w:r>
              <w:rPr>
                <w:rFonts w:ascii="Arial" w:hAnsi="Arial"/>
                <w:b w:val="0"/>
                <w:sz w:val="18"/>
              </w:rPr>
              <w:t>180–240 l/min</w:t>
            </w:r>
          </w:p>
        </w:tc>
      </w:tr>
      <w:tr>
        <w:tc>
          <w:tcPr>
            <w:tcW w:type="dxa" w:w="5112"/>
            <w:vAlign w:val="center"/>
          </w:tcPr>
          <w:p>
            <w:r/>
            <w:r>
              <w:rPr>
                <w:rFonts w:ascii="Arial" w:hAnsi="Arial"/>
                <w:b/>
                <w:sz w:val="18"/>
              </w:rPr>
              <w:t>Presión de trabajo</w:t>
            </w:r>
          </w:p>
        </w:tc>
        <w:tc>
          <w:tcPr>
            <w:tcW w:type="dxa" w:w="5112"/>
            <w:vAlign w:val="center"/>
          </w:tcPr>
          <w:p>
            <w:r/>
            <w:r>
              <w:rPr>
                <w:rFonts w:ascii="Arial" w:hAnsi="Arial"/>
                <w:b w:val="0"/>
                <w:sz w:val="18"/>
              </w:rPr>
              <w:t>170–200 kg/cm²</w:t>
            </w:r>
          </w:p>
        </w:tc>
      </w:tr>
      <w:tr>
        <w:tc>
          <w:tcPr>
            <w:tcW w:type="dxa" w:w="5112"/>
            <w:vAlign w:val="center"/>
          </w:tcPr>
          <w:p>
            <w:r/>
            <w:r>
              <w:rPr>
                <w:rFonts w:ascii="Arial" w:hAnsi="Arial"/>
                <w:b/>
                <w:sz w:val="18"/>
              </w:rPr>
              <w:t>Presión de alivio</w:t>
            </w:r>
          </w:p>
        </w:tc>
        <w:tc>
          <w:tcPr>
            <w:tcW w:type="dxa" w:w="5112"/>
            <w:vAlign w:val="center"/>
          </w:tcPr>
          <w:p>
            <w:r/>
            <w:r>
              <w:rPr>
                <w:rFonts w:ascii="Arial" w:hAnsi="Arial"/>
                <w:b w:val="0"/>
                <w:sz w:val="18"/>
              </w:rPr>
              <w:t>230 kg/cm²</w:t>
            </w:r>
          </w:p>
        </w:tc>
      </w:tr>
      <w:tr>
        <w:tc>
          <w:tcPr>
            <w:tcW w:type="dxa" w:w="5112"/>
            <w:vAlign w:val="center"/>
          </w:tcPr>
          <w:p>
            <w:r/>
            <w:r>
              <w:rPr>
                <w:rFonts w:ascii="Arial" w:hAnsi="Arial"/>
                <w:b/>
                <w:sz w:val="18"/>
              </w:rPr>
              <w:t>Presión back-head</w:t>
            </w:r>
          </w:p>
        </w:tc>
        <w:tc>
          <w:tcPr>
            <w:tcW w:type="dxa" w:w="5112"/>
            <w:vAlign w:val="center"/>
          </w:tcPr>
          <w:p>
            <w:r/>
            <w:r>
              <w:rPr>
                <w:rFonts w:ascii="Arial" w:hAnsi="Arial"/>
                <w:b w:val="0"/>
                <w:sz w:val="18"/>
              </w:rPr>
              <w:t>16 ± 0,5 kg/cm²</w:t>
            </w:r>
          </w:p>
        </w:tc>
      </w:tr>
      <w:tr>
        <w:tc>
          <w:tcPr>
            <w:tcW w:type="dxa" w:w="5112"/>
            <w:vAlign w:val="center"/>
          </w:tcPr>
          <w:p>
            <w:r/>
            <w:r>
              <w:rPr>
                <w:rFonts w:ascii="Arial" w:hAnsi="Arial"/>
                <w:b/>
                <w:sz w:val="18"/>
              </w:rPr>
              <w:t>Presión acumulador</w:t>
            </w:r>
          </w:p>
        </w:tc>
        <w:tc>
          <w:tcPr>
            <w:tcW w:type="dxa" w:w="5112"/>
            <w:vAlign w:val="center"/>
          </w:tcPr>
          <w:p>
            <w:r/>
            <w:r>
              <w:rPr>
                <w:rFonts w:ascii="Arial" w:hAnsi="Arial"/>
                <w:b w:val="0"/>
                <w:sz w:val="18"/>
              </w:rPr>
              <w:t>60 kg/cm²</w:t>
            </w:r>
          </w:p>
        </w:tc>
      </w:tr>
      <w:tr>
        <w:tc>
          <w:tcPr>
            <w:tcW w:type="dxa" w:w="5112"/>
            <w:vAlign w:val="center"/>
          </w:tcPr>
          <w:p>
            <w:r/>
            <w:r>
              <w:rPr>
                <w:rFonts w:ascii="Arial" w:hAnsi="Arial"/>
                <w:b/>
                <w:sz w:val="18"/>
              </w:rPr>
              <w:t>Conexión de manguera</w:t>
            </w:r>
          </w:p>
        </w:tc>
        <w:tc>
          <w:tcPr>
            <w:tcW w:type="dxa" w:w="5112"/>
            <w:vAlign w:val="center"/>
          </w:tcPr>
          <w:p>
            <w:r/>
            <w:r>
              <w:rPr>
                <w:rFonts w:ascii="Arial" w:hAnsi="Arial"/>
                <w:b w:val="0"/>
                <w:sz w:val="18"/>
              </w:rPr>
              <w:t>1 pulgada</w:t>
            </w:r>
          </w:p>
        </w:tc>
      </w:tr>
      <w:tr>
        <w:tc>
          <w:tcPr>
            <w:tcW w:type="dxa" w:w="5112"/>
            <w:vAlign w:val="center"/>
          </w:tcPr>
          <w:p>
            <w:r/>
            <w:r>
              <w:rPr>
                <w:rFonts w:ascii="Arial" w:hAnsi="Arial"/>
                <w:b/>
                <w:sz w:val="18"/>
              </w:rPr>
              <w:t>Balde aplicable</w:t>
            </w:r>
          </w:p>
        </w:tc>
        <w:tc>
          <w:tcPr>
            <w:tcW w:type="dxa" w:w="5112"/>
            <w:vAlign w:val="center"/>
          </w:tcPr>
          <w:p>
            <w:r/>
            <w:r>
              <w:rPr>
                <w:rFonts w:ascii="Arial" w:hAnsi="Arial"/>
                <w:b w:val="0"/>
                <w:sz w:val="18"/>
              </w:rPr>
              <w:t>1,0–1,4 m³</w:t>
            </w:r>
          </w:p>
        </w:tc>
      </w:tr>
      <w:tr>
        <w:tc>
          <w:tcPr>
            <w:tcW w:type="dxa" w:w="5112"/>
            <w:vAlign w:val="center"/>
          </w:tcPr>
          <w:p>
            <w:r/>
            <w:r>
              <w:rPr>
                <w:rFonts w:ascii="Arial" w:hAnsi="Arial"/>
                <w:b/>
                <w:sz w:val="18"/>
              </w:rPr>
              <w:t>Peso operativo</w:t>
            </w:r>
          </w:p>
        </w:tc>
        <w:tc>
          <w:tcPr>
            <w:tcW w:type="dxa" w:w="5112"/>
            <w:vAlign w:val="center"/>
          </w:tcPr>
          <w:p>
            <w:r/>
            <w:r>
              <w:rPr>
                <w:rFonts w:ascii="Arial" w:hAnsi="Arial"/>
                <w:b w:val="0"/>
                <w:sz w:val="18"/>
              </w:rPr>
              <w:t>2.577 kg side / 2.745 kg top / 2.968 kg box</w:t>
            </w:r>
          </w:p>
        </w:tc>
      </w:tr>
      <w:tr>
        <w:tc>
          <w:tcPr>
            <w:tcW w:type="dxa" w:w="5112"/>
            <w:vAlign w:val="center"/>
          </w:tcPr>
          <w:p>
            <w:r/>
            <w:r>
              <w:rPr>
                <w:rFonts w:ascii="Arial" w:hAnsi="Arial"/>
                <w:b/>
                <w:sz w:val="18"/>
              </w:rPr>
              <w:t>Longitud total</w:t>
            </w:r>
          </w:p>
        </w:tc>
        <w:tc>
          <w:tcPr>
            <w:tcW w:type="dxa" w:w="5112"/>
            <w:vAlign w:val="center"/>
          </w:tcPr>
          <w:p>
            <w:r/>
            <w:r>
              <w:rPr>
                <w:rFonts w:ascii="Arial" w:hAnsi="Arial"/>
                <w:b w:val="0"/>
                <w:sz w:val="18"/>
              </w:rPr>
              <w:t>2.776 / 3.102 / 3.075 mm</w:t>
            </w:r>
          </w:p>
        </w:tc>
      </w:tr>
      <w:tr>
        <w:tc>
          <w:tcPr>
            <w:tcW w:type="dxa" w:w="5112"/>
            <w:vAlign w:val="center"/>
          </w:tcPr>
          <w:p>
            <w:r/>
            <w:r>
              <w:rPr>
                <w:rFonts w:ascii="Arial" w:hAnsi="Arial"/>
                <w:b/>
                <w:sz w:val="18"/>
              </w:rPr>
              <w:t>Válvula</w:t>
            </w:r>
          </w:p>
        </w:tc>
        <w:tc>
          <w:tcPr>
            <w:tcW w:type="dxa" w:w="5112"/>
            <w:vAlign w:val="center"/>
          </w:tcPr>
          <w:p>
            <w:r/>
            <w:r>
              <w:rPr>
                <w:rFonts w:ascii="Arial" w:hAnsi="Arial"/>
                <w:b w:val="0"/>
                <w:sz w:val="18"/>
              </w:rPr>
              <w:t>Interna</w:t>
            </w:r>
          </w:p>
        </w:tc>
      </w:tr>
      <w:tr>
        <w:tc>
          <w:tcPr>
            <w:tcW w:type="dxa" w:w="5112"/>
            <w:vAlign w:val="center"/>
          </w:tcPr>
          <w:p>
            <w:r/>
            <w:r>
              <w:rPr>
                <w:rFonts w:ascii="Arial" w:hAnsi="Arial"/>
                <w:b/>
                <w:sz w:val="18"/>
              </w:rPr>
              <w:t>Precio antes de IVA</w:t>
            </w:r>
          </w:p>
        </w:tc>
        <w:tc>
          <w:tcPr>
            <w:tcW w:type="dxa" w:w="5112"/>
            <w:vAlign w:val="center"/>
          </w:tcPr>
          <w:p>
            <w:r/>
            <w:r>
              <w:rPr>
                <w:rFonts w:ascii="Arial" w:hAnsi="Arial"/>
                <w:b w:val="0"/>
                <w:sz w:val="18"/>
              </w:rPr>
              <w:t>$77.000.000</w:t>
            </w:r>
          </w:p>
        </w:tc>
      </w:tr>
      <w:tr>
        <w:tc>
          <w:tcPr>
            <w:tcW w:type="dxa" w:w="5112"/>
            <w:vAlign w:val="center"/>
          </w:tcPr>
          <w:p>
            <w:r/>
            <w:r>
              <w:rPr>
                <w:rFonts w:ascii="Arial" w:hAnsi="Arial"/>
                <w:b/>
                <w:sz w:val="18"/>
              </w:rPr>
              <w:t>Precio con IVA</w:t>
            </w:r>
          </w:p>
        </w:tc>
        <w:tc>
          <w:tcPr>
            <w:tcW w:type="dxa" w:w="5112"/>
            <w:vAlign w:val="center"/>
          </w:tcPr>
          <w:p>
            <w:r/>
            <w:r>
              <w:rPr>
                <w:rFonts w:ascii="Arial" w:hAnsi="Arial"/>
                <w:b w:val="0"/>
                <w:sz w:val="18"/>
              </w:rPr>
              <w:t>$91.630.000</w:t>
            </w:r>
          </w:p>
        </w:tc>
      </w:tr>
      <w:tr>
        <w:tc>
          <w:tcPr>
            <w:tcW w:type="dxa" w:w="5112"/>
            <w:vAlign w:val="center"/>
          </w:tcPr>
          <w:p>
            <w:r/>
            <w:r>
              <w:rPr>
                <w:rFonts w:ascii="Arial" w:hAnsi="Arial"/>
                <w:b/>
                <w:sz w:val="18"/>
              </w:rPr>
              <w:t>Garantía</w:t>
            </w:r>
          </w:p>
        </w:tc>
        <w:tc>
          <w:tcPr>
            <w:tcW w:type="dxa" w:w="5112"/>
            <w:vAlign w:val="center"/>
          </w:tcPr>
          <w:p>
            <w:r/>
            <w:r>
              <w:rPr>
                <w:rFonts w:ascii="Arial" w:hAnsi="Arial"/>
                <w:b w:val="0"/>
                <w:sz w:val="18"/>
              </w:rPr>
              <w:t>6 meses</w:t>
            </w:r>
          </w:p>
        </w:tc>
      </w:tr>
    </w:tbl>
    <w:p/>
    <w:p>
      <w:r>
        <w:t>Usos documentados: canteras de extracción de agregados, plantas de trituración primaria, grandes obras viales y de infraestructura, demolición industrial de gran escala, obras portuarias y minería formal a cielo abierto.</w:t>
      </w:r>
    </w:p>
    <w:p>
      <w:pPr>
        <w:pStyle w:val="Heading2"/>
      </w:pPr>
      <w:r>
        <w:t>Qué incluye el producto</w:t>
      </w:r>
    </w:p>
    <w:p>
      <w:pPr>
        <w:pStyle w:val="ListBullet"/>
        <w:spacing w:after="40"/>
      </w:pPr>
      <w:r>
        <w:t>Base de acople</w:t>
      </w:r>
    </w:p>
    <w:p>
      <w:pPr>
        <w:pStyle w:val="ListBullet"/>
        <w:spacing w:after="40"/>
      </w:pPr>
      <w:r>
        <w:t>2 puntas de cincel</w:t>
      </w:r>
    </w:p>
    <w:p>
      <w:pPr>
        <w:pStyle w:val="ListBullet"/>
        <w:spacing w:after="40"/>
      </w:pPr>
      <w:r>
        <w:t>2 mangueras hidráulicas</w:t>
      </w:r>
    </w:p>
    <w:p>
      <w:pPr>
        <w:pStyle w:val="ListBullet"/>
        <w:spacing w:after="40"/>
      </w:pPr>
      <w:r>
        <w:t>Caja de herramientas</w:t>
      </w:r>
    </w:p>
    <w:p>
      <w:pPr>
        <w:pStyle w:val="ListBullet"/>
        <w:spacing w:after="40"/>
      </w:pPr>
      <w:r>
        <w:t>Pipeta de gas</w:t>
      </w:r>
    </w:p>
    <w:p>
      <w:pPr>
        <w:pStyle w:val="ListBullet"/>
        <w:spacing w:after="40"/>
      </w:pPr>
      <w:r>
        <w:t>Garantía de 6 meses</w:t>
      </w:r>
    </w:p>
    <w:p>
      <w:pPr>
        <w:pStyle w:val="Heading2"/>
      </w:pPr>
      <w:r>
        <w:t>Compatibilidades de referencia del catálogo</w:t>
      </w:r>
    </w:p>
    <w:p>
      <w:r>
        <w:t>Caterpillar 330/336 · Komatsu PC300/PC350 · Volvo EC300/EC350 · Hyundai R300/R330 y excavadoras/retroexcavadoras similares de 27–36 toneladas.</w:t>
      </w:r>
    </w:p>
    <w:p>
      <w:r>
        <w:t>La compatibilidad definitiva debe verificarse con marca, modelo y datos hidráulicos de la máquina del cliente. No prometer compatibilidad automática solo por tonelaje.</w:t>
      </w:r>
    </w:p>
    <w:p>
      <w:pPr>
        <w:pStyle w:val="Heading1"/>
      </w:pPr>
      <w:r>
        <w:t>3. OBJETIVO DE CONVERSIÓN</w:t>
      </w:r>
    </w:p>
    <w:p>
      <w:r>
        <w:t>Conversión primaria:</w:t>
      </w:r>
    </w:p>
    <w:p>
      <w:r>
        <w:rPr>
          <w:b/>
        </w:rPr>
        <w:t>WhatsApp para verificar compatibilidad / solicitar cotización</w:t>
      </w:r>
    </w:p>
    <w:p>
      <w:r>
        <w:t>Conversiones secundarias:</w:t>
      </w:r>
    </w:p>
    <w:p>
      <w:pPr>
        <w:pStyle w:val="ListBullet"/>
        <w:spacing w:after="40"/>
      </w:pPr>
      <w:r>
        <w:t>Clic en teléfono.</w:t>
      </w:r>
    </w:p>
    <w:p>
      <w:pPr>
        <w:pStyle w:val="ListBullet"/>
        <w:spacing w:after="40"/>
      </w:pPr>
      <w:r>
        <w:t>Formulario de contacto (si se implementa).</w:t>
      </w:r>
    </w:p>
    <w:p>
      <w:pPr>
        <w:pStyle w:val="ListBullet"/>
        <w:spacing w:after="40"/>
      </w:pPr>
      <w:r>
        <w:t>Clic para solicitar ficha técnica.</w:t>
      </w:r>
    </w:p>
    <w:p>
      <w:pPr>
        <w:pStyle w:val="ListBullet"/>
        <w:spacing w:after="40"/>
      </w:pPr>
      <w:r>
        <w:t>Clic en CTA de compatibilidad.</w:t>
      </w:r>
    </w:p>
    <w:p>
      <w:r>
        <w:t>No llenar la página de CTAs diferentes. La acción dominante debe ser hablar con Tavo por WhatsApp.</w:t>
      </w:r>
    </w:p>
    <w:p>
      <w:pPr>
        <w:pStyle w:val="Heading1"/>
      </w:pPr>
      <w:r>
        <w:t>4. ESTRUCTURA EXACTA DE LA LANDING</w:t>
      </w:r>
    </w:p>
    <w:p>
      <w:r>
        <w:t>Orden recomendado. No eliminar secciones sin consultarlo, porque cada bloque tiene una función de conversión.</w:t>
      </w:r>
    </w:p>
    <w:p>
      <w:pPr>
        <w:pStyle w:val="Heading2"/>
      </w:pPr>
      <w:r>
        <w:t>BLOQUE 0 — HEADER / NAVEGACIÓN</w:t>
      </w:r>
    </w:p>
    <w:p>
      <w:pPr>
        <w:pStyle w:val="ListBullet"/>
        <w:spacing w:after="40"/>
      </w:pPr>
      <w:r>
        <w:t>Logo / Tavo El Importador.</w:t>
      </w:r>
    </w:p>
    <w:p>
      <w:pPr>
        <w:pStyle w:val="ListBullet"/>
        <w:spacing w:after="40"/>
      </w:pPr>
      <w:r>
        <w:t>En desktop: navegación corta con anclas: Ficha técnica · Qué incluye · Aplicaciones · Compatibilidad.</w:t>
      </w:r>
    </w:p>
    <w:p>
      <w:pPr>
        <w:pStyle w:val="ListBullet"/>
        <w:spacing w:after="40"/>
      </w:pPr>
      <w:r>
        <w:t>WhatsApp visible en header.</w:t>
      </w:r>
    </w:p>
    <w:p>
      <w:pPr>
        <w:pStyle w:val="ListBullet"/>
        <w:spacing w:after="40"/>
      </w:pPr>
      <w:r>
        <w:t>En móvil: header compacto y botón de WhatsApp claramente visible.</w:t>
      </w:r>
    </w:p>
    <w:p>
      <w:pPr>
        <w:pStyle w:val="ListBullet"/>
        <w:spacing w:after="40"/>
      </w:pPr>
      <w:r>
        <w:t>No meter menú gigante ni enlaces que distraigan del objetivo de la landing.</w:t>
      </w:r>
    </w:p>
    <w:p>
      <w:pPr>
        <w:pStyle w:val="Heading2"/>
      </w:pPr>
      <w:r>
        <w:t>BLOQUE 1 — HERO / PRIMERA PANTALLA</w:t>
      </w:r>
    </w:p>
    <w:p>
      <w:pPr>
        <w:pStyle w:val="ListBullet"/>
        <w:spacing w:after="40"/>
      </w:pPr>
      <w:r>
        <w:t>Imagen principal grande y profesional del TALA 1550.</w:t>
      </w:r>
    </w:p>
    <w:p>
      <w:pPr>
        <w:pStyle w:val="ListBullet"/>
        <w:spacing w:after="40"/>
      </w:pPr>
      <w:r>
        <w:t>Etiqueta: “NUEVO · LÍNEA TALA” solo si el estado nuevo está confirmado para este inventario.</w:t>
      </w:r>
    </w:p>
    <w:p>
      <w:pPr>
        <w:pStyle w:val="ListBullet"/>
        <w:spacing w:after="40"/>
      </w:pPr>
      <w:r>
        <w:t>H1 exacto: “Martillo hidráulico TALA 1550”.</w:t>
      </w:r>
    </w:p>
    <w:p>
      <w:pPr>
        <w:pStyle w:val="ListBullet"/>
        <w:spacing w:after="40"/>
      </w:pPr>
      <w:r>
        <w:t>Subtítulo: “Para excavadoras y retroexcavadoras de 27 a 36 toneladas”.</w:t>
      </w:r>
    </w:p>
    <w:p>
      <w:pPr>
        <w:pStyle w:val="ListBullet"/>
        <w:spacing w:after="40"/>
      </w:pPr>
      <w:r>
        <w:t>Beneficio: “Potencia para trabajos de alta exigencia: canteras, infraestructura, demolición industrial y minería a cielo abierto.”</w:t>
      </w:r>
    </w:p>
    <w:p>
      <w:pPr>
        <w:pStyle w:val="ListBullet"/>
        <w:spacing w:after="40"/>
      </w:pPr>
      <w:r>
        <w:t>Tres datos visibles: “155 mm de cincel” · “300–450 golpes/min” · “2.577–2.968 kg”.</w:t>
      </w:r>
    </w:p>
    <w:p>
      <w:pPr>
        <w:pStyle w:val="ListBullet"/>
        <w:spacing w:after="40"/>
      </w:pPr>
      <w:r>
        <w:t>Precio: “$77.000.000 + IVA”. Debajo: “$91.630.000 IVA incluido”.</w:t>
      </w:r>
    </w:p>
    <w:p>
      <w:pPr>
        <w:pStyle w:val="ListBullet"/>
        <w:spacing w:after="40"/>
      </w:pPr>
      <w:r>
        <w:t>CTA principal: “VERIFICAR COMPATIBILIDAD POR WHATSAPP”.</w:t>
      </w:r>
    </w:p>
    <w:p>
      <w:pPr>
        <w:pStyle w:val="ListBullet"/>
        <w:spacing w:after="40"/>
      </w:pPr>
      <w:r>
        <w:t>CTA secundario discreto: “Ver ficha técnica”.</w:t>
      </w:r>
    </w:p>
    <w:p>
      <w:pPr>
        <w:pStyle w:val="ListBullet"/>
        <w:spacing w:after="40"/>
      </w:pPr>
      <w:r>
        <w:t>Microconfianza: “Garantía 6 meses · Kit incluido”.</w:t>
      </w:r>
    </w:p>
    <w:p>
      <w:pPr>
        <w:pStyle w:val="Heading2"/>
      </w:pPr>
      <w:r>
        <w:t>BLOQUE 2 — PRUEBA VISUAL / GALERÍA</w:t>
      </w:r>
    </w:p>
    <w:p>
      <w:pPr>
        <w:pStyle w:val="ListBullet"/>
        <w:spacing w:after="40"/>
      </w:pPr>
      <w:r>
        <w:t>Galería con 4–7 imágenes reales del producto.</w:t>
      </w:r>
    </w:p>
    <w:p>
      <w:pPr>
        <w:pStyle w:val="ListBullet"/>
        <w:spacing w:after="40"/>
      </w:pPr>
      <w:r>
        <w:t>Imagen principal: vista 3/4 del martillo completo.</w:t>
      </w:r>
    </w:p>
    <w:p>
      <w:pPr>
        <w:pStyle w:val="ListBullet"/>
        <w:spacing w:after="40"/>
      </w:pPr>
      <w:r>
        <w:t>Secundarias: vista lateral, vista frontal/cincel, conexión hidráulica, placa/identificación si existe, base de acople y kit.</w:t>
      </w:r>
    </w:p>
    <w:p>
      <w:pPr>
        <w:pStyle w:val="ListBullet"/>
        <w:spacing w:after="40"/>
      </w:pPr>
      <w:r>
        <w:t>Si existe video real trabajando, mostrarlo aquí o inmediatamente después del hero.</w:t>
      </w:r>
    </w:p>
    <w:p>
      <w:pPr>
        <w:pStyle w:val="ListBullet"/>
        <w:spacing w:after="40"/>
      </w:pPr>
      <w:r>
        <w:t>No usar renders como si fueran fotos reales. Si una imagen es render, identificarla como tal.</w:t>
      </w:r>
    </w:p>
    <w:p>
      <w:pPr>
        <w:pStyle w:val="Heading2"/>
      </w:pPr>
      <w:r>
        <w:t>BLOQUE 3 — “¿ES PARA TU EXCAVADORA?”</w:t>
      </w:r>
    </w:p>
    <w:p>
      <w:pPr>
        <w:pStyle w:val="ListBullet"/>
        <w:spacing w:after="40"/>
      </w:pPr>
      <w:r>
        <w:t>Headline: “¿Tu excavadora está entre 27 y 36 toneladas?”</w:t>
      </w:r>
    </w:p>
    <w:p>
      <w:pPr>
        <w:pStyle w:val="ListBullet"/>
        <w:spacing w:after="40"/>
      </w:pPr>
      <w:r>
        <w:t>Explicar que el rango es 27–36 t.</w:t>
      </w:r>
    </w:p>
    <w:p>
      <w:pPr>
        <w:pStyle w:val="ListBullet"/>
        <w:spacing w:after="40"/>
      </w:pPr>
      <w:r>
        <w:t>Mostrar flujo de aceite 180–240 l/min.</w:t>
      </w:r>
    </w:p>
    <w:p>
      <w:pPr>
        <w:pStyle w:val="ListBullet"/>
        <w:spacing w:after="40"/>
      </w:pPr>
      <w:r>
        <w:t>Presión de trabajo 170–200 kg/cm².</w:t>
      </w:r>
    </w:p>
    <w:p>
      <w:pPr>
        <w:pStyle w:val="ListBullet"/>
        <w:spacing w:after="40"/>
      </w:pPr>
      <w:r>
        <w:t>Conexión 1 pulgada.</w:t>
      </w:r>
    </w:p>
    <w:p>
      <w:pPr>
        <w:pStyle w:val="ListBullet"/>
        <w:spacing w:after="40"/>
      </w:pPr>
      <w:r>
        <w:t>Cubo aplicable 1,0–1,4 m³.</w:t>
      </w:r>
    </w:p>
    <w:p>
      <w:pPr>
        <w:pStyle w:val="ListBullet"/>
        <w:spacing w:after="40"/>
      </w:pPr>
      <w:r>
        <w:t>CTA: “ENVIAR MARCA Y MODELO POR WHATSAPP”.</w:t>
      </w:r>
    </w:p>
    <w:p>
      <w:pPr>
        <w:pStyle w:val="ListBullet"/>
        <w:spacing w:after="40"/>
      </w:pPr>
      <w:r>
        <w:t>Agregar una advertencia útil: el tonelaje por sí solo no garantiza compatibilidad; el asesor debe verificar los datos hidráulicos.</w:t>
      </w:r>
    </w:p>
    <w:p>
      <w:pPr>
        <w:pStyle w:val="Heading2"/>
      </w:pPr>
      <w:r>
        <w:t>BLOQUE 4 — ESPECIFICACIONES TÉCNICAS</w:t>
      </w:r>
    </w:p>
    <w:p>
      <w:pPr>
        <w:pStyle w:val="ListBullet"/>
        <w:spacing w:after="40"/>
      </w:pPr>
      <w:r>
        <w:t>Tabla completa, limpia y fácil de leer en móvil.</w:t>
      </w:r>
    </w:p>
    <w:p>
      <w:pPr>
        <w:pStyle w:val="ListBullet"/>
        <w:spacing w:after="40"/>
      </w:pPr>
      <w:r>
        <w:t>No esconder datos importantes en acordeones obligatorios.</w:t>
      </w:r>
    </w:p>
    <w:p>
      <w:pPr>
        <w:pStyle w:val="ListBullet"/>
        <w:spacing w:after="40"/>
      </w:pPr>
      <w:r>
        <w:t>Separar en: General · Dimensiones y peso · Sistema hidráulico · Rendimiento.</w:t>
      </w:r>
    </w:p>
    <w:p>
      <w:pPr>
        <w:pStyle w:val="ListBullet"/>
        <w:spacing w:after="40"/>
      </w:pPr>
      <w:r>
        <w:t>Incluir todos los datos oficiales del producto.</w:t>
      </w:r>
    </w:p>
    <w:p>
      <w:pPr>
        <w:pStyle w:val="ListBullet"/>
        <w:spacing w:after="40"/>
      </w:pPr>
      <w:r>
        <w:t>Agregar opción “Descargar ficha técnica” si existe el archivo final.</w:t>
      </w:r>
    </w:p>
    <w:p>
      <w:pPr>
        <w:pStyle w:val="Heading2"/>
      </w:pPr>
      <w:r>
        <w:t>BLOQUE 5 — QUÉ INCLUYE</w:t>
      </w:r>
    </w:p>
    <w:p>
      <w:pPr>
        <w:pStyle w:val="ListBullet"/>
        <w:spacing w:after="40"/>
      </w:pPr>
      <w:r>
        <w:t>Título: “¿Qué recibes con tu TALA 1550?”</w:t>
      </w:r>
    </w:p>
    <w:p>
      <w:pPr>
        <w:pStyle w:val="ListBullet"/>
        <w:spacing w:after="40"/>
      </w:pPr>
      <w:r>
        <w:t>Mostrar 5 elementos con foto/ícono: base de acople, 2 puntas de cincel, 2 mangueras hidráulicas, caja de herramientas, pipeta de gas.</w:t>
      </w:r>
    </w:p>
    <w:p>
      <w:pPr>
        <w:pStyle w:val="ListBullet"/>
        <w:spacing w:after="40"/>
      </w:pPr>
      <w:r>
        <w:t>Destacar: “+ 6 meses de garantía”.</w:t>
      </w:r>
    </w:p>
    <w:p>
      <w:pPr>
        <w:pStyle w:val="ListBullet"/>
        <w:spacing w:after="40"/>
      </w:pPr>
      <w:r>
        <w:t>Si se tiene una foto real del kit completo, usarla como imagen principal del bloque.</w:t>
      </w:r>
    </w:p>
    <w:p>
      <w:pPr>
        <w:pStyle w:val="Heading2"/>
      </w:pPr>
      <w:r>
        <w:t>BLOQUE 6 — APLICACIONES</w:t>
      </w:r>
    </w:p>
    <w:p>
      <w:pPr>
        <w:pStyle w:val="ListBullet"/>
        <w:spacing w:after="40"/>
      </w:pPr>
      <w:r>
        <w:t>Título: “Diseñado para trabajos de alta exigencia”.</w:t>
      </w:r>
    </w:p>
    <w:p>
      <w:pPr>
        <w:pStyle w:val="ListBullet"/>
        <w:spacing w:after="40"/>
      </w:pPr>
      <w:r>
        <w:t>Cuatro/seis tarjetas visuales según disponibilidad real de fotografías.</w:t>
      </w:r>
    </w:p>
    <w:p>
      <w:pPr>
        <w:pStyle w:val="ListBullet"/>
        <w:spacing w:after="40"/>
      </w:pPr>
      <w:r>
        <w:t>Canteras de extracción de agregados.</w:t>
      </w:r>
    </w:p>
    <w:p>
      <w:pPr>
        <w:pStyle w:val="ListBullet"/>
        <w:spacing w:after="40"/>
      </w:pPr>
      <w:r>
        <w:t>Grandes obras viales e infraestructura.</w:t>
      </w:r>
    </w:p>
    <w:p>
      <w:pPr>
        <w:pStyle w:val="ListBullet"/>
        <w:spacing w:after="40"/>
      </w:pPr>
      <w:r>
        <w:t>Demolición industrial de gran escala.</w:t>
      </w:r>
    </w:p>
    <w:p>
      <w:pPr>
        <w:pStyle w:val="ListBullet"/>
        <w:spacing w:after="40"/>
      </w:pPr>
      <w:r>
        <w:t>Obras portuarias.</w:t>
      </w:r>
    </w:p>
    <w:p>
      <w:pPr>
        <w:pStyle w:val="ListBullet"/>
        <w:spacing w:after="40"/>
      </w:pPr>
      <w:r>
        <w:t>Minería formal a cielo abierto.</w:t>
      </w:r>
    </w:p>
    <w:p>
      <w:pPr>
        <w:pStyle w:val="ListBullet"/>
        <w:spacing w:after="40"/>
      </w:pPr>
      <w:r>
        <w:t>Plantas de trituración primaria.</w:t>
      </w:r>
    </w:p>
    <w:p>
      <w:pPr>
        <w:pStyle w:val="ListBullet"/>
        <w:spacing w:after="40"/>
      </w:pPr>
      <w:r>
        <w:t>No prometer que el martillo es “el mejor” o “el más potente” sin evidencia.</w:t>
      </w:r>
    </w:p>
    <w:p>
      <w:pPr>
        <w:pStyle w:val="Heading2"/>
      </w:pPr>
      <w:r>
        <w:t>BLOQUE 7 — VIDEO / DEMOSTRACIÓN</w:t>
      </w:r>
    </w:p>
    <w:p>
      <w:pPr>
        <w:pStyle w:val="ListBullet"/>
        <w:spacing w:after="40"/>
      </w:pPr>
      <w:r>
        <w:t>Si existe video real del TALA 1550 trabajando, colocar uno corto y visible.</w:t>
      </w:r>
    </w:p>
    <w:p>
      <w:pPr>
        <w:pStyle w:val="ListBullet"/>
        <w:spacing w:after="40"/>
      </w:pPr>
      <w:r>
        <w:t>Priorizar video real sobre animación.</w:t>
      </w:r>
    </w:p>
    <w:p>
      <w:pPr>
        <w:pStyle w:val="ListBullet"/>
        <w:spacing w:after="40"/>
      </w:pPr>
      <w:r>
        <w:t>Agregar controles y subtítulos si el audio no es esencial.</w:t>
      </w:r>
    </w:p>
    <w:p>
      <w:pPr>
        <w:pStyle w:val="ListBullet"/>
        <w:spacing w:after="40"/>
      </w:pPr>
      <w:r>
        <w:t>CTA debajo: “QUIERO SABER SI SIRVE PARA MI MÁQUINA”.</w:t>
      </w:r>
    </w:p>
    <w:p>
      <w:pPr>
        <w:pStyle w:val="Heading2"/>
      </w:pPr>
      <w:r>
        <w:t>BLOQUE 8 — CONFIANZA / GARANTÍA</w:t>
      </w:r>
    </w:p>
    <w:p>
      <w:pPr>
        <w:pStyle w:val="ListBullet"/>
        <w:spacing w:after="40"/>
      </w:pPr>
      <w:r>
        <w:t>Título: “Compra con información clara y respaldo”.</w:t>
      </w:r>
    </w:p>
    <w:p>
      <w:pPr>
        <w:pStyle w:val="ListBullet"/>
        <w:spacing w:after="40"/>
      </w:pPr>
      <w:r>
        <w:t>Garantía: 6 meses.</w:t>
      </w:r>
    </w:p>
    <w:p>
      <w:pPr>
        <w:pStyle w:val="ListBullet"/>
        <w:spacing w:after="40"/>
      </w:pPr>
      <w:r>
        <w:t>Mostrar que se entrega con kit indicado en el catálogo.</w:t>
      </w:r>
    </w:p>
    <w:p>
      <w:pPr>
        <w:pStyle w:val="ListBullet"/>
        <w:spacing w:after="40"/>
      </w:pPr>
      <w:r>
        <w:t>Contacto comercial directo por WhatsApp.</w:t>
      </w:r>
    </w:p>
    <w:p>
      <w:pPr>
        <w:pStyle w:val="ListBullet"/>
        <w:spacing w:after="40"/>
      </w:pPr>
      <w:r>
        <w:t>Ubicación: Barranquilla, Atlántico, Colombia.</w:t>
      </w:r>
    </w:p>
    <w:p>
      <w:pPr>
        <w:pStyle w:val="ListBullet"/>
        <w:spacing w:after="40"/>
      </w:pPr>
      <w:r>
        <w:t>No agregar certificaciones o respaldos no confirmados.</w:t>
      </w:r>
    </w:p>
    <w:p>
      <w:pPr>
        <w:pStyle w:val="Heading2"/>
      </w:pPr>
      <w:r>
        <w:t>BLOQUE 9 — FAQ / OBJECIONES</w:t>
      </w:r>
    </w:p>
    <w:p>
      <w:pPr>
        <w:pStyle w:val="ListBullet"/>
        <w:spacing w:after="40"/>
      </w:pPr>
      <w:r>
        <w:t>¿Para qué excavadoras sirve?</w:t>
      </w:r>
    </w:p>
    <w:p>
      <w:pPr>
        <w:pStyle w:val="ListBullet"/>
        <w:spacing w:after="40"/>
      </w:pPr>
      <w:r>
        <w:t>¿Cómo sé si es compatible con mi máquina?</w:t>
      </w:r>
    </w:p>
    <w:p>
      <w:pPr>
        <w:pStyle w:val="ListBullet"/>
        <w:spacing w:after="40"/>
      </w:pPr>
      <w:r>
        <w:t>¿Qué datos de mi excavadora debo enviar?</w:t>
      </w:r>
    </w:p>
    <w:p>
      <w:pPr>
        <w:pStyle w:val="ListBullet"/>
        <w:spacing w:after="40"/>
      </w:pPr>
      <w:r>
        <w:t>¿Qué incluye el precio?</w:t>
      </w:r>
    </w:p>
    <w:p>
      <w:pPr>
        <w:pStyle w:val="ListBullet"/>
        <w:spacing w:after="40"/>
      </w:pPr>
      <w:r>
        <w:t>¿Tiene garantía?</w:t>
      </w:r>
    </w:p>
    <w:p>
      <w:pPr>
        <w:pStyle w:val="ListBullet"/>
        <w:spacing w:after="40"/>
      </w:pPr>
      <w:r>
        <w:t>¿Cuál es el precio antes de IVA?</w:t>
      </w:r>
    </w:p>
    <w:p>
      <w:pPr>
        <w:pStyle w:val="ListBullet"/>
        <w:spacing w:after="40"/>
      </w:pPr>
      <w:r>
        <w:t>¿Cuál es el precio con IVA?</w:t>
      </w:r>
    </w:p>
    <w:p>
      <w:pPr>
        <w:pStyle w:val="ListBullet"/>
        <w:spacing w:after="40"/>
      </w:pPr>
      <w:r>
        <w:t>¿Dónde está ubicado el vendedor?</w:t>
      </w:r>
    </w:p>
    <w:p>
      <w:pPr>
        <w:pStyle w:val="ListBullet"/>
        <w:spacing w:after="40"/>
      </w:pPr>
      <w:r>
        <w:t>¿Cómo solicito una cotización?</w:t>
      </w:r>
    </w:p>
    <w:p>
      <w:pPr>
        <w:pStyle w:val="ListBullet"/>
        <w:spacing w:after="40"/>
      </w:pPr>
      <w:r>
        <w:t>Si una respuesta requiere información que aún no está confirmada, dejarla como pendiente para Tavo.</w:t>
      </w:r>
    </w:p>
    <w:p>
      <w:pPr>
        <w:pStyle w:val="Heading2"/>
      </w:pPr>
      <w:r>
        <w:t>BLOQUE 10 — CTA FINAL</w:t>
      </w:r>
    </w:p>
    <w:p>
      <w:pPr>
        <w:pStyle w:val="ListBullet"/>
        <w:spacing w:after="40"/>
      </w:pPr>
      <w:r>
        <w:t>Repetir producto y precio.</w:t>
      </w:r>
    </w:p>
    <w:p>
      <w:pPr>
        <w:pStyle w:val="ListBullet"/>
        <w:spacing w:after="40"/>
      </w:pPr>
      <w:r>
        <w:t>Texto: “¿Quieres saber si el TALA 1550 es compatible con tu excavadora?”</w:t>
      </w:r>
    </w:p>
    <w:p>
      <w:pPr>
        <w:pStyle w:val="ListBullet"/>
        <w:spacing w:after="40"/>
      </w:pPr>
      <w:r>
        <w:t>CTA grande: “VERIFICAR COMPATIBILIDAD POR WHATSAPP”.</w:t>
      </w:r>
    </w:p>
    <w:p>
      <w:pPr>
        <w:pStyle w:val="ListBullet"/>
        <w:spacing w:after="40"/>
      </w:pPr>
      <w:r>
        <w:t>Debajo: “Envíanos marca + modelo + tonelaje de tu máquina”.</w:t>
      </w:r>
    </w:p>
    <w:p>
      <w:pPr>
        <w:pStyle w:val="ListBullet"/>
        <w:spacing w:after="40"/>
      </w:pPr>
      <w:r>
        <w:t>Teléfono/WhatsApp: 313 676 3895.</w:t>
      </w:r>
    </w:p>
    <w:p>
      <w:pPr>
        <w:pStyle w:val="Heading2"/>
      </w:pPr>
      <w:r>
        <w:t>BLOQUE 11 — FOOTER</w:t>
      </w:r>
    </w:p>
    <w:p>
      <w:pPr>
        <w:pStyle w:val="ListBullet"/>
        <w:spacing w:after="40"/>
      </w:pPr>
      <w:r>
        <w:t>Tavo El Importador.</w:t>
      </w:r>
    </w:p>
    <w:p>
      <w:pPr>
        <w:pStyle w:val="ListBullet"/>
        <w:spacing w:after="40"/>
      </w:pPr>
      <w:r>
        <w:t>Maquinaria pesada nueva e importada.</w:t>
      </w:r>
    </w:p>
    <w:p>
      <w:pPr>
        <w:pStyle w:val="ListBullet"/>
        <w:spacing w:after="40"/>
      </w:pPr>
      <w:r>
        <w:t>Barranquilla, Atlántico, Colombia.</w:t>
      </w:r>
    </w:p>
    <w:p>
      <w:pPr>
        <w:pStyle w:val="ListBullet"/>
        <w:spacing w:after="40"/>
      </w:pPr>
      <w:r>
        <w:t>WhatsApp: 313 676 3895.</w:t>
      </w:r>
    </w:p>
    <w:p>
      <w:pPr>
        <w:pStyle w:val="ListBullet"/>
        <w:spacing w:after="40"/>
      </w:pPr>
      <w:r>
        <w:t>Horario solo si se confirma que sigue vigente.</w:t>
      </w:r>
    </w:p>
    <w:p>
      <w:pPr>
        <w:pStyle w:val="ListBullet"/>
        <w:spacing w:after="40"/>
      </w:pPr>
      <w:r>
        <w:t>Enlaces legales: política de privacidad y tratamiento de datos si se implementa formulario/píxeles.</w:t>
      </w:r>
    </w:p>
    <w:p>
      <w:pPr>
        <w:pStyle w:val="ListBullet"/>
        <w:spacing w:after="40"/>
      </w:pPr>
      <w:r>
        <w:t>Enlaces de navegación secundarios sin competir con el CTA.</w:t>
      </w:r>
    </w:p>
    <w:p>
      <w:pPr>
        <w:pStyle w:val="Heading1"/>
      </w:pPr>
      <w:r>
        <w:t>5. PLAN DE IMÁGENES — QUÉ NECESITAMOS Y DÓNDE VA CADA UNA</w:t>
      </w:r>
    </w:p>
    <w:p>
      <w:r>
        <w:t>Idealmente trabajar con fotografías reales en alta resolución. La siguiente lista es el paquete de material que debemos conseguir antes de terminar el diseño.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Archivo sugerido</w:t>
            </w:r>
          </w:p>
        </w:tc>
        <w:tc>
          <w:tcPr>
            <w:tcW w:type="dxa" w:w="2556"/>
            <w:vAlign w:val="center"/>
            <w:shd w:fill="D9EAF7"/>
          </w:tcPr>
          <w:p>
            <w:r/>
            <w:r>
              <w:rPr>
                <w:rFonts w:ascii="Arial" w:hAnsi="Arial"/>
                <w:b/>
                <w:sz w:val="18"/>
              </w:rPr>
              <w:t>Imagen necesaria</w:t>
            </w:r>
          </w:p>
        </w:tc>
        <w:tc>
          <w:tcPr>
            <w:tcW w:type="dxa" w:w="2556"/>
            <w:vAlign w:val="center"/>
            <w:shd w:fill="D9EAF7"/>
          </w:tcPr>
          <w:p>
            <w:r/>
            <w:r>
              <w:rPr>
                <w:rFonts w:ascii="Arial" w:hAnsi="Arial"/>
                <w:b/>
                <w:sz w:val="18"/>
              </w:rPr>
              <w:t>Ubicación</w:t>
            </w:r>
          </w:p>
        </w:tc>
        <w:tc>
          <w:tcPr>
            <w:tcW w:type="dxa" w:w="2556"/>
            <w:vAlign w:val="center"/>
            <w:shd w:fill="D9EAF7"/>
          </w:tcPr>
          <w:p>
            <w:r/>
            <w:r>
              <w:rPr>
                <w:rFonts w:ascii="Arial" w:hAnsi="Arial"/>
                <w:b/>
                <w:sz w:val="18"/>
              </w:rPr>
              <w:t>Prioridad</w:t>
            </w:r>
          </w:p>
        </w:tc>
      </w:tr>
      <w:tr>
        <w:tc>
          <w:tcPr>
            <w:tcW w:type="dxa" w:w="2556"/>
            <w:vAlign w:val="center"/>
          </w:tcPr>
          <w:p>
            <w:r/>
            <w:r>
              <w:rPr>
                <w:rFonts w:ascii="Arial" w:hAnsi="Arial"/>
                <w:b/>
                <w:sz w:val="18"/>
              </w:rPr>
              <w:t>01_hero_tala1550.jpg</w:t>
            </w:r>
          </w:p>
        </w:tc>
        <w:tc>
          <w:tcPr>
            <w:tcW w:type="dxa" w:w="2556"/>
            <w:vAlign w:val="center"/>
          </w:tcPr>
          <w:p>
            <w:r/>
            <w:r>
              <w:rPr>
                <w:rFonts w:ascii="Arial" w:hAnsi="Arial"/>
                <w:b w:val="0"/>
                <w:sz w:val="18"/>
              </w:rPr>
              <w:t>Martillo TALA 1550 completo, vista 3/4, limpio, fondo profesional o entorno real.</w:t>
            </w:r>
          </w:p>
        </w:tc>
        <w:tc>
          <w:tcPr>
            <w:tcW w:type="dxa" w:w="2556"/>
            <w:vAlign w:val="center"/>
          </w:tcPr>
          <w:p>
            <w:r/>
            <w:r>
              <w:rPr>
                <w:rFonts w:ascii="Arial" w:hAnsi="Arial"/>
                <w:b w:val="0"/>
                <w:sz w:val="18"/>
              </w:rPr>
              <w:t>Hero, lado izquierdo/derecho según diseño.</w:t>
            </w:r>
          </w:p>
        </w:tc>
        <w:tc>
          <w:tcPr>
            <w:tcW w:type="dxa" w:w="2556"/>
            <w:vAlign w:val="center"/>
          </w:tcPr>
          <w:p>
            <w:r/>
            <w:r>
              <w:rPr>
                <w:rFonts w:ascii="Arial" w:hAnsi="Arial"/>
                <w:b w:val="0"/>
                <w:sz w:val="18"/>
              </w:rPr>
              <w:t>CRÍTICA</w:t>
            </w:r>
          </w:p>
        </w:tc>
      </w:tr>
      <w:tr>
        <w:tc>
          <w:tcPr>
            <w:tcW w:type="dxa" w:w="2556"/>
            <w:vAlign w:val="center"/>
          </w:tcPr>
          <w:p>
            <w:r/>
            <w:r>
              <w:rPr>
                <w:rFonts w:ascii="Arial" w:hAnsi="Arial"/>
                <w:b/>
                <w:sz w:val="18"/>
              </w:rPr>
              <w:t>02_lateral_tala1550.jpg</w:t>
            </w:r>
          </w:p>
        </w:tc>
        <w:tc>
          <w:tcPr>
            <w:tcW w:type="dxa" w:w="2556"/>
            <w:vAlign w:val="center"/>
          </w:tcPr>
          <w:p>
            <w:r/>
            <w:r>
              <w:rPr>
                <w:rFonts w:ascii="Arial" w:hAnsi="Arial"/>
                <w:b w:val="0"/>
                <w:sz w:val="18"/>
              </w:rPr>
              <w:t>Vista lateral completa.</w:t>
            </w:r>
          </w:p>
        </w:tc>
        <w:tc>
          <w:tcPr>
            <w:tcW w:type="dxa" w:w="2556"/>
            <w:vAlign w:val="center"/>
          </w:tcPr>
          <w:p>
            <w:r/>
            <w:r>
              <w:rPr>
                <w:rFonts w:ascii="Arial" w:hAnsi="Arial"/>
                <w:b w:val="0"/>
                <w:sz w:val="18"/>
              </w:rPr>
              <w:t>Galería.</w:t>
            </w:r>
          </w:p>
        </w:tc>
        <w:tc>
          <w:tcPr>
            <w:tcW w:type="dxa" w:w="2556"/>
            <w:vAlign w:val="center"/>
          </w:tcPr>
          <w:p>
            <w:r/>
            <w:r>
              <w:rPr>
                <w:rFonts w:ascii="Arial" w:hAnsi="Arial"/>
                <w:b w:val="0"/>
                <w:sz w:val="18"/>
              </w:rPr>
              <w:t>ALTA</w:t>
            </w:r>
          </w:p>
        </w:tc>
      </w:tr>
      <w:tr>
        <w:tc>
          <w:tcPr>
            <w:tcW w:type="dxa" w:w="2556"/>
            <w:vAlign w:val="center"/>
          </w:tcPr>
          <w:p>
            <w:r/>
            <w:r>
              <w:rPr>
                <w:rFonts w:ascii="Arial" w:hAnsi="Arial"/>
                <w:b/>
                <w:sz w:val="18"/>
              </w:rPr>
              <w:t>03_frontal_cincel_tala1550.jpg</w:t>
            </w:r>
          </w:p>
        </w:tc>
        <w:tc>
          <w:tcPr>
            <w:tcW w:type="dxa" w:w="2556"/>
            <w:vAlign w:val="center"/>
          </w:tcPr>
          <w:p>
            <w:r/>
            <w:r>
              <w:rPr>
                <w:rFonts w:ascii="Arial" w:hAnsi="Arial"/>
                <w:b w:val="0"/>
                <w:sz w:val="18"/>
              </w:rPr>
              <w:t>Frontal mostrando cincel de 155 mm.</w:t>
            </w:r>
          </w:p>
        </w:tc>
        <w:tc>
          <w:tcPr>
            <w:tcW w:type="dxa" w:w="2556"/>
            <w:vAlign w:val="center"/>
          </w:tcPr>
          <w:p>
            <w:r/>
            <w:r>
              <w:rPr>
                <w:rFonts w:ascii="Arial" w:hAnsi="Arial"/>
                <w:b w:val="0"/>
                <w:sz w:val="18"/>
              </w:rPr>
              <w:t>Galería + sección técnica.</w:t>
            </w:r>
          </w:p>
        </w:tc>
        <w:tc>
          <w:tcPr>
            <w:tcW w:type="dxa" w:w="2556"/>
            <w:vAlign w:val="center"/>
          </w:tcPr>
          <w:p>
            <w:r/>
            <w:r>
              <w:rPr>
                <w:rFonts w:ascii="Arial" w:hAnsi="Arial"/>
                <w:b w:val="0"/>
                <w:sz w:val="18"/>
              </w:rPr>
              <w:t>ALTA</w:t>
            </w:r>
          </w:p>
        </w:tc>
      </w:tr>
      <w:tr>
        <w:tc>
          <w:tcPr>
            <w:tcW w:type="dxa" w:w="2556"/>
            <w:vAlign w:val="center"/>
          </w:tcPr>
          <w:p>
            <w:r/>
            <w:r>
              <w:rPr>
                <w:rFonts w:ascii="Arial" w:hAnsi="Arial"/>
                <w:b/>
                <w:sz w:val="18"/>
              </w:rPr>
              <w:t>04_conexiones_hidraulicas.jpg</w:t>
            </w:r>
          </w:p>
        </w:tc>
        <w:tc>
          <w:tcPr>
            <w:tcW w:type="dxa" w:w="2556"/>
            <w:vAlign w:val="center"/>
          </w:tcPr>
          <w:p>
            <w:r/>
            <w:r>
              <w:rPr>
                <w:rFonts w:ascii="Arial" w:hAnsi="Arial"/>
                <w:b w:val="0"/>
                <w:sz w:val="18"/>
              </w:rPr>
              <w:t>Conexiones/mangueras hidráulicas y detalles de instalación.</w:t>
            </w:r>
          </w:p>
        </w:tc>
        <w:tc>
          <w:tcPr>
            <w:tcW w:type="dxa" w:w="2556"/>
            <w:vAlign w:val="center"/>
          </w:tcPr>
          <w:p>
            <w:r/>
            <w:r>
              <w:rPr>
                <w:rFonts w:ascii="Arial" w:hAnsi="Arial"/>
                <w:b w:val="0"/>
                <w:sz w:val="18"/>
              </w:rPr>
              <w:t>Galería + compatibilidad.</w:t>
            </w:r>
          </w:p>
        </w:tc>
        <w:tc>
          <w:tcPr>
            <w:tcW w:type="dxa" w:w="2556"/>
            <w:vAlign w:val="center"/>
          </w:tcPr>
          <w:p>
            <w:r/>
            <w:r>
              <w:rPr>
                <w:rFonts w:ascii="Arial" w:hAnsi="Arial"/>
                <w:b w:val="0"/>
                <w:sz w:val="18"/>
              </w:rPr>
              <w:t>ALTA</w:t>
            </w:r>
          </w:p>
        </w:tc>
      </w:tr>
      <w:tr>
        <w:tc>
          <w:tcPr>
            <w:tcW w:type="dxa" w:w="2556"/>
            <w:vAlign w:val="center"/>
          </w:tcPr>
          <w:p>
            <w:r/>
            <w:r>
              <w:rPr>
                <w:rFonts w:ascii="Arial" w:hAnsi="Arial"/>
                <w:b/>
                <w:sz w:val="18"/>
              </w:rPr>
              <w:t>05_base_acople.jpg</w:t>
            </w:r>
          </w:p>
        </w:tc>
        <w:tc>
          <w:tcPr>
            <w:tcW w:type="dxa" w:w="2556"/>
            <w:vAlign w:val="center"/>
          </w:tcPr>
          <w:p>
            <w:r/>
            <w:r>
              <w:rPr>
                <w:rFonts w:ascii="Arial" w:hAnsi="Arial"/>
                <w:b w:val="0"/>
                <w:sz w:val="18"/>
              </w:rPr>
              <w:t>Base de acople real.</w:t>
            </w:r>
          </w:p>
        </w:tc>
        <w:tc>
          <w:tcPr>
            <w:tcW w:type="dxa" w:w="2556"/>
            <w:vAlign w:val="center"/>
          </w:tcPr>
          <w:p>
            <w:r/>
            <w:r>
              <w:rPr>
                <w:rFonts w:ascii="Arial" w:hAnsi="Arial"/>
                <w:b w:val="0"/>
                <w:sz w:val="18"/>
              </w:rPr>
              <w:t>Galería + qué incluye.</w:t>
            </w:r>
          </w:p>
        </w:tc>
        <w:tc>
          <w:tcPr>
            <w:tcW w:type="dxa" w:w="2556"/>
            <w:vAlign w:val="center"/>
          </w:tcPr>
          <w:p>
            <w:r/>
            <w:r>
              <w:rPr>
                <w:rFonts w:ascii="Arial" w:hAnsi="Arial"/>
                <w:b w:val="0"/>
                <w:sz w:val="18"/>
              </w:rPr>
              <w:t>ALTA</w:t>
            </w:r>
          </w:p>
        </w:tc>
      </w:tr>
      <w:tr>
        <w:tc>
          <w:tcPr>
            <w:tcW w:type="dxa" w:w="2556"/>
            <w:vAlign w:val="center"/>
          </w:tcPr>
          <w:p>
            <w:r/>
            <w:r>
              <w:rPr>
                <w:rFonts w:ascii="Arial" w:hAnsi="Arial"/>
                <w:b/>
                <w:sz w:val="18"/>
              </w:rPr>
              <w:t>06_kit_completo.jpg</w:t>
            </w:r>
          </w:p>
        </w:tc>
        <w:tc>
          <w:tcPr>
            <w:tcW w:type="dxa" w:w="2556"/>
            <w:vAlign w:val="center"/>
          </w:tcPr>
          <w:p>
            <w:r/>
            <w:r>
              <w:rPr>
                <w:rFonts w:ascii="Arial" w:hAnsi="Arial"/>
                <w:b w:val="0"/>
                <w:sz w:val="18"/>
              </w:rPr>
              <w:t>Martillo + base + cinceles + mangueras + caja + pipeta, si se puede fotografiar todo junto.</w:t>
            </w:r>
          </w:p>
        </w:tc>
        <w:tc>
          <w:tcPr>
            <w:tcW w:type="dxa" w:w="2556"/>
            <w:vAlign w:val="center"/>
          </w:tcPr>
          <w:p>
            <w:r/>
            <w:r>
              <w:rPr>
                <w:rFonts w:ascii="Arial" w:hAnsi="Arial"/>
                <w:b w:val="0"/>
                <w:sz w:val="18"/>
              </w:rPr>
              <w:t>Sección “Qué incluye”.</w:t>
            </w:r>
          </w:p>
        </w:tc>
        <w:tc>
          <w:tcPr>
            <w:tcW w:type="dxa" w:w="2556"/>
            <w:vAlign w:val="center"/>
          </w:tcPr>
          <w:p>
            <w:r/>
            <w:r>
              <w:rPr>
                <w:rFonts w:ascii="Arial" w:hAnsi="Arial"/>
                <w:b w:val="0"/>
                <w:sz w:val="18"/>
              </w:rPr>
              <w:t>CRÍTICA</w:t>
            </w:r>
          </w:p>
        </w:tc>
      </w:tr>
      <w:tr>
        <w:tc>
          <w:tcPr>
            <w:tcW w:type="dxa" w:w="2556"/>
            <w:vAlign w:val="center"/>
          </w:tcPr>
          <w:p>
            <w:r/>
            <w:r>
              <w:rPr>
                <w:rFonts w:ascii="Arial" w:hAnsi="Arial"/>
                <w:b/>
                <w:sz w:val="18"/>
              </w:rPr>
              <w:t>07_placa_identificacion.jpg</w:t>
            </w:r>
          </w:p>
        </w:tc>
        <w:tc>
          <w:tcPr>
            <w:tcW w:type="dxa" w:w="2556"/>
            <w:vAlign w:val="center"/>
          </w:tcPr>
          <w:p>
            <w:r/>
            <w:r>
              <w:rPr>
                <w:rFonts w:ascii="Arial" w:hAnsi="Arial"/>
                <w:b w:val="0"/>
                <w:sz w:val="18"/>
              </w:rPr>
              <w:t>Placa/identificación del equipo, si existe y es legible.</w:t>
            </w:r>
          </w:p>
        </w:tc>
        <w:tc>
          <w:tcPr>
            <w:tcW w:type="dxa" w:w="2556"/>
            <w:vAlign w:val="center"/>
          </w:tcPr>
          <w:p>
            <w:r/>
            <w:r>
              <w:rPr>
                <w:rFonts w:ascii="Arial" w:hAnsi="Arial"/>
                <w:b w:val="0"/>
                <w:sz w:val="18"/>
              </w:rPr>
              <w:t>Galería / confianza.</w:t>
            </w:r>
          </w:p>
        </w:tc>
        <w:tc>
          <w:tcPr>
            <w:tcW w:type="dxa" w:w="2556"/>
            <w:vAlign w:val="center"/>
          </w:tcPr>
          <w:p>
            <w:r/>
            <w:r>
              <w:rPr>
                <w:rFonts w:ascii="Arial" w:hAnsi="Arial"/>
                <w:b w:val="0"/>
                <w:sz w:val="18"/>
              </w:rPr>
              <w:t>MEDIA</w:t>
            </w:r>
          </w:p>
        </w:tc>
      </w:tr>
      <w:tr>
        <w:tc>
          <w:tcPr>
            <w:tcW w:type="dxa" w:w="2556"/>
            <w:vAlign w:val="center"/>
          </w:tcPr>
          <w:p>
            <w:r/>
            <w:r>
              <w:rPr>
                <w:rFonts w:ascii="Arial" w:hAnsi="Arial"/>
                <w:b/>
                <w:sz w:val="18"/>
              </w:rPr>
              <w:t>08_tala1550_trabajando.jpg</w:t>
            </w:r>
          </w:p>
        </w:tc>
        <w:tc>
          <w:tcPr>
            <w:tcW w:type="dxa" w:w="2556"/>
            <w:vAlign w:val="center"/>
          </w:tcPr>
          <w:p>
            <w:r/>
            <w:r>
              <w:rPr>
                <w:rFonts w:ascii="Arial" w:hAnsi="Arial"/>
                <w:b w:val="0"/>
                <w:sz w:val="18"/>
              </w:rPr>
              <w:t>Foto real trabajando en obra/cantera/demolición, si existe.</w:t>
            </w:r>
          </w:p>
        </w:tc>
        <w:tc>
          <w:tcPr>
            <w:tcW w:type="dxa" w:w="2556"/>
            <w:vAlign w:val="center"/>
          </w:tcPr>
          <w:p>
            <w:r/>
            <w:r>
              <w:rPr>
                <w:rFonts w:ascii="Arial" w:hAnsi="Arial"/>
                <w:b w:val="0"/>
                <w:sz w:val="18"/>
              </w:rPr>
              <w:t>Aplicaciones.</w:t>
            </w:r>
          </w:p>
        </w:tc>
        <w:tc>
          <w:tcPr>
            <w:tcW w:type="dxa" w:w="2556"/>
            <w:vAlign w:val="center"/>
          </w:tcPr>
          <w:p>
            <w:r/>
            <w:r>
              <w:rPr>
                <w:rFonts w:ascii="Arial" w:hAnsi="Arial"/>
                <w:b w:val="0"/>
                <w:sz w:val="18"/>
              </w:rPr>
              <w:t>CRÍTICA</w:t>
            </w:r>
          </w:p>
        </w:tc>
      </w:tr>
      <w:tr>
        <w:tc>
          <w:tcPr>
            <w:tcW w:type="dxa" w:w="2556"/>
            <w:vAlign w:val="center"/>
          </w:tcPr>
          <w:p>
            <w:r/>
            <w:r>
              <w:rPr>
                <w:rFonts w:ascii="Arial" w:hAnsi="Arial"/>
                <w:b/>
                <w:sz w:val="18"/>
              </w:rPr>
              <w:t>09_tala1550_video_cover.jpg</w:t>
            </w:r>
          </w:p>
        </w:tc>
        <w:tc>
          <w:tcPr>
            <w:tcW w:type="dxa" w:w="2556"/>
            <w:vAlign w:val="center"/>
          </w:tcPr>
          <w:p>
            <w:r/>
            <w:r>
              <w:rPr>
                <w:rFonts w:ascii="Arial" w:hAnsi="Arial"/>
                <w:b w:val="0"/>
                <w:sz w:val="18"/>
              </w:rPr>
              <w:t>Frame o portada de video real trabajando.</w:t>
            </w:r>
          </w:p>
        </w:tc>
        <w:tc>
          <w:tcPr>
            <w:tcW w:type="dxa" w:w="2556"/>
            <w:vAlign w:val="center"/>
          </w:tcPr>
          <w:p>
            <w:r/>
            <w:r>
              <w:rPr>
                <w:rFonts w:ascii="Arial" w:hAnsi="Arial"/>
                <w:b w:val="0"/>
                <w:sz w:val="18"/>
              </w:rPr>
              <w:t>Bloque de video.</w:t>
            </w:r>
          </w:p>
        </w:tc>
        <w:tc>
          <w:tcPr>
            <w:tcW w:type="dxa" w:w="2556"/>
            <w:vAlign w:val="center"/>
          </w:tcPr>
          <w:p>
            <w:r/>
            <w:r>
              <w:rPr>
                <w:rFonts w:ascii="Arial" w:hAnsi="Arial"/>
                <w:b w:val="0"/>
                <w:sz w:val="18"/>
              </w:rPr>
              <w:t>ALTA</w:t>
            </w:r>
          </w:p>
        </w:tc>
      </w:tr>
      <w:tr>
        <w:tc>
          <w:tcPr>
            <w:tcW w:type="dxa" w:w="2556"/>
            <w:vAlign w:val="center"/>
          </w:tcPr>
          <w:p>
            <w:r/>
            <w:r>
              <w:rPr>
                <w:rFonts w:ascii="Arial" w:hAnsi="Arial"/>
                <w:b/>
                <w:sz w:val="18"/>
              </w:rPr>
              <w:t>10_tavo_maquinaria.jpg</w:t>
            </w:r>
          </w:p>
        </w:tc>
        <w:tc>
          <w:tcPr>
            <w:tcW w:type="dxa" w:w="2556"/>
            <w:vAlign w:val="center"/>
          </w:tcPr>
          <w:p>
            <w:r/>
            <w:r>
              <w:rPr>
                <w:rFonts w:ascii="Arial" w:hAnsi="Arial"/>
                <w:b w:val="0"/>
                <w:sz w:val="18"/>
              </w:rPr>
              <w:t>Foto real del vendedor/equipo/maquinaria o instalaciones, si se desea humanizar.</w:t>
            </w:r>
          </w:p>
        </w:tc>
        <w:tc>
          <w:tcPr>
            <w:tcW w:type="dxa" w:w="2556"/>
            <w:vAlign w:val="center"/>
          </w:tcPr>
          <w:p>
            <w:r/>
            <w:r>
              <w:rPr>
                <w:rFonts w:ascii="Arial" w:hAnsi="Arial"/>
                <w:b w:val="0"/>
                <w:sz w:val="18"/>
              </w:rPr>
              <w:t>Confianza / cierre.</w:t>
            </w:r>
          </w:p>
        </w:tc>
        <w:tc>
          <w:tcPr>
            <w:tcW w:type="dxa" w:w="2556"/>
            <w:vAlign w:val="center"/>
          </w:tcPr>
          <w:p>
            <w:r/>
            <w:r>
              <w:rPr>
                <w:rFonts w:ascii="Arial" w:hAnsi="Arial"/>
                <w:b w:val="0"/>
                <w:sz w:val="18"/>
              </w:rPr>
              <w:t>MEDIA</w:t>
            </w:r>
          </w:p>
        </w:tc>
      </w:tr>
    </w:tbl>
    <w:p/>
    <w:p>
      <w:pPr>
        <w:spacing w:before="80" w:after="120"/>
      </w:pPr>
      <w:r>
        <w:rPr>
          <w:b/>
        </w:rPr>
        <w:t>No utilizar fotografías de internet de otro martillo como si fueran el TALA 1550. Si no tenemos una foto real para una aplicación, es preferible usar un bloque gráfico sobrio que inventar evidencia.</w:t>
      </w:r>
    </w:p>
    <w:p>
      <w:pPr>
        <w:pStyle w:val="Heading1"/>
      </w:pPr>
      <w:r>
        <w:t>6. COPY PRINCIPAL — TEXTOS BASE</w:t>
      </w:r>
    </w:p>
    <w:p>
      <w:pPr>
        <w:pStyle w:val="Heading2"/>
      </w:pPr>
      <w:r>
        <w:t>Hero</w:t>
      </w:r>
    </w:p>
    <w:p>
      <w:r>
        <w:rPr>
          <w:b/>
        </w:rPr>
        <w:t>MARTILLO HIDRÁULICO TALA 1550</w:t>
        <w:br/>
      </w:r>
      <w:r>
        <w:t>Para excavadoras y retroexcavadoras de 27 a 36 toneladas</w:t>
        <w:br/>
      </w:r>
      <w:r>
        <w:t>Potencia para trabajos de alta exigencia en canteras, infraestructura, demolición industrial y minería a cielo abierto.</w:t>
        <w:br/>
      </w:r>
      <w:r>
        <w:t>155 mm de cincel · 300–450 golpes/min · 2.577–2.968 kg</w:t>
        <w:br/>
      </w:r>
      <w:r>
        <w:t>$77.000.000 + IVA</w:t>
        <w:br/>
      </w:r>
      <w:r>
        <w:t>$91.630.000 IVA incluido</w:t>
        <w:br/>
      </w:r>
      <w:r>
        <w:t>CTA: VERIFICAR COMPATIBILIDAD POR WHATSAPP</w:t>
      </w:r>
    </w:p>
    <w:p>
      <w:pPr>
        <w:pStyle w:val="Heading2"/>
      </w:pPr>
      <w:r>
        <w:t>Compatibilidad</w:t>
      </w:r>
    </w:p>
    <w:p>
      <w:r>
        <w:rPr>
          <w:b/>
        </w:rPr>
        <w:t>¿ES PARA TU EXCAVADORA?</w:t>
        <w:br/>
      </w:r>
      <w:r>
        <w:t>El TALA 1550 está diseñado para máquinas de 27 a 36 toneladas. Para confirmar compatibilidad, necesitamos revisar también los datos hidráulicos de tu máquina.</w:t>
        <w:br/>
      </w:r>
      <w:r>
        <w:t>Flujo: 180–240 l/min · Presión de trabajo: 170–200 kg/cm² · Conexión: 1 pulgada · Balde aplicable: 1,0–1,4 m³</w:t>
        <w:br/>
      </w:r>
      <w:r>
        <w:t>CTA: ENVIAR MARCA Y MODELO POR WHATSAPP</w:t>
      </w:r>
    </w:p>
    <w:p>
      <w:pPr>
        <w:pStyle w:val="Heading2"/>
      </w:pPr>
      <w:r>
        <w:t>Qué incluye</w:t>
      </w:r>
    </w:p>
    <w:p>
      <w:r>
        <w:rPr>
          <w:b/>
        </w:rPr>
        <w:t>¿QUÉ RECIBES CON TU TALA 1550?</w:t>
        <w:br/>
      </w:r>
      <w:r>
        <w:t>Base de acople · 2 puntas de cincel · 2 mangueras hidráulicas · Caja de herramientas · Pipeta de gas</w:t>
        <w:br/>
      </w:r>
      <w:r>
        <w:t>+ 6 meses de garantía</w:t>
      </w:r>
    </w:p>
    <w:p>
      <w:pPr>
        <w:pStyle w:val="Heading2"/>
      </w:pPr>
      <w:r>
        <w:t>Cierre</w:t>
      </w:r>
    </w:p>
    <w:p>
      <w:r>
        <w:rPr>
          <w:b/>
        </w:rPr>
        <w:t>¿QUIERES SABER SI EL TALA 1550 ES COMPATIBLE CON TU EXCAVADORA?</w:t>
        <w:br/>
      </w:r>
      <w:r>
        <w:t>Envíanos por WhatsApp la marca, el modelo y el tonelaje de tu máquina.</w:t>
        <w:br/>
      </w:r>
      <w:r>
        <w:t>CTA: VERIFICAR COMPATIBILIDAD POR WHATSAPP</w:t>
        <w:br/>
      </w:r>
      <w:r>
        <w:t>WhatsApp: 313 676 3895</w:t>
      </w:r>
    </w:p>
    <w:p>
      <w:pPr>
        <w:pStyle w:val="Heading1"/>
      </w:pPr>
      <w:r>
        <w:t>7. WHATSAPP — IMPLEMENTACIÓN</w:t>
      </w:r>
    </w:p>
    <w:p>
      <w:r>
        <w:t>Todos los botones principales deben abrir WhatsApp con un mensaje prellenado diferente según el contexto.</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Ubicación del botón</w:t>
            </w:r>
          </w:p>
        </w:tc>
        <w:tc>
          <w:tcPr>
            <w:tcW w:type="dxa" w:w="5112"/>
            <w:vAlign w:val="center"/>
            <w:shd w:fill="D9EAF7"/>
          </w:tcPr>
          <w:p>
            <w:r/>
            <w:r>
              <w:rPr>
                <w:rFonts w:ascii="Arial" w:hAnsi="Arial"/>
                <w:b/>
                <w:sz w:val="18"/>
              </w:rPr>
              <w:t>Mensaje prellenado</w:t>
            </w:r>
          </w:p>
        </w:tc>
      </w:tr>
      <w:tr>
        <w:tc>
          <w:tcPr>
            <w:tcW w:type="dxa" w:w="5112"/>
            <w:vAlign w:val="center"/>
          </w:tcPr>
          <w:p>
            <w:r/>
            <w:r>
              <w:rPr>
                <w:rFonts w:ascii="Arial" w:hAnsi="Arial"/>
                <w:b/>
                <w:sz w:val="18"/>
              </w:rPr>
              <w:t>Hero</w:t>
            </w:r>
          </w:p>
        </w:tc>
        <w:tc>
          <w:tcPr>
            <w:tcW w:type="dxa" w:w="5112"/>
            <w:vAlign w:val="center"/>
          </w:tcPr>
          <w:p>
            <w:r/>
            <w:r>
              <w:rPr>
                <w:rFonts w:ascii="Arial" w:hAnsi="Arial"/>
                <w:b w:val="0"/>
                <w:sz w:val="18"/>
              </w:rPr>
              <w:t>Hola Tavo, estoy interesado en el TALA 1550. Quiero verificar si es compatible con mi excavadora. Marca: ____ Modelo: ____ Tonelaje: ____</w:t>
            </w:r>
          </w:p>
        </w:tc>
      </w:tr>
      <w:tr>
        <w:tc>
          <w:tcPr>
            <w:tcW w:type="dxa" w:w="5112"/>
            <w:vAlign w:val="center"/>
          </w:tcPr>
          <w:p>
            <w:r/>
            <w:r>
              <w:rPr>
                <w:rFonts w:ascii="Arial" w:hAnsi="Arial"/>
                <w:b/>
                <w:sz w:val="18"/>
              </w:rPr>
              <w:t>Compatibilidad</w:t>
            </w:r>
          </w:p>
        </w:tc>
        <w:tc>
          <w:tcPr>
            <w:tcW w:type="dxa" w:w="5112"/>
            <w:vAlign w:val="center"/>
          </w:tcPr>
          <w:p>
            <w:r/>
            <w:r>
              <w:rPr>
                <w:rFonts w:ascii="Arial" w:hAnsi="Arial"/>
                <w:b w:val="0"/>
                <w:sz w:val="18"/>
              </w:rPr>
              <w:t>Hola Tavo, quiero verificar la compatibilidad del TALA 1550 con mi máquina. Marca: ____ Modelo: ____ Tonelaje: ____ Flujo hidráulico: ____ l/min</w:t>
            </w:r>
          </w:p>
        </w:tc>
      </w:tr>
      <w:tr>
        <w:tc>
          <w:tcPr>
            <w:tcW w:type="dxa" w:w="5112"/>
            <w:vAlign w:val="center"/>
          </w:tcPr>
          <w:p>
            <w:r/>
            <w:r>
              <w:rPr>
                <w:rFonts w:ascii="Arial" w:hAnsi="Arial"/>
                <w:b/>
                <w:sz w:val="18"/>
              </w:rPr>
              <w:t>CTA final</w:t>
            </w:r>
          </w:p>
        </w:tc>
        <w:tc>
          <w:tcPr>
            <w:tcW w:type="dxa" w:w="5112"/>
            <w:vAlign w:val="center"/>
          </w:tcPr>
          <w:p>
            <w:r/>
            <w:r>
              <w:rPr>
                <w:rFonts w:ascii="Arial" w:hAnsi="Arial"/>
                <w:b w:val="0"/>
                <w:sz w:val="18"/>
              </w:rPr>
              <w:t>Hola Tavo, quiero cotizar el TALA 1550. Mi excavadora es marca ____ modelo ____ y tiene ____ toneladas.</w:t>
            </w:r>
          </w:p>
        </w:tc>
      </w:tr>
    </w:tbl>
    <w:p>
      <w:r>
        <w:t>El número oficial indicado en el catálogo es WhatsApp ventas: 313 676 3895. fileciteturn0file0L117-L118</w:t>
      </w:r>
    </w:p>
    <w:p>
      <w:pPr>
        <w:pStyle w:val="Heading1"/>
      </w:pPr>
      <w:r>
        <w:t>8. DISEÑO Y UX — REGLAS OBLIGATORIAS</w:t>
      </w:r>
    </w:p>
    <w:p>
      <w:pPr>
        <w:pStyle w:val="ListBullet"/>
        <w:spacing w:after="40"/>
      </w:pPr>
      <w:r>
        <w:t>Mobile-first. La mayor parte del tráfico de Google Ads debe poder consumir la página perfectamente desde celular.</w:t>
      </w:r>
    </w:p>
    <w:p>
      <w:pPr>
        <w:pStyle w:val="ListBullet"/>
        <w:spacing w:after="40"/>
      </w:pPr>
      <w:r>
        <w:t>El CTA principal debe estar visible sin tener que buscarlo.</w:t>
      </w:r>
    </w:p>
    <w:p>
      <w:pPr>
        <w:pStyle w:val="ListBullet"/>
        <w:spacing w:after="40"/>
      </w:pPr>
      <w:r>
        <w:t>Usar contraste suficiente entre CTA, fondo y texto.</w:t>
      </w:r>
    </w:p>
    <w:p>
      <w:pPr>
        <w:pStyle w:val="ListBullet"/>
        <w:spacing w:after="40"/>
      </w:pPr>
      <w:r>
        <w:t>No poner párrafos largos en el hero.</w:t>
      </w:r>
    </w:p>
    <w:p>
      <w:pPr>
        <w:pStyle w:val="ListBullet"/>
        <w:spacing w:after="40"/>
      </w:pPr>
      <w:r>
        <w:t>No usar carruseles automáticos que escondan información importante.</w:t>
      </w:r>
    </w:p>
    <w:p>
      <w:pPr>
        <w:pStyle w:val="ListBullet"/>
        <w:spacing w:after="40"/>
      </w:pPr>
      <w:r>
        <w:t>No usar pop-ups agresivos al cargar.</w:t>
      </w:r>
    </w:p>
    <w:p>
      <w:pPr>
        <w:pStyle w:val="ListBullet"/>
        <w:spacing w:after="40"/>
      </w:pPr>
      <w:r>
        <w:t>No ocultar el precio detrás de un formulario.</w:t>
      </w:r>
    </w:p>
    <w:p>
      <w:pPr>
        <w:pStyle w:val="ListBullet"/>
        <w:spacing w:after="40"/>
      </w:pPr>
      <w:r>
        <w:t>No obligar al usuario a navegar por varias páginas para conocer compatibilidad, precio o cómo contactar.</w:t>
      </w:r>
    </w:p>
    <w:p>
      <w:pPr>
        <w:pStyle w:val="ListBullet"/>
        <w:spacing w:after="40"/>
      </w:pPr>
      <w:r>
        <w:t>Usar tipografía grande y legible.</w:t>
      </w:r>
    </w:p>
    <w:p>
      <w:pPr>
        <w:pStyle w:val="ListBullet"/>
        <w:spacing w:after="40"/>
      </w:pPr>
      <w:r>
        <w:t>En móvil, considerar un CTA de WhatsApp fijo inferior, sin tapar contenido.</w:t>
      </w:r>
    </w:p>
    <w:p>
      <w:pPr>
        <w:pStyle w:val="ListBullet"/>
        <w:spacing w:after="40"/>
      </w:pPr>
      <w:r>
        <w:t>Mantener navegación simple.</w:t>
      </w:r>
    </w:p>
    <w:p>
      <w:pPr>
        <w:pStyle w:val="ListBullet"/>
        <w:spacing w:after="40"/>
      </w:pPr>
      <w:r>
        <w:t>Optimizar imágenes para web sin destruir su calidad.</w:t>
      </w:r>
    </w:p>
    <w:p>
      <w:pPr>
        <w:pStyle w:val="ListBullet"/>
        <w:spacing w:after="40"/>
      </w:pPr>
      <w:r>
        <w:t>Evitar videos pesados que bloqueen la carga inicial.</w:t>
      </w:r>
    </w:p>
    <w:p>
      <w:pPr>
        <w:pStyle w:val="ListBullet"/>
        <w:spacing w:after="40"/>
      </w:pPr>
      <w:r>
        <w:t>La primera pantalla debe explicar producto + compatibilidad + precio + CTA.</w:t>
      </w:r>
    </w:p>
    <w:p>
      <w:r>
        <w:t>Google recomienda que la landing sea relevante para el anuncio y las palabras clave, tenga una CTA clara, sea fácil de navegar y esté optimizada para móviles; también señala que la velocidad móvil puede afectar las conversiones. citeturn0search0turn0search5turn0search8</w:t>
      </w:r>
    </w:p>
    <w:p>
      <w:pPr>
        <w:pStyle w:val="Heading1"/>
      </w:pPr>
      <w:r>
        <w:t>9. ANALÍTICA Y TRACKING — DEJAR PREPARADO DESDE EL DESARROLLO</w:t>
      </w:r>
    </w:p>
    <w:p>
      <w:r>
        <w:t>No quiero que la página se publique primero y después pensemos en medición. Debe quedar preparada para Google Ads desde el lanzamiento.</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Evento</w:t>
            </w:r>
          </w:p>
        </w:tc>
        <w:tc>
          <w:tcPr>
            <w:tcW w:type="dxa" w:w="5112"/>
            <w:vAlign w:val="center"/>
            <w:shd w:fill="D9EAF7"/>
          </w:tcPr>
          <w:p>
            <w:r/>
            <w:r>
              <w:rPr>
                <w:rFonts w:ascii="Arial" w:hAnsi="Arial"/>
                <w:b/>
                <w:sz w:val="18"/>
              </w:rPr>
              <w:t>Qué mide</w:t>
            </w:r>
          </w:p>
        </w:tc>
      </w:tr>
      <w:tr>
        <w:tc>
          <w:tcPr>
            <w:tcW w:type="dxa" w:w="5112"/>
            <w:vAlign w:val="center"/>
          </w:tcPr>
          <w:p>
            <w:r/>
            <w:r>
              <w:rPr>
                <w:rFonts w:ascii="Arial" w:hAnsi="Arial"/>
                <w:b/>
                <w:sz w:val="18"/>
              </w:rPr>
              <w:t>click_whatsapp_hero</w:t>
            </w:r>
          </w:p>
        </w:tc>
        <w:tc>
          <w:tcPr>
            <w:tcW w:type="dxa" w:w="5112"/>
            <w:vAlign w:val="center"/>
          </w:tcPr>
          <w:p>
            <w:r/>
            <w:r>
              <w:rPr>
                <w:rFonts w:ascii="Arial" w:hAnsi="Arial"/>
                <w:b w:val="0"/>
                <w:sz w:val="18"/>
              </w:rPr>
              <w:t>Clic en CTA principal del hero.</w:t>
            </w:r>
          </w:p>
        </w:tc>
      </w:tr>
      <w:tr>
        <w:tc>
          <w:tcPr>
            <w:tcW w:type="dxa" w:w="5112"/>
            <w:vAlign w:val="center"/>
          </w:tcPr>
          <w:p>
            <w:r/>
            <w:r>
              <w:rPr>
                <w:rFonts w:ascii="Arial" w:hAnsi="Arial"/>
                <w:b/>
                <w:sz w:val="18"/>
              </w:rPr>
              <w:t>click_whatsapp_compatibilidad</w:t>
            </w:r>
          </w:p>
        </w:tc>
        <w:tc>
          <w:tcPr>
            <w:tcW w:type="dxa" w:w="5112"/>
            <w:vAlign w:val="center"/>
          </w:tcPr>
          <w:p>
            <w:r/>
            <w:r>
              <w:rPr>
                <w:rFonts w:ascii="Arial" w:hAnsi="Arial"/>
                <w:b w:val="0"/>
                <w:sz w:val="18"/>
              </w:rPr>
              <w:t>Clic en CTA de compatibilidad.</w:t>
            </w:r>
          </w:p>
        </w:tc>
      </w:tr>
      <w:tr>
        <w:tc>
          <w:tcPr>
            <w:tcW w:type="dxa" w:w="5112"/>
            <w:vAlign w:val="center"/>
          </w:tcPr>
          <w:p>
            <w:r/>
            <w:r>
              <w:rPr>
                <w:rFonts w:ascii="Arial" w:hAnsi="Arial"/>
                <w:b/>
                <w:sz w:val="18"/>
              </w:rPr>
              <w:t>click_whatsapp_final</w:t>
            </w:r>
          </w:p>
        </w:tc>
        <w:tc>
          <w:tcPr>
            <w:tcW w:type="dxa" w:w="5112"/>
            <w:vAlign w:val="center"/>
          </w:tcPr>
          <w:p>
            <w:r/>
            <w:r>
              <w:rPr>
                <w:rFonts w:ascii="Arial" w:hAnsi="Arial"/>
                <w:b w:val="0"/>
                <w:sz w:val="18"/>
              </w:rPr>
              <w:t>Clic en CTA final.</w:t>
            </w:r>
          </w:p>
        </w:tc>
      </w:tr>
      <w:tr>
        <w:tc>
          <w:tcPr>
            <w:tcW w:type="dxa" w:w="5112"/>
            <w:vAlign w:val="center"/>
          </w:tcPr>
          <w:p>
            <w:r/>
            <w:r>
              <w:rPr>
                <w:rFonts w:ascii="Arial" w:hAnsi="Arial"/>
                <w:b/>
                <w:sz w:val="18"/>
              </w:rPr>
              <w:t>click_phone</w:t>
            </w:r>
          </w:p>
        </w:tc>
        <w:tc>
          <w:tcPr>
            <w:tcW w:type="dxa" w:w="5112"/>
            <w:vAlign w:val="center"/>
          </w:tcPr>
          <w:p>
            <w:r/>
            <w:r>
              <w:rPr>
                <w:rFonts w:ascii="Arial" w:hAnsi="Arial"/>
                <w:b w:val="0"/>
                <w:sz w:val="18"/>
              </w:rPr>
              <w:t>Clic en número de teléfono.</w:t>
            </w:r>
          </w:p>
        </w:tc>
      </w:tr>
      <w:tr>
        <w:tc>
          <w:tcPr>
            <w:tcW w:type="dxa" w:w="5112"/>
            <w:vAlign w:val="center"/>
          </w:tcPr>
          <w:p>
            <w:r/>
            <w:r>
              <w:rPr>
                <w:rFonts w:ascii="Arial" w:hAnsi="Arial"/>
                <w:b/>
                <w:sz w:val="18"/>
              </w:rPr>
              <w:t>download_ficha</w:t>
            </w:r>
          </w:p>
        </w:tc>
        <w:tc>
          <w:tcPr>
            <w:tcW w:type="dxa" w:w="5112"/>
            <w:vAlign w:val="center"/>
          </w:tcPr>
          <w:p>
            <w:r/>
            <w:r>
              <w:rPr>
                <w:rFonts w:ascii="Arial" w:hAnsi="Arial"/>
                <w:b w:val="0"/>
                <w:sz w:val="18"/>
              </w:rPr>
              <w:t>Descarga de ficha técnica, si existe.</w:t>
            </w:r>
          </w:p>
        </w:tc>
      </w:tr>
      <w:tr>
        <w:tc>
          <w:tcPr>
            <w:tcW w:type="dxa" w:w="5112"/>
            <w:vAlign w:val="center"/>
          </w:tcPr>
          <w:p>
            <w:r/>
            <w:r>
              <w:rPr>
                <w:rFonts w:ascii="Arial" w:hAnsi="Arial"/>
                <w:b/>
                <w:sz w:val="18"/>
              </w:rPr>
              <w:t>view_video</w:t>
            </w:r>
          </w:p>
        </w:tc>
        <w:tc>
          <w:tcPr>
            <w:tcW w:type="dxa" w:w="5112"/>
            <w:vAlign w:val="center"/>
          </w:tcPr>
          <w:p>
            <w:r/>
            <w:r>
              <w:rPr>
                <w:rFonts w:ascii="Arial" w:hAnsi="Arial"/>
                <w:b w:val="0"/>
                <w:sz w:val="18"/>
              </w:rPr>
              <w:t>Interacción con video, si existe.</w:t>
            </w:r>
          </w:p>
        </w:tc>
      </w:tr>
      <w:tr>
        <w:tc>
          <w:tcPr>
            <w:tcW w:type="dxa" w:w="5112"/>
            <w:vAlign w:val="center"/>
          </w:tcPr>
          <w:p>
            <w:r/>
            <w:r>
              <w:rPr>
                <w:rFonts w:ascii="Arial" w:hAnsi="Arial"/>
                <w:b/>
                <w:sz w:val="18"/>
              </w:rPr>
              <w:t>form_submit</w:t>
            </w:r>
          </w:p>
        </w:tc>
        <w:tc>
          <w:tcPr>
            <w:tcW w:type="dxa" w:w="5112"/>
            <w:vAlign w:val="center"/>
          </w:tcPr>
          <w:p>
            <w:r/>
            <w:r>
              <w:rPr>
                <w:rFonts w:ascii="Arial" w:hAnsi="Arial"/>
                <w:b w:val="0"/>
                <w:sz w:val="18"/>
              </w:rPr>
              <w:t>Envío de formulario, si se implementa.</w:t>
            </w:r>
          </w:p>
        </w:tc>
      </w:tr>
    </w:tbl>
    <w:p>
      <w:r>
        <w:t>Google Ads permite medir clics en botones o enlaces como conversiones y recomienda una implementación de Google tag para medición. citeturn0search6turn0search7</w:t>
      </w:r>
    </w:p>
    <w:p>
      <w:r>
        <w:t>Implementar, si está disponible en el proyecto: Google Tag Manager, Google Analytics 4 y Google Ads conversion tracking. Mantener auto-tagging/GCLID correctamente para atribución. citeturn0search7</w:t>
      </w:r>
    </w:p>
    <w:p>
      <w:pPr>
        <w:pStyle w:val="Heading1"/>
      </w:pPr>
      <w:r>
        <w:t>10. PREPARACIÓN PARA GOOGLE ADS Y SEO</w:t>
      </w:r>
    </w:p>
    <w:p>
      <w:pPr>
        <w:pStyle w:val="ListBullet"/>
        <w:spacing w:after="40"/>
      </w:pPr>
      <w:r>
        <w:t>URL limpia sugerida: /martillo-hidraulico-tala-1550</w:t>
      </w:r>
    </w:p>
    <w:p>
      <w:pPr>
        <w:pStyle w:val="ListBullet"/>
        <w:spacing w:after="40"/>
      </w:pPr>
      <w:r>
        <w:t>Title sugerido: Martillo Hidráulico TALA 1550 para Excavadoras 27–36 Toneladas</w:t>
      </w:r>
    </w:p>
    <w:p>
      <w:pPr>
        <w:pStyle w:val="ListBullet"/>
        <w:spacing w:after="40"/>
      </w:pPr>
      <w:r>
        <w:t>Meta description sugerida: Martillo hidráulico TALA 1550 para excavadoras de 27 a 36 toneladas. Cincel 155 mm. Precio, ficha técnica y verificación de compatibilidad por WhatsApp.</w:t>
      </w:r>
    </w:p>
    <w:p>
      <w:pPr>
        <w:pStyle w:val="ListBullet"/>
        <w:spacing w:after="40"/>
      </w:pPr>
      <w:r>
        <w:t>H1 único: Martillo hidráulico TALA 1550.</w:t>
      </w:r>
    </w:p>
    <w:p>
      <w:pPr>
        <w:pStyle w:val="ListBullet"/>
        <w:spacing w:after="40"/>
      </w:pPr>
      <w:r>
        <w:t>Mantener el contenido de la landing estrechamente relacionado con las búsquedas y anuncios que la envíen.</w:t>
      </w:r>
    </w:p>
    <w:p>
      <w:pPr>
        <w:pStyle w:val="ListBullet"/>
        <w:spacing w:after="40"/>
      </w:pPr>
      <w:r>
        <w:t>No crear contenido genérico de martillos que desvíe el foco del producto.</w:t>
      </w:r>
    </w:p>
    <w:p>
      <w:pPr>
        <w:pStyle w:val="ListBullet"/>
        <w:spacing w:after="40"/>
      </w:pPr>
      <w:r>
        <w:t>La URL final de los anuncios debe llevar directamente a esta landing.</w:t>
      </w:r>
    </w:p>
    <w:p>
      <w:r>
        <w:t>Google señala que la relevancia entre anuncio, keywords y landing influye en la experiencia de landing y que la página debe coincidir con lo que el usuario espera encontrar después del clic. citeturn0search2turn0search8</w:t>
      </w:r>
    </w:p>
    <w:p>
      <w:pPr>
        <w:pStyle w:val="Heading1"/>
      </w:pPr>
      <w:r>
        <w:t>11. RENDIMIENTO TÉCNICO</w:t>
      </w:r>
    </w:p>
    <w:p>
      <w:pPr>
        <w:pStyle w:val="ListBullet"/>
        <w:spacing w:after="40"/>
      </w:pPr>
      <w:r>
        <w:t>Optimizar imágenes WebP/AVIF cuando sea compatible.</w:t>
      </w:r>
    </w:p>
    <w:p>
      <w:pPr>
        <w:pStyle w:val="ListBullet"/>
        <w:spacing w:after="40"/>
      </w:pPr>
      <w:r>
        <w:t>Lazy-load para imágenes que estén debajo del primer pantallazo.</w:t>
      </w:r>
    </w:p>
    <w:p>
      <w:pPr>
        <w:pStyle w:val="ListBullet"/>
        <w:spacing w:after="40"/>
      </w:pPr>
      <w:r>
        <w:t>No cargar librerías innecesarias.</w:t>
      </w:r>
    </w:p>
    <w:p>
      <w:pPr>
        <w:pStyle w:val="ListBullet"/>
        <w:spacing w:after="40"/>
      </w:pPr>
      <w:r>
        <w:t>Video bajo demanda; evitar autoplay pesado en móvil.</w:t>
      </w:r>
    </w:p>
    <w:p>
      <w:pPr>
        <w:pStyle w:val="ListBullet"/>
        <w:spacing w:after="40"/>
      </w:pPr>
      <w:r>
        <w:t>Minificar CSS/JS y eliminar código no utilizado.</w:t>
      </w:r>
    </w:p>
    <w:p>
      <w:pPr>
        <w:pStyle w:val="ListBullet"/>
        <w:spacing w:after="40"/>
      </w:pPr>
      <w:r>
        <w:t>Priorizar la imagen del hero y el contenido visible en la carga inicial.</w:t>
      </w:r>
    </w:p>
    <w:p>
      <w:pPr>
        <w:pStyle w:val="ListBullet"/>
        <w:spacing w:after="40"/>
      </w:pPr>
      <w:r>
        <w:t>Probar en celular real y conexión móvil.</w:t>
      </w:r>
    </w:p>
    <w:p>
      <w:pPr>
        <w:pStyle w:val="ListBullet"/>
        <w:spacing w:after="40"/>
      </w:pPr>
      <w:r>
        <w:t>Revisar Core Web Vitals antes de publicar.</w:t>
      </w:r>
    </w:p>
    <w:p>
      <w:pPr>
        <w:pStyle w:val="ListBullet"/>
        <w:spacing w:after="40"/>
      </w:pPr>
      <w:r>
        <w:t>Probar que todos los botones de WhatsApp funcionen desde iOS y Android.</w:t>
      </w:r>
    </w:p>
    <w:p>
      <w:r>
        <w:t>La velocidad y experiencia móvil son especialmente importantes para tráfico de Google Ads. Google recomienda revisar el rendimiento de landing pages y la compatibilidad móvil. citeturn0search0</w:t>
      </w:r>
    </w:p>
    <w:p>
      <w:pPr>
        <w:pStyle w:val="Heading1"/>
      </w:pPr>
      <w:r>
        <w:t>12. CHECKLIST DE QA ANTES DE ENTREGAR</w:t>
      </w:r>
    </w:p>
    <w:p>
      <w:pPr>
        <w:pStyle w:val="ListBullet"/>
        <w:spacing w:after="40"/>
      </w:pPr>
      <w:r>
        <w:t>☐ Precio visible: $77.000.000 + IVA.</w:t>
      </w:r>
    </w:p>
    <w:p>
      <w:pPr>
        <w:pStyle w:val="ListBullet"/>
        <w:spacing w:after="40"/>
      </w:pPr>
      <w:r>
        <w:t>☐ Precio IVA incluido: $91.630.000.</w:t>
      </w:r>
    </w:p>
    <w:p>
      <w:pPr>
        <w:pStyle w:val="ListBullet"/>
        <w:spacing w:after="40"/>
      </w:pPr>
      <w:r>
        <w:t>☐ Rango de máquina: 27–36 toneladas.</w:t>
      </w:r>
    </w:p>
    <w:p>
      <w:pPr>
        <w:pStyle w:val="ListBullet"/>
        <w:spacing w:after="40"/>
      </w:pPr>
      <w:r>
        <w:t>☐ Cincel: 155 mm.</w:t>
      </w:r>
    </w:p>
    <w:p>
      <w:pPr>
        <w:pStyle w:val="ListBullet"/>
        <w:spacing w:after="40"/>
      </w:pPr>
      <w:r>
        <w:t>☐ Frecuencia: 300–450 bpm.</w:t>
      </w:r>
    </w:p>
    <w:p>
      <w:pPr>
        <w:pStyle w:val="ListBullet"/>
        <w:spacing w:after="40"/>
      </w:pPr>
      <w:r>
        <w:t>☐ Flujo: 180–240 l/min.</w:t>
      </w:r>
    </w:p>
    <w:p>
      <w:pPr>
        <w:pStyle w:val="ListBullet"/>
        <w:spacing w:after="40"/>
      </w:pPr>
      <w:r>
        <w:t>☐ Presión: 170–200 kg/cm².</w:t>
      </w:r>
    </w:p>
    <w:p>
      <w:pPr>
        <w:pStyle w:val="ListBullet"/>
        <w:spacing w:after="40"/>
      </w:pPr>
      <w:r>
        <w:t>☐ Presión de alivio: 230 kg/cm².</w:t>
      </w:r>
    </w:p>
    <w:p>
      <w:pPr>
        <w:pStyle w:val="ListBullet"/>
        <w:spacing w:after="40"/>
      </w:pPr>
      <w:r>
        <w:t>☐ Conexión: 1 pulgada.</w:t>
      </w:r>
    </w:p>
    <w:p>
      <w:pPr>
        <w:pStyle w:val="ListBullet"/>
        <w:spacing w:after="40"/>
      </w:pPr>
      <w:r>
        <w:t>☐ Peso: 2.577 / 2.745 / 2.968 kg según montaje.</w:t>
      </w:r>
    </w:p>
    <w:p>
      <w:pPr>
        <w:pStyle w:val="ListBullet"/>
        <w:spacing w:after="40"/>
      </w:pPr>
      <w:r>
        <w:t>☐ Garantía: 6 meses.</w:t>
      </w:r>
    </w:p>
    <w:p>
      <w:pPr>
        <w:pStyle w:val="ListBullet"/>
        <w:spacing w:after="40"/>
      </w:pPr>
      <w:r>
        <w:t>☐ Kit incluido completo.</w:t>
      </w:r>
    </w:p>
    <w:p>
      <w:pPr>
        <w:pStyle w:val="ListBullet"/>
        <w:spacing w:after="40"/>
      </w:pPr>
      <w:r>
        <w:t>☐ Usos y aplicaciones correctos.</w:t>
      </w:r>
    </w:p>
    <w:p>
      <w:pPr>
        <w:pStyle w:val="ListBullet"/>
        <w:spacing w:after="40"/>
      </w:pPr>
      <w:r>
        <w:t>☐ Compatibilidades de referencia correctas.</w:t>
      </w:r>
    </w:p>
    <w:p>
      <w:pPr>
        <w:pStyle w:val="ListBullet"/>
        <w:spacing w:after="40"/>
      </w:pPr>
      <w:r>
        <w:t>☐ WhatsApp 313 676 3895.</w:t>
      </w:r>
    </w:p>
    <w:p>
      <w:pPr>
        <w:pStyle w:val="ListBullet"/>
        <w:spacing w:after="40"/>
      </w:pPr>
      <w:r>
        <w:t>☐ Todos los CTA abren WhatsApp correctamente.</w:t>
      </w:r>
    </w:p>
    <w:p>
      <w:pPr>
        <w:pStyle w:val="ListBullet"/>
        <w:spacing w:after="40"/>
      </w:pPr>
      <w:r>
        <w:t>☐ Mensaje prellenado correcto.</w:t>
      </w:r>
    </w:p>
    <w:p>
      <w:pPr>
        <w:pStyle w:val="ListBullet"/>
        <w:spacing w:after="40"/>
      </w:pPr>
      <w:r>
        <w:t>☐ Teléfono clicable en móvil.</w:t>
      </w:r>
    </w:p>
    <w:p>
      <w:pPr>
        <w:pStyle w:val="ListBullet"/>
        <w:spacing w:after="40"/>
      </w:pPr>
      <w:r>
        <w:t>☐ Ficha técnica descargable si se ofrece.</w:t>
      </w:r>
    </w:p>
    <w:p>
      <w:pPr>
        <w:pStyle w:val="ListBullet"/>
        <w:spacing w:after="40"/>
      </w:pPr>
      <w:r>
        <w:t>☐ Imágenes reales del producto.</w:t>
      </w:r>
    </w:p>
    <w:p>
      <w:pPr>
        <w:pStyle w:val="ListBullet"/>
        <w:spacing w:after="40"/>
      </w:pPr>
      <w:r>
        <w:t>☐ No hay imágenes de otro modelo presentadas como TALA 1550.</w:t>
      </w:r>
    </w:p>
    <w:p>
      <w:pPr>
        <w:pStyle w:val="ListBullet"/>
        <w:spacing w:after="40"/>
      </w:pPr>
      <w:r>
        <w:t>☐ Responsive en móvil, tablet y desktop.</w:t>
      </w:r>
    </w:p>
    <w:p>
      <w:pPr>
        <w:pStyle w:val="ListBullet"/>
        <w:spacing w:after="40"/>
      </w:pPr>
      <w:r>
        <w:t>☐ No hay elementos que tapen CTA.</w:t>
      </w:r>
    </w:p>
    <w:p>
      <w:pPr>
        <w:pStyle w:val="ListBullet"/>
        <w:spacing w:after="40"/>
      </w:pPr>
      <w:r>
        <w:t>☐ Tracking de eventos implementado.</w:t>
      </w:r>
    </w:p>
    <w:p>
      <w:pPr>
        <w:pStyle w:val="ListBullet"/>
        <w:spacing w:after="40"/>
      </w:pPr>
      <w:r>
        <w:t>☐ Google tag/GTM/GA4 revisados.</w:t>
      </w:r>
    </w:p>
    <w:p>
      <w:pPr>
        <w:pStyle w:val="ListBullet"/>
        <w:spacing w:after="40"/>
      </w:pPr>
      <w:r>
        <w:t>☐ Página carga correctamente con conexión móvil.</w:t>
      </w:r>
    </w:p>
    <w:p>
      <w:pPr>
        <w:pStyle w:val="ListBullet"/>
        <w:spacing w:after="40"/>
      </w:pPr>
      <w:r>
        <w:t>☐ Formulario, si existe, funciona y tiene aviso de tratamiento de datos.</w:t>
      </w:r>
    </w:p>
    <w:p>
      <w:pPr>
        <w:pStyle w:val="ListBullet"/>
        <w:spacing w:after="40"/>
      </w:pPr>
      <w:r>
        <w:t>☐ Favicon, title y meta description configurados.</w:t>
      </w:r>
    </w:p>
    <w:p>
      <w:pPr>
        <w:pStyle w:val="ListBullet"/>
        <w:spacing w:after="40"/>
      </w:pPr>
      <w:r>
        <w:t>☐ 404 y rutas probadas.</w:t>
      </w:r>
    </w:p>
    <w:p>
      <w:pPr>
        <w:pStyle w:val="ListBullet"/>
        <w:spacing w:after="40"/>
      </w:pPr>
      <w:r>
        <w:t>☐ Prueba final desde un anuncio/URL real antes de publicar campañas.</w:t>
      </w:r>
    </w:p>
    <w:p>
      <w:pPr>
        <w:pStyle w:val="Heading1"/>
      </w:pPr>
      <w:r>
        <w:t>13. ENTREGABLES QUE ANDREA DEBE ENTREGAR</w:t>
      </w:r>
    </w:p>
    <w:p>
      <w:pPr>
        <w:pStyle w:val="ListBullet"/>
        <w:spacing w:after="40"/>
      </w:pPr>
      <w:r>
        <w:t>Landing publicada y responsive.</w:t>
      </w:r>
    </w:p>
    <w:p>
      <w:pPr>
        <w:pStyle w:val="ListBullet"/>
        <w:spacing w:after="40"/>
      </w:pPr>
      <w:r>
        <w:t>Versión móvil revisada manualmente.</w:t>
      </w:r>
    </w:p>
    <w:p>
      <w:pPr>
        <w:pStyle w:val="ListBullet"/>
        <w:spacing w:after="40"/>
      </w:pPr>
      <w:r>
        <w:t>Código/repositorio actualizado y organizado.</w:t>
      </w:r>
    </w:p>
    <w:p>
      <w:pPr>
        <w:pStyle w:val="ListBullet"/>
        <w:spacing w:after="40"/>
      </w:pPr>
      <w:r>
        <w:t>Imágenes optimizadas.</w:t>
      </w:r>
    </w:p>
    <w:p>
      <w:pPr>
        <w:pStyle w:val="ListBullet"/>
        <w:spacing w:after="40"/>
      </w:pPr>
      <w:r>
        <w:t>Botones de WhatsApp funcionando.</w:t>
      </w:r>
    </w:p>
    <w:p>
      <w:pPr>
        <w:pStyle w:val="ListBullet"/>
        <w:spacing w:after="40"/>
      </w:pPr>
      <w:r>
        <w:t>Mensajes prellenados configurados.</w:t>
      </w:r>
    </w:p>
    <w:p>
      <w:pPr>
        <w:pStyle w:val="ListBullet"/>
        <w:spacing w:after="40"/>
      </w:pPr>
      <w:r>
        <w:t>Tracking implementado y probado.</w:t>
      </w:r>
    </w:p>
    <w:p>
      <w:pPr>
        <w:pStyle w:val="ListBullet"/>
        <w:spacing w:after="40"/>
      </w:pPr>
      <w:r>
        <w:t>Eventos documentados.</w:t>
      </w:r>
    </w:p>
    <w:p>
      <w:pPr>
        <w:pStyle w:val="ListBullet"/>
        <w:spacing w:after="40"/>
      </w:pPr>
      <w:r>
        <w:t>Favicon + title + meta description.</w:t>
      </w:r>
    </w:p>
    <w:p>
      <w:pPr>
        <w:pStyle w:val="ListBullet"/>
        <w:spacing w:after="40"/>
      </w:pPr>
      <w:r>
        <w:t>Ficha técnica enlazada si se dispone del archivo final.</w:t>
      </w:r>
    </w:p>
    <w:p>
      <w:pPr>
        <w:pStyle w:val="ListBullet"/>
        <w:spacing w:after="40"/>
      </w:pPr>
      <w:r>
        <w:t>Página de privacidad/tratamiento de datos si se recoge información.</w:t>
      </w:r>
    </w:p>
    <w:p>
      <w:pPr>
        <w:pStyle w:val="ListBullet"/>
        <w:spacing w:after="40"/>
      </w:pPr>
      <w:r>
        <w:t>Checklist de QA completado.</w:t>
      </w:r>
    </w:p>
    <w:p>
      <w:pPr>
        <w:pStyle w:val="ListBullet"/>
        <w:spacing w:after="40"/>
      </w:pPr>
      <w:r>
        <w:t>URL final.</w:t>
      </w:r>
    </w:p>
    <w:p>
      <w:pPr>
        <w:pStyle w:val="Heading1"/>
      </w:pPr>
      <w:r>
        <w:t>14. MATERIAL QUE TAVO DEBE ENTREGAR ANTES DEL DISEÑO FINAL</w:t>
      </w:r>
    </w:p>
    <w:p>
      <w:pPr>
        <w:pStyle w:val="ListBullet"/>
        <w:spacing w:after="40"/>
      </w:pPr>
      <w:r>
        <w:t>Fotos reales del TALA 1550 en alta resolución.</w:t>
      </w:r>
    </w:p>
    <w:p>
      <w:pPr>
        <w:pStyle w:val="ListBullet"/>
        <w:spacing w:after="40"/>
      </w:pPr>
      <w:r>
        <w:t>Foto hero.</w:t>
      </w:r>
    </w:p>
    <w:p>
      <w:pPr>
        <w:pStyle w:val="ListBullet"/>
        <w:spacing w:after="40"/>
      </w:pPr>
      <w:r>
        <w:t>Foto lateral.</w:t>
      </w:r>
    </w:p>
    <w:p>
      <w:pPr>
        <w:pStyle w:val="ListBullet"/>
        <w:spacing w:after="40"/>
      </w:pPr>
      <w:r>
        <w:t>Foto frontal/cincel.</w:t>
      </w:r>
    </w:p>
    <w:p>
      <w:pPr>
        <w:pStyle w:val="ListBullet"/>
        <w:spacing w:after="40"/>
      </w:pPr>
      <w:r>
        <w:t>Foto de conexiones.</w:t>
      </w:r>
    </w:p>
    <w:p>
      <w:pPr>
        <w:pStyle w:val="ListBullet"/>
        <w:spacing w:after="40"/>
      </w:pPr>
      <w:r>
        <w:t>Foto de base de acople.</w:t>
      </w:r>
    </w:p>
    <w:p>
      <w:pPr>
        <w:pStyle w:val="ListBullet"/>
        <w:spacing w:after="40"/>
      </w:pPr>
      <w:r>
        <w:t>Foto del kit completo.</w:t>
      </w:r>
    </w:p>
    <w:p>
      <w:pPr>
        <w:pStyle w:val="ListBullet"/>
        <w:spacing w:after="40"/>
      </w:pPr>
      <w:r>
        <w:t>Foto de placa/identificación si existe.</w:t>
      </w:r>
    </w:p>
    <w:p>
      <w:pPr>
        <w:pStyle w:val="ListBullet"/>
        <w:spacing w:after="40"/>
      </w:pPr>
      <w:r>
        <w:t>Video real trabajando, si existe.</w:t>
      </w:r>
    </w:p>
    <w:p>
      <w:pPr>
        <w:pStyle w:val="ListBullet"/>
        <w:spacing w:after="40"/>
      </w:pPr>
      <w:r>
        <w:t>Testimonios reales, si existen y se autoriza su uso.</w:t>
      </w:r>
    </w:p>
    <w:p>
      <w:pPr>
        <w:pStyle w:val="ListBullet"/>
        <w:spacing w:after="40"/>
      </w:pPr>
      <w:r>
        <w:t>Logo oficial de Tavo El Importador / TALA.</w:t>
      </w:r>
    </w:p>
    <w:p>
      <w:pPr>
        <w:pStyle w:val="ListBullet"/>
        <w:spacing w:after="40"/>
      </w:pPr>
      <w:r>
        <w:t>Archivo de ficha técnica final, si se desea descargar.</w:t>
      </w:r>
    </w:p>
    <w:p>
      <w:pPr>
        <w:pStyle w:val="ListBullet"/>
        <w:spacing w:after="40"/>
      </w:pPr>
      <w:r>
        <w:t>Cualquier información adicional confirmada sobre inventario, entrega, financiación o instalación. No publicar nada de esto hasta confirmarlo.</w:t>
      </w:r>
    </w:p>
    <w:p>
      <w:pPr>
        <w:pStyle w:val="Heading1"/>
      </w:pPr>
      <w:r>
        <w:t>15. INSTRUCCIÓN FINAL PARA ANDREA</w:t>
      </w:r>
    </w:p>
    <w:p>
      <w:r>
        <w:rPr>
          <w:b/>
        </w:rPr>
        <w:t>La prioridad de esta landing no es que se vea “bonita”; es que una persona que llegó desde Google buscando un martillo para una excavadora de 27–36 toneladas entienda en pocos segundos qué es el TALA 1550, para qué máquina sirve, cuánto cuesta, qué incluye, por qué puede confiar y cuál es el siguiente paso.</w:t>
      </w:r>
    </w:p>
    <w:p>
      <w:r>
        <w:t>El diseño debe transmitir maquinaria pesada, confianza, precisión técnica y valor. Evitar estética de e-commerce genérico, exceso de animaciones, efectos innecesarios o elementos que distraigan del CTA.</w:t>
      </w:r>
    </w:p>
    <w:p>
      <w:r>
        <w:t>La landing debe poder evolucionar después con testimonios, videos, casos de uso, fotografías de instalaciones y datos reales de ventas. Por eso el código y la estructura deben quedar limpios y fáciles de editar.</w:t>
      </w:r>
    </w:p>
    <w:p/>
    <w:p>
      <w:pPr>
        <w:jc w:val="center"/>
      </w:pPr>
      <w:r>
        <w:rPr>
          <w:b/>
          <w:sz w:val="24"/>
        </w:rPr>
        <w:t>FIN DEL BRIEF — TALA 1550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