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Policy_ID: CIP-ISP-001 </w:t>
        <w:br w:type="textWrapping"/>
        <w:t xml:space="preserve">Policy_Name: Information Security &amp; Data Protection</w:t>
        <w:br w:type="textWrapping"/>
        <w:t xml:space="preserve">Policy Version: 3.5 </w:t>
        <w:br w:type="textWrapping"/>
        <w:t xml:space="preserve">Effective_Date: 2025-11-01 </w:t>
        <w:br w:type="textWrapping"/>
        <w:t xml:space="preserve">Risk_Category: Security Applicable_Regulations: [ISO 27001, SOC 2, HIPAA] </w:t>
        <w:br w:type="textWrapping"/>
        <w:t xml:space="preserve">Owner: Chief Information Security Officer (CISO)</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Information Security &amp; Data Protection Policy</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Purpose &amp; Scope [Risk Score: 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policy establishes mandatory controls to protect corporate, customer, and partner data against unauthorized access, misuse, accidental disclosure, or loss. It applies to all employees, contractors, and third parties accessing Capstone systems.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Data Classification [Risk Score: 4]</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Capstone applies a 4-tier classification system. Users must label all data accordingly:</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Public</w:t>
      </w:r>
      <w:r w:rsidDel="00000000" w:rsidR="00000000" w:rsidRPr="00000000">
        <w:rPr>
          <w:rFonts w:ascii="Google Sans Text" w:cs="Google Sans Text" w:eastAsia="Google Sans Text" w:hAnsi="Google Sans Text"/>
          <w:color w:val="1f1f1f"/>
          <w:rtl w:val="0"/>
        </w:rPr>
        <w:t xml:space="preserve">: Safe for public release.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Internal</w:t>
      </w:r>
      <w:r w:rsidDel="00000000" w:rsidR="00000000" w:rsidRPr="00000000">
        <w:rPr>
          <w:rFonts w:ascii="Google Sans Text" w:cs="Google Sans Text" w:eastAsia="Google Sans Text" w:hAnsi="Google Sans Text"/>
          <w:color w:val="1f1f1f"/>
          <w:rtl w:val="0"/>
        </w:rPr>
        <w:t xml:space="preserve">: Operational info not for public distribution.</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Confidential</w:t>
      </w:r>
      <w:r w:rsidDel="00000000" w:rsidR="00000000" w:rsidRPr="00000000">
        <w:rPr>
          <w:rFonts w:ascii="Google Sans Text" w:cs="Google Sans Text" w:eastAsia="Google Sans Text" w:hAnsi="Google Sans Text"/>
          <w:color w:val="1f1f1f"/>
          <w:rtl w:val="0"/>
        </w:rPr>
        <w:t xml:space="preserve">: Sensitive documents (Financial, HR).</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Restricted</w:t>
      </w:r>
      <w:r w:rsidDel="00000000" w:rsidR="00000000" w:rsidRPr="00000000">
        <w:rPr>
          <w:rFonts w:ascii="Google Sans Text" w:cs="Google Sans Text" w:eastAsia="Google Sans Text" w:hAnsi="Google Sans Text"/>
          <w:color w:val="1f1f1f"/>
          <w:rtl w:val="0"/>
        </w:rPr>
        <w:t xml:space="preserve">: PII, Client Datasets, Regulated Data.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Non-Compliance Impact:</w:t>
      </w:r>
      <w:r w:rsidDel="00000000" w:rsidR="00000000" w:rsidRPr="00000000">
        <w:rPr>
          <w:rFonts w:ascii="Google Sans Text" w:cs="Google Sans Text" w:eastAsia="Google Sans Text" w:hAnsi="Google Sans Text"/>
          <w:color w:val="1f1f1f"/>
          <w:rtl w:val="0"/>
        </w:rPr>
        <w:t xml:space="preserve"> Misclassifying "Restricted" data as "Public" is a </w:t>
      </w:r>
      <w:r w:rsidDel="00000000" w:rsidR="00000000" w:rsidRPr="00000000">
        <w:rPr>
          <w:rFonts w:ascii="Google Sans Text" w:cs="Google Sans Text" w:eastAsia="Google Sans Text" w:hAnsi="Google Sans Text"/>
          <w:b w:val="1"/>
          <w:bCs w:val="1"/>
          <w:color w:val="1f1f1f"/>
          <w:rtl w:val="0"/>
        </w:rPr>
        <w:t xml:space="preserve">High Risk</w:t>
      </w:r>
      <w:r w:rsidDel="00000000" w:rsidR="00000000" w:rsidRPr="00000000">
        <w:rPr>
          <w:rFonts w:ascii="Google Sans Text" w:cs="Google Sans Text" w:eastAsia="Google Sans Text" w:hAnsi="Google Sans Text"/>
          <w:color w:val="1f1f1f"/>
          <w:rtl w:val="0"/>
        </w:rPr>
        <w:t xml:space="preserve"> violation leading to potential data leakage and disciplinary action.</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Access Control [Risk Score: 5]</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Least Privilege</w:t>
      </w:r>
      <w:r w:rsidDel="00000000" w:rsidR="00000000" w:rsidRPr="00000000">
        <w:rPr>
          <w:rFonts w:ascii="Google Sans Text" w:cs="Google Sans Text" w:eastAsia="Google Sans Text" w:hAnsi="Google Sans Text"/>
          <w:color w:val="1f1f1f"/>
          <w:rtl w:val="0"/>
        </w:rPr>
        <w:t xml:space="preserve">: Access must be granted only on a need-to-know basis.</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MFA</w:t>
      </w:r>
      <w:r w:rsidDel="00000000" w:rsidR="00000000" w:rsidRPr="00000000">
        <w:rPr>
          <w:rFonts w:ascii="Google Sans Text" w:cs="Google Sans Text" w:eastAsia="Google Sans Text" w:hAnsi="Google Sans Text"/>
          <w:color w:val="1f1f1f"/>
          <w:rtl w:val="0"/>
        </w:rPr>
        <w:t xml:space="preserve">: Multi-Factor Authentication is </w:t>
      </w:r>
      <w:r w:rsidDel="00000000" w:rsidR="00000000" w:rsidRPr="00000000">
        <w:rPr>
          <w:rFonts w:ascii="Google Sans Text" w:cs="Google Sans Text" w:eastAsia="Google Sans Text" w:hAnsi="Google Sans Text"/>
          <w:b w:val="1"/>
          <w:bCs w:val="1"/>
          <w:color w:val="1f1f1f"/>
          <w:rtl w:val="0"/>
        </w:rPr>
        <w:t xml:space="preserve">mandatory</w:t>
      </w:r>
      <w:r w:rsidDel="00000000" w:rsidR="00000000" w:rsidRPr="00000000">
        <w:rPr>
          <w:rFonts w:ascii="Google Sans Text" w:cs="Google Sans Text" w:eastAsia="Google Sans Text" w:hAnsi="Google Sans Text"/>
          <w:color w:val="1f1f1f"/>
          <w:rtl w:val="0"/>
        </w:rPr>
        <w:t xml:space="preserve"> for all privileged access.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Deprovisioning</w:t>
      </w:r>
      <w:r w:rsidDel="00000000" w:rsidR="00000000" w:rsidRPr="00000000">
        <w:rPr>
          <w:rFonts w:ascii="Google Sans Text" w:cs="Google Sans Text" w:eastAsia="Google Sans Text" w:hAnsi="Google Sans Text"/>
          <w:color w:val="1f1f1f"/>
          <w:rtl w:val="0"/>
        </w:rPr>
        <w:t xml:space="preserve">: Terminated employees must have access revoked within </w:t>
      </w:r>
      <w:r w:rsidDel="00000000" w:rsidR="00000000" w:rsidRPr="00000000">
        <w:rPr>
          <w:rFonts w:ascii="Google Sans Text" w:cs="Google Sans Text" w:eastAsia="Google Sans Text" w:hAnsi="Google Sans Text"/>
          <w:b w:val="1"/>
          <w:bCs w:val="1"/>
          <w:color w:val="1f1f1f"/>
          <w:rtl w:val="0"/>
        </w:rPr>
        <w:t xml:space="preserve">4 hours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Non-Compliance Impact:</w:t>
      </w:r>
      <w:r w:rsidDel="00000000" w:rsidR="00000000" w:rsidRPr="00000000">
        <w:rPr>
          <w:rFonts w:ascii="Google Sans Text" w:cs="Google Sans Text" w:eastAsia="Google Sans Text" w:hAnsi="Google Sans Text"/>
          <w:color w:val="1f1f1f"/>
          <w:rtl w:val="0"/>
        </w:rPr>
        <w:t xml:space="preserve"> Sharing credentials or bypassing MFA is a </w:t>
      </w:r>
      <w:r w:rsidDel="00000000" w:rsidR="00000000" w:rsidRPr="00000000">
        <w:rPr>
          <w:rFonts w:ascii="Google Sans Text" w:cs="Google Sans Text" w:eastAsia="Google Sans Text" w:hAnsi="Google Sans Text"/>
          <w:b w:val="1"/>
          <w:bCs w:val="1"/>
          <w:color w:val="1f1f1f"/>
          <w:rtl w:val="0"/>
        </w:rPr>
        <w:t xml:space="preserve">Critical Risk</w:t>
      </w:r>
      <w:r w:rsidDel="00000000" w:rsidR="00000000" w:rsidRPr="00000000">
        <w:rPr>
          <w:rFonts w:ascii="Google Sans Text" w:cs="Google Sans Text" w:eastAsia="Google Sans Text" w:hAnsi="Google Sans Text"/>
          <w:color w:val="1f1f1f"/>
          <w:rtl w:val="0"/>
        </w:rPr>
        <w:t xml:space="preserve"> (Score 5) resulting in immediate access revocation and potential termination.</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Encryption Standards [Risk Score: 5]</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At Rest</w:t>
      </w:r>
      <w:r w:rsidDel="00000000" w:rsidR="00000000" w:rsidRPr="00000000">
        <w:rPr>
          <w:rFonts w:ascii="Google Sans Text" w:cs="Google Sans Text" w:eastAsia="Google Sans Text" w:hAnsi="Google Sans Text"/>
          <w:color w:val="1f1f1f"/>
          <w:rtl w:val="0"/>
        </w:rPr>
        <w:t xml:space="preserve">: All databases, backups, and laptops must use </w:t>
      </w:r>
      <w:r w:rsidDel="00000000" w:rsidR="00000000" w:rsidRPr="00000000">
        <w:rPr>
          <w:rFonts w:ascii="Google Sans Text" w:cs="Google Sans Text" w:eastAsia="Google Sans Text" w:hAnsi="Google Sans Text"/>
          <w:b w:val="1"/>
          <w:bCs w:val="1"/>
          <w:color w:val="1f1f1f"/>
          <w:rtl w:val="0"/>
        </w:rPr>
        <w:t xml:space="preserve">AES-256</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 Transit</w:t>
      </w:r>
      <w:r w:rsidDel="00000000" w:rsidR="00000000" w:rsidRPr="00000000">
        <w:rPr>
          <w:rFonts w:ascii="Google Sans Text" w:cs="Google Sans Text" w:eastAsia="Google Sans Text" w:hAnsi="Google Sans Text"/>
          <w:color w:val="1f1f1f"/>
          <w:rtl w:val="0"/>
        </w:rPr>
        <w:t xml:space="preserve">: All web traffic and API calls must use </w:t>
      </w:r>
      <w:r w:rsidDel="00000000" w:rsidR="00000000" w:rsidRPr="00000000">
        <w:rPr>
          <w:rFonts w:ascii="Google Sans Text" w:cs="Google Sans Text" w:eastAsia="Google Sans Text" w:hAnsi="Google Sans Text"/>
          <w:b w:val="1"/>
          <w:bCs w:val="1"/>
          <w:color w:val="1f1f1f"/>
          <w:rtl w:val="0"/>
        </w:rPr>
        <w:t xml:space="preserve">TLS 1.2+</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Non-Compliance Impact:</w:t>
      </w:r>
      <w:r w:rsidDel="00000000" w:rsidR="00000000" w:rsidRPr="00000000">
        <w:rPr>
          <w:rFonts w:ascii="Google Sans Text" w:cs="Google Sans Text" w:eastAsia="Google Sans Text" w:hAnsi="Google Sans Text"/>
          <w:color w:val="1f1f1f"/>
          <w:rtl w:val="0"/>
        </w:rPr>
        <w:t xml:space="preserve"> Storage of unencrypted sensitive data is strictly prohibited. Violations constitute a </w:t>
      </w:r>
      <w:r w:rsidDel="00000000" w:rsidR="00000000" w:rsidRPr="00000000">
        <w:rPr>
          <w:rFonts w:ascii="Google Sans Text" w:cs="Google Sans Text" w:eastAsia="Google Sans Text" w:hAnsi="Google Sans Text"/>
          <w:b w:val="1"/>
          <w:bCs w:val="1"/>
          <w:color w:val="1f1f1f"/>
          <w:rtl w:val="0"/>
        </w:rPr>
        <w:t xml:space="preserve">Critical Security Incident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Endpoint &amp; Network Security [Risk Score: 4]</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EDR Agent</w:t>
      </w:r>
      <w:r w:rsidDel="00000000" w:rsidR="00000000" w:rsidRPr="00000000">
        <w:rPr>
          <w:rFonts w:ascii="Google Sans Text" w:cs="Google Sans Text" w:eastAsia="Google Sans Text" w:hAnsi="Google Sans Text"/>
          <w:color w:val="1f1f1f"/>
          <w:rtl w:val="0"/>
        </w:rPr>
        <w:t xml:space="preserve">: Mandatory on all laptops/servers. Disabling EDR triggers automatic lockdown.</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Zero-Trust</w:t>
      </w:r>
      <w:r w:rsidDel="00000000" w:rsidR="00000000" w:rsidRPr="00000000">
        <w:rPr>
          <w:rFonts w:ascii="Google Sans Text" w:cs="Google Sans Text" w:eastAsia="Google Sans Text" w:hAnsi="Google Sans Text"/>
          <w:color w:val="1f1f1f"/>
          <w:rtl w:val="0"/>
        </w:rPr>
        <w:t xml:space="preserve">: Internal networks must be segmented. No direct RDP/SSH without VPN.</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Patching</w:t>
      </w:r>
      <w:r w:rsidDel="00000000" w:rsidR="00000000" w:rsidRPr="00000000">
        <w:rPr>
          <w:rFonts w:ascii="Google Sans Text" w:cs="Google Sans Text" w:eastAsia="Google Sans Text" w:hAnsi="Google Sans Text"/>
          <w:color w:val="1f1f1f"/>
          <w:rtl w:val="0"/>
        </w:rPr>
        <w:t xml:space="preserve">: Critical patches must be applied within </w:t>
      </w:r>
      <w:r w:rsidDel="00000000" w:rsidR="00000000" w:rsidRPr="00000000">
        <w:rPr>
          <w:rFonts w:ascii="Google Sans Text" w:cs="Google Sans Text" w:eastAsia="Google Sans Text" w:hAnsi="Google Sans Text"/>
          <w:b w:val="1"/>
          <w:bCs w:val="1"/>
          <w:color w:val="1f1f1f"/>
          <w:rtl w:val="0"/>
        </w:rPr>
        <w:t xml:space="preserve">72 hours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Non-Compliance Impact:</w:t>
      </w:r>
      <w:r w:rsidDel="00000000" w:rsidR="00000000" w:rsidRPr="00000000">
        <w:rPr>
          <w:rFonts w:ascii="Google Sans Text" w:cs="Google Sans Text" w:eastAsia="Google Sans Text" w:hAnsi="Google Sans Text"/>
          <w:color w:val="1f1f1f"/>
          <w:rtl w:val="0"/>
        </w:rPr>
        <w:t xml:space="preserve"> Connecting a non-compliant device to the corporate network is a </w:t>
      </w:r>
      <w:r w:rsidDel="00000000" w:rsidR="00000000" w:rsidRPr="00000000">
        <w:rPr>
          <w:rFonts w:ascii="Google Sans Text" w:cs="Google Sans Text" w:eastAsia="Google Sans Text" w:hAnsi="Google Sans Text"/>
          <w:b w:val="1"/>
          <w:bCs w:val="1"/>
          <w:color w:val="1f1f1f"/>
          <w:rtl w:val="0"/>
        </w:rPr>
        <w:t xml:space="preserve">High Risk</w:t>
      </w:r>
      <w:r w:rsidDel="00000000" w:rsidR="00000000" w:rsidRPr="00000000">
        <w:rPr>
          <w:rFonts w:ascii="Google Sans Text" w:cs="Google Sans Text" w:eastAsia="Google Sans Text" w:hAnsi="Google Sans Text"/>
          <w:color w:val="1f1f1f"/>
          <w:rtl w:val="0"/>
        </w:rPr>
        <w:t xml:space="preserve"> violation.</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Incident Response [Risk Score: 5]</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Employees must report incidents to security@capstone.inc within </w:t>
      </w:r>
      <w:r w:rsidDel="00000000" w:rsidR="00000000" w:rsidRPr="00000000">
        <w:rPr>
          <w:rFonts w:ascii="Google Sans Text" w:cs="Google Sans Text" w:eastAsia="Google Sans Text" w:hAnsi="Google Sans Text"/>
          <w:b w:val="1"/>
          <w:bCs w:val="1"/>
          <w:color w:val="1f1f1f"/>
          <w:rtl w:val="0"/>
        </w:rPr>
        <w:t xml:space="preserve">30 minutes</w:t>
      </w:r>
      <w:r w:rsidDel="00000000" w:rsidR="00000000" w:rsidRPr="00000000">
        <w:rPr>
          <w:rFonts w:ascii="Google Sans Text" w:cs="Google Sans Text" w:eastAsia="Google Sans Text" w:hAnsi="Google Sans Text"/>
          <w:color w:val="1f1f1f"/>
          <w:rtl w:val="0"/>
        </w:rPr>
        <w:t xml:space="preserve"> of detection.</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Financial Impact Awareness</w:t>
      </w:r>
      <w:r w:rsidDel="00000000" w:rsidR="00000000" w:rsidRPr="00000000">
        <w:rPr>
          <w:rFonts w:ascii="Google Sans Text" w:cs="Google Sans Text" w:eastAsia="Google Sans Text" w:hAnsi="Google Sans Text"/>
          <w:color w:val="1f1f1f"/>
          <w:rtl w:val="0"/>
        </w:rPr>
        <w:t xml:space="preserve">: Downtime costs ~$8,000/hour. Regulatory fines can exceed $250k.</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Non-Compliance Impact:</w:t>
      </w:r>
      <w:r w:rsidDel="00000000" w:rsidR="00000000" w:rsidRPr="00000000">
        <w:rPr>
          <w:rFonts w:ascii="Google Sans Text" w:cs="Google Sans Text" w:eastAsia="Google Sans Text" w:hAnsi="Google Sans Text"/>
          <w:color w:val="1f1f1f"/>
          <w:rtl w:val="0"/>
        </w:rPr>
        <w:t xml:space="preserve"> Failure to report a known security incident is a </w:t>
      </w:r>
      <w:r w:rsidDel="00000000" w:rsidR="00000000" w:rsidRPr="00000000">
        <w:rPr>
          <w:rFonts w:ascii="Google Sans Text" w:cs="Google Sans Text" w:eastAsia="Google Sans Text" w:hAnsi="Google Sans Text"/>
          <w:b w:val="1"/>
          <w:bCs w:val="1"/>
          <w:color w:val="1f1f1f"/>
          <w:rtl w:val="0"/>
        </w:rPr>
        <w:t xml:space="preserve">Critical Risk</w:t>
      </w:r>
      <w:r w:rsidDel="00000000" w:rsidR="00000000" w:rsidRPr="00000000">
        <w:rPr>
          <w:rFonts w:ascii="Google Sans Text" w:cs="Google Sans Text" w:eastAsia="Google Sans Text" w:hAnsi="Google Sans Text"/>
          <w:color w:val="1f1f1f"/>
          <w:rtl w:val="0"/>
        </w:rPr>
        <w:t xml:space="preserve"> and grounds for immediate termination.</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Third-Party Management [Risk Score: 4]</w:t>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All vendors must sign a </w:t>
      </w:r>
      <w:r w:rsidDel="00000000" w:rsidR="00000000" w:rsidRPr="00000000">
        <w:rPr>
          <w:rFonts w:ascii="Google Sans Text" w:cs="Google Sans Text" w:eastAsia="Google Sans Text" w:hAnsi="Google Sans Text"/>
          <w:b w:val="1"/>
          <w:bCs w:val="1"/>
          <w:color w:val="1f1f1f"/>
          <w:rtl w:val="0"/>
        </w:rPr>
        <w:t xml:space="preserve">Data Processing Addendum (DPA)</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Critical vendors must undergo annual security audits (ISO 27001/SOC 2).</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Non-Compliance Impact:</w:t>
      </w:r>
      <w:r w:rsidDel="00000000" w:rsidR="00000000" w:rsidRPr="00000000">
        <w:rPr>
          <w:rFonts w:ascii="Google Sans Text" w:cs="Google Sans Text" w:eastAsia="Google Sans Text" w:hAnsi="Google Sans Text"/>
          <w:color w:val="1f1f1f"/>
          <w:rtl w:val="0"/>
        </w:rPr>
        <w:t xml:space="preserve"> Onboarding a vendor without a DPA is a </w:t>
      </w:r>
      <w:r w:rsidDel="00000000" w:rsidR="00000000" w:rsidRPr="00000000">
        <w:rPr>
          <w:rFonts w:ascii="Google Sans Text" w:cs="Google Sans Text" w:eastAsia="Google Sans Text" w:hAnsi="Google Sans Text"/>
          <w:b w:val="1"/>
          <w:bCs w:val="1"/>
          <w:color w:val="1f1f1f"/>
          <w:rtl w:val="0"/>
        </w:rPr>
        <w:t xml:space="preserve">High Risk</w:t>
      </w:r>
      <w:r w:rsidDel="00000000" w:rsidR="00000000" w:rsidRPr="00000000">
        <w:rPr>
          <w:rFonts w:ascii="Google Sans Text" w:cs="Google Sans Text" w:eastAsia="Google Sans Text" w:hAnsi="Google Sans Text"/>
          <w:color w:val="1f1f1f"/>
          <w:rtl w:val="0"/>
        </w:rPr>
        <w:t xml:space="preserve"> procurement violation.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