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2085" w:tblpY="-8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4"/>
      </w:tblGrid>
      <w:tr w:rsidR="001107D5" w:rsidTr="001107D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734" w:type="dxa"/>
          </w:tcPr>
          <w:p w:rsidR="001107D5" w:rsidRPr="001107D5" w:rsidRDefault="001107D5" w:rsidP="001107D5">
            <w:pPr>
              <w:rPr>
                <w:sz w:val="40"/>
                <w:szCs w:val="40"/>
              </w:rPr>
            </w:pPr>
            <w:proofErr w:type="spellStart"/>
            <w:r w:rsidRPr="001107D5">
              <w:rPr>
                <w:sz w:val="40"/>
                <w:szCs w:val="40"/>
              </w:rPr>
              <w:t>Ürün</w:t>
            </w:r>
            <w:proofErr w:type="spellEnd"/>
            <w:r w:rsidRPr="001107D5">
              <w:rPr>
                <w:sz w:val="40"/>
                <w:szCs w:val="40"/>
              </w:rPr>
              <w:t xml:space="preserve"> Kodu:</w:t>
            </w:r>
            <w:r>
              <w:rPr>
                <w:sz w:val="40"/>
                <w:szCs w:val="40"/>
                <w:highlight w:val="yellow"/>
              </w:rPr>
              <w:t>SMAO-46</w:t>
            </w:r>
          </w:p>
        </w:tc>
      </w:tr>
    </w:tbl>
    <w:p w:rsidR="001107D5" w:rsidRDefault="001107D5">
      <w:pPr>
        <w:rPr>
          <w:sz w:val="40"/>
          <w:szCs w:val="40"/>
        </w:rPr>
      </w:pPr>
      <w:r w:rsidRPr="001107D5"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23E068A" wp14:editId="508DC76E">
            <wp:simplePos x="894945" y="894945"/>
            <wp:positionH relativeFrom="column">
              <wp:align>left</wp:align>
            </wp:positionH>
            <wp:positionV relativeFrom="paragraph">
              <wp:align>top</wp:align>
            </wp:positionV>
            <wp:extent cx="3667327" cy="3667327"/>
            <wp:effectExtent l="0" t="0" r="9525" b="9525"/>
            <wp:wrapSquare wrapText="bothSides"/>
            <wp:docPr id="1" name="Resim 1" descr="HAVALI ROM WALKER AÇI AYARLI AYAK BİLEKLİĞİ ORTEZİ (İTHAL) Fiyatları ve  Özellik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VALI ROM WALKER AÇI AYARLI AYAK BİLEKLİĞİ ORTEZİ (İTHAL) Fiyatları ve  Özellikler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27" cy="36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07D5">
        <w:rPr>
          <w:color w:val="FF0000"/>
          <w:sz w:val="40"/>
          <w:szCs w:val="40"/>
        </w:rPr>
        <w:t>R.O.M WALKER</w:t>
      </w:r>
    </w:p>
    <w:p w:rsidR="001107D5" w:rsidRDefault="001107D5" w:rsidP="001107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1825"/>
          <w:sz w:val="18"/>
          <w:szCs w:val="18"/>
        </w:rPr>
      </w:pP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İçi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pamuklu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kumaşla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kaplı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,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ayak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bileği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dorsi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ve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planlarfleksiyon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derecesi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ayarlanabilen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erken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mobilizasyona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yardımcı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ortezdir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>.</w:t>
      </w:r>
    </w:p>
    <w:p w:rsidR="001107D5" w:rsidRDefault="001107D5" w:rsidP="001107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1825"/>
          <w:sz w:val="18"/>
          <w:szCs w:val="18"/>
        </w:rPr>
      </w:pP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Aşil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tendonundaki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patolojilerde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, alt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bacak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kırıklarında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,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ayak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bileği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ve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ayaktaki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travmalarda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>, B</w:t>
      </w:r>
      <w:r>
        <w:rPr>
          <w:rFonts w:ascii="Arial" w:hAnsi="Arial" w:cs="Arial"/>
          <w:color w:val="181825"/>
          <w:sz w:val="18"/>
          <w:szCs w:val="18"/>
        </w:rPr>
        <w:t> </w:t>
      </w:r>
      <w:proofErr w:type="spellStart"/>
      <w:proofErr w:type="gram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ağ</w:t>
      </w:r>
      <w:proofErr w:type="spellEnd"/>
      <w:proofErr w:type="gram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,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yumuşak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doku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ve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tendon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cerrahisi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sonrası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kullanılır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>.</w:t>
      </w:r>
    </w:p>
    <w:p w:rsidR="001107D5" w:rsidRDefault="001107D5" w:rsidP="001107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1825"/>
          <w:sz w:val="18"/>
          <w:szCs w:val="18"/>
        </w:rPr>
      </w:pP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Aşil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tendon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cerrahi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tedavisinden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sonra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erken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fonksiyonel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terafi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için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, talus,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kalkaneus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ve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medial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malleol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kırıkların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takip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tedavisinde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>, f</w:t>
      </w:r>
      <w:r>
        <w:rPr>
          <w:rFonts w:ascii="Arial" w:hAnsi="Arial" w:cs="Arial"/>
          <w:color w:val="181825"/>
          <w:sz w:val="18"/>
          <w:szCs w:val="18"/>
        </w:rPr>
        <w:t> 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ibula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kırıklarında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talocrural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eklemin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kırık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ve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çıkıklarında</w:t>
      </w:r>
      <w:proofErr w:type="spellEnd"/>
      <w:proofErr w:type="gramStart"/>
      <w:r>
        <w:rPr>
          <w:rFonts w:ascii="Arial" w:hAnsi="Arial" w:cs="Arial"/>
          <w:color w:val="181825"/>
          <w:sz w:val="18"/>
          <w:szCs w:val="18"/>
        </w:rPr>
        <w:t> </w:t>
      </w:r>
      <w:r>
        <w:rPr>
          <w:rStyle w:val="Gl"/>
          <w:rFonts w:ascii="Arial" w:hAnsi="Arial" w:cs="Arial"/>
          <w:color w:val="181825"/>
          <w:bdr w:val="none" w:sz="0" w:space="0" w:color="auto" w:frame="1"/>
        </w:rPr>
        <w:t> 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kullanılır</w:t>
      </w:r>
      <w:proofErr w:type="spellEnd"/>
      <w:proofErr w:type="gram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>.</w:t>
      </w:r>
    </w:p>
    <w:p w:rsidR="001107D5" w:rsidRDefault="001107D5" w:rsidP="001107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1825"/>
          <w:sz w:val="18"/>
          <w:szCs w:val="18"/>
        </w:rPr>
      </w:pP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Açı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ayarı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sayesinde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istediğiniz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pozisyonda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ayağı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sabitleyebilirsiniz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>.</w:t>
      </w:r>
    </w:p>
    <w:p w:rsidR="001107D5" w:rsidRDefault="001107D5" w:rsidP="001107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1825"/>
          <w:sz w:val="18"/>
          <w:szCs w:val="18"/>
        </w:rPr>
      </w:pP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Alçı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yerine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kullanılabilir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bu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sayede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hastanın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çok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daha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rahat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etmesini</w:t>
      </w:r>
      <w:proofErr w:type="spellEnd"/>
      <w:r>
        <w:rPr>
          <w:rStyle w:val="Gl"/>
          <w:rFonts w:ascii="Arial" w:hAnsi="Arial" w:cs="Arial"/>
          <w:color w:val="181825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color w:val="181825"/>
          <w:bdr w:val="none" w:sz="0" w:space="0" w:color="auto" w:frame="1"/>
        </w:rPr>
        <w:t>sağlar</w:t>
      </w:r>
      <w:proofErr w:type="spellEnd"/>
    </w:p>
    <w:p w:rsidR="001107D5" w:rsidRDefault="001107D5">
      <w:pPr>
        <w:rPr>
          <w:sz w:val="40"/>
          <w:szCs w:val="40"/>
        </w:rPr>
      </w:pPr>
      <w:bookmarkStart w:id="0" w:name="_GoBack"/>
      <w:bookmarkEnd w:id="0"/>
    </w:p>
    <w:p w:rsidR="00380DDE" w:rsidRPr="001107D5" w:rsidRDefault="001107D5">
      <w:pPr>
        <w:rPr>
          <w:sz w:val="40"/>
          <w:szCs w:val="40"/>
        </w:rPr>
      </w:pPr>
      <w:r w:rsidRPr="001107D5">
        <w:rPr>
          <w:sz w:val="40"/>
          <w:szCs w:val="40"/>
        </w:rPr>
        <w:br w:type="textWrapping" w:clear="all"/>
      </w:r>
      <w:r w:rsidRPr="001107D5">
        <w:rPr>
          <w:noProof/>
          <w:sz w:val="40"/>
          <w:szCs w:val="40"/>
        </w:rPr>
        <w:drawing>
          <wp:inline distT="0" distB="0" distL="0" distR="0">
            <wp:extent cx="3667125" cy="1401283"/>
            <wp:effectExtent l="0" t="0" r="0" b="8890"/>
            <wp:docPr id="2" name="Resim 2" descr="C:\Users\Melisa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a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00" cy="141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DDE" w:rsidRPr="001107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D5"/>
    <w:rsid w:val="00067CD3"/>
    <w:rsid w:val="001107D5"/>
    <w:rsid w:val="0083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26818-D144-40E5-AB1C-51991EA6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110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2020-10-14T07:30:00Z</dcterms:created>
  <dcterms:modified xsi:type="dcterms:W3CDTF">2020-10-14T07:33:00Z</dcterms:modified>
</cp:coreProperties>
</file>