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0" w:line="360" w:lineRule="auto"/>
      </w:pPr>
      <w:r>
        <w:rPr>
          <w:rtl w:val="0"/>
          <w:lang w:val="de-DE"/>
        </w:rPr>
        <w:t>#articleTitle</w:t>
      </w:r>
    </w:p>
    <w:p>
      <w:pPr>
        <w:pStyle w:val="Normal.0"/>
        <w:spacing w:after="0" w:line="360" w:lineRule="auto"/>
        <w:rPr>
          <w:rFonts w:ascii="Times New Roman" w:cs="Times New Roman" w:hAnsi="Times New Roman" w:eastAsia="Times New Roman"/>
          <w:b w:val="1"/>
          <w:bCs w:val="1"/>
          <w:sz w:val="28"/>
          <w:szCs w:val="28"/>
        </w:rPr>
      </w:pPr>
      <w:r>
        <w:rPr>
          <w:rFonts w:ascii="Times New Roman" w:hAnsi="Times New Roman"/>
          <w:sz w:val="28"/>
          <w:szCs w:val="28"/>
          <w:rtl w:val="0"/>
          <w:lang w:val="de-DE"/>
        </w:rPr>
        <w:t>Irrwege und the</w:t>
      </w:r>
      <w:r>
        <w:rPr>
          <w:rFonts w:ascii="Times New Roman" w:hAnsi="Times New Roman" w:hint="default"/>
          <w:sz w:val="28"/>
          <w:szCs w:val="28"/>
          <w:rtl w:val="0"/>
          <w:lang w:val="de-DE"/>
        </w:rPr>
        <w:t>ō</w:t>
      </w:r>
      <w:r>
        <w:rPr>
          <w:rFonts w:ascii="Times New Roman" w:hAnsi="Times New Roman"/>
          <w:sz w:val="28"/>
          <w:szCs w:val="28"/>
          <w:rtl w:val="0"/>
          <w:lang w:val="de-DE"/>
        </w:rPr>
        <w:t>r</w:t>
      </w:r>
      <w:r>
        <w:rPr>
          <w:rFonts w:ascii="Times New Roman" w:hAnsi="Times New Roman" w:hint="default"/>
          <w:sz w:val="28"/>
          <w:szCs w:val="28"/>
          <w:rtl w:val="0"/>
          <w:lang w:val="de-DE"/>
        </w:rPr>
        <w:t>í</w:t>
      </w:r>
      <w:r>
        <w:rPr>
          <w:rFonts w:ascii="Times New Roman" w:hAnsi="Times New Roman"/>
          <w:sz w:val="28"/>
          <w:szCs w:val="28"/>
          <w:rtl w:val="0"/>
          <w:lang w:val="de-DE"/>
        </w:rPr>
        <w:t xml:space="preserve">a. Einige Bemerkungen zu Karneiskos, </w:t>
      </w:r>
      <w:r>
        <w:rPr>
          <w:rFonts w:ascii="Times New Roman" w:hAnsi="Times New Roman"/>
          <w:i w:val="1"/>
          <w:iCs w:val="1"/>
          <w:sz w:val="28"/>
          <w:szCs w:val="28"/>
          <w:rtl w:val="0"/>
          <w:lang w:val="de-DE"/>
        </w:rPr>
        <w:t>Philistas</w:t>
      </w:r>
      <w:r>
        <w:rPr>
          <w:rFonts w:ascii="Times New Roman" w:hAnsi="Times New Roman"/>
          <w:sz w:val="28"/>
          <w:szCs w:val="28"/>
          <w:rtl w:val="0"/>
          <w:lang w:val="de-DE"/>
        </w:rPr>
        <w:t xml:space="preserve"> 2, </w:t>
      </w:r>
      <w:r>
        <w:rPr>
          <w:rFonts w:ascii="Times New Roman" w:hAnsi="Times New Roman"/>
          <w:i w:val="1"/>
          <w:iCs w:val="1"/>
          <w:sz w:val="28"/>
          <w:szCs w:val="28"/>
          <w:rtl w:val="0"/>
          <w:lang w:val="de-DE"/>
        </w:rPr>
        <w:t>PHerc.</w:t>
      </w:r>
      <w:r>
        <w:rPr>
          <w:rFonts w:ascii="Times New Roman" w:hAnsi="Times New Roman"/>
          <w:sz w:val="28"/>
          <w:szCs w:val="28"/>
          <w:rtl w:val="0"/>
          <w:lang w:val="de-DE"/>
        </w:rPr>
        <w:t xml:space="preserve"> 1027 col. XIV Capasso</w:t>
      </w:r>
    </w:p>
    <w:p>
      <w:pPr>
        <w:pStyle w:val="Normal.0"/>
        <w:spacing w:after="0" w:line="360" w:lineRule="auto"/>
        <w:rPr>
          <w:rFonts w:ascii="Times New Roman" w:cs="Times New Roman" w:hAnsi="Times New Roman" w:eastAsia="Times New Roman"/>
          <w:b w:val="1"/>
          <w:bCs w:val="1"/>
          <w:sz w:val="28"/>
          <w:szCs w:val="28"/>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en-US"/>
        </w:rPr>
        <w:t>#author</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de-DE"/>
        </w:rPr>
        <w:t>He</w:t>
      </w:r>
      <w:r>
        <w:rPr>
          <w:rFonts w:ascii="IFAO-Grec Unicode" w:hAnsi="IFAO-Grec Unicode" w:hint="default"/>
          <w:sz w:val="24"/>
          <w:szCs w:val="24"/>
          <w:u w:color="000000"/>
          <w:rtl w:val="0"/>
          <w:lang w:val="de-DE"/>
        </w:rPr>
        <w:t>ß</w:t>
      </w:r>
      <w:r>
        <w:rPr>
          <w:rFonts w:ascii="IFAO-Grec Unicode" w:hAnsi="IFAO-Grec Unicode"/>
          <w:sz w:val="24"/>
          <w:szCs w:val="24"/>
          <w:u w:color="000000"/>
          <w:rtl w:val="0"/>
          <w:lang w:val="de-DE"/>
        </w:rPr>
        <w:t>ler</w:t>
      </w:r>
      <w:r>
        <w:rPr>
          <w:rFonts w:ascii="IFAO-Grec Unicode" w:hAnsi="IFAO-Grec Unicode"/>
          <w:sz w:val="24"/>
          <w:szCs w:val="24"/>
          <w:u w:color="000000"/>
          <w:rtl w:val="0"/>
        </w:rPr>
        <w:t xml:space="preserve">, </w:t>
      </w:r>
      <w:r>
        <w:rPr>
          <w:rFonts w:ascii="IFAO-Grec Unicode" w:hAnsi="IFAO-Grec Unicode"/>
          <w:sz w:val="24"/>
          <w:szCs w:val="24"/>
          <w:u w:color="000000"/>
          <w:rtl w:val="0"/>
          <w:lang w:val="de-DE"/>
        </w:rPr>
        <w:t>Jan E.</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fr-FR"/>
        </w:rPr>
        <w:t>#affiliation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rPr>
        <w:t>Universit</w:t>
      </w:r>
      <w:r>
        <w:rPr>
          <w:rFonts w:ascii="IFAO-Grec Unicode" w:hAnsi="IFAO-Grec Unicode" w:hint="default"/>
          <w:sz w:val="24"/>
          <w:szCs w:val="24"/>
          <w:u w:color="000000"/>
          <w:rtl w:val="0"/>
          <w:lang w:val="de-DE"/>
        </w:rPr>
        <w:t>ä</w:t>
      </w:r>
      <w:r>
        <w:rPr>
          <w:rFonts w:ascii="IFAO-Grec Unicode" w:hAnsi="IFAO-Grec Unicode"/>
          <w:sz w:val="24"/>
          <w:szCs w:val="24"/>
          <w:u w:color="000000"/>
          <w:rtl w:val="0"/>
          <w:lang w:val="de-DE"/>
        </w:rPr>
        <w:t>t W</w:t>
      </w:r>
      <w:r>
        <w:rPr>
          <w:rFonts w:ascii="IFAO-Grec Unicode" w:hAnsi="IFAO-Grec Unicode" w:hint="default"/>
          <w:sz w:val="24"/>
          <w:szCs w:val="24"/>
          <w:u w:color="000000"/>
          <w:rtl w:val="0"/>
          <w:lang w:val="de-DE"/>
        </w:rPr>
        <w:t>ü</w:t>
      </w:r>
      <w:r>
        <w:rPr>
          <w:rFonts w:ascii="IFAO-Grec Unicode" w:hAnsi="IFAO-Grec Unicode"/>
          <w:sz w:val="24"/>
          <w:szCs w:val="24"/>
          <w:u w:color="000000"/>
          <w:rtl w:val="0"/>
          <w:lang w:val="de-DE"/>
        </w:rPr>
        <w:t>rzburg</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en-US"/>
        </w:rPr>
        <w:t>#email</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b w:val="1"/>
          <w:bCs w:val="1"/>
          <w:sz w:val="28"/>
          <w:szCs w:val="28"/>
          <w:u w:color="000000"/>
          <w:rtl w:val="0"/>
        </w:rPr>
      </w:pPr>
      <w:r>
        <w:rPr>
          <w:rFonts w:ascii="IFAO-Grec Unicode" w:hAnsi="IFAO-Grec Unicode"/>
          <w:sz w:val="24"/>
          <w:szCs w:val="24"/>
          <w:u w:color="000000"/>
          <w:rtl w:val="0"/>
          <w:lang w:val="de-DE"/>
        </w:rPr>
        <w:t>holger.essler@uni-wuerzburg.de</w:t>
      </w:r>
    </w:p>
    <w:p>
      <w:pPr>
        <w:pStyle w:val="Normal.0"/>
        <w:spacing w:after="0" w:line="360" w:lineRule="auto"/>
        <w:rPr>
          <w:rFonts w:ascii="Times New Roman" w:cs="Times New Roman" w:hAnsi="Times New Roman" w:eastAsia="Times New Roman"/>
          <w:b w:val="1"/>
          <w:bCs w:val="1"/>
          <w:sz w:val="28"/>
          <w:szCs w:val="28"/>
        </w:rPr>
      </w:pPr>
    </w:p>
    <w:p>
      <w:pPr>
        <w:pStyle w:val="Normal.0"/>
        <w:spacing w:after="0" w:line="360" w:lineRule="auto"/>
        <w:rPr>
          <w:rFonts w:ascii="Times New Roman" w:cs="Times New Roman" w:hAnsi="Times New Roman" w:eastAsia="Times New Roman"/>
          <w:b w:val="1"/>
          <w:bCs w:val="1"/>
          <w:sz w:val="28"/>
          <w:szCs w:val="28"/>
        </w:rPr>
      </w:pP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pPr>
      <w:r>
        <w:rPr>
          <w:rtl w:val="0"/>
          <w:lang w:val="de-DE"/>
        </w:rPr>
        <w:t>#acknowledgement</w:t>
      </w:r>
    </w:p>
    <w:p>
      <w:pPr>
        <w:pStyle w:val="footnote text"/>
        <w:spacing w:line="360" w:lineRule="auto"/>
        <w:jc w:val="both"/>
        <w:rPr>
          <w:rFonts w:ascii="Calibri Light" w:cs="Calibri Light" w:hAnsi="Calibri Light" w:eastAsia="Calibri Light"/>
          <w:outline w:val="0"/>
          <w:color w:val="385623"/>
          <w:u w:color="385623"/>
          <w:lang w:val="de-DE"/>
          <w14:textFill>
            <w14:solidFill>
              <w14:srgbClr w14:val="385623"/>
            </w14:solidFill>
          </w14:textFill>
        </w:rPr>
      </w:pPr>
      <w:r>
        <w:rPr>
          <w:rFonts w:ascii="Calibri Light" w:hAnsi="Calibri Light"/>
          <w:outline w:val="0"/>
          <w:color w:val="385623"/>
          <w:u w:color="385623"/>
          <w:rtl w:val="0"/>
          <w:lang w:val="de-DE"/>
          <w14:textFill>
            <w14:solidFill>
              <w14:srgbClr w14:val="385623"/>
            </w14:solidFill>
          </w14:textFill>
        </w:rPr>
        <w:t>Ich danke dem Herausgebergremium, voran Holger Essler,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r die Bereitschaft zur Aufnahme dieses Aufsatzes und zeitliche Kulanz. Herrn Essler danke ich au</w:t>
      </w:r>
      <w:r>
        <w:rPr>
          <w:rFonts w:ascii="Calibri Light" w:hAnsi="Calibri Light" w:hint="default"/>
          <w:outline w:val="0"/>
          <w:color w:val="385623"/>
          <w:u w:color="385623"/>
          <w:rtl w:val="0"/>
          <w:lang w:val="de-DE"/>
          <w14:textFill>
            <w14:solidFill>
              <w14:srgbClr w14:val="385623"/>
            </w14:solidFill>
          </w14:textFill>
        </w:rPr>
        <w:t>ß</w:t>
      </w:r>
      <w:r>
        <w:rPr>
          <w:rFonts w:ascii="Calibri Light" w:hAnsi="Calibri Light"/>
          <w:outline w:val="0"/>
          <w:color w:val="385623"/>
          <w:u w:color="385623"/>
          <w:rtl w:val="0"/>
          <w:lang w:val="de-DE"/>
          <w14:textFill>
            <w14:solidFill>
              <w14:srgbClr w14:val="385623"/>
            </w14:solidFill>
          </w14:textFill>
        </w:rPr>
        <w:t>erdem sehr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 xml:space="preserve">r die </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berpr</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fung des Originalpapyrus in Neapel an meiner Statt. Der Nationalbibliothek Vittorio Emanuele III in Neapel danke ich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 xml:space="preserve">r das </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berlassen der MSI-Aufnahmen des Papyrus sowie die Erlaubnis zur Ver</w:t>
      </w:r>
      <w:r>
        <w:rPr>
          <w:rFonts w:ascii="Calibri Light" w:hAnsi="Calibri Light" w:hint="default"/>
          <w:outline w:val="0"/>
          <w:color w:val="385623"/>
          <w:u w:color="385623"/>
          <w:rtl w:val="0"/>
          <w:lang w:val="de-DE"/>
          <w14:textFill>
            <w14:solidFill>
              <w14:srgbClr w14:val="385623"/>
            </w14:solidFill>
          </w14:textFill>
        </w:rPr>
        <w:t>ö</w:t>
      </w:r>
      <w:r>
        <w:rPr>
          <w:rFonts w:ascii="Calibri Light" w:hAnsi="Calibri Light"/>
          <w:outline w:val="0"/>
          <w:color w:val="385623"/>
          <w:u w:color="385623"/>
          <w:rtl w:val="0"/>
          <w:lang w:val="de-DE"/>
          <w14:textFill>
            <w14:solidFill>
              <w14:srgbClr w14:val="385623"/>
            </w14:solidFill>
          </w14:textFill>
        </w:rPr>
        <w:t>ffentlichung der Kolumne im Rahmen dieses Artikels. Zuletzt danke ich den anonymen Gutachter(inne)n sehr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 xml:space="preserve">r ihre zeitnahe wie genaueste Durchsicht und zahlreiche </w:t>
      </w:r>
      <w:r>
        <w:rPr>
          <w:rFonts w:ascii="Calibri Light" w:hAnsi="Calibri Light" w:hint="default"/>
          <w:outline w:val="0"/>
          <w:color w:val="385623"/>
          <w:u w:color="385623"/>
          <w:rtl w:val="0"/>
          <w:lang w:val="de-DE"/>
          <w14:textFill>
            <w14:solidFill>
              <w14:srgbClr w14:val="385623"/>
            </w14:solidFill>
          </w14:textFill>
        </w:rPr>
        <w:t>ä</w:t>
      </w:r>
      <w:r>
        <w:rPr>
          <w:rFonts w:ascii="Calibri Light" w:hAnsi="Calibri Light"/>
          <w:outline w:val="0"/>
          <w:color w:val="385623"/>
          <w:u w:color="385623"/>
          <w:rtl w:val="0"/>
          <w:lang w:val="de-DE"/>
          <w14:textFill>
            <w14:solidFill>
              <w14:srgbClr w14:val="385623"/>
            </w14:solidFill>
          </w14:textFill>
        </w:rPr>
        <w:t>u</w:t>
      </w:r>
      <w:r>
        <w:rPr>
          <w:rFonts w:ascii="Calibri Light" w:hAnsi="Calibri Light" w:hint="default"/>
          <w:outline w:val="0"/>
          <w:color w:val="385623"/>
          <w:u w:color="385623"/>
          <w:rtl w:val="0"/>
          <w:lang w:val="de-DE"/>
          <w14:textFill>
            <w14:solidFill>
              <w14:srgbClr w14:val="385623"/>
            </w14:solidFill>
          </w14:textFill>
        </w:rPr>
        <w:t>ß</w:t>
      </w:r>
      <w:r>
        <w:rPr>
          <w:rFonts w:ascii="Calibri Light" w:hAnsi="Calibri Light"/>
          <w:outline w:val="0"/>
          <w:color w:val="385623"/>
          <w:u w:color="385623"/>
          <w:rtl w:val="0"/>
          <w:lang w:val="de-DE"/>
          <w14:textFill>
            <w14:solidFill>
              <w14:srgbClr w14:val="385623"/>
            </w14:solidFill>
          </w14:textFill>
        </w:rPr>
        <w:t>erst scharfsinnige wie n</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tzliche Verbesserungsvorschl</w:t>
      </w:r>
      <w:r>
        <w:rPr>
          <w:rFonts w:ascii="Calibri Light" w:hAnsi="Calibri Light" w:hint="default"/>
          <w:outline w:val="0"/>
          <w:color w:val="385623"/>
          <w:u w:color="385623"/>
          <w:rtl w:val="0"/>
          <w:lang w:val="de-DE"/>
          <w14:textFill>
            <w14:solidFill>
              <w14:srgbClr w14:val="385623"/>
            </w14:solidFill>
          </w14:textFill>
        </w:rPr>
        <w:t>ä</w:t>
      </w:r>
      <w:r>
        <w:rPr>
          <w:rFonts w:ascii="Calibri Light" w:hAnsi="Calibri Light"/>
          <w:outline w:val="0"/>
          <w:color w:val="385623"/>
          <w:u w:color="385623"/>
          <w:rtl w:val="0"/>
          <w:lang w:val="de-DE"/>
          <w14:textFill>
            <w14:solidFill>
              <w14:srgbClr w14:val="385623"/>
            </w14:solidFill>
          </w14:textFill>
        </w:rPr>
        <w:t>ge, von denen dieser Artikel sehr profitiert hat.</w:t>
      </w:r>
    </w:p>
    <w:p>
      <w:pPr>
        <w:pStyle w:val="footnote text"/>
        <w:spacing w:line="360" w:lineRule="auto"/>
        <w:jc w:val="both"/>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In der Schule Epikurs, dem K</w:t>
      </w:r>
      <w:r>
        <w:rPr>
          <w:rFonts w:ascii="Times New Roman" w:hAnsi="Times New Roman" w:hint="default"/>
          <w:sz w:val="24"/>
          <w:szCs w:val="24"/>
          <w:rtl w:val="0"/>
          <w:lang w:val="de-DE"/>
        </w:rPr>
        <w:t>ē</w:t>
      </w:r>
      <w:r>
        <w:rPr>
          <w:rFonts w:ascii="Times New Roman" w:hAnsi="Times New Roman"/>
          <w:sz w:val="24"/>
          <w:szCs w:val="24"/>
          <w:rtl w:val="0"/>
          <w:lang w:val="de-DE"/>
        </w:rPr>
        <w:t>pos, zeigte sich die treue Ergebenheit gegen</w:t>
      </w:r>
      <w:r>
        <w:rPr>
          <w:rFonts w:ascii="Times New Roman" w:hAnsi="Times New Roman" w:hint="default"/>
          <w:sz w:val="24"/>
          <w:szCs w:val="24"/>
          <w:rtl w:val="0"/>
          <w:lang w:val="de-DE"/>
        </w:rPr>
        <w:t>ü</w:t>
      </w:r>
      <w:r>
        <w:rPr>
          <w:rFonts w:ascii="Times New Roman" w:hAnsi="Times New Roman"/>
          <w:sz w:val="24"/>
          <w:szCs w:val="24"/>
          <w:rtl w:val="0"/>
          <w:lang w:val="de-DE"/>
        </w:rPr>
        <w:t>ber dem Meister und die Verehrung vorbildlicher Mitglieder der philosophischen Gemeinschaft unter anderem in der Abfassung von Memorialschriften.</w:t>
      </w:r>
      <w:r>
        <w:rPr>
          <w:rFonts w:ascii="Times New Roman" w:cs="Times New Roman" w:hAnsi="Times New Roman" w:eastAsia="Times New Roman"/>
          <w:sz w:val="24"/>
          <w:szCs w:val="24"/>
          <w:vertAlign w:val="superscript"/>
        </w:rPr>
        <w:footnoteReference w:id="1"/>
      </w:r>
      <w:r>
        <w:rPr>
          <w:rFonts w:ascii="Times New Roman" w:hAnsi="Times New Roman"/>
          <w:sz w:val="24"/>
          <w:szCs w:val="24"/>
          <w:rtl w:val="0"/>
          <w:lang w:val="de-DE"/>
        </w:rPr>
        <w:t xml:space="preserve"> Trotz des bedauerlichen Verlusts des Gro</w:t>
      </w:r>
      <w:r>
        <w:rPr>
          <w:rFonts w:ascii="Times New Roman" w:hAnsi="Times New Roman" w:hint="default"/>
          <w:sz w:val="24"/>
          <w:szCs w:val="24"/>
          <w:rtl w:val="0"/>
          <w:lang w:val="de-DE"/>
        </w:rPr>
        <w:t>ß</w:t>
      </w:r>
      <w:r>
        <w:rPr>
          <w:rFonts w:ascii="Times New Roman" w:hAnsi="Times New Roman"/>
          <w:sz w:val="24"/>
          <w:szCs w:val="24"/>
          <w:rtl w:val="0"/>
          <w:lang w:val="de-DE"/>
        </w:rPr>
        <w:t>teils der Texte k</w:t>
      </w:r>
      <w:r>
        <w:rPr>
          <w:rFonts w:ascii="Times New Roman" w:hAnsi="Times New Roman" w:hint="default"/>
          <w:sz w:val="24"/>
          <w:szCs w:val="24"/>
          <w:rtl w:val="0"/>
          <w:lang w:val="de-DE"/>
        </w:rPr>
        <w:t>ö</w:t>
      </w:r>
      <w:r>
        <w:rPr>
          <w:rFonts w:ascii="Times New Roman" w:hAnsi="Times New Roman"/>
          <w:sz w:val="24"/>
          <w:szCs w:val="24"/>
          <w:rtl w:val="0"/>
          <w:lang w:val="de-DE"/>
        </w:rPr>
        <w:t>nnen wir uns ein Bild machen dank der Tatsache, dass umfangreiche Teile eines solchen Texts auf einem herculanischen Papyrus enthalten sind (</w:t>
      </w:r>
      <w:r>
        <w:rPr>
          <w:rFonts w:ascii="Times New Roman" w:hAnsi="Times New Roman"/>
          <w:i w:val="1"/>
          <w:iCs w:val="1"/>
          <w:sz w:val="24"/>
          <w:szCs w:val="24"/>
          <w:rtl w:val="0"/>
          <w:lang w:val="de-DE"/>
        </w:rPr>
        <w:t>PHerc.</w:t>
      </w:r>
      <w:r>
        <w:rPr>
          <w:rFonts w:ascii="Times New Roman" w:hAnsi="Times New Roman"/>
          <w:sz w:val="24"/>
          <w:szCs w:val="24"/>
          <w:rtl w:val="0"/>
          <w:lang w:val="de-DE"/>
        </w:rPr>
        <w:t xml:space="preserve"> 1027). Es handelt sich um das zweite Buch des </w:t>
      </w:r>
      <w:r>
        <w:rPr>
          <w:rFonts w:ascii="Times New Roman" w:hAnsi="Times New Roman"/>
          <w:i w:val="1"/>
          <w:iCs w:val="1"/>
          <w:sz w:val="24"/>
          <w:szCs w:val="24"/>
          <w:rtl w:val="0"/>
          <w:lang w:val="de-DE"/>
        </w:rPr>
        <w:t>Philistas</w:t>
      </w:r>
      <w:r>
        <w:rPr>
          <w:rFonts w:ascii="Times New Roman" w:hAnsi="Times New Roman"/>
          <w:sz w:val="24"/>
          <w:szCs w:val="24"/>
          <w:rtl w:val="0"/>
          <w:lang w:val="de-DE"/>
        </w:rPr>
        <w:t xml:space="preserve">: Hier beschreibt der Autor Karneiskos, ein Zeitgenosse Epikurs, das tadellose Verhalten des namensgebenden Epikureers </w:t>
      </w:r>
      <w:r>
        <w:rPr>
          <w:rFonts w:ascii="Times New Roman" w:hAnsi="Times New Roman"/>
          <w:sz w:val="24"/>
          <w:szCs w:val="24"/>
          <w:u w:color="385623"/>
          <w:rtl w:val="0"/>
          <w:lang w:val="de-DE"/>
        </w:rPr>
        <w:t>vor allem in seinem Umgang mit Freunden und auch mit deren Tod.</w:t>
      </w:r>
      <w:r>
        <w:rPr>
          <w:rFonts w:ascii="Times New Roman" w:cs="Times New Roman" w:hAnsi="Times New Roman" w:eastAsia="Times New Roman"/>
          <w:sz w:val="24"/>
          <w:szCs w:val="24"/>
          <w:u w:color="385623"/>
          <w:vertAlign w:val="superscript"/>
        </w:rPr>
        <w:footnoteReference w:id="2"/>
      </w:r>
      <w:r>
        <w:rPr>
          <w:rFonts w:ascii="Times New Roman" w:hAnsi="Times New Roman"/>
          <w:sz w:val="24"/>
          <w:szCs w:val="24"/>
          <w:u w:color="385623"/>
          <w:rtl w:val="0"/>
          <w:lang w:val="de-DE"/>
        </w:rPr>
        <w:t xml:space="preserve"> In diesem Kontext erfolgt u.a. in Kolumne XIV die Auseinandersetzung mit den Auffassungen des Peripatetikers Praxiphanes </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ber die Freundschaft</w:t>
      </w:r>
      <w:r>
        <w:rPr>
          <w:rFonts w:ascii="Times New Roman" w:hAnsi="Times New Roman"/>
          <w:sz w:val="24"/>
          <w:szCs w:val="24"/>
          <w:rtl w:val="0"/>
          <w:lang w:val="de-DE"/>
        </w:rPr>
        <w:t>.</w:t>
      </w:r>
      <w:r>
        <w:rPr>
          <w:rFonts w:ascii="Times New Roman" w:cs="Times New Roman" w:hAnsi="Times New Roman" w:eastAsia="Times New Roman"/>
          <w:sz w:val="24"/>
          <w:szCs w:val="24"/>
          <w:vertAlign w:val="superscript"/>
        </w:rPr>
        <w:footnoteReference w:id="3"/>
      </w:r>
      <w:r>
        <w:rPr>
          <w:rFonts w:ascii="Times New Roman" w:hAnsi="Times New Roman"/>
          <w:sz w:val="24"/>
          <w:szCs w:val="24"/>
          <w:rtl w:val="0"/>
          <w:lang w:val="de-DE"/>
        </w:rPr>
        <w:t xml:space="preserve"> </w:t>
      </w:r>
      <w:bookmarkStart w:name="_Hlk160037161" w:id="0"/>
      <w:r>
        <w:rPr>
          <w:rFonts w:ascii="Times New Roman" w:hAnsi="Times New Roman"/>
          <w:sz w:val="24"/>
          <w:szCs w:val="24"/>
          <w:rtl w:val="0"/>
          <w:lang w:val="de-DE"/>
        </w:rPr>
        <w:t>Der erhaltene Text pr</w:t>
      </w:r>
      <w:r>
        <w:rPr>
          <w:rFonts w:ascii="Times New Roman" w:hAnsi="Times New Roman" w:hint="default"/>
          <w:sz w:val="24"/>
          <w:szCs w:val="24"/>
          <w:rtl w:val="0"/>
          <w:lang w:val="de-DE"/>
        </w:rPr>
        <w:t>ä</w:t>
      </w:r>
      <w:r>
        <w:rPr>
          <w:rFonts w:ascii="Times New Roman" w:hAnsi="Times New Roman"/>
          <w:sz w:val="24"/>
          <w:szCs w:val="24"/>
          <w:rtl w:val="0"/>
          <w:lang w:val="de-DE"/>
        </w:rPr>
        <w:t>sentiert sich in der Edition von M. Capasso wie folgt:</w:t>
      </w:r>
      <w:r>
        <w:rPr>
          <w:rFonts w:ascii="Times New Roman" w:cs="Times New Roman" w:hAnsi="Times New Roman" w:eastAsia="Times New Roman"/>
          <w:sz w:val="24"/>
          <w:szCs w:val="24"/>
          <w:vertAlign w:val="superscript"/>
        </w:rPr>
        <w:footnoteReference w:id="4"/>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ind w:left="567" w:firstLine="0"/>
        <w:jc w:val="both"/>
        <w:rPr>
          <w:rFonts w:ascii="Times New Roman" w:cs="Times New Roman" w:hAnsi="Times New Roman" w:eastAsia="Times New Roman"/>
          <w:spacing w:val="0"/>
        </w:rPr>
      </w:pPr>
      <w:r>
        <w:rPr>
          <w:rFonts w:ascii="Times New Roman" w:hAnsi="Times New Roman"/>
          <w:spacing w:val="0"/>
          <w:rtl w:val="0"/>
          <w:lang w:val="de-DE"/>
        </w:rPr>
        <w:t>[</w:t>
      </w:r>
      <w:r>
        <w:rPr>
          <w:rFonts w:ascii="Times New Roman" w:hAnsi="Times New Roman"/>
          <w:i w:val="1"/>
          <w:iCs w:val="1"/>
          <w:spacing w:val="0"/>
          <w:rtl w:val="0"/>
          <w:lang w:val="de-DE"/>
        </w:rPr>
        <w:t>Eine Zeile fehlt</w:t>
      </w:r>
      <w:r>
        <w:rPr>
          <w:rFonts w:ascii="Times New Roman" w:hAnsi="Times New Roman"/>
          <w:spacing w:val="0"/>
          <w:rtl w:val="0"/>
          <w:lang w:val="de-DE"/>
        </w:rPr>
        <w:t xml:space="preserve">] </w:t>
      </w:r>
      <w:r>
        <w:rPr>
          <w:rFonts w:ascii="Times New Roman" w:hAnsi="Times New Roman"/>
          <w:spacing w:val="0"/>
          <w:vertAlign w:val="superscript"/>
          <w:rtl w:val="0"/>
          <w:lang w:val="de-DE"/>
        </w:rPr>
        <w:t>2</w:t>
      </w:r>
      <w:r>
        <w:rPr>
          <w:rFonts w:ascii="IFAO-Grec Unicode" w:hAnsi="IFAO-Grec Unicode"/>
          <w:spacing w:val="0"/>
          <w:rtl w:val="0"/>
          <w:lang w:val="de-DE"/>
        </w:rPr>
        <w:t xml:space="preserve">| </w:t>
      </w:r>
      <w:r>
        <w:rPr>
          <w:rFonts w:ascii="IFAO-Grec Unicode" w:hAnsi="IFAO-Grec Unicode" w:hint="default"/>
          <w:spacing w:val="0"/>
          <w:rtl w:val="0"/>
          <w:lang w:val="de-DE"/>
        </w:rPr>
        <w:t>ω</w:t>
      </w:r>
      <w:r>
        <w:rPr>
          <w:rFonts w:ascii="IFAO-Grec Unicode" w:hAnsi="IFAO-Grec Unicode"/>
          <w:spacing w:val="0"/>
          <w:rtl w:val="0"/>
          <w:lang w:val="de-DE"/>
        </w:rPr>
        <w:t xml:space="preserve">. </w:t>
      </w:r>
      <w:r>
        <w:rPr>
          <w:rFonts w:ascii="IFAO-Grec Unicode" w:hAnsi="IFAO-Grec Unicode" w:hint="default"/>
          <w:spacing w:val="0"/>
          <w:rtl w:val="0"/>
          <w:lang w:val="de-DE"/>
        </w:rPr>
        <w:t>καὶ ὑπὸ το</w:t>
      </w:r>
      <w:r>
        <w:rPr>
          <w:rFonts w:ascii="IFAO-Grec Unicode" w:hAnsi="IFAO-Grec Unicode"/>
          <w:spacing w:val="0"/>
          <w:rtl w:val="0"/>
          <w:lang w:val="de-DE"/>
        </w:rPr>
        <w:t>[</w:t>
      </w:r>
      <w:r>
        <w:rPr>
          <w:rFonts w:ascii="IFAO-Grec Unicode" w:hAnsi="IFAO-Grec Unicode" w:hint="default"/>
          <w:spacing w:val="0"/>
          <w:rtl w:val="0"/>
          <w:lang w:val="de-DE"/>
        </w:rPr>
        <w:t>ύτ</w:t>
      </w:r>
      <w:r>
        <w:rPr>
          <w:rFonts w:ascii="IFAO-Grec Unicode" w:hAnsi="IFAO-Grec Unicode"/>
          <w:spacing w:val="0"/>
          <w:rtl w:val="0"/>
          <w:lang w:val="de-DE"/>
        </w:rPr>
        <w:t>]</w:t>
      </w:r>
      <w:r>
        <w:rPr>
          <w:rFonts w:ascii="IFAO-Grec Unicode" w:hAnsi="IFAO-Grec Unicode" w:hint="default"/>
          <w:spacing w:val="0"/>
          <w:rtl w:val="0"/>
          <w:lang w:val="de-DE"/>
        </w:rPr>
        <w:t>ου μ</w:t>
      </w:r>
      <w:r>
        <w:rPr>
          <w:rFonts w:ascii="IFAO-Grec Unicode" w:hAnsi="IFAO-Grec Unicode"/>
          <w:spacing w:val="0"/>
          <w:rtl w:val="0"/>
          <w:lang w:val="de-DE"/>
        </w:rPr>
        <w:t>[</w:t>
      </w:r>
      <w:r>
        <w:rPr>
          <w:rFonts w:ascii="IFAO-Grec Unicode" w:hAnsi="IFAO-Grec Unicode" w:hint="default"/>
          <w:spacing w:val="0"/>
          <w:rtl w:val="0"/>
          <w:lang w:val="de-DE"/>
        </w:rPr>
        <w:t>οι</w:t>
      </w:r>
      <w:r>
        <w:rPr>
          <w:rFonts w:ascii="IFAO-Grec Unicode" w:hAnsi="IFAO-Grec Unicode"/>
          <w:spacing w:val="0"/>
          <w:rtl w:val="0"/>
          <w:lang w:val="de-DE"/>
        </w:rPr>
        <w:t xml:space="preserve">] | </w:t>
      </w:r>
      <w:r>
        <w:rPr>
          <w:rFonts w:ascii="IFAO-Grec Unicode" w:hAnsi="IFAO-Grec Unicode" w:hint="default"/>
          <w:spacing w:val="0"/>
          <w:rtl w:val="0"/>
          <w:lang w:val="de-DE"/>
        </w:rPr>
        <w:t>δοκεῖ πλανᾶσθα</w:t>
      </w:r>
      <w:r>
        <w:rPr>
          <w:rFonts w:ascii="IFAO-Grec Unicode" w:hAnsi="IFAO-Grec Unicode"/>
          <w:spacing w:val="0"/>
          <w:rtl w:val="0"/>
          <w:lang w:val="de-DE"/>
        </w:rPr>
        <w:t>[</w:t>
      </w:r>
      <w:r>
        <w:rPr>
          <w:rFonts w:ascii="IFAO-Grec Unicode" w:hAnsi="IFAO-Grec Unicode" w:hint="default"/>
          <w:spacing w:val="0"/>
          <w:rtl w:val="0"/>
          <w:lang w:val="de-DE"/>
        </w:rPr>
        <w:t>ι</w:t>
      </w:r>
      <w:r>
        <w:rPr>
          <w:rFonts w:ascii="IFAO-Grec Unicode" w:hAnsi="IFAO-Grec Unicode"/>
          <w:spacing w:val="0"/>
          <w:rtl w:val="0"/>
          <w:lang w:val="de-DE"/>
        </w:rPr>
        <w:t xml:space="preserve">] </w:t>
      </w:r>
      <w:r>
        <w:rPr>
          <w:rFonts w:ascii="IFAO-Grec Unicode" w:hAnsi="IFAO-Grec Unicode" w:hint="default"/>
          <w:spacing w:val="0"/>
          <w:rtl w:val="0"/>
          <w:lang w:val="de-DE"/>
        </w:rPr>
        <w:t>π̣λέ</w:t>
      </w:r>
      <w:r>
        <w:rPr>
          <w:rFonts w:ascii="IFAO-Grec Unicode" w:hAnsi="IFAO-Grec Unicode"/>
          <w:spacing w:val="0"/>
          <w:rtl w:val="0"/>
          <w:lang w:val="de-DE"/>
        </w:rPr>
        <w:t>[</w:t>
      </w:r>
      <w:r>
        <w:rPr>
          <w:rFonts w:ascii="IFAO-Grec Unicode" w:hAnsi="IFAO-Grec Unicode" w:hint="default"/>
          <w:spacing w:val="0"/>
          <w:rtl w:val="0"/>
          <w:lang w:val="de-DE"/>
        </w:rPr>
        <w:t>ον</w:t>
      </w:r>
      <w:r>
        <w:rPr>
          <w:rFonts w:ascii="IFAO-Grec Unicode" w:hAnsi="IFAO-Grec Unicode"/>
          <w:spacing w:val="0"/>
          <w:rtl w:val="0"/>
          <w:lang w:val="de-DE"/>
        </w:rPr>
        <w:t xml:space="preserve">] | </w:t>
      </w:r>
      <w:r>
        <w:rPr>
          <w:rFonts w:ascii="IFAO-Grec Unicode" w:hAnsi="IFAO-Grec Unicode" w:hint="default"/>
          <w:spacing w:val="0"/>
          <w:rtl w:val="0"/>
          <w:lang w:val="de-DE"/>
        </w:rPr>
        <w:t>δὲ τοῦ μὴ πά</w:t>
      </w:r>
      <w:r>
        <w:rPr>
          <w:rFonts w:ascii="IFAO-Grec Unicode" w:hAnsi="IFAO-Grec Unicode"/>
          <w:spacing w:val="0"/>
          <w:rtl w:val="0"/>
          <w:lang w:val="de-DE"/>
        </w:rPr>
        <w:t>[</w:t>
      </w:r>
      <w:r>
        <w:rPr>
          <w:rFonts w:ascii="IFAO-Grec Unicode" w:hAnsi="IFAO-Grec Unicode" w:hint="default"/>
          <w:spacing w:val="0"/>
          <w:rtl w:val="0"/>
          <w:lang w:val="de-DE"/>
        </w:rPr>
        <w:t>ντοτ</w:t>
      </w:r>
      <w:r>
        <w:rPr>
          <w:rFonts w:ascii="IFAO-Grec Unicode" w:hAnsi="IFAO-Grec Unicode"/>
          <w:spacing w:val="0"/>
          <w:rtl w:val="0"/>
          <w:lang w:val="de-DE"/>
        </w:rPr>
        <w:t>]</w:t>
      </w:r>
      <w:r>
        <w:rPr>
          <w:rFonts w:ascii="IFAO-Grec Unicode" w:hAnsi="IFAO-Grec Unicode" w:hint="default"/>
          <w:spacing w:val="0"/>
          <w:rtl w:val="0"/>
          <w:lang w:val="de-DE"/>
        </w:rPr>
        <w:t>ε θεω</w:t>
      </w:r>
      <w:r>
        <w:rPr>
          <w:rFonts w:ascii="IFAO-Grec Unicode" w:hAnsi="IFAO-Grec Unicode"/>
          <w:spacing w:val="0"/>
          <w:vertAlign w:val="superscript"/>
          <w:rtl w:val="0"/>
          <w:lang w:val="de-DE"/>
        </w:rPr>
        <w:t>5</w:t>
      </w:r>
      <w:r>
        <w:rPr>
          <w:rFonts w:ascii="IFAO-Grec Unicode" w:hAnsi="IFAO-Grec Unicode"/>
          <w:spacing w:val="0"/>
          <w:rtl w:val="0"/>
          <w:lang w:val="de-DE"/>
        </w:rPr>
        <w:t>|</w:t>
      </w:r>
      <w:r>
        <w:rPr>
          <w:rFonts w:ascii="IFAO-Grec Unicode" w:hAnsi="IFAO-Grec Unicode" w:hint="default"/>
          <w:spacing w:val="0"/>
          <w:rtl w:val="0"/>
          <w:lang w:val="de-DE"/>
        </w:rPr>
        <w:t>ρεῖσθαι περὶ τῶν̣ ἐμπ̣</w:t>
      </w:r>
      <w:r>
        <w:rPr>
          <w:rFonts w:ascii="IFAO-Grec Unicode" w:hAnsi="IFAO-Grec Unicode"/>
          <w:spacing w:val="0"/>
          <w:rtl w:val="0"/>
          <w:lang w:val="de-DE"/>
        </w:rPr>
        <w:t>[</w:t>
      </w:r>
      <w:r>
        <w:rPr>
          <w:rFonts w:ascii="IFAO-Grec Unicode" w:hAnsi="IFAO-Grec Unicode" w:hint="default"/>
          <w:spacing w:val="0"/>
          <w:rtl w:val="0"/>
          <w:lang w:val="de-DE"/>
        </w:rPr>
        <w:t>ρ</w:t>
      </w:r>
      <w:r>
        <w:rPr>
          <w:rFonts w:ascii="IFAO-Grec Unicode" w:hAnsi="IFAO-Grec Unicode"/>
          <w:spacing w:val="0"/>
          <w:rtl w:val="0"/>
          <w:lang w:val="de-DE"/>
        </w:rPr>
        <w:t>]</w:t>
      </w:r>
      <w:r>
        <w:rPr>
          <w:rFonts w:ascii="IFAO-Grec Unicode" w:hAnsi="IFAO-Grec Unicode" w:hint="default"/>
          <w:spacing w:val="0"/>
          <w:rtl w:val="0"/>
          <w:lang w:val="de-DE"/>
        </w:rPr>
        <w:t>ο</w:t>
      </w:r>
      <w:r>
        <w:rPr>
          <w:rFonts w:ascii="IFAO-Grec Unicode" w:hAnsi="IFAO-Grec Unicode"/>
          <w:spacing w:val="0"/>
          <w:rtl w:val="0"/>
          <w:lang w:val="de-DE"/>
        </w:rPr>
        <w:t>|[</w:t>
      </w:r>
      <w:r>
        <w:rPr>
          <w:rFonts w:ascii="IFAO-Grec Unicode" w:hAnsi="IFAO-Grec Unicode" w:hint="default"/>
          <w:spacing w:val="0"/>
          <w:rtl w:val="0"/>
          <w:lang w:val="de-DE"/>
        </w:rPr>
        <w:t>εκ</w:t>
      </w:r>
      <w:r>
        <w:rPr>
          <w:rFonts w:ascii="IFAO-Grec Unicode" w:hAnsi="IFAO-Grec Unicode"/>
          <w:spacing w:val="0"/>
          <w:rtl w:val="0"/>
          <w:lang w:val="de-DE"/>
        </w:rPr>
        <w:t>]</w:t>
      </w:r>
      <w:r>
        <w:rPr>
          <w:rFonts w:ascii="IFAO-Grec Unicode" w:hAnsi="IFAO-Grec Unicode" w:hint="default"/>
          <w:spacing w:val="0"/>
          <w:rtl w:val="0"/>
          <w:lang w:val="de-DE"/>
        </w:rPr>
        <w:t xml:space="preserve">κειμένων γινομένας </w:t>
      </w:r>
      <w:r>
        <w:rPr>
          <w:rFonts w:ascii="IFAO-Grec Unicode" w:hAnsi="IFAO-Grec Unicode"/>
          <w:spacing w:val="0"/>
          <w:rtl w:val="0"/>
          <w:lang w:val="de-DE"/>
        </w:rPr>
        <w:t xml:space="preserve">| </w:t>
      </w:r>
      <w:r>
        <w:rPr>
          <w:rFonts w:ascii="IFAO-Grec Unicode" w:hAnsi="IFAO-Grec Unicode" w:hint="default"/>
          <w:spacing w:val="0"/>
          <w:rtl w:val="0"/>
          <w:lang w:val="de-DE"/>
        </w:rPr>
        <w:t>ψευδεῖς ὑπολήψεις κα</w:t>
      </w:r>
      <w:r>
        <w:rPr>
          <w:rFonts w:ascii="IFAO-Grec Unicode" w:hAnsi="IFAO-Grec Unicode"/>
          <w:spacing w:val="0"/>
          <w:rtl w:val="0"/>
          <w:lang w:val="de-DE"/>
        </w:rPr>
        <w:t>|</w:t>
      </w:r>
      <w:r>
        <w:rPr>
          <w:rFonts w:ascii="IFAO-Grec Unicode" w:hAnsi="IFAO-Grec Unicode" w:hint="default"/>
          <w:spacing w:val="0"/>
          <w:rtl w:val="0"/>
          <w:lang w:val="de-DE"/>
        </w:rPr>
        <w:t xml:space="preserve">θ’ ὃν ἐξέθηκα </w:t>
      </w:r>
      <w:r>
        <w:rPr>
          <w:rFonts w:ascii="IFAO-Grec Unicode" w:hAnsi="IFAO-Grec Unicode"/>
          <w:spacing w:val="0"/>
          <w:rtl w:val="0"/>
          <w:lang w:val="de-DE"/>
        </w:rPr>
        <w:t>[</w:t>
      </w:r>
      <w:r>
        <w:rPr>
          <w:rFonts w:ascii="IFAO-Grec Unicode" w:hAnsi="IFAO-Grec Unicode" w:hint="default"/>
          <w:spacing w:val="0"/>
          <w:rtl w:val="0"/>
          <w:lang w:val="de-DE"/>
        </w:rPr>
        <w:t>τ</w:t>
      </w:r>
      <w:r>
        <w:rPr>
          <w:rFonts w:ascii="IFAO-Grec Unicode" w:hAnsi="IFAO-Grec Unicode"/>
          <w:spacing w:val="0"/>
          <w:rtl w:val="0"/>
          <w:lang w:val="de-DE"/>
        </w:rPr>
        <w:t>]</w:t>
      </w:r>
      <w:r>
        <w:rPr>
          <w:rFonts w:ascii="IFAO-Grec Unicode" w:hAnsi="IFAO-Grec Unicode" w:hint="default"/>
          <w:spacing w:val="0"/>
          <w:rtl w:val="0"/>
          <w:lang w:val="de-DE"/>
        </w:rPr>
        <w:t>ρόπον· ἐν</w:t>
      </w:r>
      <w:r>
        <w:rPr>
          <w:rFonts w:ascii="IFAO-Grec Unicode" w:hAnsi="IFAO-Grec Unicode"/>
          <w:spacing w:val="0"/>
          <w:rtl w:val="0"/>
          <w:lang w:val="de-DE"/>
        </w:rPr>
        <w:t>|</w:t>
      </w:r>
      <w:r>
        <w:rPr>
          <w:rFonts w:ascii="IFAO-Grec Unicode" w:hAnsi="IFAO-Grec Unicode" w:hint="default"/>
          <w:spacing w:val="0"/>
          <w:rtl w:val="0"/>
          <w:lang w:val="de-DE"/>
        </w:rPr>
        <w:t>τεῦθεν γὰρ ἐ</w:t>
      </w:r>
      <w:r>
        <w:rPr>
          <w:rFonts w:ascii="IFAO-Grec Unicode" w:hAnsi="IFAO-Grec Unicode"/>
          <w:spacing w:val="0"/>
          <w:rtl w:val="0"/>
          <w:lang w:val="de-DE"/>
        </w:rPr>
        <w:t>[</w:t>
      </w:r>
      <w:r>
        <w:rPr>
          <w:rFonts w:ascii="IFAO-Grec Unicode" w:hAnsi="IFAO-Grec Unicode" w:hint="default"/>
          <w:spacing w:val="0"/>
          <w:rtl w:val="0"/>
          <w:lang w:val="de-DE"/>
        </w:rPr>
        <w:t>π</w:t>
      </w:r>
      <w:r>
        <w:rPr>
          <w:rFonts w:ascii="IFAO-Grec Unicode" w:hAnsi="IFAO-Grec Unicode"/>
          <w:spacing w:val="0"/>
          <w:rtl w:val="0"/>
          <w:lang w:val="de-DE"/>
        </w:rPr>
        <w:t>]</w:t>
      </w:r>
      <w:r>
        <w:rPr>
          <w:rFonts w:ascii="IFAO-Grec Unicode" w:hAnsi="IFAO-Grec Unicode" w:hint="default"/>
          <w:spacing w:val="0"/>
          <w:rtl w:val="0"/>
          <w:lang w:val="de-DE"/>
        </w:rPr>
        <w:t>ε</w:t>
      </w:r>
      <w:r>
        <w:rPr>
          <w:rFonts w:ascii="IFAO-Grec Unicode" w:hAnsi="IFAO-Grec Unicode"/>
          <w:spacing w:val="0"/>
          <w:rtl w:val="0"/>
          <w:lang w:val="de-DE"/>
        </w:rPr>
        <w:t>[</w:t>
      </w:r>
      <w:r>
        <w:rPr>
          <w:rFonts w:ascii="IFAO-Grec Unicode" w:hAnsi="IFAO-Grec Unicode" w:hint="default"/>
          <w:spacing w:val="0"/>
          <w:rtl w:val="0"/>
          <w:lang w:val="de-DE"/>
        </w:rPr>
        <w:t>ίγ</w:t>
      </w:r>
      <w:r>
        <w:rPr>
          <w:rFonts w:ascii="IFAO-Grec Unicode" w:hAnsi="IFAO-Grec Unicode"/>
          <w:spacing w:val="0"/>
          <w:rtl w:val="0"/>
          <w:lang w:val="de-DE"/>
        </w:rPr>
        <w:t>]</w:t>
      </w:r>
      <w:r>
        <w:rPr>
          <w:rFonts w:ascii="IFAO-Grec Unicode" w:hAnsi="IFAO-Grec Unicode" w:hint="default"/>
          <w:spacing w:val="0"/>
          <w:rtl w:val="0"/>
          <w:lang w:val="de-DE"/>
        </w:rPr>
        <w:t xml:space="preserve">ε̣ι πρὸς </w:t>
      </w:r>
      <w:r>
        <w:rPr>
          <w:rFonts w:ascii="IFAO-Grec Unicode" w:hAnsi="IFAO-Grec Unicode"/>
          <w:spacing w:val="0"/>
          <w:vertAlign w:val="superscript"/>
          <w:rtl w:val="0"/>
          <w:lang w:val="de-DE"/>
        </w:rPr>
        <w:t>10</w:t>
      </w:r>
      <w:r>
        <w:rPr>
          <w:rFonts w:ascii="IFAO-Grec Unicode" w:hAnsi="IFAO-Grec Unicode"/>
          <w:spacing w:val="0"/>
          <w:rtl w:val="0"/>
          <w:lang w:val="de-DE"/>
        </w:rPr>
        <w:t xml:space="preserve">| </w:t>
      </w:r>
      <w:r>
        <w:rPr>
          <w:rFonts w:ascii="IFAO-Grec Unicode" w:hAnsi="IFAO-Grec Unicode" w:hint="default"/>
          <w:spacing w:val="0"/>
          <w:rtl w:val="0"/>
          <w:lang w:val="de-DE"/>
        </w:rPr>
        <w:t xml:space="preserve">τὸ νομίζειν </w:t>
      </w:r>
      <w:r>
        <w:rPr>
          <w:rFonts w:ascii="IFAO-Grec Unicode" w:hAnsi="IFAO-Grec Unicode"/>
          <w:spacing w:val="0"/>
          <w:rtl w:val="0"/>
          <w:lang w:val="de-DE"/>
        </w:rPr>
        <w:t xml:space="preserve">[  </w:t>
      </w:r>
      <w:r>
        <w:rPr>
          <w:rFonts w:ascii="IFAO-Grec Unicode" w:hAnsi="IFAO-Grec Unicode" w:hint="default"/>
          <w:spacing w:val="0"/>
          <w:rtl w:val="0"/>
          <w:lang w:val="de-DE"/>
        </w:rPr>
        <w:t>̣  ̣  ̣  ̣</w:t>
      </w:r>
      <w:r>
        <w:rPr>
          <w:rFonts w:ascii="IFAO-Grec Unicode" w:hAnsi="IFAO-Grec Unicode"/>
          <w:spacing w:val="0"/>
          <w:rtl w:val="0"/>
          <w:lang w:val="de-DE"/>
        </w:rPr>
        <w:t xml:space="preserve">] </w:t>
      </w:r>
      <w:r>
        <w:rPr>
          <w:rFonts w:ascii="IFAO-Grec Unicode" w:hAnsi="IFAO-Grec Unicode" w:hint="default"/>
          <w:spacing w:val="0"/>
          <w:rtl w:val="0"/>
          <w:lang w:val="de-DE"/>
        </w:rPr>
        <w:t xml:space="preserve">ὅλως </w:t>
      </w:r>
      <w:r>
        <w:rPr>
          <w:rFonts w:ascii="IFAO-Grec Unicode" w:hAnsi="IFAO-Grec Unicode"/>
          <w:spacing w:val="0"/>
          <w:rtl w:val="0"/>
          <w:lang w:val="de-DE"/>
        </w:rPr>
        <w:t xml:space="preserve">| </w:t>
      </w:r>
      <w:r>
        <w:rPr>
          <w:rFonts w:ascii="IFAO-Grec Unicode" w:hAnsi="IFAO-Grec Unicode" w:hint="default"/>
          <w:spacing w:val="0"/>
          <w:rtl w:val="0"/>
          <w:lang w:val="de-DE"/>
        </w:rPr>
        <w:t>γίνεσθαι διὰ ψεύ</w:t>
      </w:r>
      <w:r>
        <w:rPr>
          <w:rFonts w:ascii="IFAO-Grec Unicode" w:hAnsi="IFAO-Grec Unicode"/>
          <w:spacing w:val="0"/>
          <w:rtl w:val="0"/>
          <w:lang w:val="de-DE"/>
        </w:rPr>
        <w:t>[</w:t>
      </w:r>
      <w:r>
        <w:rPr>
          <w:rFonts w:ascii="IFAO-Grec Unicode" w:hAnsi="IFAO-Grec Unicode" w:hint="default"/>
          <w:spacing w:val="0"/>
          <w:rtl w:val="0"/>
          <w:lang w:val="de-DE"/>
        </w:rPr>
        <w:t>δ</w:t>
      </w:r>
      <w:r>
        <w:rPr>
          <w:rFonts w:ascii="IFAO-Grec Unicode" w:hAnsi="IFAO-Grec Unicode"/>
          <w:spacing w:val="0"/>
          <w:rtl w:val="0"/>
          <w:lang w:val="de-DE"/>
        </w:rPr>
        <w:t>]</w:t>
      </w:r>
      <w:r>
        <w:rPr>
          <w:rFonts w:ascii="IFAO-Grec Unicode" w:hAnsi="IFAO-Grec Unicode" w:hint="default"/>
          <w:spacing w:val="0"/>
          <w:rtl w:val="0"/>
          <w:lang w:val="de-DE"/>
        </w:rPr>
        <w:t xml:space="preserve">η ἐν </w:t>
      </w:r>
      <w:r>
        <w:rPr>
          <w:rFonts w:ascii="IFAO-Grec Unicode" w:hAnsi="IFAO-Grec Unicode"/>
          <w:spacing w:val="0"/>
          <w:rtl w:val="0"/>
          <w:lang w:val="de-DE"/>
        </w:rPr>
        <w:t>| [</w:t>
      </w:r>
      <w:r>
        <w:rPr>
          <w:rFonts w:ascii="IFAO-Grec Unicode" w:hAnsi="IFAO-Grec Unicode" w:hint="default"/>
          <w:spacing w:val="0"/>
          <w:rtl w:val="0"/>
          <w:lang w:val="de-DE"/>
        </w:rPr>
        <w:t>το</w:t>
      </w:r>
      <w:r>
        <w:rPr>
          <w:rFonts w:ascii="IFAO-Grec Unicode" w:hAnsi="IFAO-Grec Unicode"/>
          <w:spacing w:val="0"/>
          <w:rtl w:val="0"/>
          <w:lang w:val="de-DE"/>
        </w:rPr>
        <w:t>]</w:t>
      </w:r>
      <w:r>
        <w:rPr>
          <w:rFonts w:ascii="IFAO-Grec Unicode" w:hAnsi="IFAO-Grec Unicode" w:hint="default"/>
          <w:spacing w:val="0"/>
          <w:rtl w:val="0"/>
          <w:lang w:val="de-DE"/>
        </w:rPr>
        <w:t>ῖ̣</w:t>
      </w:r>
      <w:r>
        <w:rPr>
          <w:rFonts w:ascii="IFAO-Grec Unicode" w:hAnsi="IFAO-Grec Unicode"/>
          <w:spacing w:val="0"/>
          <w:rtl w:val="0"/>
          <w:lang w:val="de-DE"/>
        </w:rPr>
        <w:t>[</w:t>
      </w:r>
      <w:r>
        <w:rPr>
          <w:rFonts w:ascii="IFAO-Grec Unicode" w:hAnsi="IFAO-Grec Unicode" w:hint="default"/>
          <w:spacing w:val="0"/>
          <w:rtl w:val="0"/>
          <w:lang w:val="de-DE"/>
        </w:rPr>
        <w:t>ς</w:t>
      </w:r>
      <w:r>
        <w:rPr>
          <w:rFonts w:ascii="IFAO-Grec Unicode" w:hAnsi="IFAO-Grec Unicode"/>
          <w:spacing w:val="0"/>
          <w:rtl w:val="0"/>
          <w:lang w:val="de-DE"/>
        </w:rPr>
        <w:t xml:space="preserve">] </w:t>
      </w:r>
      <w:r>
        <w:rPr>
          <w:rFonts w:ascii="IFAO-Grec Unicode" w:hAnsi="IFAO-Grec Unicode" w:hint="default"/>
          <w:spacing w:val="0"/>
          <w:rtl w:val="0"/>
          <w:lang w:val="de-DE"/>
        </w:rPr>
        <w:t>τοιούτοις</w:t>
      </w:r>
      <w:r>
        <w:rPr>
          <w:rFonts w:ascii="IFAO-Grec Unicode" w:hAnsi="IFAO-Grec Unicode"/>
          <w:spacing w:val="0"/>
          <w:rtl w:val="0"/>
          <w:lang w:val="de-DE"/>
        </w:rPr>
        <w:t xml:space="preserve">, </w:t>
      </w:r>
      <w:r>
        <w:rPr>
          <w:rFonts w:ascii="IFAO-Grec Unicode" w:hAnsi="IFAO-Grec Unicode" w:hint="default"/>
          <w:spacing w:val="0"/>
          <w:rtl w:val="0"/>
          <w:lang w:val="de-DE"/>
        </w:rPr>
        <w:t>ἃ μᾶλ</w:t>
      </w:r>
      <w:r>
        <w:rPr>
          <w:rFonts w:ascii="IFAO-Grec Unicode" w:hAnsi="IFAO-Grec Unicode"/>
          <w:spacing w:val="0"/>
          <w:rtl w:val="0"/>
          <w:lang w:val="de-DE"/>
        </w:rPr>
        <w:t>|[</w:t>
      </w:r>
      <w:r>
        <w:rPr>
          <w:rFonts w:ascii="IFAO-Grec Unicode" w:hAnsi="IFAO-Grec Unicode" w:hint="default"/>
          <w:spacing w:val="0"/>
          <w:rtl w:val="0"/>
          <w:lang w:val="de-DE"/>
        </w:rPr>
        <w:t>λο</w:t>
      </w:r>
      <w:r>
        <w:rPr>
          <w:rFonts w:ascii="IFAO-Grec Unicode" w:hAnsi="IFAO-Grec Unicode"/>
          <w:spacing w:val="0"/>
          <w:rtl w:val="0"/>
          <w:lang w:val="de-DE"/>
        </w:rPr>
        <w:t>]</w:t>
      </w:r>
      <w:r>
        <w:rPr>
          <w:rFonts w:ascii="IFAO-Grec Unicode" w:hAnsi="IFAO-Grec Unicode" w:hint="default"/>
          <w:spacing w:val="0"/>
          <w:rtl w:val="0"/>
          <w:lang w:val="de-DE"/>
        </w:rPr>
        <w:t>ν̣ μὲν δύσκολ</w:t>
      </w:r>
      <w:r>
        <w:rPr>
          <w:rFonts w:ascii="IFAO-Grec Unicode" w:hAnsi="IFAO-Grec Unicode"/>
          <w:spacing w:val="0"/>
          <w:rtl w:val="0"/>
          <w:lang w:val="de-DE"/>
        </w:rPr>
        <w:t>[</w:t>
      </w:r>
      <w:r>
        <w:rPr>
          <w:rFonts w:ascii="IFAO-Grec Unicode" w:hAnsi="IFAO-Grec Unicode" w:hint="default"/>
          <w:spacing w:val="0"/>
          <w:rtl w:val="0"/>
          <w:lang w:val="de-DE"/>
        </w:rPr>
        <w:t xml:space="preserve">όν ἐστι </w:t>
      </w:r>
      <w:r>
        <w:rPr>
          <w:rFonts w:ascii="IFAO-Grec Unicode" w:hAnsi="IFAO-Grec Unicode"/>
          <w:spacing w:val="0"/>
          <w:rtl w:val="0"/>
          <w:lang w:val="de-DE"/>
        </w:rPr>
        <w:t xml:space="preserve">|  </w:t>
      </w:r>
      <w:r>
        <w:rPr>
          <w:rFonts w:ascii="IFAO-Grec Unicode" w:hAnsi="IFAO-Grec Unicode" w:hint="default"/>
          <w:spacing w:val="0"/>
          <w:rtl w:val="0"/>
          <w:lang w:val="de-DE"/>
        </w:rPr>
        <w:t>̣  ̣  ̣  ̣</w:t>
      </w:r>
      <w:r>
        <w:rPr>
          <w:rFonts w:ascii="IFAO-Grec Unicode" w:hAnsi="IFAO-Grec Unicode"/>
          <w:spacing w:val="0"/>
          <w:rtl w:val="0"/>
          <w:lang w:val="de-DE"/>
        </w:rPr>
        <w:t>]</w:t>
      </w:r>
      <w:r>
        <w:rPr>
          <w:rFonts w:ascii="IFAO-Grec Unicode" w:hAnsi="IFAO-Grec Unicode" w:hint="default"/>
          <w:spacing w:val="0"/>
          <w:rtl w:val="0"/>
          <w:lang w:val="de-DE"/>
        </w:rPr>
        <w:t>τα διειλ</w:t>
      </w:r>
      <w:r>
        <w:rPr>
          <w:rFonts w:ascii="IFAO-Grec Unicode" w:hAnsi="IFAO-Grec Unicode"/>
          <w:spacing w:val="0"/>
          <w:rtl w:val="0"/>
          <w:lang w:val="de-DE"/>
        </w:rPr>
        <w:t>[</w:t>
      </w:r>
      <w:r>
        <w:rPr>
          <w:rFonts w:ascii="IFAO-Grec Unicode" w:hAnsi="IFAO-Grec Unicode" w:hint="default"/>
          <w:spacing w:val="0"/>
          <w:rtl w:val="0"/>
          <w:lang w:val="de-DE"/>
        </w:rPr>
        <w:t>η</w:t>
      </w:r>
      <w:r>
        <w:rPr>
          <w:rFonts w:ascii="IFAO-Grec Unicode" w:hAnsi="IFAO-Grec Unicode"/>
          <w:spacing w:val="0"/>
          <w:rtl w:val="0"/>
          <w:lang w:val="de-DE"/>
        </w:rPr>
        <w:t>]</w:t>
      </w:r>
      <w:r>
        <w:rPr>
          <w:rFonts w:ascii="IFAO-Grec Unicode" w:hAnsi="IFAO-Grec Unicode" w:hint="default"/>
          <w:spacing w:val="0"/>
          <w:rtl w:val="0"/>
          <w:lang w:val="de-DE"/>
        </w:rPr>
        <w:t>μμ</w:t>
      </w:r>
      <w:r>
        <w:rPr>
          <w:rFonts w:ascii="IFAO-Grec Unicode" w:hAnsi="IFAO-Grec Unicode"/>
          <w:spacing w:val="0"/>
          <w:rtl w:val="0"/>
          <w:lang w:val="de-DE"/>
        </w:rPr>
        <w:t xml:space="preserve">[  </w:t>
      </w:r>
      <w:r>
        <w:rPr>
          <w:rFonts w:ascii="IFAO-Grec Unicode" w:hAnsi="IFAO-Grec Unicode" w:hint="default"/>
          <w:spacing w:val="0"/>
          <w:rtl w:val="0"/>
          <w:lang w:val="de-DE"/>
        </w:rPr>
        <w:t xml:space="preserve">̣  ̣  ̣ </w:t>
      </w:r>
      <w:r>
        <w:rPr>
          <w:rFonts w:ascii="IFAO-Grec Unicode" w:hAnsi="IFAO-Grec Unicode"/>
          <w:spacing w:val="0"/>
          <w:vertAlign w:val="superscript"/>
          <w:rtl w:val="0"/>
          <w:lang w:val="de-DE"/>
        </w:rPr>
        <w:t>15</w:t>
      </w:r>
      <w:r>
        <w:rPr>
          <w:rFonts w:ascii="IFAO-Grec Unicode" w:hAnsi="IFAO-Grec Unicode"/>
          <w:spacing w:val="0"/>
          <w:rtl w:val="0"/>
          <w:lang w:val="de-DE"/>
        </w:rPr>
        <w:t xml:space="preserve">|  </w:t>
      </w:r>
      <w:r>
        <w:rPr>
          <w:rFonts w:ascii="IFAO-Grec Unicode" w:hAnsi="IFAO-Grec Unicode" w:hint="default"/>
          <w:spacing w:val="0"/>
          <w:rtl w:val="0"/>
          <w:lang w:val="de-DE"/>
        </w:rPr>
        <w:t>̣  ̣  ̣  ̣  ̣</w:t>
      </w:r>
      <w:r>
        <w:rPr>
          <w:rFonts w:ascii="IFAO-Grec Unicode" w:hAnsi="IFAO-Grec Unicode"/>
          <w:spacing w:val="0"/>
          <w:rtl w:val="0"/>
          <w:lang w:val="de-DE"/>
        </w:rPr>
        <w:t>]</w:t>
      </w:r>
      <w:r>
        <w:rPr>
          <w:rFonts w:ascii="IFAO-Grec Unicode" w:hAnsi="IFAO-Grec Unicode" w:hint="default"/>
          <w:spacing w:val="0"/>
          <w:rtl w:val="0"/>
          <w:lang w:val="de-DE"/>
        </w:rPr>
        <w:t>υτο</w:t>
      </w:r>
      <w:r>
        <w:rPr>
          <w:rFonts w:ascii="IFAO-Grec Unicode" w:hAnsi="IFAO-Grec Unicode"/>
          <w:spacing w:val="0"/>
          <w:rtl w:val="0"/>
          <w:lang w:val="de-DE"/>
        </w:rPr>
        <w:t xml:space="preserve">[ -ca.?- </w:t>
      </w:r>
      <w:r>
        <w:rPr>
          <w:rFonts w:ascii="IFAO-Grec Unicode" w:hAnsi="IFAO-Grec Unicode"/>
          <w:spacing w:val="0"/>
          <w:rtl w:val="0"/>
          <w:lang w:val="fr-FR"/>
        </w:rPr>
        <w:t>]</w:t>
      </w:r>
      <w:bookmarkEnd w:id="0"/>
    </w:p>
    <w:p>
      <w:pPr>
        <w:pStyle w:val="Normal.0"/>
        <w:spacing w:after="0" w:line="360" w:lineRule="auto"/>
        <w:jc w:val="both"/>
        <w:rPr>
          <w:rFonts w:ascii="Times New Roman" w:cs="Times New Roman" w:hAnsi="Times New Roman" w:eastAsia="Times New Roman"/>
          <w:spacing w:val="-2"/>
          <w:sz w:val="24"/>
          <w:szCs w:val="24"/>
          <w:lang w:val="fr-FR"/>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jc w:val="both"/>
        <w:rPr>
          <w:rFonts w:ascii="Times New Roman" w:cs="Times New Roman" w:hAnsi="Times New Roman" w:eastAsia="Times New Roman"/>
          <w:sz w:val="24"/>
          <w:szCs w:val="24"/>
          <w:lang w:val="fr-FR"/>
        </w:rPr>
      </w:pPr>
      <w:r>
        <w:rPr>
          <w:rFonts w:ascii="Times New Roman" w:hAnsi="Times New Roman"/>
          <w:sz w:val="24"/>
          <w:szCs w:val="24"/>
          <w:rtl w:val="0"/>
          <w:lang w:val="fr-FR"/>
        </w:rPr>
        <w:t xml:space="preserve">Capassos </w:t>
      </w:r>
      <w:r>
        <w:rPr>
          <w:rFonts w:ascii="Times New Roman" w:hAnsi="Times New Roman" w:hint="default"/>
          <w:sz w:val="24"/>
          <w:szCs w:val="24"/>
          <w:rtl w:val="0"/>
          <w:lang w:val="fr-FR"/>
        </w:rPr>
        <w:t>Ü</w:t>
      </w:r>
      <w:r>
        <w:rPr>
          <w:rFonts w:ascii="Times New Roman" w:hAnsi="Times New Roman"/>
          <w:sz w:val="24"/>
          <w:szCs w:val="24"/>
          <w:rtl w:val="0"/>
          <w:lang w:val="fr-FR"/>
        </w:rPr>
        <w:t>bersetzung lautet</w:t>
      </w:r>
      <w:r>
        <w:rPr>
          <w:rFonts w:ascii="Times New Roman" w:hAnsi="Times New Roman" w:hint="default"/>
          <w:sz w:val="24"/>
          <w:szCs w:val="24"/>
          <w:rtl w:val="0"/>
          <w:lang w:val="fr-FR"/>
        </w:rPr>
        <w:t> </w:t>
      </w:r>
      <w:r>
        <w:rPr>
          <w:rFonts w:ascii="Times New Roman" w:hAnsi="Times New Roman"/>
          <w:sz w:val="24"/>
          <w:szCs w:val="24"/>
          <w:rtl w:val="0"/>
          <w:lang w:val="fr-FR"/>
        </w:rPr>
        <w:t>:</w:t>
      </w:r>
    </w:p>
    <w:p>
      <w:pPr>
        <w:pStyle w:val="Normal.0"/>
        <w:spacing w:after="0" w:line="360" w:lineRule="auto"/>
        <w:jc w:val="both"/>
        <w:rPr>
          <w:rFonts w:ascii="Times New Roman" w:cs="Times New Roman" w:hAnsi="Times New Roman" w:eastAsia="Times New Roman"/>
          <w:sz w:val="24"/>
          <w:szCs w:val="24"/>
          <w:lang w:val="fr-FR"/>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ind w:left="567" w:firstLine="0"/>
        <w:jc w:val="both"/>
        <w:rPr>
          <w:rFonts w:ascii="Times New Roman" w:cs="Times New Roman" w:hAnsi="Times New Roman" w:eastAsia="Times New Roman"/>
          <w:sz w:val="24"/>
          <w:szCs w:val="24"/>
          <w:lang w:val="fr-FR"/>
        </w:rPr>
      </w:pPr>
      <w:r>
        <w:rPr>
          <w:rFonts w:ascii="Times New Roman" w:hAnsi="Times New Roman"/>
          <w:rtl w:val="0"/>
          <w:lang w:val="fr-FR"/>
        </w:rPr>
        <w:t>... e da ci</w:t>
      </w:r>
      <w:r>
        <w:rPr>
          <w:rFonts w:ascii="Times New Roman" w:hAnsi="Times New Roman" w:hint="default"/>
          <w:rtl w:val="0"/>
          <w:lang w:val="fr-FR"/>
        </w:rPr>
        <w:t xml:space="preserve">ò </w:t>
      </w:r>
      <w:r>
        <w:rPr>
          <w:rFonts w:ascii="Times New Roman" w:hAnsi="Times New Roman"/>
          <w:rtl w:val="0"/>
          <w:lang w:val="fr-FR"/>
        </w:rPr>
        <w:t>mi sembra che egli sia indotto in errore piu che dal non considerare sempre, a proposito delle cose prima esposte, false supposizioni che si originano nella maniera che ho indicata. Giacch</w:t>
      </w:r>
      <w:r>
        <w:rPr>
          <w:rFonts w:ascii="Times New Roman" w:hAnsi="Times New Roman" w:hint="default"/>
          <w:rtl w:val="0"/>
          <w:lang w:val="fr-FR"/>
        </w:rPr>
        <w:t>é</w:t>
      </w:r>
      <w:r>
        <w:rPr>
          <w:rFonts w:ascii="Times New Roman" w:hAnsi="Times New Roman"/>
          <w:rtl w:val="0"/>
          <w:lang w:val="fr-FR"/>
        </w:rPr>
        <w:t>, di conseguenza, egli induce a credere che in generale si verifica ... a causa delle falsit</w:t>
      </w:r>
      <w:r>
        <w:rPr>
          <w:rFonts w:ascii="Times New Roman" w:hAnsi="Times New Roman" w:hint="default"/>
          <w:rtl w:val="0"/>
          <w:lang w:val="fr-FR"/>
        </w:rPr>
        <w:t xml:space="preserve">à </w:t>
      </w:r>
      <w:r>
        <w:rPr>
          <w:rFonts w:ascii="Times New Roman" w:hAnsi="Times New Roman"/>
          <w:rtl w:val="0"/>
          <w:lang w:val="fr-FR"/>
        </w:rPr>
        <w:t xml:space="preserve">racchiuse in cose siffatte, che </w:t>
      </w:r>
      <w:r>
        <w:rPr>
          <w:rFonts w:ascii="Times New Roman" w:hAnsi="Times New Roman" w:hint="default"/>
          <w:rtl w:val="0"/>
          <w:lang w:val="fr-FR"/>
        </w:rPr>
        <w:t xml:space="preserve">è </w:t>
      </w:r>
      <w:r>
        <w:rPr>
          <w:rFonts w:ascii="Times New Roman" w:hAnsi="Times New Roman"/>
          <w:rtl w:val="0"/>
          <w:lang w:val="fr-FR"/>
        </w:rPr>
        <w:t>piuttosto difficile ...</w:t>
      </w:r>
    </w:p>
    <w:p>
      <w:pPr>
        <w:pStyle w:val="Normal.0"/>
        <w:spacing w:after="0" w:line="360" w:lineRule="auto"/>
        <w:rPr>
          <w:rFonts w:ascii="Times New Roman" w:cs="Times New Roman" w:hAnsi="Times New Roman" w:eastAsia="Times New Roman"/>
          <w:sz w:val="24"/>
          <w:szCs w:val="24"/>
          <w:lang w:val="fr-FR"/>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Im Rahmen seines Kommentars hat Capasso diese Passage besprochen. Jedoch finden einige Aspekte dort keine Ber</w:t>
      </w:r>
      <w:r>
        <w:rPr>
          <w:rFonts w:ascii="Times New Roman" w:hAnsi="Times New Roman" w:hint="default"/>
          <w:sz w:val="24"/>
          <w:szCs w:val="24"/>
          <w:rtl w:val="0"/>
          <w:lang w:val="de-DE"/>
        </w:rPr>
        <w:t>ü</w:t>
      </w:r>
      <w:r>
        <w:rPr>
          <w:rFonts w:ascii="Times New Roman" w:hAnsi="Times New Roman"/>
          <w:sz w:val="24"/>
          <w:szCs w:val="24"/>
          <w:rtl w:val="0"/>
          <w:lang w:val="de-DE"/>
        </w:rPr>
        <w:t>cksichtigung, weshalb an dieser Stelle einige erg</w:t>
      </w:r>
      <w:r>
        <w:rPr>
          <w:rFonts w:ascii="Times New Roman" w:hAnsi="Times New Roman" w:hint="default"/>
          <w:sz w:val="24"/>
          <w:szCs w:val="24"/>
          <w:rtl w:val="0"/>
          <w:lang w:val="de-DE"/>
        </w:rPr>
        <w:t>ä</w:t>
      </w:r>
      <w:r>
        <w:rPr>
          <w:rFonts w:ascii="Times New Roman" w:hAnsi="Times New Roman"/>
          <w:sz w:val="24"/>
          <w:szCs w:val="24"/>
          <w:rtl w:val="0"/>
          <w:lang w:val="de-DE"/>
        </w:rPr>
        <w:t>nzende Bemerkungen vorgebracht werden:</w:t>
      </w:r>
    </w:p>
    <w:p>
      <w:pPr>
        <w:pStyle w:val="Normal.0"/>
        <w:spacing w:after="0" w:line="360" w:lineRule="auto"/>
        <w:ind w:firstLine="397"/>
        <w:jc w:val="both"/>
        <w:rPr>
          <w:rFonts w:ascii="Times New Roman" w:cs="Times New Roman" w:hAnsi="Times New Roman" w:eastAsia="Times New Roman"/>
          <w:sz w:val="24"/>
          <w:szCs w:val="24"/>
        </w:rPr>
      </w:pPr>
      <w:r>
        <w:rPr>
          <w:rFonts w:ascii="Times New Roman" w:hAnsi="Times New Roman"/>
          <w:sz w:val="24"/>
          <w:szCs w:val="24"/>
          <w:rtl w:val="0"/>
          <w:lang w:val="de-DE"/>
        </w:rPr>
        <w:t xml:space="preserve">In Zeile 3 steht </w:t>
      </w:r>
      <w:r>
        <w:rPr>
          <w:rFonts w:ascii="IFAO-Grec Unicode" w:hAnsi="IFAO-Grec Unicode" w:hint="default"/>
          <w:sz w:val="24"/>
          <w:szCs w:val="24"/>
          <w:u w:color="385623"/>
          <w:rtl w:val="0"/>
          <w:lang w:val="de-DE"/>
        </w:rPr>
        <w:t>πλανᾶσθα</w:t>
      </w:r>
      <w:r>
        <w:rPr>
          <w:rFonts w:ascii="IFAO-Grec Unicode" w:hAnsi="IFAO-Grec Unicode"/>
          <w:sz w:val="24"/>
          <w:szCs w:val="24"/>
          <w:u w:color="385623"/>
          <w:rtl w:val="0"/>
          <w:lang w:val="de-DE"/>
        </w:rPr>
        <w:t>[</w:t>
      </w:r>
      <w:r>
        <w:rPr>
          <w:rFonts w:ascii="IFAO-Grec Unicode" w:hAnsi="IFAO-Grec Unicode" w:hint="default"/>
          <w:sz w:val="24"/>
          <w:szCs w:val="24"/>
          <w:u w:color="385623"/>
          <w:rtl w:val="0"/>
          <w:lang w:val="de-DE"/>
        </w:rPr>
        <w:t>ι</w:t>
      </w:r>
      <w:r>
        <w:rPr>
          <w:rFonts w:ascii="IFAO-Grec Unicode" w:hAnsi="IFAO-Grec Unicode"/>
          <w:sz w:val="24"/>
          <w:szCs w:val="24"/>
          <w:u w:color="385623"/>
          <w:rtl w:val="0"/>
          <w:lang w:val="de-DE"/>
        </w:rPr>
        <w:t>]</w:t>
      </w:r>
      <w:r>
        <w:rPr>
          <w:rFonts w:ascii="Times New Roman" w:hAnsi="Times New Roman"/>
          <w:sz w:val="24"/>
          <w:szCs w:val="24"/>
          <w:u w:color="385623"/>
          <w:rtl w:val="0"/>
          <w:lang w:val="de-DE"/>
        </w:rPr>
        <w:t>, was in Capassos Edition als textkritisch unstrittig ausgewiesen ist (s.u.)</w:t>
      </w:r>
      <w:r>
        <w:rPr>
          <w:rFonts w:ascii="Times New Roman" w:hAnsi="Times New Roman"/>
          <w:sz w:val="24"/>
          <w:szCs w:val="24"/>
          <w:rtl w:val="0"/>
          <w:lang w:val="de-DE"/>
        </w:rPr>
        <w:t xml:space="preserve">. Hat das Verbum in der klassischen Literatur in erster Linie die Bedeutung </w:t>
      </w:r>
      <w:r>
        <w:rPr>
          <w:rFonts w:ascii="Times New Roman" w:hAnsi="Times New Roman" w:hint="default"/>
          <w:sz w:val="24"/>
          <w:szCs w:val="24"/>
          <w:rtl w:val="0"/>
          <w:lang w:val="de-DE"/>
        </w:rPr>
        <w:t>„</w:t>
      </w:r>
      <w:r>
        <w:rPr>
          <w:rFonts w:ascii="Times New Roman" w:hAnsi="Times New Roman"/>
          <w:sz w:val="24"/>
          <w:szCs w:val="24"/>
          <w:rtl w:val="0"/>
          <w:lang w:val="de-DE"/>
        </w:rPr>
        <w:t>umherirren/umherwandern</w:t>
      </w:r>
      <w:r>
        <w:rPr>
          <w:rFonts w:ascii="Times New Roman" w:hAnsi="Times New Roman" w:hint="default"/>
          <w:sz w:val="24"/>
          <w:szCs w:val="24"/>
          <w:rtl w:val="0"/>
          <w:lang w:val="de-DE"/>
        </w:rPr>
        <w:t>“</w:t>
      </w:r>
      <w:r>
        <w:rPr>
          <w:rFonts w:ascii="Times New Roman" w:hAnsi="Times New Roman"/>
          <w:sz w:val="24"/>
          <w:szCs w:val="24"/>
          <w:rtl w:val="0"/>
          <w:lang w:val="de-DE"/>
        </w:rPr>
        <w:t>, was nicht zuletzt im kosmischen Sinne auf die Planeten (</w:t>
      </w:r>
      <w:r>
        <w:rPr>
          <w:rFonts w:ascii="IFAO-Grec Unicode" w:hAnsi="IFAO-Grec Unicode" w:hint="default"/>
          <w:sz w:val="24"/>
          <w:szCs w:val="24"/>
          <w:rtl w:val="0"/>
          <w:lang w:val="de-DE"/>
        </w:rPr>
        <w:t>πλαν</w:t>
      </w:r>
      <w:r>
        <w:rPr>
          <w:rFonts w:ascii="IFAO-Grec Unicode" w:hAnsi="IFAO-Grec Unicode" w:hint="default"/>
          <w:sz w:val="24"/>
          <w:szCs w:val="24"/>
          <w:u w:color="385623"/>
          <w:rtl w:val="0"/>
          <w:lang w:val="de-DE"/>
        </w:rPr>
        <w:t>ῆ</w:t>
      </w:r>
      <w:r>
        <w:rPr>
          <w:rFonts w:ascii="IFAO-Grec Unicode" w:hAnsi="IFAO-Grec Unicode" w:hint="default"/>
          <w:sz w:val="24"/>
          <w:szCs w:val="24"/>
          <w:rtl w:val="0"/>
          <w:lang w:val="de-DE"/>
        </w:rPr>
        <w:t>ται</w:t>
      </w:r>
      <w:r>
        <w:rPr>
          <w:rFonts w:ascii="Times New Roman" w:hAnsi="Times New Roman"/>
          <w:sz w:val="24"/>
          <w:szCs w:val="24"/>
          <w:rtl w:val="0"/>
          <w:lang w:val="de-DE"/>
        </w:rPr>
        <w:t xml:space="preserve">) bezogen wird, so kann es auch im </w:t>
      </w:r>
      <w:r>
        <w:rPr>
          <w:rFonts w:ascii="Times New Roman" w:hAnsi="Times New Roman" w:hint="default"/>
          <w:sz w:val="24"/>
          <w:szCs w:val="24"/>
          <w:rtl w:val="0"/>
          <w:lang w:val="de-DE"/>
        </w:rPr>
        <w:t>ü</w:t>
      </w:r>
      <w:r>
        <w:rPr>
          <w:rFonts w:ascii="Times New Roman" w:hAnsi="Times New Roman"/>
          <w:sz w:val="24"/>
          <w:szCs w:val="24"/>
          <w:rtl w:val="0"/>
          <w:lang w:val="de-DE"/>
        </w:rPr>
        <w:t xml:space="preserve">bertragenen Sinne eines </w:t>
      </w:r>
      <w:r>
        <w:rPr>
          <w:rFonts w:ascii="Times New Roman" w:hAnsi="Times New Roman" w:hint="default"/>
          <w:sz w:val="24"/>
          <w:szCs w:val="24"/>
          <w:rtl w:val="0"/>
          <w:lang w:val="de-DE"/>
        </w:rPr>
        <w:t>„</w:t>
      </w:r>
      <w:r>
        <w:rPr>
          <w:rFonts w:ascii="Times New Roman" w:hAnsi="Times New Roman"/>
          <w:sz w:val="24"/>
          <w:szCs w:val="24"/>
          <w:rtl w:val="0"/>
          <w:lang w:val="de-DE"/>
        </w:rPr>
        <w:t>sich t</w:t>
      </w:r>
      <w:r>
        <w:rPr>
          <w:rFonts w:ascii="Times New Roman" w:hAnsi="Times New Roman" w:hint="default"/>
          <w:sz w:val="24"/>
          <w:szCs w:val="24"/>
          <w:rtl w:val="0"/>
          <w:lang w:val="de-DE"/>
        </w:rPr>
        <w:t>ä</w:t>
      </w:r>
      <w:r>
        <w:rPr>
          <w:rFonts w:ascii="Times New Roman" w:hAnsi="Times New Roman"/>
          <w:sz w:val="24"/>
          <w:szCs w:val="24"/>
          <w:rtl w:val="0"/>
          <w:lang w:val="de-DE"/>
        </w:rPr>
        <w:t>uschen</w:t>
      </w:r>
      <w:r>
        <w:rPr>
          <w:rFonts w:ascii="Times New Roman" w:hAnsi="Times New Roman" w:hint="default"/>
          <w:sz w:val="24"/>
          <w:szCs w:val="24"/>
          <w:rtl w:val="0"/>
          <w:lang w:val="de-DE"/>
        </w:rPr>
        <w:t xml:space="preserve">“ </w:t>
      </w:r>
      <w:r>
        <w:rPr>
          <w:rFonts w:ascii="Times New Roman" w:hAnsi="Times New Roman"/>
          <w:sz w:val="24"/>
          <w:szCs w:val="24"/>
          <w:rtl w:val="0"/>
          <w:lang w:val="de-DE"/>
        </w:rPr>
        <w:t xml:space="preserve">bzw. </w:t>
      </w:r>
      <w:r>
        <w:rPr>
          <w:rFonts w:ascii="Times New Roman" w:hAnsi="Times New Roman" w:hint="default"/>
          <w:sz w:val="24"/>
          <w:szCs w:val="24"/>
          <w:rtl w:val="0"/>
          <w:lang w:val="de-DE"/>
        </w:rPr>
        <w:t>„</w:t>
      </w:r>
      <w:r>
        <w:rPr>
          <w:rFonts w:ascii="Times New Roman" w:hAnsi="Times New Roman"/>
          <w:sz w:val="24"/>
          <w:szCs w:val="24"/>
          <w:rtl w:val="0"/>
          <w:lang w:val="de-DE"/>
        </w:rPr>
        <w:t>get</w:t>
      </w:r>
      <w:r>
        <w:rPr>
          <w:rFonts w:ascii="Times New Roman" w:hAnsi="Times New Roman" w:hint="default"/>
          <w:sz w:val="24"/>
          <w:szCs w:val="24"/>
          <w:rtl w:val="0"/>
          <w:lang w:val="de-DE"/>
        </w:rPr>
        <w:t>ä</w:t>
      </w:r>
      <w:r>
        <w:rPr>
          <w:rFonts w:ascii="Times New Roman" w:hAnsi="Times New Roman"/>
          <w:sz w:val="24"/>
          <w:szCs w:val="24"/>
          <w:rtl w:val="0"/>
          <w:lang w:val="de-DE"/>
        </w:rPr>
        <w:t>uscht werden</w:t>
      </w:r>
      <w:r>
        <w:rPr>
          <w:rFonts w:ascii="Times New Roman" w:hAnsi="Times New Roman" w:hint="default"/>
          <w:sz w:val="24"/>
          <w:szCs w:val="24"/>
          <w:rtl w:val="0"/>
          <w:lang w:val="de-DE"/>
        </w:rPr>
        <w:t xml:space="preserve">“ </w:t>
      </w:r>
      <w:r>
        <w:rPr>
          <w:rFonts w:ascii="Times New Roman" w:hAnsi="Times New Roman"/>
          <w:sz w:val="24"/>
          <w:szCs w:val="24"/>
          <w:rtl w:val="0"/>
          <w:lang w:val="de-DE"/>
        </w:rPr>
        <w:t>eingesetzt werden.</w:t>
      </w:r>
      <w:r>
        <w:rPr>
          <w:rFonts w:ascii="Times New Roman" w:cs="Times New Roman" w:hAnsi="Times New Roman" w:eastAsia="Times New Roman"/>
          <w:sz w:val="24"/>
          <w:szCs w:val="24"/>
          <w:vertAlign w:val="superscript"/>
        </w:rPr>
        <w:footnoteReference w:id="5"/>
      </w:r>
      <w:r>
        <w:rPr>
          <w:rFonts w:ascii="Times New Roman" w:hAnsi="Times New Roman"/>
          <w:sz w:val="24"/>
          <w:szCs w:val="24"/>
          <w:rtl w:val="0"/>
          <w:lang w:val="de-DE"/>
        </w:rPr>
        <w:t xml:space="preserve"> Besonders in epikureischen Texten, und gerade in den zahlreichen Schriften Philodems, die den Gro</w:t>
      </w:r>
      <w:r>
        <w:rPr>
          <w:rFonts w:ascii="Times New Roman" w:hAnsi="Times New Roman" w:hint="default"/>
          <w:sz w:val="24"/>
          <w:szCs w:val="24"/>
          <w:rtl w:val="0"/>
          <w:lang w:val="de-DE"/>
        </w:rPr>
        <w:t>ß</w:t>
      </w:r>
      <w:r>
        <w:rPr>
          <w:rFonts w:ascii="Times New Roman" w:hAnsi="Times New Roman"/>
          <w:sz w:val="24"/>
          <w:szCs w:val="24"/>
          <w:rtl w:val="0"/>
          <w:lang w:val="de-DE"/>
        </w:rPr>
        <w:t>teil der bisher edierten herculanischen Papyri ausmachen, ist diese Verwendung nicht un</w:t>
      </w:r>
      <w:r>
        <w:rPr>
          <w:rFonts w:ascii="Times New Roman" w:hAnsi="Times New Roman" w:hint="default"/>
          <w:sz w:val="24"/>
          <w:szCs w:val="24"/>
          <w:rtl w:val="0"/>
          <w:lang w:val="de-DE"/>
        </w:rPr>
        <w:t>ü</w:t>
      </w:r>
      <w:r>
        <w:rPr>
          <w:rFonts w:ascii="Times New Roman" w:hAnsi="Times New Roman"/>
          <w:sz w:val="24"/>
          <w:szCs w:val="24"/>
          <w:rtl w:val="0"/>
          <w:lang w:val="de-DE"/>
        </w:rPr>
        <w:t xml:space="preserve">blich. Capasso </w:t>
      </w:r>
      <w:r>
        <w:rPr>
          <w:rFonts w:ascii="Times New Roman" w:hAnsi="Times New Roman" w:hint="default"/>
          <w:sz w:val="24"/>
          <w:szCs w:val="24"/>
          <w:rtl w:val="0"/>
          <w:lang w:val="de-DE"/>
        </w:rPr>
        <w:t>ä</w:t>
      </w:r>
      <w:r>
        <w:rPr>
          <w:rFonts w:ascii="Times New Roman" w:hAnsi="Times New Roman"/>
          <w:sz w:val="24"/>
          <w:szCs w:val="24"/>
          <w:rtl w:val="0"/>
          <w:lang w:val="de-DE"/>
        </w:rPr>
        <w:t>u</w:t>
      </w:r>
      <w:r>
        <w:rPr>
          <w:rFonts w:ascii="Times New Roman" w:hAnsi="Times New Roman" w:hint="default"/>
          <w:sz w:val="24"/>
          <w:szCs w:val="24"/>
          <w:rtl w:val="0"/>
          <w:lang w:val="de-DE"/>
        </w:rPr>
        <w:t>ß</w:t>
      </w:r>
      <w:r>
        <w:rPr>
          <w:rFonts w:ascii="Times New Roman" w:hAnsi="Times New Roman"/>
          <w:sz w:val="24"/>
          <w:szCs w:val="24"/>
          <w:rtl w:val="0"/>
          <w:lang w:val="de-DE"/>
        </w:rPr>
        <w:t xml:space="preserve">ert hierzu korrekt, der Begriff umfasse </w:t>
      </w:r>
      <w:r>
        <w:rPr>
          <w:rFonts w:ascii="Times New Roman" w:hAnsi="Times New Roman"/>
          <w:sz w:val="24"/>
          <w:szCs w:val="24"/>
          <w:u w:color="385623"/>
          <w:rtl w:val="0"/>
          <w:lang w:val="de-DE"/>
        </w:rPr>
        <w:t>unter anderem</w:t>
      </w:r>
      <w:r>
        <w:rPr>
          <w:rFonts w:ascii="Times New Roman" w:hAnsi="Times New Roman" w:hint="default"/>
          <w:sz w:val="24"/>
          <w:szCs w:val="24"/>
          <w:rtl w:val="0"/>
          <w:lang w:val="de-DE"/>
        </w:rPr>
        <w:t xml:space="preserve"> „</w:t>
      </w:r>
      <w:r>
        <w:rPr>
          <w:rFonts w:ascii="Times New Roman" w:hAnsi="Times New Roman"/>
          <w:sz w:val="24"/>
          <w:szCs w:val="24"/>
          <w:rtl w:val="0"/>
          <w:lang w:val="de-DE"/>
        </w:rPr>
        <w:t>aspetti dell</w:t>
      </w:r>
      <w:r>
        <w:rPr>
          <w:rFonts w:ascii="Times New Roman" w:hAnsi="Times New Roman" w:hint="default"/>
          <w:sz w:val="24"/>
          <w:szCs w:val="24"/>
          <w:rtl w:val="0"/>
          <w:lang w:val="de-DE"/>
        </w:rPr>
        <w:t xml:space="preserve">’ </w:t>
      </w:r>
      <w:r>
        <w:rPr>
          <w:rFonts w:ascii="Times New Roman" w:hAnsi="Times New Roman"/>
          <w:sz w:val="24"/>
          <w:szCs w:val="24"/>
          <w:rtl w:val="0"/>
          <w:lang w:val="de-DE"/>
        </w:rPr>
        <w:t>attivit</w:t>
      </w:r>
      <w:r>
        <w:rPr>
          <w:rFonts w:ascii="Times New Roman" w:hAnsi="Times New Roman" w:hint="default"/>
          <w:sz w:val="24"/>
          <w:szCs w:val="24"/>
          <w:rtl w:val="0"/>
          <w:lang w:val="de-DE"/>
        </w:rPr>
        <w:t xml:space="preserve">à </w:t>
      </w:r>
      <w:r>
        <w:rPr>
          <w:rFonts w:ascii="Times New Roman" w:hAnsi="Times New Roman"/>
          <w:sz w:val="24"/>
          <w:szCs w:val="24"/>
          <w:rtl w:val="0"/>
          <w:lang w:val="de-DE"/>
        </w:rPr>
        <w:t>umana, per esempio nella valutazione dell</w:t>
      </w:r>
      <w:r>
        <w:rPr>
          <w:rFonts w:ascii="Times New Roman" w:hAnsi="Times New Roman" w:hint="default"/>
          <w:sz w:val="24"/>
          <w:szCs w:val="24"/>
          <w:rtl w:val="0"/>
          <w:lang w:val="de-DE"/>
        </w:rPr>
        <w:t>’</w:t>
      </w:r>
      <w:r>
        <w:rPr>
          <w:rFonts w:ascii="Times New Roman" w:hAnsi="Times New Roman"/>
          <w:sz w:val="24"/>
          <w:szCs w:val="24"/>
          <w:rtl w:val="0"/>
          <w:lang w:val="de-DE"/>
        </w:rPr>
        <w:t>essenza della retorica ... in cui spesso si viene ingannati dai retori sofisti</w:t>
      </w:r>
      <w:r>
        <w:rPr>
          <w:rFonts w:ascii="Times New Roman" w:hAnsi="Times New Roman" w:hint="default"/>
          <w:sz w:val="24"/>
          <w:szCs w:val="24"/>
          <w:rtl w:val="0"/>
          <w:lang w:val="de-DE"/>
        </w:rPr>
        <w:t>“</w:t>
      </w:r>
      <w:r>
        <w:rPr>
          <w:rFonts w:ascii="Times New Roman" w:hAnsi="Times New Roman"/>
          <w:sz w:val="24"/>
          <w:szCs w:val="24"/>
          <w:rtl w:val="0"/>
          <w:lang w:val="de-DE"/>
        </w:rPr>
        <w:t>.</w:t>
      </w:r>
      <w:r>
        <w:rPr>
          <w:rFonts w:ascii="Times New Roman" w:cs="Times New Roman" w:hAnsi="Times New Roman" w:eastAsia="Times New Roman"/>
          <w:sz w:val="24"/>
          <w:szCs w:val="24"/>
          <w:vertAlign w:val="superscript"/>
        </w:rPr>
        <w:footnoteReference w:id="6"/>
      </w:r>
      <w:r>
        <w:rPr>
          <w:rFonts w:ascii="Times New Roman" w:hAnsi="Times New Roman"/>
          <w:sz w:val="24"/>
          <w:szCs w:val="24"/>
          <w:rtl w:val="0"/>
          <w:lang w:val="de-DE"/>
        </w:rPr>
        <w:t xml:space="preserve"> Nennt er hierzu interessante Parallelstellen aus Philodems </w:t>
      </w:r>
      <w:r>
        <w:rPr>
          <w:rFonts w:ascii="Times New Roman" w:hAnsi="Times New Roman"/>
          <w:i w:val="1"/>
          <w:iCs w:val="1"/>
          <w:sz w:val="24"/>
          <w:szCs w:val="24"/>
          <w:rtl w:val="0"/>
          <w:lang w:val="de-DE"/>
        </w:rPr>
        <w:t>Rhetorik</w:t>
      </w:r>
      <w:r>
        <w:rPr>
          <w:rFonts w:ascii="Times New Roman" w:hAnsi="Times New Roman"/>
          <w:sz w:val="24"/>
          <w:szCs w:val="24"/>
          <w:rtl w:val="0"/>
          <w:lang w:val="de-DE"/>
        </w:rPr>
        <w:t>, so f</w:t>
      </w:r>
      <w:r>
        <w:rPr>
          <w:rFonts w:ascii="Times New Roman" w:hAnsi="Times New Roman" w:hint="default"/>
          <w:sz w:val="24"/>
          <w:szCs w:val="24"/>
          <w:rtl w:val="0"/>
          <w:lang w:val="de-DE"/>
        </w:rPr>
        <w:t>ü</w:t>
      </w:r>
      <w:r>
        <w:rPr>
          <w:rFonts w:ascii="Times New Roman" w:hAnsi="Times New Roman"/>
          <w:sz w:val="24"/>
          <w:szCs w:val="24"/>
          <w:rtl w:val="0"/>
          <w:lang w:val="de-DE"/>
        </w:rPr>
        <w:t>hrt er doch eine wichtige nicht an, und zwar eine Passage im dritten Buch:</w:t>
      </w:r>
      <w:r>
        <w:rPr>
          <w:rFonts w:ascii="Times New Roman" w:cs="Times New Roman" w:hAnsi="Times New Roman" w:eastAsia="Times New Roman"/>
          <w:sz w:val="24"/>
          <w:szCs w:val="24"/>
          <w:vertAlign w:val="superscript"/>
        </w:rPr>
        <w:footnoteReference w:id="7"/>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ind w:left="567" w:firstLine="0"/>
        <w:jc w:val="both"/>
        <w:rPr>
          <w:rFonts w:ascii="IFAO-Grec Unicode" w:cs="IFAO-Grec Unicode" w:hAnsi="IFAO-Grec Unicode" w:eastAsia="IFAO-Grec Unicode"/>
        </w:rPr>
      </w:pPr>
      <w:r>
        <w:rPr>
          <w:rFonts w:ascii="IFAO-Grec Unicode" w:hAnsi="IFAO-Grec Unicode"/>
          <w:rtl w:val="0"/>
          <w:lang w:val="de-DE"/>
        </w:rPr>
        <w:t xml:space="preserve">... </w:t>
      </w:r>
      <w:r>
        <w:rPr>
          <w:rFonts w:ascii="IFAO-Grec Unicode" w:hAnsi="IFAO-Grec Unicode" w:hint="default"/>
          <w:rtl w:val="0"/>
          <w:lang w:val="de-DE"/>
        </w:rPr>
        <w:t>πλ̣α̣ν</w:t>
      </w:r>
      <w:r>
        <w:rPr>
          <w:rFonts w:ascii="Times New Roman" w:hAnsi="Times New Roman" w:hint="default"/>
          <w:rtl w:val="0"/>
          <w:lang w:val="de-DE"/>
        </w:rPr>
        <w:t>˻</w:t>
      </w:r>
      <w:r>
        <w:rPr>
          <w:rFonts w:ascii="IFAO-Grec Unicode" w:hAnsi="IFAO-Grec Unicode" w:hint="default"/>
          <w:rtl w:val="0"/>
          <w:lang w:val="de-DE"/>
        </w:rPr>
        <w:t>ῶ</w:t>
      </w:r>
      <w:r>
        <w:rPr>
          <w:rFonts w:ascii="Times New Roman" w:hAnsi="Times New Roman" w:hint="default"/>
          <w:rtl w:val="0"/>
          <w:lang w:val="de-DE"/>
        </w:rPr>
        <w:t>˼</w:t>
      </w:r>
      <w:r>
        <w:rPr>
          <w:rFonts w:ascii="IFAO-Grec Unicode" w:hAnsi="IFAO-Grec Unicode" w:hint="default"/>
          <w:rtl w:val="0"/>
          <w:lang w:val="de-DE"/>
        </w:rPr>
        <w:t>ν</w:t>
      </w:r>
      <w:r>
        <w:rPr>
          <w:rFonts w:ascii="IFAO-Grec Unicode" w:hAnsi="IFAO-Grec Unicode"/>
          <w:rtl w:val="0"/>
          <w:lang w:val="de-DE"/>
        </w:rPr>
        <w:t>|</w:t>
      </w:r>
      <w:r>
        <w:rPr>
          <w:rFonts w:ascii="Times New Roman" w:hAnsi="Times New Roman" w:hint="default"/>
          <w:rtl w:val="0"/>
          <w:lang w:val="de-DE"/>
        </w:rPr>
        <w:t>˹</w:t>
      </w:r>
      <w:r>
        <w:rPr>
          <w:rFonts w:ascii="IFAO-Grec Unicode" w:hAnsi="IFAO-Grec Unicode" w:hint="default"/>
          <w:rtl w:val="0"/>
          <w:lang w:val="de-DE"/>
        </w:rPr>
        <w:t>τα</w:t>
      </w:r>
      <w:r>
        <w:rPr>
          <w:rFonts w:ascii="Times New Roman" w:hAnsi="Times New Roman" w:hint="default"/>
          <w:rtl w:val="0"/>
          <w:lang w:val="de-DE"/>
        </w:rPr>
        <w:t>˺</w:t>
      </w:r>
      <w:r>
        <w:rPr>
          <w:rFonts w:ascii="IFAO-Grec Unicode" w:hAnsi="IFAO-Grec Unicode" w:hint="default"/>
          <w:rtl w:val="0"/>
          <w:lang w:val="de-DE"/>
        </w:rPr>
        <w:t>ι πάν̣τες οἱ σ̣ο̣φιστ̣</w:t>
      </w:r>
      <w:r>
        <w:rPr>
          <w:rFonts w:ascii="Times New Roman" w:hAnsi="Times New Roman" w:hint="default"/>
          <w:rtl w:val="0"/>
          <w:lang w:val="de-DE"/>
        </w:rPr>
        <w:t>˻</w:t>
      </w:r>
      <w:r>
        <w:rPr>
          <w:rFonts w:ascii="IFAO-Grec Unicode" w:hAnsi="IFAO-Grec Unicode" w:hint="default"/>
          <w:rtl w:val="0"/>
          <w:lang w:val="de-DE"/>
        </w:rPr>
        <w:t>αῖ</w:t>
      </w:r>
      <w:r>
        <w:rPr>
          <w:rFonts w:ascii="Times New Roman" w:hAnsi="Times New Roman" w:hint="default"/>
          <w:rtl w:val="0"/>
          <w:lang w:val="de-DE"/>
        </w:rPr>
        <w:t>˼</w:t>
      </w:r>
      <w:r>
        <w:rPr>
          <w:rFonts w:ascii="IFAO-Grec Unicode" w:hAnsi="IFAO-Grec Unicode" w:hint="default"/>
          <w:rtl w:val="0"/>
          <w:lang w:val="de-DE"/>
        </w:rPr>
        <w:t>ς̣ ἀ</w:t>
      </w:r>
      <w:r>
        <w:rPr>
          <w:rFonts w:ascii="Times New Roman" w:hAnsi="Times New Roman" w:hint="default"/>
          <w:rtl w:val="0"/>
          <w:lang w:val="de-DE"/>
        </w:rPr>
        <w:t>˻</w:t>
      </w:r>
      <w:r>
        <w:rPr>
          <w:rFonts w:ascii="IFAO-Grec Unicode" w:hAnsi="IFAO-Grec Unicode" w:hint="default"/>
          <w:rtl w:val="0"/>
          <w:lang w:val="de-DE"/>
        </w:rPr>
        <w:t>ρ</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γ̣ύριον ἀναλίσκον̣τ</w:t>
      </w:r>
      <w:r>
        <w:rPr>
          <w:rFonts w:ascii="Times New Roman" w:hAnsi="Times New Roman" w:hint="default"/>
          <w:rtl w:val="0"/>
          <w:lang w:val="de-DE"/>
        </w:rPr>
        <w:t>˻</w:t>
      </w:r>
      <w:r>
        <w:rPr>
          <w:rFonts w:ascii="IFAO-Grec Unicode" w:hAnsi="IFAO-Grec Unicode" w:hint="default"/>
          <w:rtl w:val="0"/>
          <w:lang w:val="de-DE"/>
        </w:rPr>
        <w:t>ες</w:t>
      </w:r>
      <w:r>
        <w:rPr>
          <w:rFonts w:ascii="IFAO-Grec Unicode" w:hAnsi="IFAO-Grec Unicode"/>
          <w:rtl w:val="0"/>
          <w:lang w:val="de-DE"/>
        </w:rPr>
        <w:t xml:space="preserve">. </w:t>
      </w:r>
      <w:r>
        <w:rPr>
          <w:rFonts w:ascii="IFAO-Grec Unicode" w:hAnsi="IFAO-Grec Unicode" w:hint="default"/>
          <w:rtl w:val="0"/>
          <w:lang w:val="de-DE"/>
        </w:rPr>
        <w:t>ὅ</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ταν γὰρ̣ ἀ̣κ̣ούσω̣σ̣</w:t>
      </w:r>
      <w:r>
        <w:rPr>
          <w:rFonts w:ascii="Times New Roman" w:hAnsi="Times New Roman" w:hint="default"/>
          <w:rtl w:val="0"/>
          <w:lang w:val="de-DE"/>
        </w:rPr>
        <w:t>˻</w:t>
      </w:r>
      <w:r>
        <w:rPr>
          <w:rFonts w:ascii="IFAO-Grec Unicode" w:hAnsi="IFAO-Grec Unicode" w:hint="default"/>
          <w:rtl w:val="0"/>
          <w:lang w:val="de-DE"/>
        </w:rPr>
        <w:t>ι̣ν α</w:t>
      </w:r>
      <w:r>
        <w:rPr>
          <w:rFonts w:ascii="Times New Roman" w:hAnsi="Times New Roman" w:hint="default"/>
          <w:rtl w:val="0"/>
          <w:lang w:val="de-DE"/>
        </w:rPr>
        <w:t>˼</w:t>
      </w:r>
      <w:r>
        <w:rPr>
          <w:rFonts w:ascii="IFAO-Grec Unicode" w:hAnsi="IFAO-Grec Unicode" w:hint="default"/>
          <w:rtl w:val="0"/>
          <w:lang w:val="de-DE"/>
        </w:rPr>
        <w:t>ὐ̣</w:t>
      </w:r>
      <w:r>
        <w:rPr>
          <w:rFonts w:ascii="IFAO-Grec Unicode" w:hAnsi="IFAO-Grec Unicode"/>
          <w:rtl w:val="0"/>
          <w:lang w:val="de-DE"/>
        </w:rPr>
        <w:t>|</w:t>
      </w:r>
      <w:r>
        <w:rPr>
          <w:rFonts w:ascii="IFAO-Grec Unicode" w:hAnsi="IFAO-Grec Unicode" w:hint="default"/>
          <w:rtl w:val="0"/>
          <w:lang w:val="de-DE"/>
        </w:rPr>
        <w:t>τῶν ἐν̣ τα̣ῖ̣ς δε̣ί̣ξ</w:t>
      </w:r>
      <w:r>
        <w:rPr>
          <w:rFonts w:ascii="Times New Roman" w:hAnsi="Times New Roman" w:hint="default"/>
          <w:rtl w:val="0"/>
          <w:lang w:val="de-DE"/>
        </w:rPr>
        <w:t>˻</w:t>
      </w:r>
      <w:r>
        <w:rPr>
          <w:rFonts w:ascii="IFAO-Grec Unicode" w:hAnsi="IFAO-Grec Unicode" w:hint="default"/>
          <w:rtl w:val="0"/>
          <w:lang w:val="de-DE"/>
        </w:rPr>
        <w:t>εσι̣</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ν</w:t>
      </w:r>
      <w:r>
        <w:rPr>
          <w:rFonts w:ascii="IFAO-Grec Unicode" w:hAnsi="IFAO-Grec Unicode"/>
          <w:rtl w:val="0"/>
          <w:lang w:val="de-DE"/>
        </w:rPr>
        <w:t xml:space="preserve">] </w:t>
      </w:r>
      <w:r>
        <w:rPr>
          <w:rFonts w:ascii="Times New Roman" w:hAnsi="Times New Roman" w:hint="default"/>
          <w:rtl w:val="0"/>
          <w:lang w:val="de-DE"/>
        </w:rPr>
        <w:t>˻</w:t>
      </w:r>
      <w:r>
        <w:rPr>
          <w:rFonts w:ascii="IFAO-Grec Unicode" w:hAnsi="IFAO-Grec Unicode" w:hint="default"/>
          <w:rtl w:val="0"/>
          <w:lang w:val="de-DE"/>
        </w:rPr>
        <w:t>κ̣</w:t>
      </w:r>
      <w:r>
        <w:rPr>
          <w:rFonts w:ascii="Times New Roman" w:hAnsi="Times New Roman" w:hint="default"/>
          <w:rtl w:val="0"/>
          <w:lang w:val="de-DE"/>
        </w:rPr>
        <w:t>˼</w:t>
      </w:r>
      <w:r>
        <w:rPr>
          <w:rFonts w:ascii="IFAO-Grec Unicode" w:hAnsi="IFAO-Grec Unicode" w:hint="default"/>
          <w:rtl w:val="0"/>
          <w:lang w:val="de-DE"/>
        </w:rPr>
        <w:t xml:space="preserve">α̣ὶ </w:t>
      </w:r>
      <w:r>
        <w:rPr>
          <w:rFonts w:ascii="IFAO-Grec Unicode" w:hAnsi="IFAO-Grec Unicode"/>
          <w:rtl w:val="0"/>
          <w:lang w:val="de-DE"/>
        </w:rPr>
        <w:t xml:space="preserve">| </w:t>
      </w:r>
      <w:r>
        <w:rPr>
          <w:rFonts w:ascii="IFAO-Grec Unicode" w:hAnsi="IFAO-Grec Unicode" w:hint="default"/>
          <w:rtl w:val="0"/>
          <w:lang w:val="de-DE"/>
        </w:rPr>
        <w:t>τ̣αῖς πανη̣γύρεσι̣</w:t>
      </w:r>
      <w:r>
        <w:rPr>
          <w:rFonts w:ascii="IFAO-Grec Unicode" w:hAnsi="IFAO-Grec Unicode"/>
          <w:rtl w:val="0"/>
          <w:lang w:val="de-DE"/>
        </w:rPr>
        <w:t>[</w:t>
      </w:r>
      <w:r>
        <w:rPr>
          <w:rFonts w:ascii="IFAO-Grec Unicode" w:hAnsi="IFAO-Grec Unicode" w:hint="default"/>
          <w:rtl w:val="0"/>
          <w:lang w:val="de-DE"/>
        </w:rPr>
        <w:t>ν</w:t>
      </w:r>
      <w:r>
        <w:rPr>
          <w:rFonts w:ascii="IFAO-Grec Unicode" w:hAnsi="IFAO-Grec Unicode"/>
          <w:rtl w:val="0"/>
          <w:lang w:val="de-DE"/>
        </w:rPr>
        <w:t xml:space="preserve">, </w:t>
      </w:r>
      <w:r>
        <w:rPr>
          <w:rFonts w:ascii="IFAO-Grec Unicode" w:hAnsi="IFAO-Grec Unicode" w:hint="default"/>
          <w:rtl w:val="0"/>
          <w:lang w:val="de-DE"/>
        </w:rPr>
        <w:t>φ</w:t>
      </w:r>
      <w:r>
        <w:rPr>
          <w:rFonts w:ascii="IFAO-Grec Unicode" w:hAnsi="IFAO-Grec Unicode"/>
          <w:rtl w:val="0"/>
          <w:lang w:val="de-DE"/>
        </w:rPr>
        <w:t>]</w:t>
      </w:r>
      <w:r>
        <w:rPr>
          <w:rFonts w:ascii="IFAO-Grec Unicode" w:hAnsi="IFAO-Grec Unicode" w:hint="default"/>
          <w:rtl w:val="0"/>
          <w:lang w:val="de-DE"/>
        </w:rPr>
        <w:t xml:space="preserve">η̣σ̣ὶν </w:t>
      </w:r>
      <w:r>
        <w:rPr>
          <w:rFonts w:ascii="IFAO-Grec Unicode" w:hAnsi="IFAO-Grec Unicode"/>
          <w:rtl w:val="0"/>
          <w:lang w:val="de-DE"/>
        </w:rPr>
        <w:t>[</w:t>
      </w:r>
      <w:r>
        <w:rPr>
          <w:rFonts w:ascii="IFAO-Grec Unicode" w:hAnsi="IFAO-Grec Unicode" w:hint="default"/>
          <w:rtl w:val="0"/>
          <w:lang w:val="de-DE"/>
        </w:rPr>
        <w:t>ὁ</w:t>
      </w:r>
      <w:r>
        <w:rPr>
          <w:rFonts w:ascii="IFAO-Grec Unicode" w:hAnsi="IFAO-Grec Unicode"/>
          <w:rtl w:val="0"/>
          <w:lang w:val="de-DE"/>
        </w:rPr>
        <w:t xml:space="preserve">] | </w:t>
      </w:r>
      <w:r>
        <w:rPr>
          <w:rFonts w:ascii="IFAO-Grec Unicode" w:hAnsi="IFAO-Grec Unicode" w:hint="default"/>
          <w:rtl w:val="0"/>
          <w:lang w:val="de-DE"/>
        </w:rPr>
        <w:t>Ἐ̣π̣ίκο̣υρος</w:t>
      </w:r>
      <w:r>
        <w:rPr>
          <w:rFonts w:ascii="IFAO-Grec Unicode" w:hAnsi="IFAO-Grec Unicode"/>
          <w:rtl w:val="0"/>
          <w:lang w:val="de-DE"/>
        </w:rPr>
        <w:t xml:space="preserve">, </w:t>
      </w:r>
      <w:r>
        <w:rPr>
          <w:rFonts w:ascii="IFAO-Grec Unicode" w:hAnsi="IFAO-Grec Unicode" w:hint="default"/>
          <w:rtl w:val="0"/>
          <w:lang w:val="de-DE"/>
        </w:rPr>
        <w:t>κα̣</w:t>
      </w:r>
      <w:r>
        <w:rPr>
          <w:rFonts w:ascii="Times New Roman" w:hAnsi="Times New Roman" w:hint="default"/>
          <w:rtl w:val="0"/>
          <w:lang w:val="de-DE"/>
        </w:rPr>
        <w:t>˻</w:t>
      </w:r>
      <w:r>
        <w:rPr>
          <w:rFonts w:ascii="IFAO-Grec Unicode" w:hAnsi="IFAO-Grec Unicode" w:hint="default"/>
          <w:rtl w:val="0"/>
          <w:lang w:val="de-DE"/>
        </w:rPr>
        <w:t>ὶ̣ ψ̣</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υ</w:t>
      </w:r>
      <w:r>
        <w:rPr>
          <w:rFonts w:ascii="IFAO-Grec Unicode" w:hAnsi="IFAO-Grec Unicode"/>
          <w:rtl w:val="0"/>
          <w:lang w:val="de-DE"/>
        </w:rPr>
        <w:t>]</w:t>
      </w:r>
      <w:r>
        <w:rPr>
          <w:rFonts w:ascii="IFAO-Grec Unicode" w:hAnsi="IFAO-Grec Unicode" w:hint="default"/>
          <w:rtl w:val="0"/>
          <w:lang w:val="de-DE"/>
        </w:rPr>
        <w:t>χαγω</w:t>
      </w:r>
      <w:r>
        <w:rPr>
          <w:rFonts w:ascii="IFAO-Grec Unicode" w:hAnsi="IFAO-Grec Unicode"/>
          <w:rtl w:val="0"/>
          <w:lang w:val="de-DE"/>
        </w:rPr>
        <w:t>|</w:t>
      </w:r>
      <w:r>
        <w:rPr>
          <w:rFonts w:ascii="IFAO-Grec Unicode" w:hAnsi="IFAO-Grec Unicode" w:hint="default"/>
          <w:rtl w:val="0"/>
          <w:lang w:val="de-DE"/>
        </w:rPr>
        <w:t xml:space="preserve">γηθῶσι̣ διὰ </w:t>
      </w:r>
      <w:r>
        <w:rPr>
          <w:rFonts w:ascii="Times New Roman" w:hAnsi="Times New Roman" w:hint="default"/>
          <w:rtl w:val="0"/>
          <w:lang w:val="de-DE"/>
        </w:rPr>
        <w:t>˻</w:t>
      </w:r>
      <w:r>
        <w:rPr>
          <w:rFonts w:ascii="IFAO-Grec Unicode" w:hAnsi="IFAO-Grec Unicode" w:hint="default"/>
          <w:rtl w:val="0"/>
          <w:lang w:val="de-DE"/>
        </w:rPr>
        <w:t>τ̣</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ὸ</w:t>
      </w:r>
      <w:r>
        <w:rPr>
          <w:rFonts w:ascii="IFAO-Grec Unicode" w:hAnsi="IFAO-Grec Unicode"/>
          <w:rtl w:val="0"/>
          <w:lang w:val="de-DE"/>
        </w:rPr>
        <w:t xml:space="preserve">] </w:t>
      </w:r>
      <w:r>
        <w:rPr>
          <w:rFonts w:ascii="Times New Roman" w:hAnsi="Times New Roman" w:hint="default"/>
          <w:rtl w:val="0"/>
          <w:lang w:val="de-DE"/>
        </w:rPr>
        <w:t>˻</w:t>
      </w:r>
      <w:r>
        <w:rPr>
          <w:rFonts w:ascii="IFAO-Grec Unicode" w:hAnsi="IFAO-Grec Unicode" w:hint="default"/>
          <w:rtl w:val="0"/>
          <w:lang w:val="de-DE"/>
        </w:rPr>
        <w:t>μ̣</w:t>
      </w:r>
      <w:r>
        <w:rPr>
          <w:rFonts w:ascii="Times New Roman" w:hAnsi="Times New Roman" w:hint="default"/>
          <w:rtl w:val="0"/>
          <w:lang w:val="de-DE"/>
        </w:rPr>
        <w:t>˼</w:t>
      </w:r>
      <w:r>
        <w:rPr>
          <w:rFonts w:ascii="IFAO-Grec Unicode" w:hAnsi="IFAO-Grec Unicode" w:hint="default"/>
          <w:rtl w:val="0"/>
          <w:lang w:val="de-DE"/>
        </w:rPr>
        <w:t xml:space="preserve">ὴ̣ </w:t>
      </w:r>
      <w:r>
        <w:rPr>
          <w:rFonts w:ascii="Times New Roman" w:hAnsi="Times New Roman" w:hint="default"/>
          <w:rtl w:val="0"/>
          <w:lang w:val="de-DE"/>
        </w:rPr>
        <w:t>˻</w:t>
      </w:r>
      <w:r>
        <w:rPr>
          <w:rFonts w:ascii="IFAO-Grec Unicode" w:hAnsi="IFAO-Grec Unicode" w:hint="default"/>
          <w:rtl w:val="0"/>
          <w:lang w:val="de-DE"/>
        </w:rPr>
        <w:t>ε̣</w:t>
      </w:r>
      <w:r>
        <w:rPr>
          <w:rFonts w:ascii="Times New Roman" w:hAnsi="Times New Roman" w:hint="default"/>
          <w:rtl w:val="0"/>
          <w:lang w:val="de-DE"/>
        </w:rPr>
        <w:t>˼</w:t>
      </w:r>
      <w:r>
        <w:rPr>
          <w:rFonts w:ascii="IFAO-Grec Unicode" w:hAnsi="IFAO-Grec Unicode" w:hint="default"/>
          <w:rtl w:val="0"/>
          <w:lang w:val="de-DE"/>
        </w:rPr>
        <w:t xml:space="preserve">ἶ̣ν̣α̣ι̣ </w:t>
      </w:r>
      <w:r>
        <w:rPr>
          <w:rFonts w:ascii="IFAO-Grec Unicode" w:hAnsi="IFAO-Grec Unicode"/>
          <w:rtl w:val="0"/>
          <w:lang w:val="de-DE"/>
        </w:rPr>
        <w:t xml:space="preserve">| </w:t>
      </w:r>
      <w:r>
        <w:rPr>
          <w:rFonts w:ascii="IFAO-Grec Unicode" w:hAnsi="IFAO-Grec Unicode" w:hint="default"/>
          <w:rtl w:val="0"/>
          <w:lang w:val="de-DE"/>
        </w:rPr>
        <w:t>π̣ε̣ρ̣ὶ̣ σ̣υ̣μ̣βο</w:t>
      </w:r>
      <w:r>
        <w:rPr>
          <w:rFonts w:ascii="Times New Roman" w:hAnsi="Times New Roman" w:hint="default"/>
          <w:rtl w:val="0"/>
          <w:lang w:val="de-DE"/>
        </w:rPr>
        <w:t>˻</w:t>
      </w:r>
      <w:r>
        <w:rPr>
          <w:rFonts w:ascii="IFAO-Grec Unicode" w:hAnsi="IFAO-Grec Unicode" w:hint="default"/>
          <w:rtl w:val="0"/>
          <w:lang w:val="de-DE"/>
        </w:rPr>
        <w:t>λ</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αί</w:t>
      </w:r>
      <w:r>
        <w:rPr>
          <w:rFonts w:ascii="IFAO-Grec Unicode" w:hAnsi="IFAO-Grec Unicode"/>
          <w:rtl w:val="0"/>
          <w:lang w:val="de-DE"/>
        </w:rPr>
        <w:t>]</w:t>
      </w:r>
      <w:r>
        <w:rPr>
          <w:rFonts w:ascii="Times New Roman" w:hAnsi="Times New Roman" w:hint="default"/>
          <w:rtl w:val="0"/>
          <w:lang w:val="de-DE"/>
        </w:rPr>
        <w:t>˻</w:t>
      </w:r>
      <w:r>
        <w:rPr>
          <w:rFonts w:ascii="IFAO-Grec Unicode" w:hAnsi="IFAO-Grec Unicode" w:hint="default"/>
          <w:rtl w:val="0"/>
          <w:lang w:val="de-DE"/>
        </w:rPr>
        <w:t>ου τ̣ι̣</w:t>
      </w:r>
      <w:r>
        <w:rPr>
          <w:rFonts w:ascii="Times New Roman" w:hAnsi="Times New Roman" w:hint="default"/>
          <w:rtl w:val="0"/>
          <w:lang w:val="de-DE"/>
        </w:rPr>
        <w:t>˼</w:t>
      </w:r>
      <w:r>
        <w:rPr>
          <w:rFonts w:ascii="IFAO-Grec Unicode" w:hAnsi="IFAO-Grec Unicode" w:hint="default"/>
          <w:rtl w:val="0"/>
          <w:lang w:val="de-DE"/>
        </w:rPr>
        <w:t xml:space="preserve">νὸς </w:t>
      </w:r>
      <w:r>
        <w:rPr>
          <w:rFonts w:ascii="IFAO-Grec Unicode" w:hAnsi="IFAO-Grec Unicode"/>
          <w:rtl w:val="0"/>
          <w:lang w:val="de-DE"/>
        </w:rPr>
        <w:t xml:space="preserve">| </w:t>
      </w:r>
      <w:r>
        <w:rPr>
          <w:rFonts w:ascii="IFAO-Grec Unicode" w:hAnsi="IFAO-Grec Unicode" w:hint="default"/>
          <w:rtl w:val="0"/>
          <w:lang w:val="de-DE"/>
        </w:rPr>
        <w:t>τὸν λόγ̣ο̣</w:t>
      </w:r>
      <w:r>
        <w:rPr>
          <w:rFonts w:ascii="IFAO-Grec Unicode" w:hAnsi="IFAO-Grec Unicode"/>
          <w:rtl w:val="0"/>
          <w:lang w:val="de-DE"/>
        </w:rPr>
        <w:t>[</w:t>
      </w:r>
      <w:r>
        <w:rPr>
          <w:rFonts w:ascii="IFAO-Grec Unicode" w:hAnsi="IFAO-Grec Unicode" w:hint="default"/>
          <w:rtl w:val="0"/>
          <w:lang w:val="de-DE"/>
        </w:rPr>
        <w:t>ν ἢ</w:t>
      </w:r>
      <w:r>
        <w:rPr>
          <w:rFonts w:ascii="IFAO-Grec Unicode" w:hAnsi="IFAO-Grec Unicode"/>
          <w:rtl w:val="0"/>
          <w:lang w:val="de-DE"/>
        </w:rPr>
        <w:t xml:space="preserve">] </w:t>
      </w:r>
      <w:r>
        <w:rPr>
          <w:rFonts w:ascii="Times New Roman" w:hAnsi="Times New Roman" w:hint="default"/>
          <w:rtl w:val="0"/>
          <w:lang w:val="de-DE"/>
        </w:rPr>
        <w:t>˻</w:t>
      </w:r>
      <w:r>
        <w:rPr>
          <w:rFonts w:ascii="IFAO-Grec Unicode" w:hAnsi="IFAO-Grec Unicode" w:hint="default"/>
          <w:rtl w:val="0"/>
          <w:lang w:val="de-DE"/>
        </w:rPr>
        <w:t>π̣ερ̣ὶ τ̣ῶ̣</w:t>
      </w:r>
      <w:r>
        <w:rPr>
          <w:rFonts w:ascii="Times New Roman" w:hAnsi="Times New Roman" w:hint="default"/>
          <w:rtl w:val="0"/>
          <w:lang w:val="de-DE"/>
        </w:rPr>
        <w:t>˼</w:t>
      </w:r>
      <w:r>
        <w:rPr>
          <w:rFonts w:ascii="IFAO-Grec Unicode" w:hAnsi="IFAO-Grec Unicode" w:hint="default"/>
          <w:rtl w:val="0"/>
          <w:lang w:val="de-DE"/>
        </w:rPr>
        <w:t xml:space="preserve">ν </w:t>
      </w:r>
      <w:r>
        <w:rPr>
          <w:rFonts w:ascii="IFAO-Grec Unicode" w:hAnsi="IFAO-Grec Unicode"/>
          <w:rtl w:val="0"/>
          <w:lang w:val="de-DE"/>
        </w:rPr>
        <w:t xml:space="preserve">| </w:t>
      </w:r>
      <w:r>
        <w:rPr>
          <w:rFonts w:ascii="IFAO-Grec Unicode" w:hAnsi="IFAO-Grec Unicode" w:hint="default"/>
          <w:rtl w:val="0"/>
          <w:lang w:val="de-DE"/>
        </w:rPr>
        <w:t>σ̣υ̣</w:t>
      </w:r>
      <w:r>
        <w:rPr>
          <w:rFonts w:ascii="Times New Roman" w:hAnsi="Times New Roman" w:hint="default"/>
          <w:rtl w:val="0"/>
          <w:lang w:val="de-DE"/>
        </w:rPr>
        <w:t>˹</w:t>
      </w:r>
      <w:r>
        <w:rPr>
          <w:rFonts w:ascii="IFAO-Grec Unicode" w:hAnsi="IFAO-Grec Unicode" w:hint="default"/>
          <w:rtl w:val="0"/>
          <w:lang w:val="de-DE"/>
        </w:rPr>
        <w:t>μ</w:t>
      </w:r>
      <w:r>
        <w:rPr>
          <w:rFonts w:ascii="Times New Roman" w:hAnsi="Times New Roman" w:hint="default"/>
          <w:rtl w:val="0"/>
          <w:lang w:val="de-DE"/>
        </w:rPr>
        <w:t>˺</w:t>
      </w:r>
      <w:r>
        <w:rPr>
          <w:rFonts w:ascii="IFAO-Grec Unicode" w:hAnsi="IFAO-Grec Unicode" w:hint="default"/>
          <w:rtl w:val="0"/>
          <w:lang w:val="de-DE"/>
        </w:rPr>
        <w:t>φερόν̣</w:t>
      </w:r>
      <w:r>
        <w:rPr>
          <w:rFonts w:ascii="IFAO-Grec Unicode" w:hAnsi="IFAO-Grec Unicode"/>
          <w:rtl w:val="0"/>
          <w:lang w:val="de-DE"/>
        </w:rPr>
        <w:t>[</w:t>
      </w:r>
      <w:r>
        <w:rPr>
          <w:rFonts w:ascii="IFAO-Grec Unicode" w:hAnsi="IFAO-Grec Unicode" w:hint="default"/>
          <w:rtl w:val="0"/>
          <w:lang w:val="de-DE"/>
        </w:rPr>
        <w:t>των</w:t>
      </w:r>
      <w:r>
        <w:rPr>
          <w:rFonts w:ascii="IFAO-Grec Unicode" w:hAnsi="IFAO-Grec Unicode"/>
          <w:rtl w:val="0"/>
          <w:lang w:val="de-DE"/>
        </w:rPr>
        <w:t xml:space="preserve">, </w:t>
      </w:r>
      <w:r>
        <w:rPr>
          <w:rFonts w:ascii="IFAO-Grec Unicode" w:hAnsi="IFAO-Grec Unicode" w:hint="default"/>
          <w:rtl w:val="0"/>
          <w:lang w:val="de-DE"/>
        </w:rPr>
        <w:t>ὥσ</w:t>
      </w:r>
      <w:r>
        <w:rPr>
          <w:rFonts w:ascii="IFAO-Grec Unicode" w:hAnsi="IFAO-Grec Unicode"/>
          <w:rtl w:val="0"/>
          <w:lang w:val="de-DE"/>
        </w:rPr>
        <w:t>]</w:t>
      </w:r>
      <w:r>
        <w:rPr>
          <w:rFonts w:ascii="Times New Roman" w:hAnsi="Times New Roman" w:hint="default"/>
          <w:rtl w:val="0"/>
          <w:lang w:val="de-DE"/>
        </w:rPr>
        <w:t>˻</w:t>
      </w:r>
      <w:r>
        <w:rPr>
          <w:rFonts w:ascii="IFAO-Grec Unicode" w:hAnsi="IFAO-Grec Unicode" w:hint="default"/>
          <w:rtl w:val="0"/>
          <w:lang w:val="de-DE"/>
        </w:rPr>
        <w:t>π̣ε̣ρ̣</w:t>
      </w:r>
      <w:r>
        <w:rPr>
          <w:rFonts w:ascii="Times New Roman" w:hAnsi="Times New Roman" w:hint="default"/>
          <w:rtl w:val="0"/>
          <w:lang w:val="de-DE"/>
        </w:rPr>
        <w:t>˼</w:t>
      </w:r>
      <w:r>
        <w:rPr>
          <w:rFonts w:ascii="IFAO-Grec Unicode" w:hAnsi="IFAO-Grec Unicode" w:hint="default"/>
          <w:rtl w:val="0"/>
          <w:lang w:val="de-DE"/>
        </w:rPr>
        <w:t xml:space="preserve"> ἐ̣ν </w:t>
      </w:r>
      <w:r>
        <w:rPr>
          <w:rFonts w:ascii="IFAO-Grec Unicode" w:hAnsi="IFAO-Grec Unicode"/>
          <w:rtl w:val="0"/>
          <w:lang w:val="de-DE"/>
        </w:rPr>
        <w:t xml:space="preserve">| </w:t>
      </w:r>
      <w:r>
        <w:rPr>
          <w:rFonts w:ascii="IFAO-Grec Unicode" w:hAnsi="IFAO-Grec Unicode" w:hint="default"/>
          <w:rtl w:val="0"/>
          <w:lang w:val="de-DE"/>
        </w:rPr>
        <w:t>τ</w:t>
      </w:r>
      <w:r>
        <w:rPr>
          <w:rFonts w:ascii="Times New Roman" w:hAnsi="Times New Roman" w:hint="default"/>
          <w:rtl w:val="0"/>
          <w:lang w:val="de-DE"/>
        </w:rPr>
        <w:t>˻</w:t>
      </w:r>
      <w:r>
        <w:rPr>
          <w:rFonts w:ascii="IFAO-Grec Unicode" w:hAnsi="IFAO-Grec Unicode" w:hint="default"/>
          <w:rtl w:val="0"/>
          <w:lang w:val="de-DE"/>
        </w:rPr>
        <w:t>α̣ῖ̣ς̣</w:t>
      </w:r>
      <w:r>
        <w:rPr>
          <w:rFonts w:ascii="Times New Roman" w:hAnsi="Times New Roman" w:hint="default"/>
          <w:rtl w:val="0"/>
          <w:lang w:val="de-DE"/>
        </w:rPr>
        <w:t>˼</w:t>
      </w:r>
      <w:r>
        <w:rPr>
          <w:rFonts w:ascii="IFAO-Grec Unicode" w:hAnsi="IFAO-Grec Unicode" w:hint="default"/>
          <w:rtl w:val="0"/>
          <w:lang w:val="de-DE"/>
        </w:rPr>
        <w:t xml:space="preserve"> ἐκκ̣λ̣</w:t>
      </w:r>
      <w:r>
        <w:rPr>
          <w:rFonts w:ascii="Times New Roman" w:hAnsi="Times New Roman" w:hint="default"/>
          <w:rtl w:val="0"/>
          <w:lang w:val="de-DE"/>
        </w:rPr>
        <w:t>˻</w:t>
      </w:r>
      <w:r>
        <w:rPr>
          <w:rFonts w:ascii="IFAO-Grec Unicode" w:hAnsi="IFAO-Grec Unicode" w:hint="default"/>
          <w:rtl w:val="0"/>
          <w:lang w:val="de-DE"/>
        </w:rPr>
        <w:t>η̣σίαις κ̣α̣ὶ̣ τ</w:t>
      </w:r>
      <w:r>
        <w:rPr>
          <w:rFonts w:ascii="Times New Roman" w:hAnsi="Times New Roman" w:hint="default"/>
          <w:rtl w:val="0"/>
          <w:lang w:val="de-DE"/>
        </w:rPr>
        <w:t>˼</w:t>
      </w:r>
      <w:r>
        <w:rPr>
          <w:rFonts w:ascii="IFAO-Grec Unicode" w:hAnsi="IFAO-Grec Unicode" w:hint="default"/>
          <w:rtl w:val="0"/>
          <w:lang w:val="de-DE"/>
        </w:rPr>
        <w:t xml:space="preserve">οῖς </w:t>
      </w:r>
      <w:r>
        <w:rPr>
          <w:rFonts w:ascii="IFAO-Grec Unicode" w:hAnsi="IFAO-Grec Unicode"/>
          <w:rtl w:val="0"/>
          <w:lang w:val="de-DE"/>
        </w:rPr>
        <w:t xml:space="preserve">| </w:t>
      </w:r>
      <w:r>
        <w:rPr>
          <w:rFonts w:ascii="IFAO-Grec Unicode" w:hAnsi="IFAO-Grec Unicode" w:hint="default"/>
          <w:rtl w:val="0"/>
          <w:lang w:val="de-DE"/>
        </w:rPr>
        <w:t>δικα̣σ̣τηρ</w:t>
      </w:r>
      <w:r>
        <w:rPr>
          <w:rFonts w:ascii="Times New Roman" w:hAnsi="Times New Roman" w:hint="default"/>
          <w:rtl w:val="0"/>
          <w:lang w:val="de-DE"/>
        </w:rPr>
        <w:t>˻</w:t>
      </w:r>
      <w:r>
        <w:rPr>
          <w:rFonts w:ascii="IFAO-Grec Unicode" w:hAnsi="IFAO-Grec Unicode" w:hint="default"/>
          <w:rtl w:val="0"/>
          <w:lang w:val="de-DE"/>
        </w:rPr>
        <w:t>ίοις γ̣εί</w:t>
      </w:r>
      <w:r>
        <w:rPr>
          <w:rFonts w:ascii="Times New Roman" w:hAnsi="Times New Roman" w:hint="default"/>
          <w:rtl w:val="0"/>
          <w:lang w:val="de-DE"/>
        </w:rPr>
        <w:t>˼</w:t>
      </w:r>
      <w:r>
        <w:rPr>
          <w:rFonts w:ascii="IFAO-Grec Unicode" w:hAnsi="IFAO-Grec Unicode" w:hint="default"/>
          <w:rtl w:val="0"/>
          <w:lang w:val="de-DE"/>
        </w:rPr>
        <w:t xml:space="preserve">ν̣εται </w:t>
      </w:r>
      <w:r>
        <w:rPr>
          <w:rFonts w:ascii="IFAO-Grec Unicode" w:hAnsi="IFAO-Grec Unicode"/>
          <w:rtl w:val="0"/>
          <w:lang w:val="de-DE"/>
        </w:rPr>
        <w:t>| [</w:t>
      </w:r>
      <w:r>
        <w:rPr>
          <w:rFonts w:ascii="IFAO-Grec Unicode" w:hAnsi="IFAO-Grec Unicode" w:hint="default"/>
          <w:rtl w:val="0"/>
          <w:lang w:val="de-DE"/>
        </w:rPr>
        <w:t>…</w:t>
      </w:r>
      <w:r>
        <w:rPr>
          <w:rFonts w:ascii="IFAO-Grec Unicode" w:hAnsi="IFAO-Grec Unicode"/>
          <w:rtl w:val="0"/>
          <w:lang w:val="de-DE"/>
        </w:rPr>
        <w:t>].</w:t>
      </w:r>
    </w:p>
    <w:p>
      <w:pPr>
        <w:pStyle w:val="Normal.0"/>
        <w:spacing w:after="0" w:line="360" w:lineRule="auto"/>
        <w:ind w:left="567" w:firstLine="0"/>
        <w:jc w:val="both"/>
        <w:rPr>
          <w:rFonts w:ascii="Gentium Book Plus" w:cs="Gentium Book Plus" w:hAnsi="Gentium Book Plus" w:eastAsia="Gentium Book Plus"/>
        </w:rPr>
      </w:pPr>
    </w:p>
    <w:p>
      <w:pPr>
        <w:pStyle w:val="Normal.0"/>
        <w:spacing w:after="0" w:line="360" w:lineRule="auto"/>
        <w:ind w:left="567" w:firstLine="0"/>
        <w:jc w:val="both"/>
        <w:rPr>
          <w:rFonts w:ascii="Times New Roman" w:cs="Times New Roman" w:hAnsi="Times New Roman" w:eastAsia="Times New Roman"/>
          <w:sz w:val="24"/>
          <w:szCs w:val="24"/>
        </w:rPr>
      </w:pPr>
      <w:r>
        <w:rPr>
          <w:rFonts w:ascii="Times New Roman" w:hAnsi="Times New Roman"/>
          <w:rtl w:val="0"/>
          <w:lang w:val="de-DE"/>
        </w:rPr>
        <w:t>... alle, welche Sophisten Geld bezahlen, werden betrogen. Jedesmal wenn sie n</w:t>
      </w:r>
      <w:r>
        <w:rPr>
          <w:rFonts w:ascii="Times New Roman" w:hAnsi="Times New Roman" w:hint="default"/>
          <w:rtl w:val="0"/>
          <w:lang w:val="de-DE"/>
        </w:rPr>
        <w:t>ä</w:t>
      </w:r>
      <w:r>
        <w:rPr>
          <w:rFonts w:ascii="Times New Roman" w:hAnsi="Times New Roman"/>
          <w:rtl w:val="0"/>
          <w:lang w:val="de-DE"/>
        </w:rPr>
        <w:t>mlich Sophisten bei den Schaustellungen und Festen zuh</w:t>
      </w:r>
      <w:r>
        <w:rPr>
          <w:rFonts w:ascii="Times New Roman" w:hAnsi="Times New Roman" w:hint="default"/>
          <w:rtl w:val="0"/>
          <w:lang w:val="de-DE"/>
        </w:rPr>
        <w:t>ö</w:t>
      </w:r>
      <w:r>
        <w:rPr>
          <w:rFonts w:ascii="Times New Roman" w:hAnsi="Times New Roman"/>
          <w:rtl w:val="0"/>
          <w:lang w:val="de-DE"/>
        </w:rPr>
        <w:t>ren, sagt Epikur, und wenn sie in ihrem Gem</w:t>
      </w:r>
      <w:r>
        <w:rPr>
          <w:rFonts w:ascii="Times New Roman" w:hAnsi="Times New Roman" w:hint="default"/>
          <w:rtl w:val="0"/>
          <w:lang w:val="de-DE"/>
        </w:rPr>
        <w:t>ü</w:t>
      </w:r>
      <w:r>
        <w:rPr>
          <w:rFonts w:ascii="Times New Roman" w:hAnsi="Times New Roman"/>
          <w:rtl w:val="0"/>
          <w:lang w:val="de-DE"/>
        </w:rPr>
        <w:t>t bewegt werden, weil nicht von einer vertraglichen Abmachung die Rede ist, [oder] von n</w:t>
      </w:r>
      <w:r>
        <w:rPr>
          <w:rFonts w:ascii="Times New Roman" w:hAnsi="Times New Roman" w:hint="default"/>
          <w:rtl w:val="0"/>
          <w:lang w:val="de-DE"/>
        </w:rPr>
        <w:t>ü</w:t>
      </w:r>
      <w:r>
        <w:rPr>
          <w:rFonts w:ascii="Times New Roman" w:hAnsi="Times New Roman"/>
          <w:rtl w:val="0"/>
          <w:lang w:val="de-DE"/>
        </w:rPr>
        <w:t>tzlichen Dingen, wie es in den Volksversammlungen und den Gerichten geschieht [</w:t>
      </w:r>
      <w:r>
        <w:rPr>
          <w:rFonts w:ascii="Times New Roman" w:hAnsi="Times New Roman" w:hint="default"/>
          <w:rtl w:val="0"/>
          <w:lang w:val="de-DE"/>
        </w:rPr>
        <w:t>…</w:t>
      </w:r>
      <w:r>
        <w:rPr>
          <w:rFonts w:ascii="Times New Roman" w:hAnsi="Times New Roman"/>
          <w:rtl w:val="0"/>
          <w:lang w:val="de-DE"/>
        </w:rPr>
        <w:t>].</w:t>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u w:color="385623"/>
          <w:shd w:val="clear" w:color="auto" w:fill="ffff00"/>
        </w:rPr>
      </w:pPr>
      <w:r>
        <w:rPr>
          <w:rFonts w:ascii="Times New Roman" w:hAnsi="Times New Roman"/>
          <w:sz w:val="24"/>
          <w:szCs w:val="24"/>
          <w:rtl w:val="0"/>
          <w:lang w:val="de-DE"/>
        </w:rPr>
        <w:t>Diese hochinteressante Stelle habe ich in den letzten Jahren mehrfach besprochen, da sie aus ganz verschiedenen Perspektiven von Bedeutung ist.</w:t>
      </w:r>
      <w:r>
        <w:rPr>
          <w:rFonts w:ascii="Times New Roman" w:cs="Times New Roman" w:hAnsi="Times New Roman" w:eastAsia="Times New Roman"/>
          <w:sz w:val="24"/>
          <w:szCs w:val="24"/>
          <w:vertAlign w:val="superscript"/>
        </w:rPr>
        <w:footnoteReference w:id="8"/>
      </w:r>
      <w:r>
        <w:rPr>
          <w:rFonts w:ascii="Times New Roman" w:hAnsi="Times New Roman"/>
          <w:sz w:val="24"/>
          <w:szCs w:val="24"/>
          <w:rtl w:val="0"/>
          <w:lang w:val="de-DE"/>
        </w:rPr>
        <w:t xml:space="preserve"> Im vorliegenden Falle bei Karneiskos dr</w:t>
      </w:r>
      <w:r>
        <w:rPr>
          <w:rFonts w:ascii="Times New Roman" w:hAnsi="Times New Roman" w:hint="default"/>
          <w:sz w:val="24"/>
          <w:szCs w:val="24"/>
          <w:rtl w:val="0"/>
          <w:lang w:val="de-DE"/>
        </w:rPr>
        <w:t>ü</w:t>
      </w:r>
      <w:r>
        <w:rPr>
          <w:rFonts w:ascii="Times New Roman" w:hAnsi="Times New Roman"/>
          <w:sz w:val="24"/>
          <w:szCs w:val="24"/>
          <w:rtl w:val="0"/>
          <w:lang w:val="de-DE"/>
        </w:rPr>
        <w:t>ckt das Verb aus, wie umfassend der Peripatetiker Praxiphanes in seiner T</w:t>
      </w:r>
      <w:r>
        <w:rPr>
          <w:rFonts w:ascii="Times New Roman" w:hAnsi="Times New Roman" w:hint="default"/>
          <w:sz w:val="24"/>
          <w:szCs w:val="24"/>
          <w:rtl w:val="0"/>
          <w:lang w:val="de-DE"/>
        </w:rPr>
        <w:t>ä</w:t>
      </w:r>
      <w:r>
        <w:rPr>
          <w:rFonts w:ascii="Times New Roman" w:hAnsi="Times New Roman"/>
          <w:sz w:val="24"/>
          <w:szCs w:val="24"/>
          <w:rtl w:val="0"/>
          <w:lang w:val="de-DE"/>
        </w:rPr>
        <w:t xml:space="preserve">uschung verhaftet ist, genauso, wie es bei Philodem die Opfer der sophistischen Rhetorik sind. </w:t>
      </w:r>
      <w:r>
        <w:rPr>
          <w:rFonts w:ascii="Times New Roman" w:hAnsi="Times New Roman"/>
          <w:sz w:val="24"/>
          <w:szCs w:val="24"/>
          <w:u w:color="385623"/>
          <w:rtl w:val="0"/>
          <w:lang w:val="de-DE"/>
        </w:rPr>
        <w:t>W</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hrend die Zuh</w:t>
      </w:r>
      <w:r>
        <w:rPr>
          <w:rFonts w:ascii="Times New Roman" w:hAnsi="Times New Roman" w:hint="default"/>
          <w:sz w:val="24"/>
          <w:szCs w:val="24"/>
          <w:u w:color="385623"/>
          <w:rtl w:val="0"/>
          <w:lang w:val="de-DE"/>
        </w:rPr>
        <w:t>ö</w:t>
      </w:r>
      <w:r>
        <w:rPr>
          <w:rFonts w:ascii="Times New Roman" w:hAnsi="Times New Roman"/>
          <w:sz w:val="24"/>
          <w:szCs w:val="24"/>
          <w:u w:color="385623"/>
          <w:rtl w:val="0"/>
          <w:lang w:val="de-DE"/>
        </w:rPr>
        <w:t>rer sich dort t</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uschen (lassen) unter dem Einfluss von Personen, so t</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uscht sich Praxiphanes in der vorliegenden Kolumne unter dem Einfluss/aufgrund eines Umstands (</w:t>
      </w:r>
      <w:r>
        <w:rPr>
          <w:rFonts w:ascii="IFAO-Grec Unicode" w:hAnsi="IFAO-Grec Unicode" w:hint="default"/>
          <w:sz w:val="24"/>
          <w:szCs w:val="24"/>
          <w:u w:color="385623"/>
          <w:rtl w:val="0"/>
          <w:lang w:val="de-DE"/>
        </w:rPr>
        <w:t>ὑπὸ το</w:t>
      </w:r>
      <w:r>
        <w:rPr>
          <w:rFonts w:ascii="IFAO-Grec Unicode" w:hAnsi="IFAO-Grec Unicode"/>
          <w:sz w:val="24"/>
          <w:szCs w:val="24"/>
          <w:u w:color="385623"/>
          <w:rtl w:val="0"/>
          <w:lang w:val="de-DE"/>
        </w:rPr>
        <w:t>[</w:t>
      </w:r>
      <w:r>
        <w:rPr>
          <w:rFonts w:ascii="IFAO-Grec Unicode" w:hAnsi="IFAO-Grec Unicode" w:hint="default"/>
          <w:sz w:val="24"/>
          <w:szCs w:val="24"/>
          <w:u w:color="385623"/>
          <w:rtl w:val="0"/>
          <w:lang w:val="de-DE"/>
        </w:rPr>
        <w:t>ύτ</w:t>
      </w:r>
      <w:r>
        <w:rPr>
          <w:rFonts w:ascii="IFAO-Grec Unicode" w:hAnsi="IFAO-Grec Unicode"/>
          <w:sz w:val="24"/>
          <w:szCs w:val="24"/>
          <w:u w:color="385623"/>
          <w:rtl w:val="0"/>
          <w:lang w:val="de-DE"/>
        </w:rPr>
        <w:t>]</w:t>
      </w:r>
      <w:r>
        <w:rPr>
          <w:rFonts w:ascii="IFAO-Grec Unicode" w:hAnsi="IFAO-Grec Unicode" w:hint="default"/>
          <w:sz w:val="24"/>
          <w:szCs w:val="24"/>
          <w:u w:color="385623"/>
          <w:rtl w:val="0"/>
          <w:lang w:val="de-DE"/>
        </w:rPr>
        <w:t>ου</w:t>
      </w:r>
      <w:r>
        <w:rPr>
          <w:rFonts w:ascii="Times New Roman" w:hAnsi="Times New Roman"/>
          <w:sz w:val="24"/>
          <w:szCs w:val="24"/>
          <w:u w:color="385623"/>
          <w:rtl w:val="0"/>
          <w:lang w:val="de-DE"/>
        </w:rPr>
        <w:t xml:space="preserve">). Matelli </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 xml:space="preserve">bersetzt </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he seems to have been led astray by that</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w:t>
      </w:r>
      <w:r>
        <w:rPr>
          <w:rFonts w:ascii="Times New Roman" w:cs="Times New Roman" w:hAnsi="Times New Roman" w:eastAsia="Times New Roman"/>
          <w:sz w:val="24"/>
          <w:szCs w:val="24"/>
          <w:u w:color="385623"/>
          <w:vertAlign w:val="superscript"/>
        </w:rPr>
        <w:footnoteReference w:id="9"/>
      </w:r>
      <w:r>
        <w:rPr>
          <w:rFonts w:ascii="Times New Roman" w:hAnsi="Times New Roman"/>
          <w:sz w:val="24"/>
          <w:szCs w:val="24"/>
          <w:u w:color="385623"/>
          <w:rtl w:val="0"/>
          <w:lang w:val="de-DE"/>
        </w:rPr>
        <w:t xml:space="preserve"> eher aktivisch und etwas </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ltlich k</w:t>
      </w:r>
      <w:r>
        <w:rPr>
          <w:rFonts w:ascii="Times New Roman" w:hAnsi="Times New Roman" w:hint="default"/>
          <w:sz w:val="24"/>
          <w:szCs w:val="24"/>
          <w:u w:color="385623"/>
          <w:rtl w:val="0"/>
          <w:lang w:val="de-DE"/>
        </w:rPr>
        <w:t>ö</w:t>
      </w:r>
      <w:r>
        <w:rPr>
          <w:rFonts w:ascii="Times New Roman" w:hAnsi="Times New Roman"/>
          <w:sz w:val="24"/>
          <w:szCs w:val="24"/>
          <w:u w:color="385623"/>
          <w:rtl w:val="0"/>
          <w:lang w:val="de-DE"/>
        </w:rPr>
        <w:t xml:space="preserve">nnte man </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 xml:space="preserve">bersetzen </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dies trog ihn, mehr aber noch...</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 xml:space="preserve">. Bei </w:t>
      </w:r>
      <w:r>
        <w:rPr>
          <w:rFonts w:ascii="IFAO-Grec Unicode" w:hAnsi="IFAO-Grec Unicode" w:hint="default"/>
          <w:sz w:val="24"/>
          <w:szCs w:val="24"/>
          <w:u w:color="385623"/>
          <w:rtl w:val="0"/>
          <w:lang w:val="de-DE"/>
        </w:rPr>
        <w:t>πλανάομαι</w:t>
      </w:r>
      <w:r>
        <w:rPr>
          <w:rFonts w:ascii="Times New Roman" w:hAnsi="Times New Roman"/>
          <w:sz w:val="24"/>
          <w:szCs w:val="24"/>
          <w:u w:color="385623"/>
          <w:rtl w:val="0"/>
          <w:lang w:val="de-DE"/>
        </w:rPr>
        <w:t xml:space="preserve"> im Pr</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 xml:space="preserve">sensstamm ist jeweils nicht eindeutig, ob es sich um ein Passiv handelt oder eine Medialform. </w:t>
      </w:r>
      <w:r>
        <w:rPr>
          <w:rFonts w:ascii="Times New Roman" w:hAnsi="Times New Roman" w:hint="default"/>
          <w:sz w:val="24"/>
          <w:szCs w:val="24"/>
          <w:u w:color="385623"/>
          <w:rtl w:val="0"/>
          <w:lang w:val="de-DE"/>
        </w:rPr>
        <w:t>Ι</w:t>
      </w:r>
      <w:r>
        <w:rPr>
          <w:rFonts w:ascii="Times New Roman" w:hAnsi="Times New Roman"/>
          <w:sz w:val="24"/>
          <w:szCs w:val="24"/>
          <w:u w:color="385623"/>
          <w:rtl w:val="0"/>
          <w:lang w:val="de-DE"/>
        </w:rPr>
        <w:t>n jedem Fall geh</w:t>
      </w:r>
      <w:r>
        <w:rPr>
          <w:rFonts w:ascii="Times New Roman" w:hAnsi="Times New Roman" w:hint="default"/>
          <w:sz w:val="24"/>
          <w:szCs w:val="24"/>
          <w:u w:color="385623"/>
          <w:rtl w:val="0"/>
          <w:lang w:val="de-DE"/>
        </w:rPr>
        <w:t>ö</w:t>
      </w:r>
      <w:r>
        <w:rPr>
          <w:rFonts w:ascii="Times New Roman" w:hAnsi="Times New Roman"/>
          <w:sz w:val="24"/>
          <w:szCs w:val="24"/>
          <w:u w:color="385623"/>
          <w:rtl w:val="0"/>
          <w:lang w:val="de-DE"/>
        </w:rPr>
        <w:t>rt die Stelle aus Philodems</w:t>
      </w:r>
      <w:r>
        <w:rPr>
          <w:rFonts w:ascii="Times New Roman" w:hAnsi="Times New Roman"/>
          <w:i w:val="1"/>
          <w:iCs w:val="1"/>
          <w:sz w:val="24"/>
          <w:szCs w:val="24"/>
          <w:u w:color="385623"/>
          <w:rtl w:val="0"/>
          <w:lang w:val="de-DE"/>
        </w:rPr>
        <w:t xml:space="preserve"> Rhetorik </w:t>
      </w:r>
      <w:r>
        <w:rPr>
          <w:rFonts w:ascii="Times New Roman" w:hAnsi="Times New Roman"/>
          <w:sz w:val="24"/>
          <w:szCs w:val="24"/>
          <w:u w:color="385623"/>
          <w:rtl w:val="0"/>
          <w:lang w:val="de-DE"/>
        </w:rPr>
        <w:t xml:space="preserve">Buch 3 ebenso in den Kontext von Erkenntis/Durchschauen etc. wie alle anderen Passagen aus der </w:t>
      </w:r>
      <w:r>
        <w:rPr>
          <w:rFonts w:ascii="Times New Roman" w:hAnsi="Times New Roman"/>
          <w:i w:val="1"/>
          <w:iCs w:val="1"/>
          <w:sz w:val="24"/>
          <w:szCs w:val="24"/>
          <w:u w:color="385623"/>
          <w:rtl w:val="0"/>
          <w:lang w:val="de-DE"/>
        </w:rPr>
        <w:t>Rhetorik</w:t>
      </w:r>
      <w:r>
        <w:rPr>
          <w:rFonts w:ascii="Times New Roman" w:hAnsi="Times New Roman"/>
          <w:sz w:val="24"/>
          <w:szCs w:val="24"/>
          <w:u w:color="385623"/>
          <w:rtl w:val="0"/>
          <w:lang w:val="de-DE"/>
        </w:rPr>
        <w:t xml:space="preserve">, die Capasso </w:t>
      </w:r>
      <w:r>
        <w:rPr>
          <w:rFonts w:ascii="Times New Roman" w:hAnsi="Times New Roman"/>
          <w:i w:val="1"/>
          <w:iCs w:val="1"/>
          <w:sz w:val="24"/>
          <w:szCs w:val="24"/>
          <w:u w:color="385623"/>
          <w:rtl w:val="0"/>
          <w:lang w:val="de-DE"/>
        </w:rPr>
        <w:t>ad locum</w:t>
      </w:r>
      <w:r>
        <w:rPr>
          <w:rFonts w:ascii="Times New Roman" w:hAnsi="Times New Roman"/>
          <w:sz w:val="24"/>
          <w:szCs w:val="24"/>
          <w:u w:color="385623"/>
          <w:rtl w:val="0"/>
          <w:lang w:val="de-DE"/>
        </w:rPr>
        <w:t xml:space="preserve"> einbezieht.</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W</w:t>
      </w:r>
      <w:r>
        <w:rPr>
          <w:rFonts w:ascii="Times New Roman" w:hAnsi="Times New Roman" w:hint="default"/>
          <w:sz w:val="24"/>
          <w:szCs w:val="24"/>
          <w:rtl w:val="0"/>
          <w:lang w:val="de-DE"/>
        </w:rPr>
        <w:t>ä</w:t>
      </w:r>
      <w:r>
        <w:rPr>
          <w:rFonts w:ascii="Times New Roman" w:hAnsi="Times New Roman"/>
          <w:sz w:val="24"/>
          <w:szCs w:val="24"/>
          <w:rtl w:val="0"/>
          <w:lang w:val="de-DE"/>
        </w:rPr>
        <w:t>hrend obige Stelle bereits idealerweise eine n</w:t>
      </w:r>
      <w:r>
        <w:rPr>
          <w:rFonts w:ascii="Times New Roman" w:hAnsi="Times New Roman" w:hint="default"/>
          <w:sz w:val="24"/>
          <w:szCs w:val="24"/>
          <w:rtl w:val="0"/>
          <w:lang w:val="de-DE"/>
        </w:rPr>
        <w:t>ü</w:t>
      </w:r>
      <w:r>
        <w:rPr>
          <w:rFonts w:ascii="Times New Roman" w:hAnsi="Times New Roman"/>
          <w:sz w:val="24"/>
          <w:szCs w:val="24"/>
          <w:rtl w:val="0"/>
          <w:lang w:val="de-DE"/>
        </w:rPr>
        <w:t>tzliche Erg</w:t>
      </w:r>
      <w:r>
        <w:rPr>
          <w:rFonts w:ascii="Times New Roman" w:hAnsi="Times New Roman" w:hint="default"/>
          <w:sz w:val="24"/>
          <w:szCs w:val="24"/>
          <w:rtl w:val="0"/>
          <w:lang w:val="de-DE"/>
        </w:rPr>
        <w:t>ä</w:t>
      </w:r>
      <w:r>
        <w:rPr>
          <w:rFonts w:ascii="Times New Roman" w:hAnsi="Times New Roman"/>
          <w:sz w:val="24"/>
          <w:szCs w:val="24"/>
          <w:rtl w:val="0"/>
          <w:lang w:val="de-DE"/>
        </w:rPr>
        <w:t xml:space="preserve">nzung zu den von Capasso ausgewerteten Parallelstellen sein kann, so fehlt im Kommentar bedauerlicherweise die vermutlich wichtigste Bezugsstelle, es handelt sich um Epikurs </w:t>
      </w:r>
      <w:r>
        <w:rPr>
          <w:rFonts w:ascii="Times New Roman" w:hAnsi="Times New Roman"/>
          <w:i w:val="1"/>
          <w:iCs w:val="1"/>
          <w:sz w:val="24"/>
          <w:szCs w:val="24"/>
          <w:rtl w:val="0"/>
          <w:lang w:val="de-DE"/>
        </w:rPr>
        <w:t>Brief an Menoikeus</w:t>
      </w:r>
      <w:r>
        <w:rPr>
          <w:rFonts w:ascii="Times New Roman" w:hAnsi="Times New Roman"/>
          <w:sz w:val="24"/>
          <w:szCs w:val="24"/>
          <w:rtl w:val="0"/>
          <w:lang w:val="de-DE"/>
        </w:rPr>
        <w:t>. Dort lesen wir folgendes:</w:t>
      </w:r>
      <w:r>
        <w:rPr>
          <w:rFonts w:ascii="Times New Roman" w:cs="Times New Roman" w:hAnsi="Times New Roman" w:eastAsia="Times New Roman"/>
          <w:sz w:val="24"/>
          <w:szCs w:val="24"/>
          <w:vertAlign w:val="superscript"/>
        </w:rPr>
        <w:footnoteReference w:id="10"/>
      </w:r>
    </w:p>
    <w:p>
      <w:pPr>
        <w:pStyle w:val="Normal.0"/>
        <w:spacing w:after="0" w:line="360" w:lineRule="auto"/>
        <w:jc w:val="both"/>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ind w:left="567" w:firstLine="0"/>
        <w:rPr>
          <w:rFonts w:ascii="IFAO-Grec Unicode" w:cs="IFAO-Grec Unicode" w:hAnsi="IFAO-Grec Unicode" w:eastAsia="IFAO-Grec Unicode"/>
        </w:rPr>
      </w:pPr>
      <w:r>
        <w:rPr>
          <w:rFonts w:ascii="IFAO-Grec Unicode" w:hAnsi="IFAO-Grec Unicode" w:hint="default"/>
          <w:rtl w:val="0"/>
          <w:lang w:val="de-DE"/>
        </w:rPr>
        <w:t>τούτων γὰρ ἀπλανὴς θεωρία πᾶσαν αἵρεσιν καὶ φυγὴν ἐπανάγειν οἶδεν ἐπὶ τὴν τοῦ σώματος ὑγίειαν καὶ τὴν τῆς ψυχῆς ἀταραξίαν</w:t>
      </w:r>
      <w:r>
        <w:rPr>
          <w:rFonts w:ascii="IFAO-Grec Unicode" w:hAnsi="IFAO-Grec Unicode"/>
          <w:rtl w:val="0"/>
          <w:lang w:val="de-DE"/>
        </w:rPr>
        <w:t xml:space="preserve">, </w:t>
      </w:r>
      <w:r>
        <w:rPr>
          <w:rFonts w:ascii="IFAO-Grec Unicode" w:hAnsi="IFAO-Grec Unicode" w:hint="default"/>
          <w:rtl w:val="0"/>
          <w:lang w:val="de-DE"/>
        </w:rPr>
        <w:t>ἐπεὶ τοῦτο τοῦ μακαρίως ζῆν ἐστι τέλος</w:t>
      </w:r>
      <w:r>
        <w:rPr>
          <w:rFonts w:ascii="IFAO-Grec Unicode" w:hAnsi="IFAO-Grec Unicode"/>
          <w:rtl w:val="0"/>
          <w:lang w:val="de-DE"/>
        </w:rPr>
        <w:t>.</w:t>
      </w:r>
    </w:p>
    <w:p>
      <w:pPr>
        <w:pStyle w:val="Normal.0"/>
        <w:spacing w:after="0" w:line="360" w:lineRule="auto"/>
        <w:ind w:left="567" w:firstLine="0"/>
        <w:rPr>
          <w:rFonts w:ascii="Times New Roman" w:cs="Times New Roman" w:hAnsi="Times New Roman" w:eastAsia="Times New Roman"/>
        </w:rPr>
      </w:pPr>
    </w:p>
    <w:p>
      <w:pPr>
        <w:pStyle w:val="Normal.0"/>
        <w:spacing w:after="0" w:line="360" w:lineRule="auto"/>
        <w:ind w:left="567" w:firstLine="0"/>
        <w:rPr>
          <w:rFonts w:ascii="Times New Roman" w:cs="Times New Roman" w:hAnsi="Times New Roman" w:eastAsia="Times New Roman"/>
          <w:sz w:val="24"/>
          <w:szCs w:val="24"/>
        </w:rPr>
      </w:pPr>
      <w:r>
        <w:rPr>
          <w:rFonts w:ascii="Times New Roman" w:hAnsi="Times New Roman"/>
          <w:rtl w:val="0"/>
          <w:lang w:val="de-DE"/>
        </w:rPr>
        <w:t>Denn die unbeirrte Betrachtung dieser Zusammenh</w:t>
      </w:r>
      <w:r>
        <w:rPr>
          <w:rFonts w:ascii="Times New Roman" w:hAnsi="Times New Roman" w:hint="default"/>
          <w:rtl w:val="0"/>
          <w:lang w:val="de-DE"/>
        </w:rPr>
        <w:t>ä</w:t>
      </w:r>
      <w:r>
        <w:rPr>
          <w:rFonts w:ascii="Times New Roman" w:hAnsi="Times New Roman"/>
          <w:rtl w:val="0"/>
          <w:lang w:val="de-DE"/>
        </w:rPr>
        <w:t xml:space="preserve">nge kann jede Entscheidung </w:t>
      </w:r>
      <w:r>
        <w:rPr>
          <w:rFonts w:ascii="Times New Roman" w:hAnsi="Times New Roman" w:hint="default"/>
          <w:rtl w:val="0"/>
          <w:lang w:val="de-DE"/>
        </w:rPr>
        <w:t>ü</w:t>
      </w:r>
      <w:r>
        <w:rPr>
          <w:rFonts w:ascii="Times New Roman" w:hAnsi="Times New Roman"/>
          <w:rtl w:val="0"/>
          <w:lang w:val="de-DE"/>
        </w:rPr>
        <w:t>ber Tun und Lassen an der k</w:t>
      </w:r>
      <w:r>
        <w:rPr>
          <w:rFonts w:ascii="Times New Roman" w:hAnsi="Times New Roman" w:hint="default"/>
          <w:rtl w:val="0"/>
          <w:lang w:val="de-DE"/>
        </w:rPr>
        <w:t>ö</w:t>
      </w:r>
      <w:r>
        <w:rPr>
          <w:rFonts w:ascii="Times New Roman" w:hAnsi="Times New Roman"/>
          <w:rtl w:val="0"/>
          <w:lang w:val="de-DE"/>
        </w:rPr>
        <w:t>rperlichen Gesundheit und dem st</w:t>
      </w:r>
      <w:r>
        <w:rPr>
          <w:rFonts w:ascii="Times New Roman" w:hAnsi="Times New Roman" w:hint="default"/>
          <w:rtl w:val="0"/>
          <w:lang w:val="de-DE"/>
        </w:rPr>
        <w:t>ö</w:t>
      </w:r>
      <w:r>
        <w:rPr>
          <w:rFonts w:ascii="Times New Roman" w:hAnsi="Times New Roman"/>
          <w:rtl w:val="0"/>
          <w:lang w:val="de-DE"/>
        </w:rPr>
        <w:t>rungsfreien Zustand der Seele orientieren, da dies das Ziel eines gl</w:t>
      </w:r>
      <w:r>
        <w:rPr>
          <w:rFonts w:ascii="Times New Roman" w:hAnsi="Times New Roman" w:hint="default"/>
          <w:rtl w:val="0"/>
          <w:lang w:val="de-DE"/>
        </w:rPr>
        <w:t>ü</w:t>
      </w:r>
      <w:r>
        <w:rPr>
          <w:rFonts w:ascii="Times New Roman" w:hAnsi="Times New Roman"/>
          <w:rtl w:val="0"/>
          <w:lang w:val="de-DE"/>
        </w:rPr>
        <w:t>cklichen Lebens ist.</w:t>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Im Kontext seiner Ausf</w:t>
      </w:r>
      <w:r>
        <w:rPr>
          <w:rFonts w:ascii="Times New Roman" w:hAnsi="Times New Roman" w:hint="default"/>
          <w:sz w:val="24"/>
          <w:szCs w:val="24"/>
          <w:rtl w:val="0"/>
          <w:lang w:val="de-DE"/>
        </w:rPr>
        <w:t>ü</w:t>
      </w:r>
      <w:r>
        <w:rPr>
          <w:rFonts w:ascii="Times New Roman" w:hAnsi="Times New Roman"/>
          <w:sz w:val="24"/>
          <w:szCs w:val="24"/>
          <w:rtl w:val="0"/>
          <w:lang w:val="de-DE"/>
        </w:rPr>
        <w:t xml:space="preserve">hrungen </w:t>
      </w:r>
      <w:r>
        <w:rPr>
          <w:rFonts w:ascii="Times New Roman" w:hAnsi="Times New Roman" w:hint="default"/>
          <w:sz w:val="24"/>
          <w:szCs w:val="24"/>
          <w:rtl w:val="0"/>
          <w:lang w:val="de-DE"/>
        </w:rPr>
        <w:t>ü</w:t>
      </w:r>
      <w:r>
        <w:rPr>
          <w:rFonts w:ascii="Times New Roman" w:hAnsi="Times New Roman"/>
          <w:sz w:val="24"/>
          <w:szCs w:val="24"/>
          <w:rtl w:val="0"/>
          <w:lang w:val="de-DE"/>
        </w:rPr>
        <w:t xml:space="preserve">ber Begierden und Lustempfindungen spricht Epikur also von der </w:t>
      </w:r>
      <w:r>
        <w:rPr>
          <w:rFonts w:ascii="IFAO-Grec Unicode" w:hAnsi="IFAO-Grec Unicode" w:hint="default"/>
          <w:sz w:val="24"/>
          <w:szCs w:val="24"/>
          <w:rtl w:val="0"/>
          <w:lang w:val="de-DE"/>
        </w:rPr>
        <w:t>ἀπλανὴς θεωρία</w:t>
      </w:r>
      <w:r>
        <w:rPr>
          <w:rFonts w:ascii="Times New Roman" w:hAnsi="Times New Roman"/>
          <w:sz w:val="24"/>
          <w:szCs w:val="24"/>
          <w:rtl w:val="0"/>
          <w:lang w:val="de-DE"/>
        </w:rPr>
        <w:t xml:space="preserve">, der </w:t>
      </w:r>
      <w:r>
        <w:rPr>
          <w:rFonts w:ascii="Times New Roman" w:hAnsi="Times New Roman" w:hint="default"/>
          <w:sz w:val="24"/>
          <w:szCs w:val="24"/>
          <w:rtl w:val="0"/>
          <w:lang w:val="de-DE"/>
        </w:rPr>
        <w:t>„</w:t>
      </w:r>
      <w:r>
        <w:rPr>
          <w:rFonts w:ascii="Times New Roman" w:hAnsi="Times New Roman"/>
          <w:sz w:val="24"/>
          <w:szCs w:val="24"/>
          <w:rtl w:val="0"/>
          <w:lang w:val="de-DE"/>
        </w:rPr>
        <w:t>unbeirrten Betrachtung</w:t>
      </w:r>
      <w:r>
        <w:rPr>
          <w:rFonts w:ascii="Times New Roman" w:hAnsi="Times New Roman" w:hint="default"/>
          <w:sz w:val="24"/>
          <w:szCs w:val="24"/>
          <w:rtl w:val="0"/>
          <w:lang w:val="de-DE"/>
        </w:rPr>
        <w:t>“</w:t>
      </w:r>
      <w:r>
        <w:rPr>
          <w:rFonts w:ascii="Times New Roman" w:hAnsi="Times New Roman"/>
          <w:sz w:val="24"/>
          <w:szCs w:val="24"/>
          <w:rtl w:val="0"/>
          <w:lang w:val="de-DE"/>
        </w:rPr>
        <w:t>, die letzten Endes zur Gl</w:t>
      </w:r>
      <w:r>
        <w:rPr>
          <w:rFonts w:ascii="Times New Roman" w:hAnsi="Times New Roman" w:hint="default"/>
          <w:sz w:val="24"/>
          <w:szCs w:val="24"/>
          <w:rtl w:val="0"/>
          <w:lang w:val="de-DE"/>
        </w:rPr>
        <w:t>ü</w:t>
      </w:r>
      <w:r>
        <w:rPr>
          <w:rFonts w:ascii="Times New Roman" w:hAnsi="Times New Roman"/>
          <w:sz w:val="24"/>
          <w:szCs w:val="24"/>
          <w:rtl w:val="0"/>
          <w:lang w:val="de-DE"/>
        </w:rPr>
        <w:t xml:space="preserve">ckseligkeit verhilft. Genau diese </w:t>
      </w:r>
      <w:r>
        <w:rPr>
          <w:rFonts w:ascii="IFAO-Grec Unicode" w:hAnsi="IFAO-Grec Unicode" w:hint="default"/>
          <w:sz w:val="24"/>
          <w:szCs w:val="24"/>
          <w:rtl w:val="0"/>
          <w:lang w:val="de-DE"/>
        </w:rPr>
        <w:t>ἀπλανὴς θεωρία</w:t>
      </w:r>
      <w:r>
        <w:rPr>
          <w:rFonts w:ascii="Times New Roman" w:hAnsi="Times New Roman"/>
          <w:sz w:val="24"/>
          <w:szCs w:val="24"/>
          <w:rtl w:val="0"/>
          <w:lang w:val="de-DE"/>
        </w:rPr>
        <w:t xml:space="preserve"> hat Praxiphanes, der Nicht-Epikureer eben nicht, und daher urteilt Karneiskos </w:t>
      </w:r>
      <w:r>
        <w:rPr>
          <w:rFonts w:ascii="IFAO-Grec Unicode" w:hAnsi="IFAO-Grec Unicode" w:hint="default"/>
          <w:sz w:val="24"/>
          <w:szCs w:val="24"/>
          <w:rtl w:val="0"/>
          <w:lang w:val="de-DE"/>
        </w:rPr>
        <w:t>δοκεῖ πλανᾶσθα</w:t>
      </w:r>
      <w:r>
        <w:rPr>
          <w:rFonts w:ascii="IFAO-Grec Unicode" w:hAnsi="IFAO-Grec Unicode"/>
          <w:sz w:val="24"/>
          <w:szCs w:val="24"/>
          <w:rtl w:val="0"/>
          <w:lang w:val="de-DE"/>
        </w:rPr>
        <w:t>[</w:t>
      </w:r>
      <w:r>
        <w:rPr>
          <w:rFonts w:ascii="IFAO-Grec Unicode" w:hAnsi="IFAO-Grec Unicode" w:hint="default"/>
          <w:sz w:val="24"/>
          <w:szCs w:val="24"/>
          <w:rtl w:val="0"/>
          <w:lang w:val="de-DE"/>
        </w:rPr>
        <w:t>ι</w:t>
      </w:r>
      <w:r>
        <w:rPr>
          <w:rFonts w:ascii="IFAO-Grec Unicode" w:hAnsi="IFAO-Grec Unicode"/>
          <w:sz w:val="24"/>
          <w:szCs w:val="24"/>
          <w:rtl w:val="0"/>
          <w:lang w:val="de-DE"/>
        </w:rPr>
        <w:t xml:space="preserve">] </w:t>
      </w:r>
      <w:r>
        <w:rPr>
          <w:rFonts w:ascii="IFAO-Grec Unicode" w:hAnsi="IFAO-Grec Unicode" w:hint="default"/>
          <w:sz w:val="24"/>
          <w:szCs w:val="24"/>
          <w:rtl w:val="0"/>
          <w:lang w:val="de-DE"/>
        </w:rPr>
        <w:t>π̣λέ</w:t>
      </w:r>
      <w:r>
        <w:rPr>
          <w:rFonts w:ascii="IFAO-Grec Unicode" w:hAnsi="IFAO-Grec Unicode"/>
          <w:sz w:val="24"/>
          <w:szCs w:val="24"/>
          <w:rtl w:val="0"/>
          <w:lang w:val="de-DE"/>
        </w:rPr>
        <w:t>[</w:t>
      </w:r>
      <w:r>
        <w:rPr>
          <w:rFonts w:ascii="IFAO-Grec Unicode" w:hAnsi="IFAO-Grec Unicode" w:hint="default"/>
          <w:sz w:val="24"/>
          <w:szCs w:val="24"/>
          <w:rtl w:val="0"/>
          <w:lang w:val="de-DE"/>
        </w:rPr>
        <w:t>ον</w:t>
      </w:r>
      <w:r>
        <w:rPr>
          <w:rFonts w:ascii="IFAO-Grec Unicode" w:hAnsi="IFAO-Grec Unicode"/>
          <w:sz w:val="24"/>
          <w:szCs w:val="24"/>
          <w:rtl w:val="0"/>
          <w:lang w:val="de-DE"/>
        </w:rPr>
        <w:t xml:space="preserve">] | </w:t>
      </w:r>
      <w:r>
        <w:rPr>
          <w:rFonts w:ascii="IFAO-Grec Unicode" w:hAnsi="IFAO-Grec Unicode" w:hint="default"/>
          <w:sz w:val="24"/>
          <w:szCs w:val="24"/>
          <w:rtl w:val="0"/>
          <w:lang w:val="de-DE"/>
        </w:rPr>
        <w:t>δὲ τοῦ μὴ πά</w:t>
      </w:r>
      <w:r>
        <w:rPr>
          <w:rFonts w:ascii="IFAO-Grec Unicode" w:hAnsi="IFAO-Grec Unicode"/>
          <w:sz w:val="24"/>
          <w:szCs w:val="24"/>
          <w:rtl w:val="0"/>
          <w:lang w:val="de-DE"/>
        </w:rPr>
        <w:t>[</w:t>
      </w:r>
      <w:r>
        <w:rPr>
          <w:rFonts w:ascii="IFAO-Grec Unicode" w:hAnsi="IFAO-Grec Unicode" w:hint="default"/>
          <w:sz w:val="24"/>
          <w:szCs w:val="24"/>
          <w:rtl w:val="0"/>
          <w:lang w:val="de-DE"/>
        </w:rPr>
        <w:t>ντοτ</w:t>
      </w:r>
      <w:r>
        <w:rPr>
          <w:rFonts w:ascii="IFAO-Grec Unicode" w:hAnsi="IFAO-Grec Unicode"/>
          <w:sz w:val="24"/>
          <w:szCs w:val="24"/>
          <w:rtl w:val="0"/>
          <w:lang w:val="de-DE"/>
        </w:rPr>
        <w:t>]</w:t>
      </w:r>
      <w:r>
        <w:rPr>
          <w:rFonts w:ascii="IFAO-Grec Unicode" w:hAnsi="IFAO-Grec Unicode" w:hint="default"/>
          <w:sz w:val="24"/>
          <w:szCs w:val="24"/>
          <w:rtl w:val="0"/>
          <w:lang w:val="de-DE"/>
        </w:rPr>
        <w:t>ε θεω</w:t>
      </w:r>
      <w:r>
        <w:rPr>
          <w:rFonts w:ascii="IFAO-Grec Unicode" w:hAnsi="IFAO-Grec Unicode"/>
          <w:sz w:val="24"/>
          <w:szCs w:val="24"/>
          <w:rtl w:val="0"/>
          <w:lang w:val="de-DE"/>
        </w:rPr>
        <w:t>|</w:t>
      </w:r>
      <w:r>
        <w:rPr>
          <w:rFonts w:ascii="IFAO-Grec Unicode" w:hAnsi="IFAO-Grec Unicode" w:hint="default"/>
          <w:sz w:val="24"/>
          <w:szCs w:val="24"/>
          <w:rtl w:val="0"/>
          <w:lang w:val="de-DE"/>
        </w:rPr>
        <w:t>ρεῖσθαι</w:t>
      </w:r>
      <w:r>
        <w:rPr>
          <w:rFonts w:ascii="Times New Roman" w:hAnsi="Times New Roman"/>
          <w:sz w:val="24"/>
          <w:szCs w:val="24"/>
          <w:rtl w:val="0"/>
          <w:lang w:val="de-DE"/>
        </w:rPr>
        <w:t>. Er wei</w:t>
      </w:r>
      <w:r>
        <w:rPr>
          <w:rFonts w:ascii="Times New Roman" w:hAnsi="Times New Roman" w:hint="default"/>
          <w:sz w:val="24"/>
          <w:szCs w:val="24"/>
          <w:rtl w:val="0"/>
          <w:lang w:val="de-DE"/>
        </w:rPr>
        <w:t xml:space="preserve">ß </w:t>
      </w:r>
      <w:r>
        <w:rPr>
          <w:rFonts w:ascii="Times New Roman" w:hAnsi="Times New Roman"/>
          <w:sz w:val="24"/>
          <w:szCs w:val="24"/>
          <w:rtl w:val="0"/>
          <w:lang w:val="de-DE"/>
        </w:rPr>
        <w:t>konsequenterweise auch nicht, wie falsche Meinungen (</w:t>
      </w:r>
      <w:r>
        <w:rPr>
          <w:rFonts w:ascii="IFAO-Grec Unicode" w:hAnsi="IFAO-Grec Unicode" w:hint="default"/>
          <w:sz w:val="24"/>
          <w:szCs w:val="24"/>
          <w:rtl w:val="0"/>
          <w:lang w:val="de-DE"/>
        </w:rPr>
        <w:t>ψευδεῖς ὑπολήψεις</w:t>
      </w:r>
      <w:r>
        <w:rPr>
          <w:rFonts w:ascii="Times New Roman" w:hAnsi="Times New Roman"/>
          <w:sz w:val="24"/>
          <w:szCs w:val="24"/>
          <w:rtl w:val="0"/>
          <w:lang w:val="de-DE"/>
        </w:rPr>
        <w:t xml:space="preserve">) entstehen </w:t>
      </w:r>
      <w:r>
        <w:rPr>
          <w:rFonts w:ascii="Times New Roman" w:hAnsi="Times New Roman" w:hint="default"/>
          <w:sz w:val="24"/>
          <w:szCs w:val="24"/>
          <w:rtl w:val="0"/>
          <w:lang w:val="de-DE"/>
        </w:rPr>
        <w:t xml:space="preserve">– </w:t>
      </w:r>
      <w:r>
        <w:rPr>
          <w:rFonts w:ascii="Times New Roman" w:hAnsi="Times New Roman"/>
          <w:sz w:val="24"/>
          <w:szCs w:val="24"/>
          <w:rtl w:val="0"/>
          <w:lang w:val="de-DE"/>
        </w:rPr>
        <w:t>das gilt auch f</w:t>
      </w:r>
      <w:r>
        <w:rPr>
          <w:rFonts w:ascii="Times New Roman" w:hAnsi="Times New Roman" w:hint="default"/>
          <w:sz w:val="24"/>
          <w:szCs w:val="24"/>
          <w:rtl w:val="0"/>
          <w:lang w:val="de-DE"/>
        </w:rPr>
        <w:t>ü</w:t>
      </w:r>
      <w:r>
        <w:rPr>
          <w:rFonts w:ascii="Times New Roman" w:hAnsi="Times New Roman"/>
          <w:sz w:val="24"/>
          <w:szCs w:val="24"/>
          <w:rtl w:val="0"/>
          <w:lang w:val="de-DE"/>
        </w:rPr>
        <w:t xml:space="preserve">r die eigenen, die ihn von der Wahrheit abbringen. Auch die </w:t>
      </w:r>
      <w:r>
        <w:rPr>
          <w:rFonts w:ascii="IFAO-Grec Unicode" w:hAnsi="IFAO-Grec Unicode" w:hint="default"/>
          <w:sz w:val="24"/>
          <w:szCs w:val="24"/>
          <w:rtl w:val="0"/>
          <w:lang w:val="de-DE"/>
        </w:rPr>
        <w:t>ψευδεῖς ὑπολήψεις</w:t>
      </w:r>
      <w:r>
        <w:rPr>
          <w:rFonts w:ascii="Times New Roman" w:hAnsi="Times New Roman"/>
          <w:sz w:val="24"/>
          <w:szCs w:val="24"/>
          <w:rtl w:val="0"/>
          <w:lang w:val="de-DE"/>
        </w:rPr>
        <w:t xml:space="preserve"> finden im </w:t>
      </w:r>
      <w:r>
        <w:rPr>
          <w:rFonts w:ascii="Times New Roman" w:hAnsi="Times New Roman"/>
          <w:i w:val="1"/>
          <w:iCs w:val="1"/>
          <w:sz w:val="24"/>
          <w:szCs w:val="24"/>
          <w:rtl w:val="0"/>
          <w:lang w:val="de-DE"/>
        </w:rPr>
        <w:t>Brief an Menoikeus</w:t>
      </w:r>
      <w:r>
        <w:rPr>
          <w:rFonts w:ascii="Times New Roman" w:hAnsi="Times New Roman"/>
          <w:sz w:val="24"/>
          <w:szCs w:val="24"/>
          <w:rtl w:val="0"/>
          <w:lang w:val="de-DE"/>
        </w:rPr>
        <w:t xml:space="preserve"> prominent Erw</w:t>
      </w:r>
      <w:r>
        <w:rPr>
          <w:rFonts w:ascii="Times New Roman" w:hAnsi="Times New Roman" w:hint="default"/>
          <w:sz w:val="24"/>
          <w:szCs w:val="24"/>
          <w:rtl w:val="0"/>
          <w:lang w:val="de-DE"/>
        </w:rPr>
        <w:t>ä</w:t>
      </w:r>
      <w:r>
        <w:rPr>
          <w:rFonts w:ascii="Times New Roman" w:hAnsi="Times New Roman"/>
          <w:sz w:val="24"/>
          <w:szCs w:val="24"/>
          <w:rtl w:val="0"/>
          <w:lang w:val="de-DE"/>
        </w:rPr>
        <w:t>hnung.</w:t>
      </w:r>
      <w:r>
        <w:rPr>
          <w:rFonts w:ascii="Times New Roman" w:cs="Times New Roman" w:hAnsi="Times New Roman" w:eastAsia="Times New Roman"/>
          <w:sz w:val="24"/>
          <w:szCs w:val="24"/>
          <w:vertAlign w:val="superscript"/>
        </w:rPr>
        <w:footnoteReference w:id="11"/>
      </w:r>
      <w:r>
        <w:rPr>
          <w:rFonts w:ascii="Times New Roman" w:hAnsi="Times New Roman"/>
          <w:sz w:val="24"/>
          <w:szCs w:val="24"/>
          <w:rtl w:val="0"/>
          <w:lang w:val="de-DE"/>
        </w:rPr>
        <w:t xml:space="preserve"> </w:t>
      </w:r>
      <w:r>
        <w:rPr>
          <w:rFonts w:ascii="Times New Roman" w:hAnsi="Times New Roman"/>
          <w:sz w:val="24"/>
          <w:szCs w:val="24"/>
          <w:u w:color="385623"/>
          <w:rtl w:val="0"/>
          <w:lang w:val="de-DE"/>
        </w:rPr>
        <w:t>Im Falle derjenigen, die Karneiskos dem Peripatetiker zuschreibt, d</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rfte es sich um dessen Annahmen auf dem Gebiet der Freundschaft handeln, und insbesondere was das Verhalten nach einem Todesfall im Freundeskreis angeht (der verstorbene Philistas war ein Freund beider).</w:t>
      </w:r>
      <w:r>
        <w:rPr>
          <w:rFonts w:ascii="Times New Roman" w:cs="Times New Roman" w:hAnsi="Times New Roman" w:eastAsia="Times New Roman"/>
          <w:sz w:val="24"/>
          <w:szCs w:val="24"/>
          <w:u w:color="385623"/>
          <w:vertAlign w:val="superscript"/>
        </w:rPr>
        <w:footnoteReference w:id="12"/>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 xml:space="preserve">Diese Stelle aus dem </w:t>
      </w:r>
      <w:r>
        <w:rPr>
          <w:rFonts w:ascii="Times New Roman" w:hAnsi="Times New Roman"/>
          <w:i w:val="1"/>
          <w:iCs w:val="1"/>
          <w:sz w:val="24"/>
          <w:szCs w:val="24"/>
          <w:rtl w:val="0"/>
          <w:lang w:val="de-DE"/>
        </w:rPr>
        <w:t>Philistas</w:t>
      </w:r>
      <w:r>
        <w:rPr>
          <w:rFonts w:ascii="Times New Roman" w:hAnsi="Times New Roman"/>
          <w:sz w:val="24"/>
          <w:szCs w:val="24"/>
          <w:rtl w:val="0"/>
          <w:lang w:val="de-DE"/>
        </w:rPr>
        <w:t xml:space="preserve"> zeigt also gut, dass sich die Epikureer im Ausdruck bzw. in der Terminologie an den durch den Meister festgelegten Begriffen orientieren, und sogar die direkte Bezugnahme auf einen konkreten Referenztext ist mehr als wahrscheinlich. In seiner Darstellung des Philistas und seines idealen Lebens und Sterbens als epikureischer Weiser ist es auch nachvollziehbar, wenn sich Karneiskos auf denjenigen Epikurbrief bezieht, der ein Leben als eine Art Gott auf Erden verhei</w:t>
      </w:r>
      <w:r>
        <w:rPr>
          <w:rFonts w:ascii="Times New Roman" w:hAnsi="Times New Roman" w:hint="default"/>
          <w:sz w:val="24"/>
          <w:szCs w:val="24"/>
          <w:rtl w:val="0"/>
          <w:lang w:val="de-DE"/>
        </w:rPr>
        <w:t>ß</w:t>
      </w:r>
      <w:r>
        <w:rPr>
          <w:rFonts w:ascii="Times New Roman" w:hAnsi="Times New Roman"/>
          <w:sz w:val="24"/>
          <w:szCs w:val="24"/>
          <w:rtl w:val="0"/>
          <w:lang w:val="de-DE"/>
        </w:rPr>
        <w:t>t.</w:t>
      </w:r>
      <w:r>
        <w:rPr>
          <w:rFonts w:ascii="Times New Roman" w:cs="Times New Roman" w:hAnsi="Times New Roman" w:eastAsia="Times New Roman"/>
          <w:sz w:val="24"/>
          <w:szCs w:val="24"/>
          <w:vertAlign w:val="superscript"/>
        </w:rPr>
        <w:footnoteReference w:id="13"/>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Fonts w:ascii="Times New Roman" w:hAnsi="Times New Roman"/>
          <w:sz w:val="24"/>
          <w:szCs w:val="24"/>
          <w:rtl w:val="0"/>
          <w:lang w:val="de-DE"/>
        </w:rPr>
        <w:t>Wenn man sich l</w:t>
      </w:r>
      <w:r>
        <w:rPr>
          <w:rFonts w:ascii="Times New Roman" w:hAnsi="Times New Roman" w:hint="default"/>
          <w:sz w:val="24"/>
          <w:szCs w:val="24"/>
          <w:rtl w:val="0"/>
          <w:lang w:val="de-DE"/>
        </w:rPr>
        <w:t>ä</w:t>
      </w:r>
      <w:r>
        <w:rPr>
          <w:rFonts w:ascii="Times New Roman" w:hAnsi="Times New Roman"/>
          <w:sz w:val="24"/>
          <w:szCs w:val="24"/>
          <w:rtl w:val="0"/>
          <w:lang w:val="de-DE"/>
        </w:rPr>
        <w:t>nger mit einem fragmentarischen Text wie der besprochenen Karneiskos-Kolumne intensiv besch</w:t>
      </w:r>
      <w:r>
        <w:rPr>
          <w:rFonts w:ascii="Times New Roman" w:hAnsi="Times New Roman" w:hint="default"/>
          <w:sz w:val="24"/>
          <w:szCs w:val="24"/>
          <w:rtl w:val="0"/>
          <w:lang w:val="de-DE"/>
        </w:rPr>
        <w:t>ä</w:t>
      </w:r>
      <w:r>
        <w:rPr>
          <w:rFonts w:ascii="Times New Roman" w:hAnsi="Times New Roman"/>
          <w:sz w:val="24"/>
          <w:szCs w:val="24"/>
          <w:rtl w:val="0"/>
          <w:lang w:val="de-DE"/>
        </w:rPr>
        <w:t xml:space="preserve">ftigt, kommt man nicht umhin, sich anhand des Textbefundes zu </w:t>
      </w:r>
      <w:r>
        <w:rPr>
          <w:rFonts w:ascii="Times New Roman" w:hAnsi="Times New Roman" w:hint="default"/>
          <w:sz w:val="24"/>
          <w:szCs w:val="24"/>
          <w:rtl w:val="0"/>
          <w:lang w:val="de-DE"/>
        </w:rPr>
        <w:t>ü</w:t>
      </w:r>
      <w:r>
        <w:rPr>
          <w:rFonts w:ascii="Times New Roman" w:hAnsi="Times New Roman"/>
          <w:sz w:val="24"/>
          <w:szCs w:val="24"/>
          <w:rtl w:val="0"/>
          <w:lang w:val="de-DE"/>
        </w:rPr>
        <w:t xml:space="preserve">berlegen, ob </w:t>
      </w:r>
      <w:r>
        <w:rPr>
          <w:rFonts w:ascii="Times New Roman" w:hAnsi="Times New Roman"/>
          <w:sz w:val="24"/>
          <w:szCs w:val="24"/>
          <w:u w:color="385623"/>
          <w:rtl w:val="0"/>
          <w:lang w:val="de-DE"/>
        </w:rPr>
        <w:t>gegen</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ber dem</w:t>
      </w:r>
      <w:r>
        <w:rPr>
          <w:rFonts w:ascii="Times New Roman" w:hAnsi="Times New Roman"/>
          <w:sz w:val="24"/>
          <w:szCs w:val="24"/>
          <w:rtl w:val="0"/>
          <w:lang w:val="de-DE"/>
        </w:rPr>
        <w:t xml:space="preserve"> bisherige</w:t>
      </w:r>
      <w:r>
        <w:rPr>
          <w:rFonts w:ascii="Times New Roman" w:hAnsi="Times New Roman"/>
          <w:sz w:val="24"/>
          <w:szCs w:val="24"/>
          <w:u w:color="385623"/>
          <w:rtl w:val="0"/>
          <w:lang w:val="de-DE"/>
        </w:rPr>
        <w:t>n</w:t>
      </w:r>
      <w:r>
        <w:rPr>
          <w:rFonts w:ascii="Times New Roman" w:hAnsi="Times New Roman"/>
          <w:sz w:val="24"/>
          <w:szCs w:val="24"/>
          <w:rtl w:val="0"/>
          <w:lang w:val="de-DE"/>
        </w:rPr>
        <w:t xml:space="preserve"> Wortlaut der letzten Edition</w:t>
      </w:r>
      <w:r>
        <w:rPr>
          <w:rFonts w:ascii="Times New Roman" w:hAnsi="Times New Roman"/>
          <w:sz w:val="24"/>
          <w:szCs w:val="24"/>
          <w:u w:color="385623"/>
          <w:rtl w:val="0"/>
          <w:lang w:val="de-DE"/>
        </w:rPr>
        <w:t>(en)</w:t>
      </w:r>
      <w:r>
        <w:rPr>
          <w:rFonts w:ascii="Times New Roman" w:hAnsi="Times New Roman"/>
          <w:sz w:val="24"/>
          <w:szCs w:val="24"/>
          <w:rtl w:val="0"/>
          <w:lang w:val="de-DE"/>
        </w:rPr>
        <w:t xml:space="preserve"> ggf. </w:t>
      </w:r>
      <w:r>
        <w:rPr>
          <w:rFonts w:ascii="Times New Roman" w:hAnsi="Times New Roman" w:hint="default"/>
          <w:sz w:val="24"/>
          <w:szCs w:val="24"/>
          <w:rtl w:val="0"/>
          <w:lang w:val="de-DE"/>
        </w:rPr>
        <w:t>Ä</w:t>
      </w:r>
      <w:r>
        <w:rPr>
          <w:rFonts w:ascii="Times New Roman" w:hAnsi="Times New Roman"/>
          <w:sz w:val="24"/>
          <w:szCs w:val="24"/>
          <w:rtl w:val="0"/>
          <w:lang w:val="de-DE"/>
        </w:rPr>
        <w:t>nderungen/Verbesserungen m</w:t>
      </w:r>
      <w:r>
        <w:rPr>
          <w:rFonts w:ascii="Times New Roman" w:hAnsi="Times New Roman" w:hint="default"/>
          <w:sz w:val="24"/>
          <w:szCs w:val="24"/>
          <w:rtl w:val="0"/>
          <w:lang w:val="de-DE"/>
        </w:rPr>
        <w:t>ö</w:t>
      </w:r>
      <w:r>
        <w:rPr>
          <w:rFonts w:ascii="Times New Roman" w:hAnsi="Times New Roman"/>
          <w:sz w:val="24"/>
          <w:szCs w:val="24"/>
          <w:rtl w:val="0"/>
          <w:lang w:val="de-DE"/>
        </w:rPr>
        <w:t>glich w</w:t>
      </w:r>
      <w:r>
        <w:rPr>
          <w:rFonts w:ascii="Times New Roman" w:hAnsi="Times New Roman" w:hint="default"/>
          <w:sz w:val="24"/>
          <w:szCs w:val="24"/>
          <w:rtl w:val="0"/>
          <w:lang w:val="de-DE"/>
        </w:rPr>
        <w:t>ä</w:t>
      </w:r>
      <w:r>
        <w:rPr>
          <w:rFonts w:ascii="Times New Roman" w:hAnsi="Times New Roman"/>
          <w:sz w:val="24"/>
          <w:szCs w:val="24"/>
          <w:rtl w:val="0"/>
          <w:lang w:val="de-DE"/>
        </w:rPr>
        <w:t>ren. Einige solche Modifikationen m</w:t>
      </w:r>
      <w:r>
        <w:rPr>
          <w:rFonts w:ascii="Times New Roman" w:hAnsi="Times New Roman" w:hint="default"/>
          <w:sz w:val="24"/>
          <w:szCs w:val="24"/>
          <w:rtl w:val="0"/>
          <w:lang w:val="de-DE"/>
        </w:rPr>
        <w:t>ö</w:t>
      </w:r>
      <w:r>
        <w:rPr>
          <w:rFonts w:ascii="Times New Roman" w:hAnsi="Times New Roman"/>
          <w:sz w:val="24"/>
          <w:szCs w:val="24"/>
          <w:rtl w:val="0"/>
          <w:lang w:val="de-DE"/>
        </w:rPr>
        <w:t>chte ich im Folgenden vorschlagen. Zun</w:t>
      </w:r>
      <w:r>
        <w:rPr>
          <w:rFonts w:ascii="Times New Roman" w:hAnsi="Times New Roman" w:hint="default"/>
          <w:sz w:val="24"/>
          <w:szCs w:val="24"/>
          <w:rtl w:val="0"/>
          <w:lang w:val="de-DE"/>
        </w:rPr>
        <w:t>ä</w:t>
      </w:r>
      <w:r>
        <w:rPr>
          <w:rFonts w:ascii="Times New Roman" w:hAnsi="Times New Roman"/>
          <w:sz w:val="24"/>
          <w:szCs w:val="24"/>
          <w:rtl w:val="0"/>
          <w:lang w:val="de-DE"/>
        </w:rPr>
        <w:t>chst wird ein Lesetext geboten, der nicht von einem ausf</w:t>
      </w:r>
      <w:r>
        <w:rPr>
          <w:rFonts w:ascii="Times New Roman" w:hAnsi="Times New Roman" w:hint="default"/>
          <w:sz w:val="24"/>
          <w:szCs w:val="24"/>
          <w:rtl w:val="0"/>
          <w:lang w:val="de-DE"/>
        </w:rPr>
        <w:t>ü</w:t>
      </w:r>
      <w:r>
        <w:rPr>
          <w:rFonts w:ascii="Times New Roman" w:hAnsi="Times New Roman"/>
          <w:sz w:val="24"/>
          <w:szCs w:val="24"/>
          <w:rtl w:val="0"/>
          <w:lang w:val="de-DE"/>
        </w:rPr>
        <w:t>hrlichen Apparat begleitet wird</w:t>
      </w:r>
      <w:r>
        <w:rPr>
          <w:rFonts w:ascii="Times New Roman" w:hAnsi="Times New Roman"/>
          <w:sz w:val="24"/>
          <w:szCs w:val="24"/>
          <w:u w:color="385623"/>
          <w:rtl w:val="0"/>
          <w:lang w:val="de-DE"/>
        </w:rPr>
        <w:t>: Ein solcher kann bei Capasso eingesehen werden, textkritische Fragen werden auf den n</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 xml:space="preserve">chsten Seiten </w:t>
      </w:r>
      <w:r>
        <w:rPr>
          <w:rFonts w:ascii="Times New Roman" w:hAnsi="Times New Roman"/>
          <w:i w:val="1"/>
          <w:iCs w:val="1"/>
          <w:sz w:val="24"/>
          <w:szCs w:val="24"/>
          <w:u w:color="385623"/>
          <w:rtl w:val="0"/>
          <w:lang w:val="de-DE"/>
        </w:rPr>
        <w:t>ad locum</w:t>
      </w:r>
      <w:r>
        <w:rPr>
          <w:rFonts w:ascii="Times New Roman" w:hAnsi="Times New Roman"/>
          <w:sz w:val="24"/>
          <w:szCs w:val="24"/>
          <w:u w:color="385623"/>
          <w:rtl w:val="0"/>
          <w:lang w:val="de-DE"/>
        </w:rPr>
        <w:t xml:space="preserve"> besprochen</w:t>
      </w:r>
      <w:r>
        <w:rPr>
          <w:rFonts w:ascii="Times New Roman" w:hAnsi="Times New Roman"/>
          <w:sz w:val="24"/>
          <w:szCs w:val="24"/>
          <w:rtl w:val="0"/>
          <w:lang w:val="de-DE"/>
        </w:rPr>
        <w:t>.</w:t>
      </w:r>
      <w:r>
        <w:rPr>
          <w:rFonts w:ascii="Times New Roman" w:cs="Times New Roman" w:hAnsi="Times New Roman" w:eastAsia="Times New Roman"/>
          <w:sz w:val="24"/>
          <w:szCs w:val="24"/>
          <w:vertAlign w:val="superscript"/>
        </w:rPr>
        <w:footnoteReference w:id="14"/>
      </w:r>
      <w:r>
        <w:rPr>
          <w:rFonts w:ascii="Times New Roman" w:hAnsi="Times New Roman"/>
          <w:sz w:val="24"/>
          <w:szCs w:val="24"/>
          <w:rtl w:val="0"/>
          <w:lang w:val="de-DE"/>
        </w:rPr>
        <w:t xml:space="preserve"> Textbasis sind neben Capassos Edition die </w:t>
      </w:r>
      <w:r>
        <w:rPr>
          <w:rFonts w:ascii="Times New Roman" w:hAnsi="Times New Roman" w:hint="default"/>
          <w:sz w:val="24"/>
          <w:szCs w:val="24"/>
          <w:rtl w:val="0"/>
          <w:lang w:val="de-DE"/>
        </w:rPr>
        <w:t>ä</w:t>
      </w:r>
      <w:r>
        <w:rPr>
          <w:rFonts w:ascii="Times New Roman" w:hAnsi="Times New Roman"/>
          <w:sz w:val="24"/>
          <w:szCs w:val="24"/>
          <w:rtl w:val="0"/>
          <w:lang w:val="de-DE"/>
        </w:rPr>
        <w:t>ltere Ausgabe Cr</w:t>
      </w:r>
      <w:r>
        <w:rPr>
          <w:rFonts w:ascii="Times New Roman" w:hAnsi="Times New Roman" w:hint="default"/>
          <w:sz w:val="24"/>
          <w:szCs w:val="24"/>
          <w:rtl w:val="0"/>
          <w:lang w:val="de-DE"/>
        </w:rPr>
        <w:t>ö</w:t>
      </w:r>
      <w:r>
        <w:rPr>
          <w:rFonts w:ascii="Times New Roman" w:hAnsi="Times New Roman"/>
          <w:sz w:val="24"/>
          <w:szCs w:val="24"/>
          <w:rtl w:val="0"/>
          <w:lang w:val="de-DE"/>
        </w:rPr>
        <w:t>nerts, die Abzeichnungen des Papyrus in Neapel und Oxford</w:t>
      </w:r>
      <w:r>
        <w:rPr>
          <w:rFonts w:ascii="Times New Roman" w:cs="Times New Roman" w:hAnsi="Times New Roman" w:eastAsia="Times New Roman"/>
          <w:sz w:val="24"/>
          <w:szCs w:val="24"/>
          <w:vertAlign w:val="superscript"/>
        </w:rPr>
        <w:footnoteReference w:id="15"/>
      </w:r>
      <w:r>
        <w:rPr>
          <w:rStyle w:val="None"/>
          <w:rFonts w:ascii="Times New Roman" w:hAnsi="Times New Roman"/>
          <w:sz w:val="24"/>
          <w:szCs w:val="24"/>
          <w:rtl w:val="0"/>
          <w:lang w:val="de-DE"/>
        </w:rPr>
        <w:t xml:space="preserve"> sowie Multispektralaufnahmen des Texttr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gers (s.u.). </w:t>
      </w:r>
      <w:r>
        <w:rPr>
          <w:rStyle w:val="None"/>
          <w:rFonts w:ascii="Times New Roman" w:hAnsi="Times New Roman"/>
          <w:sz w:val="24"/>
          <w:szCs w:val="24"/>
          <w:u w:color="385623"/>
          <w:rtl w:val="0"/>
          <w:lang w:val="de-DE"/>
        </w:rPr>
        <w:t>Gegen</w:t>
      </w:r>
      <w:r>
        <w:rPr>
          <w:rStyle w:val="None"/>
          <w:rFonts w:ascii="Times New Roman" w:hAnsi="Times New Roman" w:hint="default"/>
          <w:sz w:val="24"/>
          <w:szCs w:val="24"/>
          <w:u w:color="385623"/>
          <w:rtl w:val="0"/>
          <w:lang w:val="de-DE"/>
        </w:rPr>
        <w:t>ü</w:t>
      </w:r>
      <w:r>
        <w:rPr>
          <w:rStyle w:val="None"/>
          <w:rFonts w:ascii="Times New Roman" w:hAnsi="Times New Roman"/>
          <w:sz w:val="24"/>
          <w:szCs w:val="24"/>
          <w:u w:color="385623"/>
          <w:rtl w:val="0"/>
          <w:lang w:val="de-DE"/>
        </w:rPr>
        <w:t>ber der letzten kritischen Edition</w:t>
      </w:r>
      <w:r>
        <w:rPr>
          <w:rStyle w:val="None"/>
          <w:rFonts w:ascii="Times New Roman" w:cs="Times New Roman" w:hAnsi="Times New Roman" w:eastAsia="Times New Roman"/>
          <w:sz w:val="24"/>
          <w:szCs w:val="24"/>
          <w:u w:color="385623"/>
          <w:vertAlign w:val="superscript"/>
        </w:rPr>
        <w:footnoteReference w:id="16"/>
      </w:r>
      <w:r>
        <w:rPr>
          <w:rStyle w:val="None"/>
          <w:rFonts w:ascii="Times New Roman" w:hAnsi="Times New Roman"/>
          <w:sz w:val="24"/>
          <w:szCs w:val="24"/>
          <w:u w:color="385623"/>
          <w:rtl w:val="0"/>
          <w:lang w:val="de-DE"/>
        </w:rPr>
        <w:t xml:space="preserve"> ist hier durch </w:t>
      </w:r>
      <w:r>
        <w:rPr>
          <w:rStyle w:val="None"/>
          <w:rFonts w:ascii="IFAO-Grec Unicode" w:hAnsi="IFAO-Grec Unicode" w:hint="default"/>
          <w:sz w:val="24"/>
          <w:szCs w:val="24"/>
          <w:u w:color="385623"/>
          <w:rtl w:val="0"/>
          <w:lang w:val="de-DE"/>
        </w:rPr>
        <w:t>⌈⌉</w:t>
      </w:r>
      <w:r>
        <w:rPr>
          <w:rStyle w:val="None"/>
          <w:rFonts w:ascii="Times New Roman" w:hAnsi="Times New Roman"/>
          <w:sz w:val="24"/>
          <w:szCs w:val="24"/>
          <w:u w:color="385623"/>
          <w:rtl w:val="0"/>
          <w:lang w:val="de-DE"/>
        </w:rPr>
        <w:t xml:space="preserve"> gekennzeichnet, wo ausschlie</w:t>
      </w:r>
      <w:r>
        <w:rPr>
          <w:rStyle w:val="None"/>
          <w:rFonts w:ascii="Times New Roman" w:hAnsi="Times New Roman" w:hint="default"/>
          <w:sz w:val="24"/>
          <w:szCs w:val="24"/>
          <w:u w:color="385623"/>
          <w:rtl w:val="0"/>
          <w:lang w:val="de-DE"/>
        </w:rPr>
        <w:t>ß</w:t>
      </w:r>
      <w:r>
        <w:rPr>
          <w:rStyle w:val="None"/>
          <w:rFonts w:ascii="Times New Roman" w:hAnsi="Times New Roman"/>
          <w:sz w:val="24"/>
          <w:szCs w:val="24"/>
          <w:u w:color="385623"/>
          <w:rtl w:val="0"/>
          <w:lang w:val="de-DE"/>
        </w:rPr>
        <w:t xml:space="preserve">lich die </w:t>
      </w:r>
      <w:r>
        <w:rPr>
          <w:rStyle w:val="None"/>
          <w:rFonts w:ascii="Times New Roman" w:hAnsi="Times New Roman"/>
          <w:i w:val="1"/>
          <w:iCs w:val="1"/>
          <w:sz w:val="24"/>
          <w:szCs w:val="24"/>
          <w:u w:color="385623"/>
          <w:rtl w:val="0"/>
          <w:lang w:val="de-DE"/>
        </w:rPr>
        <w:t>disegni</w:t>
      </w:r>
      <w:r>
        <w:rPr>
          <w:rStyle w:val="None"/>
          <w:rFonts w:ascii="Times New Roman" w:hAnsi="Times New Roman"/>
          <w:sz w:val="24"/>
          <w:szCs w:val="24"/>
          <w:u w:color="385623"/>
          <w:rtl w:val="0"/>
          <w:lang w:val="de-DE"/>
        </w:rPr>
        <w:t xml:space="preserve"> zur Rekonstruktion herangezogen werden k</w:t>
      </w:r>
      <w:r>
        <w:rPr>
          <w:rStyle w:val="None"/>
          <w:rFonts w:ascii="Times New Roman" w:hAnsi="Times New Roman" w:hint="default"/>
          <w:sz w:val="24"/>
          <w:szCs w:val="24"/>
          <w:u w:color="385623"/>
          <w:rtl w:val="0"/>
          <w:lang w:val="de-DE"/>
        </w:rPr>
        <w:t>ö</w:t>
      </w:r>
      <w:r>
        <w:rPr>
          <w:rStyle w:val="None"/>
          <w:rFonts w:ascii="Times New Roman" w:hAnsi="Times New Roman"/>
          <w:sz w:val="24"/>
          <w:szCs w:val="24"/>
          <w:u w:color="385623"/>
          <w:rtl w:val="0"/>
          <w:lang w:val="de-DE"/>
        </w:rPr>
        <w:t>nnen.</w:t>
      </w:r>
      <w:r>
        <w:rPr>
          <w:rStyle w:val="None"/>
          <w:rFonts w:ascii="Times New Roman" w:hAnsi="Times New Roman"/>
          <w:sz w:val="24"/>
          <w:szCs w:val="24"/>
          <w:rtl w:val="0"/>
          <w:lang w:val="de-DE"/>
        </w:rPr>
        <w:t xml:space="preserve"> Eine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berpr</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fung des Papyrus in Autopsie am Original </w:t>
      </w:r>
      <w:r>
        <w:rPr>
          <w:rStyle w:val="None"/>
          <w:rFonts w:ascii="Times New Roman" w:hAnsi="Times New Roman"/>
          <w:sz w:val="24"/>
          <w:szCs w:val="24"/>
          <w:u w:color="385623"/>
          <w:rtl w:val="0"/>
          <w:lang w:val="de-DE"/>
        </w:rPr>
        <w:t>war mir pers</w:t>
      </w:r>
      <w:r>
        <w:rPr>
          <w:rStyle w:val="None"/>
          <w:rFonts w:ascii="Times New Roman" w:hAnsi="Times New Roman" w:hint="default"/>
          <w:sz w:val="24"/>
          <w:szCs w:val="24"/>
          <w:u w:color="385623"/>
          <w:rtl w:val="0"/>
          <w:lang w:val="de-DE"/>
        </w:rPr>
        <w:t>ö</w:t>
      </w:r>
      <w:r>
        <w:rPr>
          <w:rStyle w:val="None"/>
          <w:rFonts w:ascii="Times New Roman" w:hAnsi="Times New Roman"/>
          <w:sz w:val="24"/>
          <w:szCs w:val="24"/>
          <w:u w:color="385623"/>
          <w:rtl w:val="0"/>
          <w:lang w:val="de-DE"/>
        </w:rPr>
        <w:t>nlich leider nicht m</w:t>
      </w:r>
      <w:r>
        <w:rPr>
          <w:rStyle w:val="None"/>
          <w:rFonts w:ascii="Times New Roman" w:hAnsi="Times New Roman" w:hint="default"/>
          <w:sz w:val="24"/>
          <w:szCs w:val="24"/>
          <w:u w:color="385623"/>
          <w:rtl w:val="0"/>
          <w:lang w:val="de-DE"/>
        </w:rPr>
        <w:t>ö</w:t>
      </w:r>
      <w:r>
        <w:rPr>
          <w:rStyle w:val="None"/>
          <w:rFonts w:ascii="Times New Roman" w:hAnsi="Times New Roman"/>
          <w:sz w:val="24"/>
          <w:szCs w:val="24"/>
          <w:u w:color="385623"/>
          <w:rtl w:val="0"/>
          <w:lang w:val="de-DE"/>
        </w:rPr>
        <w:t>glich. Holger Essler war aber so freundlich, eine solche Kontrolle vor Ort vorzunehmen.</w:t>
      </w:r>
      <w:r>
        <w:rPr>
          <w:rStyle w:val="None"/>
          <w:rFonts w:ascii="Times New Roman" w:hAnsi="Times New Roman"/>
          <w:sz w:val="24"/>
          <w:szCs w:val="24"/>
          <w:rtl w:val="0"/>
          <w:lang w:val="de-DE"/>
        </w:rPr>
        <w:t xml:space="preserve"> Dem griechischen Wortlaut folgt eine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bersetzung, und zuletzt werden noch Erl</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uterungen zu den vorgenommenen </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nderungen und dem Kontext der Passage vorgebracht. Zun</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chst also der neue Text:</w:t>
      </w:r>
    </w:p>
    <w:p>
      <w:pPr>
        <w:pStyle w:val="Normal.0"/>
        <w:spacing w:after="0" w:line="360" w:lineRule="auto"/>
        <w:jc w:val="both"/>
        <w:rPr>
          <w:rStyle w:val="None"/>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rtl w:val="0"/>
        </w:rPr>
      </w:pPr>
      <w:r>
        <w:rPr>
          <w:rStyle w:val="None"/>
          <w:rFonts w:ascii="Times New Roman" w:hAnsi="Times New Roman"/>
          <w:sz w:val="24"/>
          <w:szCs w:val="24"/>
          <w:rtl w:val="0"/>
          <w:lang w:val="it-IT"/>
        </w:rPr>
        <w:t>#blockQuote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ind w:left="567" w:firstLine="0"/>
        <w:jc w:val="both"/>
        <w:rPr>
          <w:rStyle w:val="None"/>
          <w:rFonts w:ascii="IFAO-Grec Unicode" w:cs="IFAO-Grec Unicode" w:hAnsi="IFAO-Grec Unicode" w:eastAsia="IFAO-Grec Unicode"/>
        </w:rPr>
      </w:pPr>
      <w:r>
        <w:rPr>
          <w:rStyle w:val="None"/>
          <w:rFonts w:ascii="Calibri Light" w:hAnsi="Calibri Light"/>
          <w:rtl w:val="0"/>
          <w:lang w:val="de-DE"/>
        </w:rPr>
        <w:t>[</w:t>
      </w:r>
      <w:r>
        <w:rPr>
          <w:rStyle w:val="None"/>
          <w:rFonts w:ascii="Calibri Light" w:hAnsi="Calibri Light"/>
          <w:i w:val="1"/>
          <w:iCs w:val="1"/>
          <w:rtl w:val="0"/>
          <w:lang w:val="de-DE"/>
        </w:rPr>
        <w:t>Eine Zeile fehlt</w:t>
      </w:r>
      <w:r>
        <w:rPr>
          <w:rStyle w:val="None"/>
          <w:rFonts w:ascii="Calibri Light" w:hAnsi="Calibri Light"/>
          <w:rtl w:val="0"/>
          <w:lang w:val="de-DE"/>
        </w:rPr>
        <w:t xml:space="preserve">] </w:t>
      </w:r>
      <w:r>
        <w:rPr>
          <w:rStyle w:val="None"/>
          <w:rFonts w:ascii="IFAO-Grec Unicode" w:hAnsi="IFAO-Grec Unicode"/>
          <w:rtl w:val="0"/>
          <w:lang w:val="de-DE"/>
        </w:rPr>
        <w:t>|</w:t>
      </w:r>
      <w:r>
        <w:rPr>
          <w:rStyle w:val="None"/>
          <w:rFonts w:ascii="IFAO-Grec Unicode" w:hAnsi="IFAO-Grec Unicode"/>
          <w:vertAlign w:val="superscript"/>
          <w:rtl w:val="0"/>
          <w:lang w:val="de-DE"/>
        </w:rPr>
        <w:t>2</w:t>
      </w:r>
      <w:r>
        <w:rPr>
          <w:rStyle w:val="None"/>
          <w:rFonts w:ascii="IFAO-Grec Unicode" w:hAnsi="IFAO-Grec Unicode" w:hint="default"/>
          <w:rtl w:val="0"/>
          <w:lang w:val="de-DE"/>
        </w:rPr>
        <w:t xml:space="preserve"> ω</w:t>
      </w:r>
      <w:r>
        <w:rPr>
          <w:rStyle w:val="None"/>
          <w:rFonts w:ascii="IFAO-Grec Unicode" w:hAnsi="IFAO-Grec Unicode"/>
          <w:u w:color="385623"/>
          <w:rtl w:val="0"/>
          <w:lang w:val="de-DE"/>
        </w:rPr>
        <w:t>[1-2]</w:t>
      </w:r>
      <w:r>
        <w:rPr>
          <w:rStyle w:val="None"/>
          <w:rFonts w:ascii="IFAO-Grec Unicode" w:hAnsi="IFAO-Grec Unicode" w:hint="default"/>
          <w:rtl w:val="0"/>
          <w:lang w:val="de-DE"/>
        </w:rPr>
        <w:t xml:space="preserve">  καὶ ὑπὸ 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ύτ</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⌈ου μ⌉</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ὲν</w:t>
      </w:r>
      <w:r>
        <w:rPr>
          <w:rStyle w:val="None"/>
          <w:rFonts w:ascii="IFAO-Grec Unicode" w:hAnsi="IFAO-Grec Unicode"/>
          <w:u w:color="385623"/>
          <w:rtl w:val="0"/>
          <w:lang w:val="de-DE"/>
        </w:rPr>
        <w:t>]</w:t>
      </w:r>
      <w:r>
        <w:rPr>
          <w:rStyle w:val="None"/>
          <w:rFonts w:ascii="IFAO-Grec Unicode" w:hAnsi="IFAO-Grec Unicode"/>
          <w:b w:val="1"/>
          <w:bCs w:val="1"/>
          <w:rtl w:val="0"/>
          <w:lang w:val="de-DE"/>
        </w:rPr>
        <w:t xml:space="preserve"> |</w:t>
      </w:r>
      <w:r>
        <w:rPr>
          <w:rStyle w:val="None"/>
          <w:rFonts w:ascii="IFAO-Grec Unicode" w:hAnsi="IFAO-Grec Unicode" w:hint="default"/>
          <w:rtl w:val="0"/>
          <w:lang w:val="de-DE"/>
        </w:rPr>
        <w:t xml:space="preserve"> δοκεῖ πλανᾶ</w:t>
      </w:r>
      <w:r>
        <w:rPr>
          <w:rStyle w:val="None"/>
          <w:rFonts w:ascii="IFAO-Grec Unicode" w:hAnsi="IFAO-Grec Unicode" w:hint="default"/>
          <w:b w:val="1"/>
          <w:bCs w:val="1"/>
          <w:u w:color="385623"/>
          <w:rtl w:val="0"/>
          <w:lang w:val="de-DE"/>
        </w:rPr>
        <w:t>σθα</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ι</w:t>
      </w:r>
      <w:r>
        <w:rPr>
          <w:rStyle w:val="None"/>
          <w:rFonts w:ascii="IFAO-Grec Unicode" w:hAnsi="IFAO-Grec Unicode"/>
          <w:u w:color="385623"/>
          <w:rtl w:val="0"/>
          <w:lang w:val="de-DE"/>
        </w:rPr>
        <w:t xml:space="preserve">], </w:t>
      </w:r>
      <w:r>
        <w:rPr>
          <w:rStyle w:val="None"/>
          <w:rFonts w:ascii="IFAO-Grec Unicode" w:hAnsi="IFAO-Grec Unicode" w:hint="default"/>
          <w:u w:color="385623"/>
          <w:rtl w:val="0"/>
          <w:lang w:val="de-DE"/>
        </w:rPr>
        <w:t>⌈π̣λέ⌉</w:t>
      </w:r>
      <w:r>
        <w:rPr>
          <w:rStyle w:val="None"/>
          <w:rFonts w:ascii="IFAO-Grec Unicode" w:hAnsi="IFAO-Grec Unicode"/>
          <w:rtl w:val="0"/>
          <w:lang w:val="de-DE"/>
        </w:rPr>
        <w:t>[</w:t>
      </w:r>
      <w:r>
        <w:rPr>
          <w:rStyle w:val="None"/>
          <w:rFonts w:ascii="IFAO-Grec Unicode" w:hAnsi="IFAO-Grec Unicode" w:hint="default"/>
          <w:rtl w:val="0"/>
          <w:lang w:val="de-DE"/>
        </w:rPr>
        <w:t>ον</w:t>
      </w:r>
      <w:r>
        <w:rPr>
          <w:rStyle w:val="None"/>
          <w:rFonts w:ascii="IFAO-Grec Unicode" w:hAnsi="IFAO-Grec Unicode"/>
          <w:rtl w:val="0"/>
          <w:lang w:val="de-DE"/>
        </w:rPr>
        <w:t xml:space="preserve">] | </w:t>
      </w:r>
      <w:r>
        <w:rPr>
          <w:rStyle w:val="None"/>
          <w:rFonts w:ascii="IFAO-Grec Unicode" w:hAnsi="IFAO-Grec Unicode" w:hint="default"/>
          <w:u w:color="385623"/>
          <w:rtl w:val="0"/>
          <w:lang w:val="de-DE"/>
        </w:rPr>
        <w:t xml:space="preserve">⸏ </w:t>
      </w:r>
      <w:r>
        <w:rPr>
          <w:rStyle w:val="None"/>
          <w:rFonts w:ascii="IFAO-Grec Unicode" w:hAnsi="IFAO-Grec Unicode" w:hint="default"/>
          <w:rtl w:val="0"/>
          <w:lang w:val="de-DE"/>
        </w:rPr>
        <w:t>δὲ τοῦ μὴ πά</w:t>
      </w:r>
      <w:r>
        <w:rPr>
          <w:rStyle w:val="None"/>
          <w:rFonts w:ascii="IFAO-Grec Unicode" w:hAnsi="IFAO-Grec Unicode"/>
          <w:rtl w:val="0"/>
          <w:lang w:val="de-DE"/>
        </w:rPr>
        <w:t>[</w:t>
      </w:r>
      <w:r>
        <w:rPr>
          <w:rStyle w:val="None"/>
          <w:rFonts w:ascii="IFAO-Grec Unicode" w:hAnsi="IFAO-Grec Unicode" w:hint="default"/>
          <w:rtl w:val="0"/>
          <w:lang w:val="de-DE"/>
        </w:rPr>
        <w:t>ντοτ</w:t>
      </w:r>
      <w:r>
        <w:rPr>
          <w:rStyle w:val="None"/>
          <w:rFonts w:ascii="IFAO-Grec Unicode" w:hAnsi="IFAO-Grec Unicode"/>
          <w:rtl w:val="0"/>
          <w:lang w:val="de-DE"/>
        </w:rPr>
        <w:t>]</w:t>
      </w:r>
      <w:r>
        <w:rPr>
          <w:rStyle w:val="None"/>
          <w:rFonts w:ascii="IFAO-Grec Unicode" w:hAnsi="IFAO-Grec Unicode" w:hint="default"/>
          <w:u w:color="385623"/>
          <w:rtl w:val="0"/>
          <w:lang w:val="de-DE"/>
        </w:rPr>
        <w:t>⌈ε θεω⌉</w:t>
      </w:r>
      <w:r>
        <w:rPr>
          <w:rStyle w:val="None"/>
          <w:rFonts w:ascii="IFAO-Grec Unicode" w:hAnsi="IFAO-Grec Unicode"/>
          <w:u w:color="385623"/>
          <w:vertAlign w:val="superscript"/>
          <w:rtl w:val="0"/>
          <w:lang w:val="de-DE"/>
        </w:rPr>
        <w:t>5</w:t>
      </w:r>
      <w:r>
        <w:rPr>
          <w:rStyle w:val="None"/>
          <w:rFonts w:ascii="IFAO-Grec Unicode" w:hAnsi="IFAO-Grec Unicode"/>
          <w:u w:color="385623"/>
          <w:rtl w:val="0"/>
          <w:lang w:val="de-DE"/>
        </w:rPr>
        <w:t>|</w:t>
      </w:r>
      <w:r>
        <w:rPr>
          <w:rStyle w:val="None"/>
          <w:rFonts w:ascii="IFAO-Grec Unicode" w:hAnsi="IFAO-Grec Unicode" w:hint="default"/>
          <w:rtl w:val="0"/>
          <w:lang w:val="de-DE"/>
        </w:rPr>
        <w:t xml:space="preserve">ρεῖσθαι περὶ τῶν̣ </w:t>
      </w:r>
      <w:r>
        <w:rPr>
          <w:rStyle w:val="None"/>
          <w:rFonts w:ascii="IFAO-Grec Unicode" w:hAnsi="IFAO-Grec Unicode" w:hint="default"/>
          <w:u w:color="385623"/>
          <w:rtl w:val="0"/>
          <w:lang w:val="de-DE"/>
        </w:rPr>
        <w:t>⌈ἐμ π̣⌉</w:t>
      </w:r>
      <w:r>
        <w:rPr>
          <w:rStyle w:val="None"/>
          <w:rFonts w:ascii="IFAO-Grec Unicode" w:hAnsi="IFAO-Grec Unicode"/>
          <w:u w:color="385623"/>
          <w:rtl w:val="0"/>
          <w:lang w:val="de-DE"/>
        </w:rPr>
        <w:t>o</w:t>
      </w:r>
      <w:r>
        <w:rPr>
          <w:rStyle w:val="None"/>
          <w:rFonts w:ascii="IFAO-Grec Unicode" w:hAnsi="IFAO-Grec Unicode" w:hint="default"/>
          <w:u w:color="385623"/>
          <w:rtl w:val="0"/>
          <w:lang w:val="de-DE"/>
        </w:rPr>
        <w:t>̣</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σὶ</w:t>
      </w:r>
      <w:r>
        <w:rPr>
          <w:rStyle w:val="None"/>
          <w:rFonts w:ascii="IFAO-Grec Unicode" w:hAnsi="IFAO-Grec Unicode"/>
          <w:u w:color="385623"/>
          <w:rtl w:val="0"/>
          <w:lang w:val="de-DE"/>
        </w:rPr>
        <w:t>]</w:t>
      </w:r>
      <w:r>
        <w:rPr>
          <w:rStyle w:val="None"/>
          <w:rFonts w:ascii="IFAO-Grec Unicode" w:hAnsi="IFAO-Grec Unicode"/>
          <w:rtl w:val="0"/>
          <w:lang w:val="de-DE"/>
        </w:rPr>
        <w:t xml:space="preserve"> </w:t>
      </w:r>
      <w:r>
        <w:rPr>
          <w:rStyle w:val="None"/>
          <w:rFonts w:ascii="IFAO-Grec Unicode" w:hAnsi="IFAO-Grec Unicode" w:hint="default"/>
          <w:u w:color="385623"/>
          <w:rtl w:val="0"/>
          <w:lang w:val="de-DE"/>
        </w:rPr>
        <w:t>κ</w:t>
      </w:r>
      <w:r>
        <w:rPr>
          <w:rStyle w:val="None"/>
          <w:rFonts w:ascii="IFAO-Grec Unicode" w:hAnsi="IFAO-Grec Unicode" w:hint="default"/>
          <w:rtl w:val="0"/>
          <w:lang w:val="de-DE"/>
        </w:rPr>
        <w:t xml:space="preserve">ειμένων γινομέν̣ας </w:t>
      </w:r>
      <w:r>
        <w:rPr>
          <w:rStyle w:val="None"/>
          <w:rFonts w:ascii="IFAO-Grec Unicode" w:hAnsi="IFAO-Grec Unicode"/>
          <w:rtl w:val="0"/>
          <w:lang w:val="de-DE"/>
        </w:rPr>
        <w:t xml:space="preserve">| </w:t>
      </w:r>
      <w:r>
        <w:rPr>
          <w:rStyle w:val="None"/>
          <w:rFonts w:ascii="IFAO-Grec Unicode" w:hAnsi="IFAO-Grec Unicode" w:hint="default"/>
          <w:rtl w:val="0"/>
          <w:lang w:val="de-DE"/>
        </w:rPr>
        <w:t>ψευδ̣εῖς ὑπολήψεις κα</w:t>
      </w:r>
      <w:r>
        <w:rPr>
          <w:rStyle w:val="None"/>
          <w:rFonts w:ascii="IFAO-Grec Unicode" w:hAnsi="IFAO-Grec Unicode"/>
          <w:rtl w:val="0"/>
          <w:lang w:val="de-DE"/>
        </w:rPr>
        <w:t>|</w:t>
      </w:r>
      <w:r>
        <w:rPr>
          <w:rStyle w:val="None"/>
          <w:rFonts w:ascii="IFAO-Grec Unicode" w:hAnsi="IFAO-Grec Unicode" w:hint="default"/>
          <w:rtl w:val="0"/>
          <w:lang w:val="de-DE"/>
        </w:rPr>
        <w:t xml:space="preserve">θ’ ὃν ἐξέθηκα̣ </w:t>
      </w:r>
      <w:r>
        <w:rPr>
          <w:rStyle w:val="None"/>
          <w:rFonts w:ascii="IFAO-Grec Unicode" w:hAnsi="IFAO-Grec Unicode"/>
          <w:rtl w:val="0"/>
          <w:lang w:val="de-DE"/>
        </w:rPr>
        <w:t>[</w:t>
      </w:r>
      <w:r>
        <w:rPr>
          <w:rStyle w:val="None"/>
          <w:rFonts w:ascii="IFAO-Grec Unicode" w:hAnsi="IFAO-Grec Unicode" w:hint="default"/>
          <w:rtl w:val="0"/>
          <w:lang w:val="de-DE"/>
        </w:rPr>
        <w:t>τ</w:t>
      </w:r>
      <w:r>
        <w:rPr>
          <w:rStyle w:val="None"/>
          <w:rFonts w:ascii="IFAO-Grec Unicode" w:hAnsi="IFAO-Grec Unicode"/>
          <w:rtl w:val="0"/>
          <w:lang w:val="de-DE"/>
        </w:rPr>
        <w:t>]</w:t>
      </w:r>
      <w:r>
        <w:rPr>
          <w:rStyle w:val="None"/>
          <w:rFonts w:ascii="IFAO-Grec Unicode" w:hAnsi="IFAO-Grec Unicode" w:hint="default"/>
          <w:rtl w:val="0"/>
          <w:lang w:val="de-DE"/>
        </w:rPr>
        <w:t>ρόπον· ἐν</w:t>
      </w:r>
      <w:r>
        <w:rPr>
          <w:rStyle w:val="None"/>
          <w:rFonts w:ascii="IFAO-Grec Unicode" w:hAnsi="IFAO-Grec Unicode"/>
          <w:rtl w:val="0"/>
          <w:lang w:val="de-DE"/>
        </w:rPr>
        <w:t>|</w:t>
      </w:r>
      <w:r>
        <w:rPr>
          <w:rStyle w:val="None"/>
          <w:rFonts w:ascii="IFAO-Grec Unicode" w:hAnsi="IFAO-Grec Unicode" w:hint="default"/>
          <w:rtl w:val="0"/>
          <w:lang w:val="de-DE"/>
        </w:rPr>
        <w:t>τεῦθεν γὰρ ἐ̣</w:t>
      </w:r>
      <w:r>
        <w:rPr>
          <w:rStyle w:val="None"/>
          <w:rFonts w:ascii="IFAO-Grec Unicode" w:hAnsi="IFAO-Grec Unicode"/>
          <w:rtl w:val="0"/>
          <w:lang w:val="de-DE"/>
        </w:rPr>
        <w:t>[</w:t>
      </w:r>
      <w:r>
        <w:rPr>
          <w:rStyle w:val="None"/>
          <w:rFonts w:ascii="IFAO-Grec Unicode" w:hAnsi="IFAO-Grec Unicode" w:hint="default"/>
          <w:rtl w:val="0"/>
          <w:lang w:val="de-DE"/>
        </w:rPr>
        <w:t>κφ</w:t>
      </w:r>
      <w:r>
        <w:rPr>
          <w:rStyle w:val="None"/>
          <w:rFonts w:ascii="IFAO-Grec Unicode" w:hAnsi="IFAO-Grec Unicode"/>
          <w:rtl w:val="0"/>
          <w:lang w:val="de-DE"/>
        </w:rPr>
        <w:t>]</w:t>
      </w:r>
      <w:r>
        <w:rPr>
          <w:rStyle w:val="None"/>
          <w:rFonts w:ascii="IFAO-Grec Unicode" w:hAnsi="IFAO-Grec Unicode" w:hint="default"/>
          <w:rtl w:val="0"/>
          <w:lang w:val="de-DE"/>
        </w:rPr>
        <w:t>ε</w:t>
      </w:r>
      <w:r>
        <w:rPr>
          <w:rStyle w:val="None"/>
          <w:rFonts w:ascii="IFAO-Grec Unicode" w:hAnsi="IFAO-Grec Unicode"/>
          <w:rtl w:val="0"/>
          <w:lang w:val="de-DE"/>
        </w:rPr>
        <w:t>[</w:t>
      </w:r>
      <w:r>
        <w:rPr>
          <w:rStyle w:val="None"/>
          <w:rFonts w:ascii="IFAO-Grec Unicode" w:hAnsi="IFAO-Grec Unicode" w:hint="default"/>
          <w:u w:color="385623"/>
          <w:rtl w:val="0"/>
          <w:lang w:val="de-DE"/>
        </w:rPr>
        <w:t>ύ</w:t>
      </w:r>
      <w:r>
        <w:rPr>
          <w:rStyle w:val="None"/>
          <w:rFonts w:ascii="IFAO-Grec Unicode" w:hAnsi="IFAO-Grec Unicode" w:hint="default"/>
          <w:rtl w:val="0"/>
          <w:lang w:val="de-DE"/>
        </w:rPr>
        <w:t>γ</w:t>
      </w:r>
      <w:r>
        <w:rPr>
          <w:rStyle w:val="None"/>
          <w:rFonts w:ascii="IFAO-Grec Unicode" w:hAnsi="IFAO-Grec Unicode"/>
          <w:rtl w:val="0"/>
          <w:lang w:val="de-DE"/>
        </w:rPr>
        <w:t>]</w:t>
      </w:r>
      <w:r>
        <w:rPr>
          <w:rStyle w:val="None"/>
          <w:rFonts w:ascii="IFAO-Grec Unicode" w:hAnsi="IFAO-Grec Unicode" w:hint="default"/>
          <w:rtl w:val="0"/>
          <w:lang w:val="de-DE"/>
        </w:rPr>
        <w:t xml:space="preserve">ε̣ι πρὸς </w:t>
      </w:r>
      <w:r>
        <w:rPr>
          <w:rStyle w:val="None"/>
          <w:rFonts w:ascii="IFAO-Grec Unicode" w:hAnsi="IFAO-Grec Unicode"/>
          <w:vertAlign w:val="superscript"/>
          <w:rtl w:val="0"/>
          <w:lang w:val="de-DE"/>
        </w:rPr>
        <w:t>10</w:t>
      </w:r>
      <w:r>
        <w:rPr>
          <w:rStyle w:val="None"/>
          <w:rFonts w:ascii="IFAO-Grec Unicode" w:hAnsi="IFAO-Grec Unicode"/>
          <w:rtl w:val="0"/>
          <w:lang w:val="de-DE"/>
        </w:rPr>
        <w:t xml:space="preserve">| </w:t>
      </w:r>
      <w:r>
        <w:rPr>
          <w:rStyle w:val="None"/>
          <w:rFonts w:ascii="IFAO-Grec Unicode" w:hAnsi="IFAO-Grec Unicode" w:hint="default"/>
          <w:rtl w:val="0"/>
          <w:lang w:val="de-DE"/>
        </w:rPr>
        <w:t xml:space="preserve">τὸ νομίζειν </w:t>
      </w:r>
      <w:r>
        <w:rPr>
          <w:rStyle w:val="None"/>
          <w:rFonts w:ascii="IFAO-Grec Unicode" w:hAnsi="IFAO-Grec Unicode"/>
          <w:rtl w:val="0"/>
          <w:lang w:val="de-DE"/>
        </w:rPr>
        <w:t>[</w:t>
      </w:r>
      <w:r>
        <w:rPr>
          <w:rStyle w:val="None"/>
          <w:rFonts w:ascii="IFAO-Grec Unicode" w:hAnsi="IFAO-Grec Unicode" w:hint="default"/>
          <w:rtl w:val="0"/>
          <w:lang w:val="de-DE"/>
        </w:rPr>
        <w:t>ἅπαν</w:t>
      </w:r>
      <w:r>
        <w:rPr>
          <w:rStyle w:val="None"/>
          <w:rFonts w:ascii="IFAO-Grec Unicode" w:hAnsi="IFAO-Grec Unicode" w:hint="default"/>
          <w:u w:color="385623"/>
          <w:rtl w:val="0"/>
          <w:lang w:val="de-DE"/>
        </w:rPr>
        <w:t>θ’</w:t>
      </w:r>
      <w:r>
        <w:rPr>
          <w:rStyle w:val="None"/>
          <w:rFonts w:ascii="IFAO-Grec Unicode" w:hAnsi="IFAO-Grec Unicode"/>
          <w:u w:color="385623"/>
          <w:rtl w:val="0"/>
          <w:lang w:val="de-DE"/>
        </w:rPr>
        <w:t xml:space="preserve">] </w:t>
      </w:r>
      <w:r>
        <w:rPr>
          <w:rStyle w:val="None"/>
          <w:rFonts w:ascii="IFAO-Grec Unicode" w:hAnsi="IFAO-Grec Unicode" w:hint="default"/>
          <w:rtl w:val="0"/>
          <w:lang w:val="de-DE"/>
        </w:rPr>
        <w:t>ὅλως</w:t>
      </w:r>
      <w:bookmarkStart w:name="_Hlk210128208" w:id="1"/>
      <w:r>
        <w:rPr>
          <w:rStyle w:val="None"/>
          <w:rFonts w:ascii="IFAO-Grec Unicode" w:hAnsi="IFAO-Grec Unicode"/>
          <w:rtl w:val="0"/>
          <w:lang w:val="de-DE"/>
        </w:rPr>
        <w:t xml:space="preserve"> </w:t>
      </w:r>
      <w:bookmarkEnd w:id="1"/>
      <w:r>
        <w:rPr>
          <w:rStyle w:val="None"/>
          <w:rFonts w:ascii="IFAO-Grec Unicode" w:hAnsi="IFAO-Grec Unicode"/>
          <w:rtl w:val="0"/>
          <w:lang w:val="de-DE"/>
        </w:rPr>
        <w:t xml:space="preserve">| </w:t>
      </w:r>
      <w:r>
        <w:rPr>
          <w:rStyle w:val="None"/>
          <w:rFonts w:ascii="IFAO-Grec Unicode" w:hAnsi="IFAO-Grec Unicode" w:hint="default"/>
          <w:rtl w:val="0"/>
          <w:lang w:val="de-DE"/>
        </w:rPr>
        <w:t>γίνεσθαι διὰ ψεύ</w:t>
      </w:r>
      <w:r>
        <w:rPr>
          <w:rStyle w:val="None"/>
          <w:rFonts w:ascii="IFAO-Grec Unicode" w:hAnsi="IFAO-Grec Unicode"/>
          <w:rtl w:val="0"/>
          <w:lang w:val="de-DE"/>
        </w:rPr>
        <w:t>[</w:t>
      </w:r>
      <w:r>
        <w:rPr>
          <w:rStyle w:val="None"/>
          <w:rFonts w:ascii="IFAO-Grec Unicode" w:hAnsi="IFAO-Grec Unicode" w:hint="default"/>
          <w:rtl w:val="0"/>
          <w:lang w:val="de-DE"/>
        </w:rPr>
        <w:t>δ</w:t>
      </w:r>
      <w:r>
        <w:rPr>
          <w:rStyle w:val="None"/>
          <w:rFonts w:ascii="IFAO-Grec Unicode" w:hAnsi="IFAO-Grec Unicode"/>
          <w:rtl w:val="0"/>
          <w:lang w:val="de-DE"/>
        </w:rPr>
        <w:t>]</w:t>
      </w:r>
      <w:r>
        <w:rPr>
          <w:rStyle w:val="None"/>
          <w:rFonts w:ascii="IFAO-Grec Unicode" w:hAnsi="IFAO-Grec Unicode" w:hint="default"/>
          <w:rtl w:val="0"/>
          <w:lang w:val="de-DE"/>
        </w:rPr>
        <w:t xml:space="preserve">η ἐν </w:t>
      </w:r>
      <w:r>
        <w:rPr>
          <w:rStyle w:val="None"/>
          <w:rFonts w:ascii="IFAO-Grec Unicode" w:hAnsi="IFAO-Grec Unicode"/>
          <w:rtl w:val="0"/>
          <w:lang w:val="de-DE"/>
        </w:rPr>
        <w:t xml:space="preserve">| </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ῖ̣</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ς</w:t>
      </w:r>
      <w:r>
        <w:rPr>
          <w:rStyle w:val="None"/>
          <w:rFonts w:ascii="IFAO-Grec Unicode" w:hAnsi="IFAO-Grec Unicode"/>
          <w:u w:color="385623"/>
          <w:rtl w:val="0"/>
          <w:lang w:val="de-DE"/>
        </w:rPr>
        <w:t xml:space="preserve">] </w:t>
      </w:r>
      <w:r>
        <w:rPr>
          <w:rStyle w:val="None"/>
          <w:rFonts w:ascii="IFAO-Grec Unicode" w:hAnsi="IFAO-Grec Unicode" w:hint="default"/>
          <w:rtl w:val="0"/>
          <w:lang w:val="de-DE"/>
        </w:rPr>
        <w:t xml:space="preserve">τοιούτοις </w:t>
      </w:r>
      <w:r>
        <w:rPr>
          <w:rStyle w:val="None"/>
          <w:rFonts w:ascii="IFAO-Grec Unicode" w:hAnsi="IFAO-Grec Unicode" w:hint="default"/>
          <w:u w:color="385623"/>
          <w:rtl w:val="0"/>
          <w:lang w:val="de-DE"/>
        </w:rPr>
        <w:t>ἅμα δ̣</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 xml:space="preserve">ὲ </w:t>
      </w:r>
      <w:r>
        <w:rPr>
          <w:rStyle w:val="None"/>
          <w:rFonts w:ascii="IFAO-Grec Unicode" w:hAnsi="IFAO-Grec Unicode"/>
          <w:u w:color="385623"/>
          <w:rtl w:val="0"/>
          <w:lang w:val="de-DE"/>
        </w:rPr>
        <w:t xml:space="preserve">| </w:t>
      </w:r>
      <w:r>
        <w:rPr>
          <w:rStyle w:val="None"/>
          <w:rFonts w:ascii="IFAO-Grec Unicode" w:hAnsi="IFAO-Grec Unicode" w:hint="default"/>
          <w:u w:color="385623"/>
          <w:rtl w:val="0"/>
          <w:lang w:val="de-DE"/>
        </w:rPr>
        <w:t>καὶ</w:t>
      </w:r>
      <w:r>
        <w:rPr>
          <w:rStyle w:val="None"/>
          <w:rFonts w:ascii="IFAO-Grec Unicode" w:hAnsi="IFAO-Grec Unicode"/>
          <w:u w:color="385623"/>
          <w:rtl w:val="0"/>
          <w:lang w:val="de-DE"/>
        </w:rPr>
        <w:t xml:space="preserve">] </w:t>
      </w:r>
      <w:r>
        <w:rPr>
          <w:rStyle w:val="None"/>
          <w:rFonts w:ascii="IFAO-Grec Unicode" w:hAnsi="IFAO-Grec Unicode" w:hint="default"/>
          <w:u w:color="385623"/>
          <w:rtl w:val="0"/>
          <w:lang w:val="de-DE"/>
        </w:rPr>
        <w:t>ἡ̣μῖ̣ν</w:t>
      </w:r>
      <w:r>
        <w:rPr>
          <w:rStyle w:val="None"/>
          <w:rFonts w:ascii="IFAO-Grec Unicode" w:hAnsi="IFAO-Grec Unicode"/>
          <w:rtl w:val="0"/>
          <w:lang w:val="de-DE"/>
        </w:rPr>
        <w:t xml:space="preserve"> </w:t>
      </w:r>
      <w:r>
        <w:rPr>
          <w:rStyle w:val="None"/>
          <w:rFonts w:ascii="IFAO-Grec Unicode" w:hAnsi="IFAO-Grec Unicode" w:hint="default"/>
          <w:u w:color="385623"/>
          <w:rtl w:val="0"/>
          <w:lang w:val="de-DE"/>
        </w:rPr>
        <w:t>δυσκολ</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ίας παρ</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έχον</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τα</w:t>
      </w:r>
      <w:r>
        <w:rPr>
          <w:rStyle w:val="None"/>
          <w:rFonts w:ascii="IFAO-Grec Unicode" w:hAnsi="IFAO-Grec Unicode"/>
          <w:u w:color="385623"/>
          <w:rtl w:val="0"/>
          <w:lang w:val="de-DE"/>
        </w:rPr>
        <w:t>.</w:t>
      </w:r>
      <w:r>
        <w:rPr>
          <w:rStyle w:val="None"/>
          <w:rFonts w:ascii="IFAO-Grec Unicode" w:hAnsi="IFAO-Grec Unicode"/>
          <w:rtl w:val="0"/>
          <w:lang w:val="de-DE"/>
        </w:rPr>
        <w:t xml:space="preserve"> </w:t>
      </w:r>
      <w:bookmarkStart w:name="_Hlk210407665" w:id="2"/>
      <w:r>
        <w:rPr>
          <w:rStyle w:val="None"/>
          <w:rFonts w:ascii="IFAO-Grec Unicode" w:hAnsi="IFAO-Grec Unicode" w:hint="default"/>
          <w:rtl w:val="0"/>
          <w:lang w:val="de-DE"/>
        </w:rPr>
        <w:t>διειλ</w:t>
      </w:r>
      <w:r>
        <w:rPr>
          <w:rStyle w:val="None"/>
          <w:rFonts w:ascii="IFAO-Grec Unicode" w:hAnsi="IFAO-Grec Unicode"/>
          <w:rtl w:val="0"/>
          <w:lang w:val="de-DE"/>
        </w:rPr>
        <w:t>[</w:t>
      </w:r>
      <w:r>
        <w:rPr>
          <w:rStyle w:val="None"/>
          <w:rFonts w:ascii="IFAO-Grec Unicode" w:hAnsi="IFAO-Grec Unicode" w:hint="default"/>
          <w:rtl w:val="0"/>
          <w:lang w:val="de-DE"/>
        </w:rPr>
        <w:t>η</w:t>
      </w:r>
      <w:r>
        <w:rPr>
          <w:rStyle w:val="None"/>
          <w:rFonts w:ascii="IFAO-Grec Unicode" w:hAnsi="IFAO-Grec Unicode"/>
          <w:rtl w:val="0"/>
          <w:lang w:val="de-DE"/>
        </w:rPr>
        <w:t>]</w:t>
      </w:r>
      <w:r>
        <w:rPr>
          <w:rStyle w:val="None"/>
          <w:rFonts w:ascii="IFAO-Grec Unicode" w:hAnsi="IFAO-Grec Unicode" w:hint="default"/>
          <w:rtl w:val="0"/>
          <w:lang w:val="de-DE"/>
        </w:rPr>
        <w:t>μμ</w:t>
      </w:r>
      <w:r>
        <w:rPr>
          <w:rStyle w:val="None"/>
          <w:rFonts w:ascii="IFAO-Grec Unicode" w:hAnsi="IFAO-Grec Unicode" w:hint="default"/>
          <w:u w:color="385623"/>
          <w:rtl w:val="0"/>
          <w:lang w:val="de-DE"/>
        </w:rPr>
        <w:t>⌈έν⌉</w:t>
      </w:r>
      <w:r>
        <w:rPr>
          <w:rStyle w:val="None"/>
          <w:rFonts w:ascii="IFAO-Grec Unicode" w:hAnsi="IFAO-Grec Unicode"/>
          <w:vertAlign w:val="superscript"/>
          <w:rtl w:val="0"/>
          <w:lang w:val="de-DE"/>
        </w:rPr>
        <w:t>15</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ως δὲ 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ὗτο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 xml:space="preserve">ς </w:t>
      </w:r>
      <w:r>
        <w:rPr>
          <w:rStyle w:val="None"/>
          <w:rFonts w:ascii="IFAO-Grec Unicode" w:hAnsi="IFAO-Grec Unicode"/>
          <w:rtl w:val="0"/>
          <w:lang w:val="de-DE"/>
        </w:rPr>
        <w:t xml:space="preserve">-ca.?- ] </w:t>
      </w:r>
      <w:bookmarkEnd w:id="2"/>
      <w:r>
        <w:rPr>
          <w:rStyle w:val="None"/>
          <w:rFonts w:ascii="IFAO-Grec Unicode" w:hAnsi="IFAO-Grec Unicode"/>
          <w:rtl w:val="0"/>
          <w:lang w:val="de-DE"/>
        </w:rPr>
        <w:t>|</w:t>
      </w:r>
      <w:r>
        <w:rPr>
          <w:rStyle w:val="None"/>
          <w:rFonts w:ascii="Calibri Light" w:hAnsi="Calibri Light"/>
          <w:rtl w:val="0"/>
          <w:lang w:val="de-DE"/>
        </w:rPr>
        <w:t xml:space="preserve"> [</w:t>
      </w:r>
      <w:r>
        <w:rPr>
          <w:rStyle w:val="None"/>
          <w:rFonts w:ascii="Calibri Light" w:hAnsi="Calibri Light"/>
          <w:i w:val="1"/>
          <w:iCs w:val="1"/>
          <w:rtl w:val="0"/>
          <w:lang w:val="de-DE"/>
        </w:rPr>
        <w:t>Vier Zeilen fehlen</w:t>
      </w:r>
      <w:r>
        <w:rPr>
          <w:rStyle w:val="None"/>
          <w:rFonts w:ascii="Calibri Light" w:hAnsi="Calibri Light"/>
          <w:rtl w:val="0"/>
          <w:lang w:val="de-DE"/>
        </w:rPr>
        <w:t>]</w:t>
      </w:r>
      <w:r>
        <w:rPr>
          <w:rStyle w:val="None"/>
          <w:rFonts w:ascii="IFAO-Grec Unicode" w:hAnsi="IFAO-Grec Unicode"/>
          <w:rtl w:val="0"/>
          <w:lang w:val="de-DE"/>
        </w:rPr>
        <w:t>|</w:t>
      </w:r>
    </w:p>
    <w:p>
      <w:pPr>
        <w:pStyle w:val="Normal.0"/>
        <w:spacing w:after="0" w:line="360" w:lineRule="auto"/>
        <w:ind w:left="567" w:firstLine="0"/>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Style w:val="None"/>
          <w:rFonts w:ascii="Times New Roman" w:hAnsi="Times New Roman"/>
          <w:sz w:val="24"/>
          <w:szCs w:val="24"/>
          <w:rtl w:val="0"/>
          <w:lang w:val="en-US"/>
        </w:rPr>
        <w:t>#endBlockQuote</w:t>
      </w:r>
    </w:p>
    <w:p>
      <w:pPr>
        <w:pStyle w:val="Normal.0"/>
        <w:spacing w:after="0" w:line="360" w:lineRule="auto"/>
      </w:pPr>
    </w:p>
    <w:p>
      <w:pPr>
        <w:pStyle w:val="Normal.0"/>
        <w:spacing w:after="0" w:line="36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 xml:space="preserve">In der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bersetzung:</w:t>
      </w:r>
    </w:p>
    <w:p>
      <w:pPr>
        <w:pStyle w:val="Normal.0"/>
        <w:spacing w:after="0" w:line="360" w:lineRule="auto"/>
        <w:rPr>
          <w:rStyle w:val="None"/>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rtl w:val="0"/>
        </w:rPr>
      </w:pPr>
      <w:r>
        <w:rPr>
          <w:rStyle w:val="None"/>
          <w:rFonts w:ascii="Times New Roman" w:hAnsi="Times New Roman"/>
          <w:sz w:val="24"/>
          <w:szCs w:val="24"/>
          <w:rtl w:val="0"/>
          <w:lang w:val="it-IT"/>
        </w:rPr>
        <w:t>#blockQuote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ind w:left="567" w:firstLine="0"/>
        <w:jc w:val="both"/>
        <w:rPr>
          <w:rStyle w:val="None"/>
          <w:rFonts w:ascii="Times New Roman" w:cs="Times New Roman" w:hAnsi="Times New Roman" w:eastAsia="Times New Roman"/>
        </w:rPr>
      </w:pPr>
      <w:r>
        <w:rPr>
          <w:rStyle w:val="None"/>
          <w:rFonts w:ascii="Times New Roman" w:hAnsi="Times New Roman"/>
          <w:rtl w:val="0"/>
          <w:lang w:val="de-DE"/>
        </w:rPr>
        <w:t>... und hiervon scheint er (sc. Praxiphanes) in die Irre gef</w:t>
      </w:r>
      <w:r>
        <w:rPr>
          <w:rStyle w:val="None"/>
          <w:rFonts w:ascii="Times New Roman" w:hAnsi="Times New Roman" w:hint="default"/>
          <w:rtl w:val="0"/>
          <w:lang w:val="de-DE"/>
        </w:rPr>
        <w:t>ü</w:t>
      </w:r>
      <w:r>
        <w:rPr>
          <w:rStyle w:val="None"/>
          <w:rFonts w:ascii="Times New Roman" w:hAnsi="Times New Roman"/>
          <w:rtl w:val="0"/>
          <w:lang w:val="de-DE"/>
        </w:rPr>
        <w:t xml:space="preserve">hrt zu werden, mehr aber noch davon, dass er nicht </w:t>
      </w:r>
      <w:r>
        <w:rPr>
          <w:rStyle w:val="None"/>
          <w:rFonts w:ascii="Times New Roman" w:hAnsi="Times New Roman"/>
          <w:u w:color="385623"/>
          <w:rtl w:val="0"/>
          <w:lang w:val="de-DE"/>
        </w:rPr>
        <w:t>in jedem Fall</w:t>
      </w:r>
      <w:r>
        <w:rPr>
          <w:rStyle w:val="None"/>
          <w:rFonts w:ascii="Times New Roman" w:hAnsi="Times New Roman"/>
          <w:rtl w:val="0"/>
          <w:lang w:val="de-DE"/>
        </w:rPr>
        <w:t xml:space="preserve"> in Betracht zieht, bei dem, was </w:t>
      </w:r>
      <w:r>
        <w:rPr>
          <w:rStyle w:val="None"/>
          <w:rFonts w:ascii="Times New Roman" w:hAnsi="Times New Roman"/>
          <w:u w:color="385623"/>
          <w:rtl w:val="0"/>
          <w:lang w:val="de-DE"/>
        </w:rPr>
        <w:t>direkt zu F</w:t>
      </w:r>
      <w:r>
        <w:rPr>
          <w:rStyle w:val="None"/>
          <w:rFonts w:ascii="Times New Roman" w:hAnsi="Times New Roman" w:hint="default"/>
          <w:u w:color="385623"/>
          <w:rtl w:val="0"/>
          <w:lang w:val="de-DE"/>
        </w:rPr>
        <w:t>üß</w:t>
      </w:r>
      <w:r>
        <w:rPr>
          <w:rStyle w:val="None"/>
          <w:rFonts w:ascii="Times New Roman" w:hAnsi="Times New Roman"/>
          <w:u w:color="385623"/>
          <w:rtl w:val="0"/>
          <w:lang w:val="de-DE"/>
        </w:rPr>
        <w:t>en liegt,</w:t>
      </w:r>
      <w:r>
        <w:rPr>
          <w:rStyle w:val="None"/>
          <w:rFonts w:ascii="Times New Roman" w:hAnsi="Times New Roman"/>
          <w:rtl w:val="0"/>
          <w:lang w:val="de-DE"/>
        </w:rPr>
        <w:t xml:space="preserve"> dass falsche Annahmen entstehen auf die von mir dargestellte Weise. </w:t>
      </w:r>
      <w:r>
        <w:rPr>
          <w:rStyle w:val="None"/>
          <w:rFonts w:ascii="Times New Roman" w:hAnsi="Times New Roman"/>
          <w:u w:color="385623"/>
          <w:rtl w:val="0"/>
          <w:lang w:val="de-DE"/>
        </w:rPr>
        <w:t>Deshalb n</w:t>
      </w:r>
      <w:r>
        <w:rPr>
          <w:rStyle w:val="None"/>
          <w:rFonts w:ascii="Times New Roman" w:hAnsi="Times New Roman" w:hint="default"/>
          <w:u w:color="385623"/>
          <w:rtl w:val="0"/>
          <w:lang w:val="de-DE"/>
        </w:rPr>
        <w:t>ä</w:t>
      </w:r>
      <w:r>
        <w:rPr>
          <w:rStyle w:val="None"/>
          <w:rFonts w:ascii="Times New Roman" w:hAnsi="Times New Roman"/>
          <w:u w:color="385623"/>
          <w:rtl w:val="0"/>
          <w:lang w:val="de-DE"/>
        </w:rPr>
        <w:t>mlich</w:t>
      </w:r>
      <w:r>
        <w:rPr>
          <w:rStyle w:val="None"/>
          <w:rFonts w:ascii="Times New Roman" w:hAnsi="Times New Roman"/>
          <w:rtl w:val="0"/>
          <w:lang w:val="de-DE"/>
        </w:rPr>
        <w:t xml:space="preserve"> flieht er in den Glauben, dass in einem solchen Kontext alles generell geschieht aufgrund von Dingen, die </w:t>
      </w:r>
      <w:r>
        <w:rPr>
          <w:rStyle w:val="None"/>
          <w:rFonts w:ascii="Calibri Light" w:hAnsi="Calibri Light"/>
          <w:u w:color="385623"/>
          <w:rtl w:val="0"/>
          <w:lang w:val="de-DE"/>
        </w:rPr>
        <w:t>(sc. aus epikureischer Perspektive faktisch)</w:t>
      </w:r>
      <w:r>
        <w:rPr>
          <w:rStyle w:val="None"/>
          <w:rFonts w:ascii="Calibri Light" w:hAnsi="Calibri Light"/>
          <w:rtl w:val="0"/>
          <w:lang w:val="de-DE"/>
        </w:rPr>
        <w:t xml:space="preserve"> nicht der Wahrheit entsprechen, </w:t>
      </w:r>
      <w:r>
        <w:rPr>
          <w:rStyle w:val="None"/>
          <w:rFonts w:ascii="Calibri Light" w:hAnsi="Calibri Light"/>
          <w:u w:color="385623"/>
          <w:rtl w:val="0"/>
          <w:lang w:val="de-DE"/>
        </w:rPr>
        <w:t xml:space="preserve">zugleich aber auch uns </w:t>
      </w:r>
      <w:r>
        <w:rPr>
          <w:rStyle w:val="None"/>
          <w:rFonts w:ascii="Times New Roman" w:hAnsi="Times New Roman"/>
          <w:u w:color="385623"/>
          <w:rtl w:val="0"/>
          <w:lang w:val="de-DE"/>
        </w:rPr>
        <w:t>Probleme machen. Dieser (?) sehr deutlich,</w:t>
      </w:r>
      <w:r>
        <w:rPr>
          <w:rStyle w:val="None"/>
          <w:rFonts w:ascii="Times New Roman" w:hAnsi="Times New Roman"/>
          <w:rtl w:val="0"/>
          <w:lang w:val="de-DE"/>
        </w:rPr>
        <w:t xml:space="preserve"> ...</w:t>
      </w:r>
    </w:p>
    <w:p>
      <w:pPr>
        <w:pStyle w:val="Normal.0"/>
        <w:spacing w:after="0" w:line="360" w:lineRule="auto"/>
        <w:rPr>
          <w:rStyle w:val="None"/>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rtl w:val="0"/>
        </w:rPr>
      </w:pPr>
      <w:r>
        <w:rPr>
          <w:rStyle w:val="None"/>
          <w:rFonts w:ascii="Times New Roman" w:hAnsi="Times New Roman"/>
          <w:sz w:val="24"/>
          <w:szCs w:val="24"/>
          <w:rtl w:val="0"/>
          <w:lang w:val="en-US"/>
        </w:rPr>
        <w:t>#endBlockQuote</w:t>
      </w: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rPr>
          <w:rStyle w:val="None"/>
          <w:rFonts w:ascii="Calibri Light" w:cs="Calibri Light" w:hAnsi="Calibri Light" w:eastAsia="Calibri Light"/>
          <w:sz w:val="24"/>
          <w:szCs w:val="24"/>
        </w:rPr>
      </w:pPr>
      <w:r>
        <w:rPr>
          <w:rStyle w:val="None"/>
          <w:rFonts w:ascii="Calibri Light" w:hAnsi="Calibri Light"/>
          <w:sz w:val="24"/>
          <w:szCs w:val="24"/>
          <w:rtl w:val="0"/>
          <w:lang w:val="de-DE"/>
        </w:rPr>
        <w:t xml:space="preserve">Z. 2 </w:t>
      </w:r>
      <w:r>
        <w:rPr>
          <w:rStyle w:val="None"/>
          <w:rFonts w:ascii="IFAO-Grec Unicode" w:hAnsi="IFAO-Grec Unicode" w:hint="default"/>
          <w:sz w:val="24"/>
          <w:szCs w:val="24"/>
          <w:rtl w:val="0"/>
          <w:lang w:val="de-DE"/>
        </w:rPr>
        <w:t>ω</w:t>
      </w:r>
      <w:r>
        <w:rPr>
          <w:rStyle w:val="None"/>
          <w:rFonts w:ascii="Calibri Light" w:hAnsi="Calibri Light"/>
          <w:sz w:val="24"/>
          <w:szCs w:val="24"/>
          <w:u w:color="385623"/>
          <w:rtl w:val="0"/>
          <w:lang w:val="de-DE"/>
        </w:rPr>
        <w:t>[1-2]</w:t>
      </w:r>
      <w:r>
        <w:rPr>
          <w:rStyle w:val="None"/>
          <w:rFonts w:ascii="Calibri Light" w:hAnsi="Calibri Light"/>
          <w:sz w:val="24"/>
          <w:szCs w:val="24"/>
          <w:rtl w:val="0"/>
          <w:lang w:val="de-DE"/>
        </w:rPr>
        <w:t xml:space="preserve">: Neben dem </w:t>
      </w:r>
      <w:r>
        <w:rPr>
          <w:rStyle w:val="None"/>
          <w:rFonts w:ascii="Arial Unicode MS" w:cs="Arial Unicode MS" w:hAnsi="Arial Unicode MS" w:eastAsia="Arial Unicode MS" w:hint="eastAsia"/>
          <w:b w:val="0"/>
          <w:bCs w:val="0"/>
          <w:i w:val="0"/>
          <w:iCs w:val="0"/>
          <w:sz w:val="24"/>
          <w:szCs w:val="24"/>
          <w:rtl w:val="0"/>
          <w:lang w:val="en-US"/>
        </w:rPr>
        <w:t>Ꞷ</w:t>
      </w:r>
      <w:r>
        <w:rPr>
          <w:rStyle w:val="None"/>
          <w:rFonts w:ascii="Calibri Light" w:hAnsi="Calibri Light"/>
          <w:sz w:val="24"/>
          <w:szCs w:val="24"/>
          <w:rtl w:val="0"/>
          <w:lang w:val="de-DE"/>
        </w:rPr>
        <w:t xml:space="preserve"> ist auf den hochaufl</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senden Aufnahmen</w:t>
      </w:r>
      <w:r>
        <w:rPr>
          <w:rStyle w:val="None"/>
          <w:rFonts w:ascii="Calibri Light" w:hAnsi="Calibri Light"/>
          <w:sz w:val="24"/>
          <w:szCs w:val="24"/>
          <w:u w:color="385623"/>
          <w:rtl w:val="0"/>
          <w:lang w:val="de-DE"/>
        </w:rPr>
        <w:t xml:space="preserve"> noch eine Spur zu erkennen, die auch bei 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herer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berpr</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fung nicht endg</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ltig bestimmbar ist</w:t>
      </w:r>
      <w:r>
        <w:rPr>
          <w:rStyle w:val="None"/>
          <w:rFonts w:ascii="Calibri Light" w:hAnsi="Calibri Light"/>
          <w:sz w:val="24"/>
          <w:szCs w:val="24"/>
          <w:rtl w:val="0"/>
          <w:lang w:val="de-DE"/>
        </w:rPr>
        <w:t xml:space="preserve">. </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Style w:val="None"/>
          <w:rFonts w:ascii="Calibri Light" w:cs="Calibri Light" w:hAnsi="Calibri Light" w:eastAsia="Calibri Light"/>
          <w:sz w:val="24"/>
          <w:szCs w:val="24"/>
          <w:u w:color="385623"/>
        </w:rPr>
      </w:pPr>
      <w:r>
        <w:rPr>
          <w:rStyle w:val="None"/>
          <w:rFonts w:ascii="Times New Roman" w:hAnsi="Times New Roman"/>
          <w:sz w:val="24"/>
          <w:szCs w:val="24"/>
          <w:rtl w:val="0"/>
          <w:lang w:val="de-DE"/>
        </w:rPr>
        <w:t xml:space="preserve">Z. 2 </w:t>
      </w:r>
      <w:r>
        <w:rPr>
          <w:rStyle w:val="None"/>
          <w:rFonts w:ascii="IFAO-Grec Unicode" w:hAnsi="IFAO-Grec Unicode" w:hint="default"/>
          <w:sz w:val="24"/>
          <w:szCs w:val="24"/>
          <w:u w:color="385623"/>
          <w:rtl w:val="0"/>
          <w:lang w:val="de-DE"/>
        </w:rPr>
        <w:t>⌈μ⌉</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έν</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Im Text ist die Rede von zwei Varianten des Irrtums. Eine wird ausgel</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st von einem nicht erschlie</w:t>
      </w:r>
      <w:r>
        <w:rPr>
          <w:rStyle w:val="None"/>
          <w:rFonts w:ascii="Times New Roman" w:hAnsi="Times New Roman" w:hint="default"/>
          <w:sz w:val="24"/>
          <w:szCs w:val="24"/>
          <w:rtl w:val="0"/>
          <w:lang w:val="de-DE"/>
        </w:rPr>
        <w:t>ß</w:t>
      </w:r>
      <w:r>
        <w:rPr>
          <w:rStyle w:val="None"/>
          <w:rFonts w:ascii="Times New Roman" w:hAnsi="Times New Roman"/>
          <w:sz w:val="24"/>
          <w:szCs w:val="24"/>
          <w:rtl w:val="0"/>
          <w:lang w:val="de-DE"/>
        </w:rPr>
        <w:t xml:space="preserve">baren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hiervon</w:t>
      </w:r>
      <w:r>
        <w:rPr>
          <w:rStyle w:val="None"/>
          <w:rFonts w:ascii="Times New Roman" w:hAnsi="Times New Roman" w:hint="default"/>
          <w:sz w:val="24"/>
          <w:szCs w:val="24"/>
          <w:rtl w:val="0"/>
          <w:lang w:val="de-DE"/>
        </w:rPr>
        <w:t xml:space="preserve">“ </w:t>
      </w:r>
      <w:r>
        <w:rPr>
          <w:rStyle w:val="None"/>
          <w:rFonts w:ascii="Times New Roman" w:hAnsi="Times New Roman"/>
          <w:sz w:val="24"/>
          <w:szCs w:val="24"/>
          <w:rtl w:val="0"/>
          <w:lang w:val="de-DE"/>
        </w:rPr>
        <w:t>(</w:t>
      </w:r>
      <w:r>
        <w:rPr>
          <w:rStyle w:val="None"/>
          <w:rFonts w:ascii="IFAO-Grec Unicode" w:hAnsi="IFAO-Grec Unicode" w:hint="default"/>
          <w:rtl w:val="0"/>
          <w:lang w:val="de-DE"/>
        </w:rPr>
        <w:t>ὑπὸ 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ύτ</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⌈ου⌉</w:t>
      </w:r>
      <w:r>
        <w:rPr>
          <w:rStyle w:val="None"/>
          <w:rFonts w:ascii="Times New Roman" w:hAnsi="Times New Roman"/>
          <w:sz w:val="24"/>
          <w:szCs w:val="24"/>
          <w:rtl w:val="0"/>
          <w:lang w:val="de-DE"/>
        </w:rPr>
        <w:t xml:space="preserve">), eine andere beginnt bei </w:t>
      </w:r>
      <w:r>
        <w:rPr>
          <w:rStyle w:val="None"/>
          <w:rFonts w:ascii="IFAO-Grec Unicode" w:hAnsi="IFAO-Grec Unicode" w:hint="default"/>
          <w:sz w:val="24"/>
          <w:szCs w:val="24"/>
          <w:u w:color="385623"/>
          <w:rtl w:val="0"/>
          <w:lang w:val="de-DE"/>
        </w:rPr>
        <w:t>⌈π̣λέ⌉</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ον</w:t>
      </w:r>
      <w:r>
        <w:rPr>
          <w:rStyle w:val="None"/>
          <w:rFonts w:ascii="IFAO-Grec Unicode" w:hAnsi="IFAO-Grec Unicode"/>
          <w:sz w:val="24"/>
          <w:szCs w:val="24"/>
          <w:rtl w:val="0"/>
          <w:lang w:val="de-DE"/>
        </w:rPr>
        <w:t xml:space="preserve">] | </w:t>
      </w:r>
      <w:r>
        <w:rPr>
          <w:rStyle w:val="None"/>
          <w:rFonts w:ascii="IFAO-Grec Unicode" w:hAnsi="IFAO-Grec Unicode" w:hint="default"/>
          <w:sz w:val="24"/>
          <w:szCs w:val="24"/>
          <w:rtl w:val="0"/>
          <w:lang w:val="de-DE"/>
        </w:rPr>
        <w:t>δέ</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xml:space="preserve"> Bei </w:t>
      </w:r>
      <w:r>
        <w:rPr>
          <w:rStyle w:val="None"/>
          <w:rFonts w:ascii="IFAO-Grec Unicode" w:hAnsi="IFAO-Grec Unicode" w:hint="default"/>
          <w:sz w:val="24"/>
          <w:szCs w:val="24"/>
          <w:rtl w:val="0"/>
          <w:lang w:val="de-DE"/>
        </w:rPr>
        <w:t>μ</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xml:space="preserve"> bietet sich eher als Capassos </w:t>
      </w:r>
      <w:r>
        <w:rPr>
          <w:rStyle w:val="None"/>
          <w:rFonts w:ascii="IFAO-Grec Unicode" w:hAnsi="IFAO-Grec Unicode" w:hint="default"/>
          <w:sz w:val="24"/>
          <w:szCs w:val="24"/>
          <w:rtl w:val="0"/>
          <w:lang w:val="de-DE"/>
        </w:rPr>
        <w:t>μ</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οι</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an, das Gegensatzpaar</w:t>
      </w:r>
      <w:r>
        <w:rPr>
          <w:rStyle w:val="None"/>
          <w:rFonts w:ascii="IFAO-Grec Unicode" w:hAnsi="IFAO-Grec Unicode" w:hint="default"/>
          <w:sz w:val="24"/>
          <w:szCs w:val="24"/>
          <w:rtl w:val="0"/>
          <w:lang w:val="de-DE"/>
        </w:rPr>
        <w:t xml:space="preserve"> μέν </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 xml:space="preserve">δέ </w:t>
      </w:r>
      <w:r>
        <w:rPr>
          <w:rStyle w:val="None"/>
          <w:rFonts w:ascii="Calibri Light" w:hAnsi="Calibri Light"/>
          <w:sz w:val="24"/>
          <w:szCs w:val="24"/>
          <w:rtl w:val="0"/>
          <w:lang w:val="de-DE"/>
        </w:rPr>
        <w:t>herzustellen.</w:t>
      </w:r>
      <w:r>
        <w:rPr>
          <w:rStyle w:val="None"/>
          <w:rFonts w:ascii="Calibri Light" w:hAnsi="Calibri Light"/>
          <w:rtl w:val="0"/>
          <w:lang w:val="de-DE"/>
        </w:rPr>
        <w:t xml:space="preserve"> </w:t>
      </w:r>
      <w:r>
        <w:rPr>
          <w:rStyle w:val="None"/>
          <w:rFonts w:ascii="Calibri Light" w:hAnsi="Calibri Light"/>
          <w:u w:color="385623"/>
          <w:rtl w:val="0"/>
          <w:lang w:val="de-DE"/>
        </w:rPr>
        <w:t>Das Ende von Zeile 2, wie auch die Zeilenenden in 3-5, ist ausschlie</w:t>
      </w:r>
      <w:r>
        <w:rPr>
          <w:rStyle w:val="None"/>
          <w:rFonts w:ascii="Calibri Light" w:hAnsi="Calibri Light" w:hint="default"/>
          <w:u w:color="385623"/>
          <w:rtl w:val="0"/>
          <w:lang w:val="de-DE"/>
        </w:rPr>
        <w:t>ß</w:t>
      </w:r>
      <w:r>
        <w:rPr>
          <w:rStyle w:val="None"/>
          <w:rFonts w:ascii="Calibri Light" w:hAnsi="Calibri Light"/>
          <w:u w:color="385623"/>
          <w:rtl w:val="0"/>
          <w:lang w:val="de-DE"/>
        </w:rPr>
        <w:t>lich in der Oxforder Abzeichnung vorhanden, wenn auch nur partiell.</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IFAO-Grec Unicode" w:cs="IFAO-Grec Unicode" w:hAnsi="IFAO-Grec Unicode" w:eastAsia="IFAO-Grec Unicode"/>
          <w:sz w:val="24"/>
          <w:szCs w:val="24"/>
          <w:u w:color="385623"/>
        </w:rPr>
      </w:pPr>
      <w:r>
        <w:rPr>
          <w:rStyle w:val="None"/>
          <w:rFonts w:ascii="Calibri Light" w:hAnsi="Calibri Light"/>
          <w:sz w:val="24"/>
          <w:szCs w:val="24"/>
          <w:u w:color="385623"/>
          <w:rtl w:val="0"/>
          <w:lang w:val="de-DE"/>
        </w:rPr>
        <w:t>Z. 3</w:t>
      </w:r>
      <w:r>
        <w:rPr>
          <w:rStyle w:val="None"/>
          <w:rFonts w:ascii="IFAO-Grec Unicode" w:hAnsi="IFAO-Grec Unicode" w:hint="default"/>
          <w:sz w:val="24"/>
          <w:szCs w:val="24"/>
          <w:u w:color="385623"/>
          <w:rtl w:val="0"/>
          <w:lang w:val="de-DE"/>
        </w:rPr>
        <w:t xml:space="preserve"> πλανᾶ</w:t>
      </w:r>
      <w:r>
        <w:rPr>
          <w:rStyle w:val="None"/>
          <w:rFonts w:ascii="IFAO-Grec Unicode" w:hAnsi="IFAO-Grec Unicode" w:hint="default"/>
          <w:b w:val="1"/>
          <w:bCs w:val="1"/>
          <w:sz w:val="24"/>
          <w:szCs w:val="24"/>
          <w:u w:color="385623"/>
          <w:rtl w:val="0"/>
          <w:lang w:val="de-DE"/>
        </w:rPr>
        <w:t>σθα</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ι</w:t>
      </w:r>
      <w:r>
        <w:rPr>
          <w:rStyle w:val="None"/>
          <w:rFonts w:ascii="IFAO-Grec Unicode" w:hAnsi="IFAO-Grec Unicode"/>
          <w:sz w:val="24"/>
          <w:szCs w:val="24"/>
          <w:u w:color="385623"/>
          <w:rtl w:val="0"/>
          <w:lang w:val="de-DE"/>
        </w:rPr>
        <w:t xml:space="preserve">]: An dieser Stelle wurde bisher immer der Infinitiv zu </w:t>
      </w:r>
      <w:r>
        <w:rPr>
          <w:rStyle w:val="None"/>
          <w:rFonts w:ascii="IFAO-Grec Unicode" w:hAnsi="IFAO-Grec Unicode" w:hint="default"/>
          <w:sz w:val="24"/>
          <w:szCs w:val="24"/>
          <w:u w:color="385623"/>
          <w:rtl w:val="0"/>
          <w:lang w:val="de-DE"/>
        </w:rPr>
        <w:t xml:space="preserve">πλανάομαι </w:t>
      </w:r>
      <w:r>
        <w:rPr>
          <w:rStyle w:val="None"/>
          <w:rFonts w:ascii="IFAO-Grec Unicode" w:hAnsi="IFAO-Grec Unicode"/>
          <w:sz w:val="24"/>
          <w:szCs w:val="24"/>
          <w:u w:color="385623"/>
          <w:rtl w:val="0"/>
          <w:lang w:val="de-DE"/>
        </w:rPr>
        <w:t>(s.o.) in den Text aufgenommen, bei Cr</w:t>
      </w:r>
      <w:r>
        <w:rPr>
          <w:rStyle w:val="None"/>
          <w:rFonts w:ascii="IFAO-Grec Unicode" w:hAnsi="IFAO-Grec Unicode" w:hint="default"/>
          <w:sz w:val="24"/>
          <w:szCs w:val="24"/>
          <w:u w:color="385623"/>
          <w:rtl w:val="0"/>
          <w:lang w:val="de-DE"/>
        </w:rPr>
        <w:t>ö</w:t>
      </w:r>
      <w:r>
        <w:rPr>
          <w:rStyle w:val="None"/>
          <w:rFonts w:ascii="IFAO-Grec Unicode" w:hAnsi="IFAO-Grec Unicode"/>
          <w:sz w:val="24"/>
          <w:szCs w:val="24"/>
          <w:u w:color="385623"/>
          <w:rtl w:val="0"/>
          <w:lang w:val="de-DE"/>
        </w:rPr>
        <w:t xml:space="preserve">nert gesamt, bei Capasso den Textzeugen folgend bis </w:t>
      </w:r>
      <w:r>
        <w:rPr>
          <w:rStyle w:val="None"/>
          <w:rFonts w:ascii="IFAO-Grec Unicode" w:hAnsi="IFAO-Grec Unicode" w:hint="default"/>
          <w:sz w:val="24"/>
          <w:szCs w:val="24"/>
          <w:u w:color="385623"/>
          <w:rtl w:val="0"/>
          <w:lang w:val="de-DE"/>
        </w:rPr>
        <w:t>πλανᾶσθα</w:t>
      </w:r>
      <w:r>
        <w:rPr>
          <w:rStyle w:val="None"/>
          <w:rFonts w:ascii="IFAO-Grec Unicode" w:hAnsi="IFAO-Grec Unicode"/>
          <w:sz w:val="24"/>
          <w:szCs w:val="24"/>
          <w:u w:color="385623"/>
          <w:rtl w:val="0"/>
          <w:lang w:val="de-DE"/>
        </w:rPr>
        <w:t xml:space="preserve">. Allerdings liegt nach </w:t>
      </w:r>
      <w:r>
        <w:rPr>
          <w:rStyle w:val="None"/>
          <w:rFonts w:ascii="IFAO-Grec Unicode" w:hAnsi="IFAO-Grec Unicode" w:hint="default"/>
          <w:sz w:val="24"/>
          <w:szCs w:val="24"/>
          <w:u w:color="385623"/>
          <w:rtl w:val="0"/>
          <w:lang w:val="de-DE"/>
        </w:rPr>
        <w:t xml:space="preserve">ΠΛΑΝΑ </w:t>
      </w:r>
      <w:r>
        <w:rPr>
          <w:rStyle w:val="None"/>
          <w:rFonts w:ascii="IFAO-Grec Unicode" w:hAnsi="IFAO-Grec Unicode"/>
          <w:sz w:val="24"/>
          <w:szCs w:val="24"/>
          <w:u w:color="385623"/>
          <w:rtl w:val="0"/>
          <w:lang w:val="de-DE"/>
        </w:rPr>
        <w:t xml:space="preserve">im Papyrus </w:t>
      </w:r>
      <w:r>
        <w:rPr>
          <w:rStyle w:val="None"/>
          <w:rFonts w:ascii="Calibri Light" w:hAnsi="Calibri Light"/>
          <w:sz w:val="24"/>
          <w:szCs w:val="24"/>
          <w:u w:color="385623"/>
          <w:rtl w:val="0"/>
          <w:lang w:val="de-DE"/>
        </w:rPr>
        <w:t xml:space="preserve">ein </w:t>
      </w:r>
      <w:r>
        <w:rPr>
          <w:rStyle w:val="None"/>
          <w:rFonts w:ascii="Calibri Light" w:hAnsi="Calibri Light"/>
          <w:i w:val="1"/>
          <w:iCs w:val="1"/>
          <w:sz w:val="24"/>
          <w:szCs w:val="24"/>
          <w:u w:color="385623"/>
          <w:rtl w:val="0"/>
          <w:lang w:val="de-DE"/>
        </w:rPr>
        <w:t>sottoposto</w:t>
      </w:r>
      <w:r>
        <w:rPr>
          <w:rStyle w:val="None"/>
          <w:rFonts w:ascii="Calibri Light" w:hAnsi="Calibri Light"/>
          <w:sz w:val="24"/>
          <w:szCs w:val="24"/>
          <w:u w:color="385623"/>
          <w:rtl w:val="0"/>
          <w:lang w:val="de-DE"/>
        </w:rPr>
        <w:t xml:space="preserve"> vor: Hier best</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tigte die Ansicht des Originals den Hinweis eines Gutachters. Wenn im Text dennoch weiterhin der Infinitiv gef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hrt wird, dann deswegen, weil in der Kombination mit dem umliegenden Textbefund, gerade mit </w:t>
      </w:r>
      <w:r>
        <w:rPr>
          <w:rStyle w:val="None"/>
          <w:rFonts w:ascii="IFAO-Grec Unicode" w:hAnsi="IFAO-Grec Unicode" w:hint="default"/>
          <w:sz w:val="24"/>
          <w:szCs w:val="24"/>
          <w:u w:color="385623"/>
          <w:rtl w:val="0"/>
          <w:lang w:val="de-DE"/>
        </w:rPr>
        <w:t>δοκεῖ</w:t>
      </w:r>
      <w:r>
        <w:rPr>
          <w:rStyle w:val="None"/>
          <w:rFonts w:ascii="Calibri Light" w:hAnsi="Calibri Light"/>
          <w:sz w:val="24"/>
          <w:szCs w:val="24"/>
          <w:u w:color="385623"/>
          <w:rtl w:val="0"/>
          <w:lang w:val="de-DE"/>
        </w:rPr>
        <w:t xml:space="preserve"> plus Infinitiv, ein anderer Wortlaut denkbar, aber nicht sehr naheliegend w</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re. Dies veranlasste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 und Capasso wohl auch, trotz Ansicht des Originals -</w:t>
      </w:r>
      <w:r>
        <w:rPr>
          <w:rStyle w:val="None"/>
          <w:rFonts w:ascii="IFAO-Grec Unicode" w:hAnsi="IFAO-Grec Unicode" w:hint="default"/>
          <w:sz w:val="24"/>
          <w:szCs w:val="24"/>
          <w:u w:color="385623"/>
          <w:rtl w:val="0"/>
          <w:lang w:val="de-DE"/>
        </w:rPr>
        <w:t>σθα</w:t>
      </w:r>
      <w:r>
        <w:rPr>
          <w:rStyle w:val="None"/>
          <w:rFonts w:ascii="Calibri Light" w:hAnsi="Calibri Ligh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ι</w:t>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als gesichert in den Text zu setzen. Ge</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ndert werden m</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ssen am Ende die diakritischen Zeichen, ich beschr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nke mich auf den Fettdruck der Buchstaben </w:t>
      </w:r>
      <w:r>
        <w:rPr>
          <w:rStyle w:val="None"/>
          <w:rFonts w:ascii="IFAO-Grec Unicode" w:hAnsi="IFAO-Grec Unicode" w:hint="default"/>
          <w:b w:val="1"/>
          <w:bCs w:val="1"/>
          <w:sz w:val="24"/>
          <w:szCs w:val="24"/>
          <w:u w:color="385623"/>
          <w:rtl w:val="0"/>
          <w:lang w:val="de-DE"/>
        </w:rPr>
        <w:t>σθα</w:t>
      </w:r>
      <w:r>
        <w:rPr>
          <w:rStyle w:val="None"/>
          <w:rFonts w:ascii="Calibri Light" w:hAnsi="Calibri Light"/>
          <w:sz w:val="24"/>
          <w:szCs w:val="24"/>
          <w:u w:color="385623"/>
          <w:rtl w:val="0"/>
          <w:lang w:val="de-DE"/>
        </w:rPr>
        <w:t>.</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IFAO-Grec Unicode" w:cs="IFAO-Grec Unicode" w:hAnsi="IFAO-Grec Unicode" w:eastAsia="IFAO-Grec Unicode"/>
          <w:sz w:val="24"/>
          <w:szCs w:val="24"/>
        </w:rPr>
      </w:pPr>
      <w:r>
        <w:rPr>
          <w:rStyle w:val="None"/>
          <w:rFonts w:ascii="IFAO-Grec Unicode" w:hAnsi="IFAO-Grec Unicode"/>
          <w:sz w:val="24"/>
          <w:szCs w:val="24"/>
          <w:rtl w:val="0"/>
          <w:lang w:val="de-DE"/>
        </w:rPr>
        <w:t xml:space="preserve">Z. 3f. </w:t>
      </w:r>
      <w:r>
        <w:rPr>
          <w:rStyle w:val="None"/>
          <w:rFonts w:ascii="IFAO-Grec Unicode" w:hAnsi="IFAO-Grec Unicode" w:hint="default"/>
          <w:sz w:val="24"/>
          <w:szCs w:val="24"/>
          <w:u w:color="385623"/>
          <w:rtl w:val="0"/>
          <w:lang w:val="de-DE"/>
        </w:rPr>
        <w:t>⌈π̣λέ⌉</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ον</w:t>
      </w:r>
      <w:r>
        <w:rPr>
          <w:rStyle w:val="None"/>
          <w:rFonts w:ascii="IFAO-Grec Unicode" w:hAnsi="IFAO-Grec Unicode"/>
          <w:sz w:val="24"/>
          <w:szCs w:val="24"/>
          <w:rtl w:val="0"/>
          <w:lang w:val="de-DE"/>
        </w:rPr>
        <w:t xml:space="preserve">] | </w:t>
      </w:r>
      <w:r>
        <w:rPr>
          <w:rStyle w:val="None"/>
          <w:rFonts w:ascii="IFAO-Grec Unicode" w:hAnsi="IFAO-Grec Unicode" w:hint="default"/>
          <w:sz w:val="24"/>
          <w:szCs w:val="24"/>
          <w:rtl w:val="0"/>
          <w:lang w:val="de-DE"/>
        </w:rPr>
        <w:t>δὲ τοῦ</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 xml:space="preserve">Diese Angabe kann entweder bedeuten, dass die Person, von der gesprochen wird, d.h. Praxiphanes, </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hiervon</w:t>
      </w:r>
      <w:r>
        <w:rPr>
          <w:rStyle w:val="None"/>
          <w:rFonts w:ascii="Calibri Light" w:hAnsi="Calibri Light" w:hint="default"/>
          <w:sz w:val="24"/>
          <w:szCs w:val="24"/>
          <w:rtl w:val="0"/>
          <w:lang w:val="de-DE"/>
        </w:rPr>
        <w:t xml:space="preserve">“ </w:t>
      </w:r>
      <w:r>
        <w:rPr>
          <w:rStyle w:val="None"/>
          <w:rFonts w:ascii="Calibri Light" w:hAnsi="Calibri Light"/>
          <w:sz w:val="24"/>
          <w:szCs w:val="24"/>
          <w:rtl w:val="0"/>
          <w:lang w:val="de-DE"/>
        </w:rPr>
        <w:t>mehr get</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uscht wird als durch das Nichtbedenken der Entstehung falscher Meinungen (so Capasso mit </w:t>
      </w:r>
      <w:r>
        <w:rPr>
          <w:rStyle w:val="None"/>
          <w:rFonts w:ascii="Calibri Light" w:hAnsi="Calibri Light"/>
          <w:i w:val="1"/>
          <w:iCs w:val="1"/>
          <w:sz w:val="24"/>
          <w:szCs w:val="24"/>
          <w:rtl w:val="0"/>
          <w:lang w:val="de-DE"/>
        </w:rPr>
        <w:t>genitivus comparationis</w:t>
      </w:r>
      <w:r>
        <w:rPr>
          <w:rStyle w:val="None"/>
          <w:rFonts w:ascii="Calibri Light" w:hAnsi="Calibri Light"/>
          <w:sz w:val="24"/>
          <w:szCs w:val="24"/>
          <w:rtl w:val="0"/>
          <w:lang w:val="de-DE"/>
        </w:rPr>
        <w:t>). Wahrscheinlicher ist aber, dass die erw</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hnte, nicht angewandte Betrachtung des Sachverhalts der schlimmere Irrtum ist (</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mehr aber noch davon</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 Ein zweites Mal den Urheber/Anlass des Irrtums durch die Pr</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position</w:t>
      </w:r>
      <w:r>
        <w:rPr>
          <w:rStyle w:val="None"/>
          <w:rFonts w:ascii="IFAO-Grec Unicode" w:hAnsi="IFAO-Grec Unicode" w:hint="default"/>
          <w:sz w:val="24"/>
          <w:szCs w:val="24"/>
          <w:rtl w:val="0"/>
          <w:lang w:val="de-DE"/>
        </w:rPr>
        <w:t xml:space="preserve"> ὑπό </w:t>
      </w:r>
      <w:r>
        <w:rPr>
          <w:rStyle w:val="None"/>
          <w:rFonts w:ascii="Calibri Light" w:hAnsi="Calibri Light"/>
          <w:sz w:val="24"/>
          <w:szCs w:val="24"/>
          <w:rtl w:val="0"/>
          <w:lang w:val="de-DE"/>
        </w:rPr>
        <w:t>anzugeben, w</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re erwartbar, diese nur einmal zu setzen, ist aber ebenso m</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glich.</w:t>
      </w:r>
      <w:r>
        <w:rPr>
          <w:rStyle w:val="None"/>
          <w:rFonts w:ascii="Calibri Light" w:cs="Calibri Light" w:hAnsi="Calibri Light" w:eastAsia="Calibri Light"/>
          <w:sz w:val="24"/>
          <w:szCs w:val="24"/>
          <w:vertAlign w:val="superscript"/>
        </w:rPr>
        <w:footnoteReference w:id="17"/>
      </w:r>
      <w:r>
        <w:rPr>
          <w:rStyle w:val="None"/>
          <w:rFonts w:ascii="Calibri Light" w:hAnsi="Calibri Light"/>
          <w:sz w:val="24"/>
          <w:szCs w:val="24"/>
          <w:rtl w:val="0"/>
          <w:lang w:val="de-DE"/>
        </w:rPr>
        <w:t xml:space="preserve"> In jedem Fall ist der Gedankengang </w:t>
      </w:r>
      <w:r>
        <w:rPr>
          <w:rStyle w:val="None"/>
          <w:rFonts w:ascii="IFAO-Grec Unicode" w:hAnsi="IFAO-Grec Unicode" w:hint="default"/>
          <w:sz w:val="24"/>
          <w:szCs w:val="24"/>
          <w:rtl w:val="0"/>
          <w:lang w:val="de-DE"/>
        </w:rPr>
        <w:t xml:space="preserve">δοκεῖ πλανᾶσθαι πλέον ὑπὸ τοῦ μὴ πάντοτε θεωρεῖσθαι </w:t>
      </w:r>
      <w:r>
        <w:rPr>
          <w:rStyle w:val="None"/>
          <w:rFonts w:ascii="IFAO-Grec Unicode" w:hAnsi="IFAO-Grec Unicode"/>
          <w:sz w:val="24"/>
          <w:szCs w:val="24"/>
          <w:rtl w:val="0"/>
          <w:lang w:val="de-DE"/>
        </w:rPr>
        <w:t xml:space="preserve">... </w:t>
      </w:r>
      <w:r>
        <w:rPr>
          <w:rStyle w:val="None"/>
          <w:rFonts w:ascii="IFAO-Grec Unicode" w:hAnsi="IFAO-Grec Unicode"/>
          <w:sz w:val="24"/>
          <w:szCs w:val="24"/>
          <w:u w:color="385623"/>
          <w:rtl w:val="0"/>
          <w:lang w:val="de-DE"/>
        </w:rPr>
        <w:t>Nach Zeile 3 befindet sich im Papyrus eine Paragraphos.</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sz w:val="24"/>
          <w:szCs w:val="24"/>
          <w:u w:color="0d0d0d"/>
        </w:rPr>
      </w:pPr>
      <w:r>
        <w:rPr>
          <w:rStyle w:val="None"/>
          <w:rFonts w:ascii="Times New Roman" w:hAnsi="Times New Roman"/>
          <w:sz w:val="24"/>
          <w:szCs w:val="24"/>
          <w:u w:color="385623"/>
          <w:rtl w:val="0"/>
          <w:lang w:val="de-DE"/>
        </w:rPr>
        <w:t xml:space="preserve">Z. 5f. </w:t>
      </w:r>
      <w:r>
        <w:rPr>
          <w:rStyle w:val="None"/>
          <w:rFonts w:ascii="IFAO-Grec Unicode" w:hAnsi="IFAO-Grec Unicode" w:hint="default"/>
          <w:sz w:val="24"/>
          <w:szCs w:val="24"/>
          <w:u w:color="385623"/>
          <w:rtl w:val="0"/>
          <w:lang w:val="de-DE"/>
        </w:rPr>
        <w:t>⌈ἐμ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σὶ</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κειμένων</w:t>
      </w:r>
      <w:r>
        <w:rPr>
          <w:rStyle w:val="None"/>
          <w:rFonts w:ascii="IFAO-Grec Unicode" w:hAnsi="IFAO-Grec Unicode"/>
          <w:sz w:val="24"/>
          <w:szCs w:val="24"/>
          <w:u w:color="385623"/>
          <w:rtl w:val="0"/>
          <w:lang w:val="de-DE"/>
        </w:rPr>
        <w:t>:</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An dieser Stelle ist im Papyrus nur noch</w:t>
      </w:r>
      <w:r>
        <w:rPr>
          <w:rStyle w:val="None"/>
          <w:rFonts w:ascii="IFAO-Grec Unicode" w:hAnsi="IFAO-Grec Unicode"/>
          <w:sz w:val="24"/>
          <w:szCs w:val="24"/>
          <w:rtl w:val="0"/>
          <w:lang w:val="de-DE"/>
        </w:rPr>
        <w:t xml:space="preserve"> </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rtl w:val="0"/>
          <w:lang w:val="de-DE"/>
        </w:rPr>
        <w:t>|. [.]</w:t>
      </w:r>
      <w:r>
        <w:rPr>
          <w:rStyle w:val="None"/>
          <w:rFonts w:ascii="IFAO-Grec Unicode" w:hAnsi="IFAO-Grec Unicode" w:hint="default"/>
          <w:sz w:val="24"/>
          <w:szCs w:val="24"/>
          <w:rtl w:val="0"/>
          <w:lang w:val="de-DE"/>
        </w:rPr>
        <w:t>Κ̣ΕΙΜΕΝ</w:t>
      </w:r>
      <w:r>
        <w:rPr>
          <w:rStyle w:val="None"/>
          <w:rFonts w:ascii="Arial Unicode MS" w:cs="Arial Unicode MS" w:hAnsi="Arial Unicode MS" w:eastAsia="Arial Unicode MS" w:hint="eastAsia"/>
          <w:b w:val="0"/>
          <w:bCs w:val="0"/>
          <w:i w:val="0"/>
          <w:iCs w:val="0"/>
          <w:sz w:val="24"/>
          <w:szCs w:val="24"/>
          <w:rtl w:val="0"/>
          <w:lang w:val="en-US"/>
        </w:rPr>
        <w:t>Ꞷ</w:t>
      </w:r>
      <w:r>
        <w:rPr>
          <w:rStyle w:val="None"/>
          <w:rFonts w:ascii="IFAO-Grec Unicode" w:hAnsi="IFAO-Grec Unicode" w:hint="default"/>
          <w:sz w:val="24"/>
          <w:szCs w:val="24"/>
          <w:rtl w:val="0"/>
          <w:lang w:val="de-DE"/>
        </w:rPr>
        <w:t xml:space="preserve">Ν </w:t>
      </w:r>
      <w:r>
        <w:rPr>
          <w:rStyle w:val="None"/>
          <w:rFonts w:ascii="Calibri Light" w:hAnsi="Calibri Light"/>
          <w:sz w:val="24"/>
          <w:szCs w:val="24"/>
          <w:rtl w:val="0"/>
          <w:lang w:val="de-DE"/>
        </w:rPr>
        <w:t xml:space="preserve">zu lesen, was sich mit der Neapolitaner Abschrift (N) deckt. Im Oxforder </w:t>
      </w:r>
      <w:r>
        <w:rPr>
          <w:rStyle w:val="None"/>
          <w:rFonts w:ascii="Calibri Light" w:hAnsi="Calibri Light"/>
          <w:i w:val="1"/>
          <w:iCs w:val="1"/>
          <w:sz w:val="24"/>
          <w:szCs w:val="24"/>
          <w:rtl w:val="0"/>
          <w:lang w:val="de-DE"/>
        </w:rPr>
        <w:t>disegno</w:t>
      </w:r>
      <w:r>
        <w:rPr>
          <w:rStyle w:val="None"/>
          <w:rFonts w:ascii="Calibri Light" w:hAnsi="Calibri Light"/>
          <w:sz w:val="24"/>
          <w:szCs w:val="24"/>
          <w:rtl w:val="0"/>
          <w:lang w:val="de-DE"/>
        </w:rPr>
        <w:t xml:space="preserve"> (O) wiederum ist zu lesen </w:t>
      </w:r>
      <w:r>
        <w:rPr>
          <w:rStyle w:val="None"/>
          <w:rFonts w:ascii="IFAO-Grec Unicode" w:hAnsi="IFAO-Grec Unicode" w:hint="default"/>
          <w:sz w:val="24"/>
          <w:szCs w:val="24"/>
          <w:rtl w:val="0"/>
          <w:lang w:val="de-DE"/>
        </w:rPr>
        <w:t>ΕΜΠ̣Ο̣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Κ̣ΕΙΜΕΝ</w:t>
      </w:r>
      <w:r>
        <w:rPr>
          <w:rStyle w:val="None"/>
          <w:rFonts w:ascii="Arial Unicode MS" w:cs="Arial Unicode MS" w:hAnsi="Arial Unicode MS" w:eastAsia="Arial Unicode MS" w:hint="eastAsia"/>
          <w:b w:val="0"/>
          <w:bCs w:val="0"/>
          <w:i w:val="0"/>
          <w:iCs w:val="0"/>
          <w:sz w:val="24"/>
          <w:szCs w:val="24"/>
          <w:rtl w:val="0"/>
          <w:lang w:val="en-US"/>
        </w:rPr>
        <w:t>Ꞷ</w:t>
      </w:r>
      <w:r>
        <w:rPr>
          <w:rStyle w:val="None"/>
          <w:rFonts w:ascii="IFAO-Grec Unicode" w:hAnsi="IFAO-Grec Unicode" w:hint="default"/>
          <w:sz w:val="24"/>
          <w:szCs w:val="24"/>
          <w:rtl w:val="0"/>
          <w:lang w:val="de-DE"/>
        </w:rPr>
        <w:t>Ν</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Hierauf basierend kam dann zun</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chst Cr</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 xml:space="preserve">nert auf den Wortlaut </w:t>
      </w:r>
      <w:r>
        <w:rPr>
          <w:rStyle w:val="None"/>
          <w:rFonts w:ascii="IFAO-Grec Unicode" w:hAnsi="IFAO-Grec Unicode" w:hint="default"/>
          <w:sz w:val="24"/>
          <w:szCs w:val="24"/>
          <w:rtl w:val="0"/>
          <w:lang w:val="de-DE"/>
        </w:rPr>
        <w:t>ἐμπ̣ρ̣ο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κειμένων</w:t>
      </w:r>
      <w:r>
        <w:rPr>
          <w:rStyle w:val="None"/>
          <w:rFonts w:ascii="Calibri Light" w:hAnsi="Calibri Light"/>
          <w:sz w:val="24"/>
          <w:szCs w:val="24"/>
          <w:rtl w:val="0"/>
          <w:lang w:val="de-DE"/>
        </w:rPr>
        <w:t>, bevor sich Capasso entschied f</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r</w:t>
      </w:r>
      <w:r>
        <w:rPr>
          <w:rStyle w:val="None"/>
          <w:rFonts w:ascii="IFAO-Grec Unicode" w:hAnsi="IFAO-Grec Unicode" w:hint="default"/>
          <w:sz w:val="24"/>
          <w:szCs w:val="24"/>
          <w:rtl w:val="0"/>
          <w:lang w:val="de-DE"/>
        </w:rPr>
        <w:t xml:space="preserve"> ἐμπ̣</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ρ</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εκ</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κειμένων</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Beide Vorschl</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ge wollen nicht recht </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berzeugen:</w:t>
      </w:r>
      <w:r>
        <w:rPr>
          <w:rStyle w:val="None"/>
          <w:rFonts w:ascii="Calibri Light" w:hAnsi="Calibri Light"/>
          <w:sz w:val="24"/>
          <w:szCs w:val="24"/>
          <w:u w:color="ff0000"/>
          <w:rtl w:val="0"/>
          <w:lang w:val="de-DE"/>
        </w:rPr>
        <w:t xml:space="preserve"> </w:t>
      </w:r>
      <w:r>
        <w:rPr>
          <w:rStyle w:val="None"/>
          <w:rFonts w:ascii="Calibri Light" w:hAnsi="Calibri Light"/>
          <w:sz w:val="24"/>
          <w:szCs w:val="24"/>
          <w:u w:color="385623"/>
          <w:rtl w:val="0"/>
          <w:lang w:val="de-DE"/>
        </w:rPr>
        <w:t>Die Varianten basieren ausschlie</w:t>
      </w:r>
      <w:r>
        <w:rPr>
          <w:rStyle w:val="None"/>
          <w:rFonts w:ascii="Calibri Light" w:hAnsi="Calibri Light" w:hint="default"/>
          <w:sz w:val="24"/>
          <w:szCs w:val="24"/>
          <w:u w:color="385623"/>
          <w:rtl w:val="0"/>
          <w:lang w:val="de-DE"/>
        </w:rPr>
        <w:t>ß</w:t>
      </w:r>
      <w:r>
        <w:rPr>
          <w:rStyle w:val="None"/>
          <w:rFonts w:ascii="Calibri Light" w:hAnsi="Calibri Light"/>
          <w:sz w:val="24"/>
          <w:szCs w:val="24"/>
          <w:u w:color="385623"/>
          <w:rtl w:val="0"/>
          <w:lang w:val="de-DE"/>
        </w:rPr>
        <w:t xml:space="preserve">lich auf dem Oxforder </w:t>
      </w:r>
      <w:r>
        <w:rPr>
          <w:rStyle w:val="None"/>
          <w:rFonts w:ascii="Calibri Light" w:hAnsi="Calibri Light"/>
          <w:i w:val="1"/>
          <w:iCs w:val="1"/>
          <w:sz w:val="24"/>
          <w:szCs w:val="24"/>
          <w:u w:color="385623"/>
          <w:rtl w:val="0"/>
          <w:lang w:val="de-DE"/>
        </w:rPr>
        <w:t>disegno</w:t>
      </w:r>
      <w:r>
        <w:rPr>
          <w:rStyle w:val="None"/>
          <w:rFonts w:ascii="Calibri Light" w:hAnsi="Calibri Light"/>
          <w:sz w:val="24"/>
          <w:szCs w:val="24"/>
          <w:u w:color="385623"/>
          <w:rtl w:val="0"/>
          <w:lang w:val="de-DE"/>
        </w:rPr>
        <w:t xml:space="preserve"> (also eigentlich </w:t>
      </w:r>
      <w:bookmarkStart w:name="_Hlk210297858" w:id="3"/>
      <w:r>
        <w:rPr>
          <w:rStyle w:val="None"/>
          <w:rFonts w:ascii="IFAO-Grec Unicode" w:hAnsi="IFAO-Grec Unicode" w:hint="default"/>
          <w:sz w:val="24"/>
          <w:szCs w:val="24"/>
          <w:u w:color="385623"/>
          <w:rtl w:val="0"/>
          <w:lang w:val="de-DE"/>
        </w:rPr>
        <w:t>⌈ἐμπ̣ρ̣⌉ο</w:t>
      </w:r>
      <w:r>
        <w:rPr>
          <w:rStyle w:val="None"/>
          <w:rFonts w:ascii="Calibri Light" w:hAnsi="Calibri Light"/>
          <w:sz w:val="24"/>
          <w:szCs w:val="24"/>
          <w:u w:color="385623"/>
          <w:rtl w:val="0"/>
          <w:lang w:val="de-DE"/>
        </w:rPr>
        <w:t xml:space="preserve"> </w:t>
      </w:r>
      <w:bookmarkEnd w:id="3"/>
      <w:r>
        <w:rPr>
          <w:rStyle w:val="None"/>
          <w:rFonts w:ascii="Calibri Light" w:hAnsi="Calibri Light"/>
          <w:sz w:val="24"/>
          <w:szCs w:val="24"/>
          <w:u w:color="385623"/>
          <w:rtl w:val="0"/>
          <w:lang w:val="de-DE"/>
        </w:rPr>
        <w:t xml:space="preserve">bzw. </w:t>
      </w:r>
      <w:r>
        <w:rPr>
          <w:rStyle w:val="None"/>
          <w:rFonts w:ascii="IFAO-Grec Unicode" w:hAnsi="IFAO-Grec Unicode" w:hint="default"/>
          <w:sz w:val="24"/>
          <w:szCs w:val="24"/>
          <w:u w:color="385623"/>
          <w:rtl w:val="0"/>
          <w:lang w:val="de-DE"/>
        </w:rPr>
        <w:t>⌈ἐμπ̣ρ̣⌉ο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εκ</w:t>
      </w:r>
      <w:r>
        <w:rPr>
          <w:rStyle w:val="None"/>
          <w:rFonts w:ascii="IFAO-Grec Unicode" w:hAnsi="IFAO-Grec Unicode"/>
          <w:sz w:val="24"/>
          <w:szCs w:val="24"/>
          <w:u w:color="385623"/>
          <w:rtl w:val="0"/>
          <w:lang w:val="de-DE"/>
        </w:rPr>
        <w:t>]), wo aber f</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r ein Rho weder Spuren noch Raum vorhanden sind. Im Papyrus findet sich zu Beginn von Zeile 6 ein </w:t>
      </w:r>
      <w:r>
        <w:rPr>
          <w:rStyle w:val="None"/>
          <w:rFonts w:ascii="IFAO-Grec Unicode" w:hAnsi="IFAO-Grec Unicode"/>
          <w:sz w:val="24"/>
          <w:szCs w:val="24"/>
          <w:u w:color="385623"/>
          <w:rtl w:val="0"/>
          <w:lang w:val="de-DE"/>
        </w:rPr>
        <w:t>sottoposto</w:t>
      </w:r>
      <w:r>
        <w:rPr>
          <w:rStyle w:val="None"/>
          <w:rFonts w:ascii="IFAO-Grec Unicode" w:hAnsi="IFAO-Grec Unicode"/>
          <w:sz w:val="24"/>
          <w:szCs w:val="24"/>
          <w:u w:color="385623"/>
          <w:rtl w:val="0"/>
          <w:lang w:val="de-DE"/>
        </w:rPr>
        <w:t>, was mit Capassos [</w:t>
      </w:r>
      <w:r>
        <w:rPr>
          <w:rStyle w:val="None"/>
          <w:rFonts w:ascii="IFAO-Grec Unicode" w:hAnsi="IFAO-Grec Unicode" w:hint="default"/>
          <w:sz w:val="24"/>
          <w:szCs w:val="24"/>
          <w:u w:color="385623"/>
          <w:rtl w:val="0"/>
          <w:lang w:val="de-DE"/>
        </w:rPr>
        <w:t>εκ</w:t>
      </w:r>
      <w:r>
        <w:rPr>
          <w:rStyle w:val="None"/>
          <w:rFonts w:ascii="IFAO-Grec Unicode" w:hAnsi="IFAO-Grec Unicode"/>
          <w:sz w:val="24"/>
          <w:szCs w:val="24"/>
          <w:u w:color="385623"/>
          <w:rtl w:val="0"/>
          <w:lang w:val="de-DE"/>
        </w:rPr>
        <w:t>] theoretisch vereinbar w</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re. Allerdings ist sein Vorschlag, wie er selbst einr</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 xml:space="preserve">umt, ein </w:t>
      </w:r>
      <w:r>
        <w:rPr>
          <w:rStyle w:val="None"/>
          <w:rFonts w:ascii="IFAO-Grec Unicode" w:hAnsi="IFAO-Grec Unicode" w:hint="default"/>
          <w:sz w:val="24"/>
          <w:szCs w:val="24"/>
          <w:u w:color="385623"/>
          <w:rtl w:val="0"/>
          <w:lang w:val="de-DE"/>
        </w:rPr>
        <w:t>ἅπαξ λεγόμενον</w:t>
      </w:r>
      <w:r>
        <w:rPr>
          <w:rStyle w:val="None"/>
          <w:rFonts w:ascii="IFAO-Grec Unicode" w:hAnsi="IFAO-Grec Unicode"/>
          <w:sz w:val="24"/>
          <w:szCs w:val="24"/>
          <w:u w:color="385623"/>
          <w:rtl w:val="0"/>
          <w:lang w:val="de-DE"/>
        </w:rPr>
        <w:t>. Dies gilt, so sei angemerkt, f</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r alle Formen von </w:t>
      </w:r>
      <w:r>
        <w:rPr>
          <w:rStyle w:val="None"/>
          <w:rFonts w:ascii="IFAO-Grec Unicode" w:hAnsi="IFAO-Grec Unicode" w:hint="default"/>
          <w:sz w:val="24"/>
          <w:szCs w:val="24"/>
          <w:u w:color="385623"/>
          <w:rtl w:val="0"/>
          <w:lang w:val="de-DE"/>
        </w:rPr>
        <w:t>ἐμπροεκκεῖσθαι</w:t>
      </w:r>
      <w:r>
        <w:rPr>
          <w:rStyle w:val="None"/>
          <w:rFonts w:ascii="Calibri Light" w:hAnsi="Calibri Light"/>
          <w:sz w:val="24"/>
          <w:szCs w:val="24"/>
          <w:u w:color="385623"/>
          <w:rtl w:val="0"/>
          <w:lang w:val="de-DE"/>
        </w:rPr>
        <w:t xml:space="preserve"> </w:t>
      </w:r>
      <w:r>
        <w:rPr>
          <w:rStyle w:val="None"/>
          <w:rFonts w:ascii="IFAO-Grec Unicode" w:hAnsi="IFAO-Grec Unicode"/>
          <w:sz w:val="24"/>
          <w:szCs w:val="24"/>
          <w:u w:color="385623"/>
          <w:rtl w:val="0"/>
          <w:lang w:val="de-DE"/>
        </w:rPr>
        <w:t>(und -</w:t>
      </w:r>
      <w:r>
        <w:rPr>
          <w:rStyle w:val="None"/>
          <w:rFonts w:ascii="IFAO-Grec Unicode" w:hAnsi="IFAO-Grec Unicode" w:hint="default"/>
          <w:sz w:val="24"/>
          <w:szCs w:val="24"/>
          <w:u w:color="385623"/>
          <w:rtl w:val="0"/>
          <w:lang w:val="de-DE"/>
        </w:rPr>
        <w:t>τιθέναι</w:t>
      </w:r>
      <w:r>
        <w:rPr>
          <w:rStyle w:val="None"/>
          <w:rFonts w:ascii="IFAO-Grec Unicode" w:hAnsi="IFAO-Grec Unicode"/>
          <w:sz w:val="24"/>
          <w:szCs w:val="24"/>
          <w:u w:color="385623"/>
          <w:rtl w:val="0"/>
          <w:lang w:val="de-DE"/>
        </w:rPr>
        <w:t xml:space="preserve">), den Wortbeginn </w:t>
      </w:r>
      <w:r>
        <w:rPr>
          <w:rStyle w:val="None"/>
          <w:rFonts w:ascii="IFAO-Grec Unicode" w:hAnsi="IFAO-Grec Unicode" w:hint="default"/>
          <w:sz w:val="24"/>
          <w:szCs w:val="24"/>
          <w:u w:color="385623"/>
          <w:rtl w:val="0"/>
          <w:lang w:val="de-DE"/>
        </w:rPr>
        <w:t>ἐμπροεκ</w:t>
      </w:r>
      <w:r>
        <w:rPr>
          <w:rStyle w:val="None"/>
          <w:rFonts w:ascii="IFAO-Grec Unicode" w:hAnsi="IFAO-Grec Unicode"/>
          <w:sz w:val="24"/>
          <w:szCs w:val="24"/>
          <w:u w:color="385623"/>
          <w:rtl w:val="0"/>
          <w:lang w:val="de-DE"/>
        </w:rPr>
        <w:t xml:space="preserve">- generell </w:t>
      </w:r>
      <w:r>
        <w:rPr>
          <w:rStyle w:val="None"/>
          <w:rFonts w:ascii="Calibri Light" w:hAnsi="Calibri Light"/>
          <w:sz w:val="24"/>
          <w:szCs w:val="24"/>
          <w:u w:color="385623"/>
          <w:rtl w:val="0"/>
          <w:lang w:val="de-DE"/>
        </w:rPr>
        <w:t>und auch alle Formen von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nerts Vorschlag </w:t>
      </w:r>
      <w:r>
        <w:rPr>
          <w:rStyle w:val="None"/>
          <w:rFonts w:ascii="IFAO-Grec Unicode" w:hAnsi="IFAO-Grec Unicode" w:hint="default"/>
          <w:sz w:val="24"/>
          <w:szCs w:val="24"/>
          <w:u w:color="385623"/>
          <w:rtl w:val="0"/>
          <w:lang w:val="de-DE"/>
        </w:rPr>
        <w:t xml:space="preserve">ἐμπροκεῖσθαι </w:t>
      </w:r>
      <w:r>
        <w:rPr>
          <w:rStyle w:val="None"/>
          <w:rFonts w:ascii="IFAO-Grec Unicode" w:hAnsi="IFAO-Grec Unicode"/>
          <w:sz w:val="24"/>
          <w:szCs w:val="24"/>
          <w:u w:color="385623"/>
          <w:rtl w:val="0"/>
          <w:lang w:val="de-DE"/>
        </w:rPr>
        <w:t>(und -</w:t>
      </w:r>
      <w:r>
        <w:rPr>
          <w:rStyle w:val="None"/>
          <w:rFonts w:ascii="IFAO-Grec Unicode" w:hAnsi="IFAO-Grec Unicode" w:hint="default"/>
          <w:sz w:val="24"/>
          <w:szCs w:val="24"/>
          <w:u w:color="385623"/>
          <w:rtl w:val="0"/>
          <w:lang w:val="de-DE"/>
        </w:rPr>
        <w:t>τιθέναι</w:t>
      </w:r>
      <w:r>
        <w:rPr>
          <w:rStyle w:val="None"/>
          <w:rFonts w:ascii="IFAO-Grec Unicode" w:hAnsi="IFAO-Grec Unicode"/>
          <w:sz w:val="24"/>
          <w:szCs w:val="24"/>
          <w:u w:color="385623"/>
          <w:rtl w:val="0"/>
          <w:lang w:val="de-DE"/>
        </w:rPr>
        <w:t>). F</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r den Befund </w:t>
      </w:r>
      <w:r>
        <w:rPr>
          <w:rStyle w:val="None"/>
          <w:rFonts w:ascii="IFAO-Grec Unicode" w:hAnsi="IFAO-Grec Unicode" w:hint="default"/>
          <w:sz w:val="24"/>
          <w:szCs w:val="24"/>
          <w:u w:color="385623"/>
          <w:rtl w:val="0"/>
          <w:lang w:val="de-DE"/>
        </w:rPr>
        <w:t>περὶ τῶν̣ ⌈ἐμ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 xml:space="preserve">̣ </w:t>
      </w:r>
      <w:r>
        <w:rPr>
          <w:rStyle w:val="None"/>
          <w:rFonts w:ascii="IFAO-Grec Unicode" w:hAnsi="IFAO-Grec Unicode"/>
          <w:sz w:val="24"/>
          <w:szCs w:val="24"/>
          <w:u w:color="385623"/>
          <w:rtl w:val="0"/>
          <w:lang w:val="de-DE"/>
        </w:rPr>
        <w:t xml:space="preserve">setze ich in den Text </w:t>
      </w:r>
      <w:r>
        <w:rPr>
          <w:rStyle w:val="None"/>
          <w:rFonts w:ascii="IFAO-Grec Unicode" w:hAnsi="IFAO-Grec Unicode" w:hint="default"/>
          <w:sz w:val="24"/>
          <w:szCs w:val="24"/>
          <w:u w:color="385623"/>
          <w:rtl w:val="0"/>
          <w:lang w:val="de-DE"/>
        </w:rPr>
        <w:t>τῶν̣ ⌈ἐμ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σὶ</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κειμένων</w:t>
      </w:r>
      <w:r>
        <w:rPr>
          <w:rStyle w:val="None"/>
          <w:rFonts w:ascii="Calibri Light" w:hAnsi="Calibri Light"/>
          <w:sz w:val="24"/>
          <w:szCs w:val="24"/>
          <w:u w:color="385623"/>
          <w:rtl w:val="0"/>
          <w:lang w:val="de-DE"/>
        </w:rPr>
        <w:t>, w</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rtlich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das, was zu F</w:t>
      </w:r>
      <w:r>
        <w:rPr>
          <w:rStyle w:val="None"/>
          <w:rFonts w:ascii="Calibri Light" w:hAnsi="Calibri Light" w:hint="default"/>
          <w:sz w:val="24"/>
          <w:szCs w:val="24"/>
          <w:u w:color="385623"/>
          <w:rtl w:val="0"/>
          <w:lang w:val="de-DE"/>
        </w:rPr>
        <w:t>üß</w:t>
      </w:r>
      <w:r>
        <w:rPr>
          <w:rStyle w:val="None"/>
          <w:rFonts w:ascii="Calibri Light" w:hAnsi="Calibri Light"/>
          <w:sz w:val="24"/>
          <w:szCs w:val="24"/>
          <w:u w:color="385623"/>
          <w:rtl w:val="0"/>
          <w:lang w:val="de-DE"/>
        </w:rPr>
        <w:t>en liegt</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Times New Roman" w:hAnsi="Times New Roman"/>
          <w:sz w:val="24"/>
          <w:szCs w:val="24"/>
          <w:u w:color="385623"/>
          <w:rtl w:val="0"/>
          <w:lang w:val="de-DE"/>
        </w:rPr>
        <w:t xml:space="preserve"> </w:t>
      </w:r>
      <w:r>
        <w:rPr>
          <w:rStyle w:val="None"/>
          <w:rFonts w:ascii="IFAO-Grec Unicode" w:hAnsi="IFAO-Grec Unicode" w:hint="default"/>
          <w:sz w:val="24"/>
          <w:szCs w:val="24"/>
          <w:rtl w:val="0"/>
          <w:lang w:val="de-DE"/>
        </w:rPr>
        <w:t>ἐμ</w:t>
      </w:r>
      <w:r>
        <w:rPr>
          <w:rStyle w:val="None"/>
          <w:rFonts w:ascii="Times New Roman" w:hAnsi="Times New Roman"/>
          <w:sz w:val="24"/>
          <w:szCs w:val="24"/>
          <w:rtl w:val="0"/>
          <w:lang w:val="de-DE"/>
        </w:rPr>
        <w:t xml:space="preserve"> statt </w:t>
      </w:r>
      <w:r>
        <w:rPr>
          <w:rStyle w:val="None"/>
          <w:rFonts w:ascii="IFAO-Grec Unicode" w:hAnsi="IFAO-Grec Unicode" w:hint="default"/>
          <w:sz w:val="24"/>
          <w:szCs w:val="24"/>
          <w:rtl w:val="0"/>
          <w:lang w:val="de-DE"/>
        </w:rPr>
        <w:t>ἐν</w:t>
      </w:r>
      <w:r>
        <w:rPr>
          <w:rStyle w:val="None"/>
          <w:rFonts w:ascii="Times New Roman" w:hAnsi="Times New Roman"/>
          <w:sz w:val="24"/>
          <w:szCs w:val="24"/>
          <w:rtl w:val="0"/>
          <w:lang w:val="de-DE"/>
        </w:rPr>
        <w:t xml:space="preserve"> findet sich allenthalben in den herculanischen Papyri, u.a. auch in der Folgekolumne im </w:t>
      </w:r>
      <w:r>
        <w:rPr>
          <w:rStyle w:val="None"/>
          <w:rFonts w:ascii="Times New Roman" w:hAnsi="Times New Roman"/>
          <w:i w:val="1"/>
          <w:iCs w:val="1"/>
          <w:sz w:val="24"/>
          <w:szCs w:val="24"/>
          <w:rtl w:val="0"/>
          <w:lang w:val="de-DE"/>
        </w:rPr>
        <w:t>Philistas</w:t>
      </w:r>
      <w:r>
        <w:rPr>
          <w:rStyle w:val="None"/>
          <w:rFonts w:ascii="Times New Roman" w:hAnsi="Times New Roman"/>
          <w:sz w:val="24"/>
          <w:szCs w:val="24"/>
          <w:rtl w:val="0"/>
          <w:lang w:val="de-DE"/>
        </w:rPr>
        <w:t xml:space="preserve"> (col. 15,9f. </w:t>
      </w:r>
      <w:r>
        <w:rPr>
          <w:rStyle w:val="None"/>
          <w:rFonts w:ascii="IFAO-Grec Unicode" w:hAnsi="IFAO-Grec Unicode"/>
          <w:sz w:val="24"/>
          <w:szCs w:val="24"/>
          <w:u w:color="385623"/>
          <w:rtl w:val="0"/>
          <w:lang w:val="de-DE"/>
        </w:rPr>
        <w:t>Capasso:</w:t>
      </w:r>
      <w:r>
        <w:rPr>
          <w:rStyle w:val="None"/>
          <w:rFonts w:ascii="IFAO-Grec Unicode" w:hAnsi="IFAO-Grec Unicode" w:hint="default"/>
          <w:sz w:val="24"/>
          <w:szCs w:val="24"/>
          <w:rtl w:val="0"/>
          <w:lang w:val="de-DE"/>
        </w:rPr>
        <w:t xml:space="preserve"> ἐμ </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φίλω̣ν τελευταῖς</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Dies ist m</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 xml:space="preserve">glich, wenn das Wort im Anschluss beginnt mit </w:t>
      </w:r>
      <w:r>
        <w:rPr>
          <w:rStyle w:val="None"/>
          <w:rFonts w:ascii="Calibri Light" w:hAnsi="Calibri Light" w:hint="default"/>
          <w:sz w:val="24"/>
          <w:szCs w:val="24"/>
          <w:rtl w:val="0"/>
          <w:lang w:val="de-DE"/>
        </w:rPr>
        <w:t xml:space="preserve">μ </w:t>
      </w:r>
      <w:r>
        <w:rPr>
          <w:rStyle w:val="None"/>
          <w:rFonts w:ascii="Calibri Light" w:hAnsi="Calibri Light"/>
          <w:sz w:val="24"/>
          <w:szCs w:val="24"/>
          <w:rtl w:val="0"/>
          <w:lang w:val="de-DE"/>
        </w:rPr>
        <w:t xml:space="preserve">oder einem p-Laut </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β</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π</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φ</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was hier gegeben w</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re. </w:t>
      </w:r>
      <w:r>
        <w:rPr>
          <w:rStyle w:val="None"/>
          <w:rFonts w:ascii="Calibri Light" w:hAnsi="Calibri Light"/>
          <w:sz w:val="24"/>
          <w:szCs w:val="24"/>
          <w:u w:color="385623"/>
          <w:rtl w:val="0"/>
          <w:lang w:val="de-DE"/>
        </w:rPr>
        <w:t xml:space="preserve">In Zeile 6 </w:t>
      </w:r>
      <w:r>
        <w:rPr>
          <w:rStyle w:val="None"/>
          <w:rFonts w:ascii="Calibri Light" w:hAnsi="Calibri Light"/>
          <w:sz w:val="24"/>
          <w:szCs w:val="24"/>
          <w:rtl w:val="0"/>
          <w:lang w:val="de-DE"/>
        </w:rPr>
        <w:t>sind nur noch als die zwei auch von Capasso konstatierten fehlenden Buchstaben Sigma und Iota zu erg</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nzen. </w:t>
      </w:r>
      <w:r>
        <w:rPr>
          <w:rStyle w:val="None"/>
          <w:rFonts w:ascii="Calibri Light" w:hAnsi="Calibri Light"/>
          <w:sz w:val="24"/>
          <w:szCs w:val="24"/>
          <w:u w:color="385623"/>
          <w:rtl w:val="0"/>
          <w:lang w:val="de-DE"/>
        </w:rPr>
        <w:t>Im Gegensatz zu den oben angef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hrten L</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sungen Capassos und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nerts gibt es bei</w:t>
      </w:r>
      <w:r>
        <w:rPr>
          <w:rStyle w:val="None"/>
          <w:rFonts w:ascii="IFAO-Grec Unicode" w:hAnsi="IFAO-Grec Unicode" w:hint="default"/>
          <w:sz w:val="24"/>
          <w:szCs w:val="24"/>
          <w:u w:color="385623"/>
          <w:rtl w:val="0"/>
          <w:lang w:val="de-DE"/>
        </w:rPr>
        <w:t xml:space="preserve"> ⌈ἐμ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σὶ</w:t>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zun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chst kein Problem mit dem Platz. Zum zweiten ist die Junktur in verschiedenen Varianten gut belegt: </w:t>
      </w:r>
      <w:r>
        <w:rPr>
          <w:rStyle w:val="None"/>
          <w:rFonts w:ascii="IFAO-Grec Unicode" w:hAnsi="IFAO-Grec Unicode" w:hint="default"/>
          <w:sz w:val="24"/>
          <w:szCs w:val="24"/>
          <w:u w:color="385623"/>
          <w:rtl w:val="0"/>
          <w:lang w:val="de-DE"/>
        </w:rPr>
        <w:t>τὰ ἐν ποσί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ν</w:t>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bezeichnet die Dinge, die einem direkt zu F</w:t>
      </w:r>
      <w:r>
        <w:rPr>
          <w:rStyle w:val="None"/>
          <w:rFonts w:ascii="Calibri Light" w:hAnsi="Calibri Light" w:hint="default"/>
          <w:sz w:val="24"/>
          <w:szCs w:val="24"/>
          <w:u w:color="385623"/>
          <w:rtl w:val="0"/>
          <w:lang w:val="de-DE"/>
        </w:rPr>
        <w:t>üß</w:t>
      </w:r>
      <w:r>
        <w:rPr>
          <w:rStyle w:val="None"/>
          <w:rFonts w:ascii="Calibri Light" w:hAnsi="Calibri Light"/>
          <w:sz w:val="24"/>
          <w:szCs w:val="24"/>
          <w:u w:color="385623"/>
          <w:rtl w:val="0"/>
          <w:lang w:val="de-DE"/>
        </w:rPr>
        <w:t xml:space="preserve">en liegen, </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hnlich wie der Ausdruck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vor Augen</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w:t>
      </w:r>
      <w:r>
        <w:rPr>
          <w:rStyle w:val="None"/>
          <w:rFonts w:ascii="IFAO-Grec Unicode" w:hAnsi="IFAO-Grec Unicode" w:hint="default"/>
          <w:sz w:val="24"/>
          <w:szCs w:val="24"/>
          <w:u w:color="385623"/>
          <w:rtl w:val="0"/>
          <w:lang w:val="de-DE"/>
        </w:rPr>
        <w:t>ἐν ὄμμασι</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πρὸ ὀμμάτων</w:t>
      </w:r>
      <w:r>
        <w:rPr>
          <w:rStyle w:val="None"/>
          <w:rFonts w:ascii="Calibri Light" w:hAnsi="Calibri Light"/>
          <w:sz w:val="24"/>
          <w:szCs w:val="24"/>
          <w:u w:color="385623"/>
          <w:rtl w:val="0"/>
          <w:lang w:val="de-DE"/>
        </w:rPr>
        <w:t xml:space="preserve"> u.</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 Neben diesen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konkreten/ gegenw</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rtigen/greifbaren Dingen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steht </w:t>
      </w:r>
      <w:r>
        <w:rPr>
          <w:rStyle w:val="None"/>
          <w:rFonts w:ascii="IFAO-Grec Unicode" w:hAnsi="IFAO-Grec Unicode" w:hint="default"/>
          <w:sz w:val="24"/>
          <w:szCs w:val="24"/>
          <w:u w:color="385623"/>
          <w:rtl w:val="0"/>
          <w:lang w:val="de-DE"/>
        </w:rPr>
        <w:t>τὰ ἐν ποσί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ν</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auch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 Angelegenheiten des Alltags, die manch ein Philosoph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berhaupt nicht in sein Denken einbezieht.</w:t>
      </w:r>
      <w:r>
        <w:rPr>
          <w:rStyle w:val="None"/>
          <w:rFonts w:ascii="Calibri Light" w:cs="Calibri Light" w:hAnsi="Calibri Light" w:eastAsia="Calibri Light"/>
          <w:sz w:val="24"/>
          <w:szCs w:val="24"/>
          <w:u w:color="385623"/>
          <w:vertAlign w:val="superscript"/>
          <w:lang w:val="de-DE"/>
        </w:rPr>
        <w:footnoteReference w:id="18"/>
      </w:r>
      <w:r>
        <w:rPr>
          <w:rStyle w:val="None"/>
          <w:rFonts w:ascii="IFAO-Grec Unicode" w:hAnsi="IFAO-Grec Unicode" w:hint="default"/>
          <w:sz w:val="24"/>
          <w:szCs w:val="24"/>
          <w:u w:color="385623"/>
          <w:rtl w:val="0"/>
          <w:lang w:val="de-DE"/>
        </w:rPr>
        <w:t xml:space="preserve"> κεῖσθαι ἐν ποσί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ν</w:t>
      </w:r>
      <w:r>
        <w:rPr>
          <w:rStyle w:val="None"/>
          <w:rFonts w:ascii="IFAO-Grec Unicode" w:hAnsi="IFAO-Grec Unicode"/>
          <w:sz w:val="24"/>
          <w:szCs w:val="24"/>
          <w:u w:color="385623"/>
          <w:rtl w:val="0"/>
          <w:lang w:val="de-DE"/>
        </w:rPr>
        <w:t>) ist erst relativ sp</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t belegt,</w:t>
      </w:r>
      <w:r>
        <w:rPr>
          <w:rStyle w:val="None"/>
          <w:rFonts w:ascii="IFAO-Grec Unicode" w:cs="IFAO-Grec Unicode" w:hAnsi="IFAO-Grec Unicode" w:eastAsia="IFAO-Grec Unicode"/>
          <w:sz w:val="24"/>
          <w:szCs w:val="24"/>
          <w:u w:color="385623"/>
          <w:vertAlign w:val="superscript"/>
          <w:lang w:val="de-DE"/>
        </w:rPr>
        <w:footnoteReference w:id="19"/>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 xml:space="preserve">aber eben kein sonst nicht vorhandenes Wort. </w:t>
      </w:r>
      <w:r>
        <w:rPr>
          <w:rStyle w:val="None"/>
          <w:rFonts w:ascii="Calibri Light" w:hAnsi="Calibri Light"/>
          <w:sz w:val="24"/>
          <w:szCs w:val="24"/>
          <w:rtl w:val="0"/>
          <w:lang w:val="de-DE"/>
        </w:rPr>
        <w:t>Es geht in diesem Kontext darum, dass Praxiphanes keine</w:t>
      </w:r>
      <w:r>
        <w:rPr>
          <w:rStyle w:val="None"/>
          <w:rFonts w:ascii="Times New Roman" w:hAnsi="Times New Roman"/>
          <w:sz w:val="24"/>
          <w:szCs w:val="24"/>
          <w:rtl w:val="0"/>
          <w:lang w:val="de-DE"/>
        </w:rPr>
        <w:t xml:space="preserve"> </w:t>
      </w:r>
      <w:r>
        <w:rPr>
          <w:rStyle w:val="None"/>
          <w:rFonts w:ascii="IFAO-Grec Unicode" w:hAnsi="IFAO-Grec Unicode" w:hint="default"/>
          <w:sz w:val="24"/>
          <w:szCs w:val="24"/>
          <w:rtl w:val="0"/>
          <w:lang w:val="de-DE"/>
        </w:rPr>
        <w:t>ἀπλανὴς θεωρία</w:t>
      </w:r>
      <w:r>
        <w:rPr>
          <w:rStyle w:val="None"/>
          <w:rFonts w:ascii="Times New Roman" w:hAnsi="Times New Roman"/>
          <w:sz w:val="24"/>
          <w:szCs w:val="24"/>
          <w:rtl w:val="0"/>
          <w:lang w:val="de-DE"/>
        </w:rPr>
        <w:t xml:space="preserve"> hat, die sich bei Epikur auf den Kontext </w:t>
      </w:r>
      <w:r>
        <w:rPr>
          <w:rStyle w:val="None"/>
          <w:rFonts w:ascii="IFAO-Grec Unicode" w:hAnsi="IFAO-Grec Unicode" w:hint="default"/>
          <w:sz w:val="24"/>
          <w:szCs w:val="24"/>
          <w:rtl w:val="0"/>
          <w:lang w:val="de-DE"/>
        </w:rPr>
        <w:t>ἡδονή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ἐπιθυμία</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 xml:space="preserve">πάθος </w:t>
      </w:r>
      <w:r>
        <w:rPr>
          <w:rStyle w:val="None"/>
          <w:rFonts w:ascii="Times New Roman" w:hAnsi="Times New Roman"/>
          <w:sz w:val="24"/>
          <w:szCs w:val="24"/>
          <w:rtl w:val="0"/>
          <w:lang w:val="de-DE"/>
        </w:rPr>
        <w:t xml:space="preserve">bezieht (s.o.), </w:t>
      </w:r>
      <w:r>
        <w:rPr>
          <w:rStyle w:val="None"/>
          <w:rFonts w:ascii="Times New Roman" w:hAnsi="Times New Roman"/>
          <w:sz w:val="24"/>
          <w:szCs w:val="24"/>
          <w:u w:color="385623"/>
          <w:rtl w:val="0"/>
          <w:lang w:val="de-DE"/>
        </w:rPr>
        <w:t>oder ganz allgemein um das W</w:t>
      </w:r>
      <w:r>
        <w:rPr>
          <w:rStyle w:val="None"/>
          <w:rFonts w:ascii="Times New Roman" w:hAnsi="Times New Roman" w:hint="default"/>
          <w:sz w:val="24"/>
          <w:szCs w:val="24"/>
          <w:u w:color="385623"/>
          <w:rtl w:val="0"/>
          <w:lang w:val="de-DE"/>
        </w:rPr>
        <w:t>ä</w:t>
      </w:r>
      <w:r>
        <w:rPr>
          <w:rStyle w:val="None"/>
          <w:rFonts w:ascii="Times New Roman" w:hAnsi="Times New Roman"/>
          <w:sz w:val="24"/>
          <w:szCs w:val="24"/>
          <w:u w:color="385623"/>
          <w:rtl w:val="0"/>
          <w:lang w:val="de-DE"/>
        </w:rPr>
        <w:t>hlen und Vermeiden bestimmter Verhaltensweisen.</w:t>
      </w:r>
      <w:r>
        <w:rPr>
          <w:rStyle w:val="None"/>
          <w:rFonts w:ascii="Times New Roman" w:hAnsi="Times New Roman"/>
          <w:sz w:val="24"/>
          <w:szCs w:val="24"/>
          <w:u w:color="ff0000"/>
          <w:rtl w:val="0"/>
          <w:lang w:val="de-DE"/>
        </w:rPr>
        <w:t xml:space="preserve"> </w:t>
      </w:r>
      <w:r>
        <w:rPr>
          <w:rStyle w:val="None"/>
          <w:rFonts w:ascii="Times New Roman" w:hAnsi="Times New Roman"/>
          <w:sz w:val="24"/>
          <w:szCs w:val="24"/>
          <w:u w:color="385623"/>
          <w:rtl w:val="0"/>
          <w:lang w:val="de-DE"/>
        </w:rPr>
        <w:t>Im vorliegenden Fall t</w:t>
      </w:r>
      <w:r>
        <w:rPr>
          <w:rStyle w:val="None"/>
          <w:rFonts w:ascii="Times New Roman" w:hAnsi="Times New Roman" w:hint="default"/>
          <w:sz w:val="24"/>
          <w:szCs w:val="24"/>
          <w:u w:color="385623"/>
          <w:rtl w:val="0"/>
          <w:lang w:val="de-DE"/>
        </w:rPr>
        <w:t>ä</w:t>
      </w:r>
      <w:r>
        <w:rPr>
          <w:rStyle w:val="None"/>
          <w:rFonts w:ascii="Times New Roman" w:hAnsi="Times New Roman"/>
          <w:sz w:val="24"/>
          <w:szCs w:val="24"/>
          <w:u w:color="385623"/>
          <w:rtl w:val="0"/>
          <w:lang w:val="de-DE"/>
        </w:rPr>
        <w:t>uscht sich aus der Sicht des Karneiskos in Kolumne XIV Praxiphanes bei ganz grundlegenden Dingen,</w:t>
      </w:r>
      <w:r>
        <w:rPr>
          <w:rStyle w:val="None"/>
          <w:rFonts w:ascii="Times New Roman" w:hAnsi="Times New Roman"/>
          <w:sz w:val="24"/>
          <w:szCs w:val="24"/>
          <w:rtl w:val="0"/>
          <w:lang w:val="de-DE"/>
        </w:rPr>
        <w:t xml:space="preserve"> wie hier erschlossen wurde</w:t>
      </w:r>
      <w:r>
        <w:rPr>
          <w:rStyle w:val="None"/>
          <w:rFonts w:ascii="Times New Roman" w:hAnsi="Times New Roman"/>
          <w:sz w:val="24"/>
          <w:szCs w:val="24"/>
          <w:u w:color="385623"/>
          <w:rtl w:val="0"/>
          <w:lang w:val="de-DE"/>
        </w:rPr>
        <w:t>. D</w:t>
      </w:r>
      <w:r>
        <w:rPr>
          <w:rStyle w:val="None"/>
          <w:rFonts w:ascii="Times New Roman" w:hAnsi="Times New Roman"/>
          <w:sz w:val="24"/>
          <w:szCs w:val="24"/>
          <w:rtl w:val="0"/>
          <w:lang w:val="de-DE"/>
        </w:rPr>
        <w:t>a nimmt es nicht wunder, wenn in der n</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chsten Kolumne weiter von seiner Fehlauffassung gesprochen und betont wird, wie weit sein Denken in puncto Freundschaft von dem entfernt ist, was zu erwarten ist.</w:t>
      </w:r>
      <w:r>
        <w:rPr>
          <w:rStyle w:val="None"/>
          <w:rFonts w:ascii="Times New Roman" w:cs="Times New Roman" w:hAnsi="Times New Roman" w:eastAsia="Times New Roman"/>
          <w:sz w:val="24"/>
          <w:szCs w:val="24"/>
          <w:vertAlign w:val="superscript"/>
          <w:lang w:val="de-DE"/>
        </w:rPr>
        <w:footnoteReference w:id="20"/>
      </w:r>
      <w:r>
        <w:rPr>
          <w:rStyle w:val="None"/>
          <w:rFonts w:ascii="Times New Roman" w:hAnsi="Times New Roman"/>
          <w:sz w:val="24"/>
          <w:szCs w:val="24"/>
          <w:rtl w:val="0"/>
          <w:lang w:val="de-DE"/>
        </w:rPr>
        <w:t xml:space="preserve"> Und auch</w:t>
      </w:r>
      <w:r>
        <w:rPr>
          <w:rStyle w:val="None"/>
          <w:rFonts w:ascii="Times New Roman" w:hAnsi="Times New Roman"/>
          <w:sz w:val="24"/>
          <w:szCs w:val="24"/>
          <w:u w:color="ff0000"/>
          <w:rtl w:val="0"/>
          <w:lang w:val="de-DE"/>
        </w:rPr>
        <w:t xml:space="preserve"> </w:t>
      </w:r>
      <w:r>
        <w:rPr>
          <w:rStyle w:val="None"/>
          <w:rFonts w:ascii="Times New Roman" w:hAnsi="Times New Roman"/>
          <w:sz w:val="24"/>
          <w:szCs w:val="24"/>
          <w:u w:color="0d0d0d"/>
          <w:rtl w:val="0"/>
          <w:lang w:val="de-DE"/>
        </w:rPr>
        <w:t>in der Schlusskolumne von Buch 2 wird ein letztes Mal davon gesprochen, wie falsch Praxiphanes</w:t>
      </w:r>
      <w:r>
        <w:rPr>
          <w:rStyle w:val="None"/>
          <w:rFonts w:ascii="Times New Roman" w:hAnsi="Times New Roman" w:hint="default"/>
          <w:sz w:val="24"/>
          <w:szCs w:val="24"/>
          <w:u w:color="0d0d0d"/>
          <w:rtl w:val="0"/>
          <w:lang w:val="de-DE"/>
        </w:rPr>
        <w:t xml:space="preserve">’ </w:t>
      </w:r>
      <w:r>
        <w:rPr>
          <w:rStyle w:val="None"/>
          <w:rFonts w:ascii="Times New Roman" w:hAnsi="Times New Roman"/>
          <w:sz w:val="24"/>
          <w:szCs w:val="24"/>
          <w:u w:color="0d0d0d"/>
          <w:rtl w:val="0"/>
          <w:lang w:val="de-DE"/>
        </w:rPr>
        <w:t>Lehren und somit auch sein ganzes Leben sind:</w:t>
      </w:r>
      <w:r>
        <w:rPr>
          <w:rStyle w:val="None"/>
          <w:rFonts w:ascii="Times New Roman" w:cs="Times New Roman" w:hAnsi="Times New Roman" w:eastAsia="Times New Roman"/>
          <w:sz w:val="24"/>
          <w:szCs w:val="24"/>
          <w:u w:color="0d0d0d"/>
          <w:vertAlign w:val="superscript"/>
          <w:lang w:val="de-DE"/>
        </w:rPr>
        <w:footnoteReference w:id="21"/>
      </w:r>
    </w:p>
    <w:p>
      <w:pPr>
        <w:pStyle w:val="Normal.0"/>
        <w:spacing w:after="0" w:line="360" w:lineRule="auto"/>
        <w:jc w:val="both"/>
        <w:rPr>
          <w:rStyle w:val="None"/>
          <w:rFonts w:ascii="Times New Roman" w:cs="Times New Roman" w:hAnsi="Times New Roman" w:eastAsia="Times New Roman"/>
          <w:sz w:val="24"/>
          <w:szCs w:val="24"/>
          <w:u w:color="0d0d0d"/>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u w:color="0d0d0d"/>
          <w:rtl w:val="0"/>
        </w:rPr>
      </w:pPr>
      <w:r>
        <w:rPr>
          <w:rStyle w:val="None"/>
          <w:rFonts w:ascii="Times New Roman" w:hAnsi="Times New Roman"/>
          <w:sz w:val="24"/>
          <w:szCs w:val="24"/>
          <w:u w:color="0d0d0d"/>
          <w:rtl w:val="0"/>
          <w:lang w:val="it-IT"/>
        </w:rPr>
        <w:t>#blockQuote</w:t>
      </w:r>
    </w:p>
    <w:p>
      <w:pPr>
        <w:pStyle w:val="Normal.0"/>
        <w:spacing w:after="0" w:line="360" w:lineRule="auto"/>
        <w:jc w:val="both"/>
        <w:rPr>
          <w:rFonts w:ascii="Times New Roman" w:cs="Times New Roman" w:hAnsi="Times New Roman" w:eastAsia="Times New Roman"/>
          <w:sz w:val="24"/>
          <w:szCs w:val="24"/>
          <w:u w:color="0d0d0d"/>
        </w:rPr>
      </w:pPr>
    </w:p>
    <w:p>
      <w:pPr>
        <w:pStyle w:val="Normal.0"/>
        <w:spacing w:after="0" w:line="360" w:lineRule="auto"/>
        <w:ind w:left="567" w:firstLine="0"/>
        <w:jc w:val="both"/>
        <w:rPr>
          <w:rStyle w:val="None"/>
          <w:rFonts w:ascii="IFAO-Grec Unicode" w:cs="IFAO-Grec Unicode" w:hAnsi="IFAO-Grec Unicode" w:eastAsia="IFAO-Grec Unicode"/>
          <w:u w:color="0d0d0d"/>
        </w:rPr>
      </w:pPr>
      <w:r>
        <w:rPr>
          <w:rStyle w:val="None"/>
          <w:rFonts w:ascii="IFAO-Grec Unicode" w:hAnsi="IFAO-Grec Unicode"/>
          <w:u w:color="0d0d0d"/>
          <w:rtl w:val="0"/>
          <w:lang w:val="de-DE"/>
        </w:rPr>
        <w:t>... [</w:t>
      </w:r>
      <w:r>
        <w:rPr>
          <w:rStyle w:val="None"/>
          <w:rFonts w:ascii="IFAO-Grec Unicode" w:hAnsi="IFAO-Grec Unicode" w:hint="default"/>
          <w:u w:color="0d0d0d"/>
          <w:rtl w:val="0"/>
          <w:lang w:val="de-DE"/>
        </w:rPr>
        <w:t>τὸ σύγγραμμα τὸ κα</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τ̣ὰ κ</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ακ</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ὰς δ</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ό</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ξας γινό</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με</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νον καὶ δεῖγμα καθ</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ε</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σ̣</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 xml:space="preserve">τηκὸς τῆς καθ’ ὅλον τὸν </w:t>
      </w:r>
      <w:r>
        <w:rPr>
          <w:rStyle w:val="None"/>
          <w:rFonts w:ascii="IFAO-Grec Unicode" w:hAnsi="IFAO-Grec Unicode"/>
          <w:u w:color="0d0d0d"/>
          <w:vertAlign w:val="superscript"/>
          <w:rtl w:val="0"/>
          <w:lang w:val="de-DE"/>
        </w:rPr>
        <w:t>5</w:t>
      </w:r>
      <w:r>
        <w:rPr>
          <w:rStyle w:val="None"/>
          <w:rFonts w:ascii="IFAO-Grec Unicode" w:hAnsi="IFAO-Grec Unicode"/>
          <w:u w:color="0d0d0d"/>
          <w:rtl w:val="0"/>
          <w:lang w:val="de-DE"/>
        </w:rPr>
        <w:t xml:space="preserve">| </w:t>
      </w:r>
      <w:r>
        <w:rPr>
          <w:rStyle w:val="None"/>
          <w:rFonts w:ascii="IFAO-Grec Unicode" w:hAnsi="IFAO-Grec Unicode" w:hint="default"/>
          <w:u w:color="0d0d0d"/>
          <w:rtl w:val="0"/>
          <w:lang w:val="de-DE"/>
        </w:rPr>
        <w:t xml:space="preserve">βίον φαύλης διαγωγῆς </w:t>
      </w:r>
      <w:r>
        <w:rPr>
          <w:rStyle w:val="None"/>
          <w:rFonts w:ascii="IFAO-Grec Unicode" w:hAnsi="IFAO-Grec Unicode"/>
          <w:u w:color="0d0d0d"/>
          <w:rtl w:val="0"/>
          <w:lang w:val="de-DE"/>
        </w:rPr>
        <w:t xml:space="preserve">| </w:t>
      </w:r>
      <w:r>
        <w:rPr>
          <w:rStyle w:val="None"/>
          <w:rFonts w:ascii="IFAO-Grec Unicode" w:hAnsi="IFAO-Grec Unicode" w:hint="default"/>
          <w:u w:color="0d0d0d"/>
          <w:rtl w:val="0"/>
          <w:lang w:val="de-DE"/>
        </w:rPr>
        <w:t xml:space="preserve">καὶ φίλοις οὐ τῆς ἀρίστης </w:t>
      </w:r>
      <w:r>
        <w:rPr>
          <w:rStyle w:val="None"/>
          <w:rFonts w:ascii="IFAO-Grec Unicode" w:hAnsi="IFAO-Grec Unicode"/>
          <w:u w:color="0d0d0d"/>
          <w:rtl w:val="0"/>
          <w:lang w:val="de-DE"/>
        </w:rPr>
        <w:t xml:space="preserve">| </w:t>
      </w:r>
      <w:r>
        <w:rPr>
          <w:rStyle w:val="None"/>
          <w:rFonts w:ascii="IFAO-Grec Unicode" w:hAnsi="IFAO-Grec Unicode" w:hint="default"/>
          <w:u w:color="0d0d0d"/>
          <w:rtl w:val="0"/>
          <w:lang w:val="de-DE"/>
        </w:rPr>
        <w:t>συναναστροφῆς·</w:t>
      </w:r>
    </w:p>
    <w:p>
      <w:pPr>
        <w:pStyle w:val="Normal.0"/>
        <w:spacing w:after="0" w:line="360" w:lineRule="auto"/>
        <w:ind w:left="567" w:firstLine="0"/>
        <w:jc w:val="both"/>
        <w:rPr>
          <w:rFonts w:ascii="Times New Roman" w:cs="Times New Roman" w:hAnsi="Times New Roman" w:eastAsia="Times New Roman"/>
          <w:u w:color="0d0d0d"/>
        </w:rPr>
      </w:pPr>
    </w:p>
    <w:p>
      <w:pPr>
        <w:pStyle w:val="Normal.0"/>
        <w:spacing w:after="0" w:line="360" w:lineRule="auto"/>
        <w:ind w:left="567" w:firstLine="0"/>
        <w:jc w:val="both"/>
        <w:rPr>
          <w:rStyle w:val="None"/>
          <w:rFonts w:ascii="Times New Roman" w:cs="Times New Roman" w:hAnsi="Times New Roman" w:eastAsia="Times New Roman"/>
          <w:sz w:val="24"/>
          <w:szCs w:val="24"/>
          <w:u w:color="0d0d0d"/>
        </w:rPr>
      </w:pPr>
      <w:r>
        <w:rPr>
          <w:rStyle w:val="None"/>
          <w:rFonts w:ascii="Times New Roman" w:hAnsi="Times New Roman"/>
          <w:u w:color="0d0d0d"/>
          <w:rtl w:val="0"/>
          <w:lang w:val="de-DE"/>
        </w:rPr>
        <w:t>... die Schrift, entstanden nach seinen falschen Meinungen, und ein bestehendes Zeugnis seines im ganzen Leben schlechten Habitus und seines suboptimalen Umgangs mit Freunden.</w:t>
      </w:r>
    </w:p>
    <w:p>
      <w:pPr>
        <w:pStyle w:val="Normal.0"/>
        <w:spacing w:after="0" w:line="360" w:lineRule="auto"/>
        <w:jc w:val="both"/>
        <w:rPr>
          <w:rStyle w:val="None"/>
          <w:rFonts w:ascii="Times New Roman" w:cs="Times New Roman" w:hAnsi="Times New Roman" w:eastAsia="Times New Roman"/>
          <w:sz w:val="24"/>
          <w:szCs w:val="24"/>
          <w:u w:color="0d0d0d"/>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u w:color="0d0d0d"/>
          <w:rtl w:val="0"/>
        </w:rPr>
      </w:pPr>
      <w:r>
        <w:rPr>
          <w:rStyle w:val="None"/>
          <w:rFonts w:ascii="Times New Roman" w:hAnsi="Times New Roman"/>
          <w:sz w:val="24"/>
          <w:szCs w:val="24"/>
          <w:u w:color="0d0d0d"/>
          <w:rtl w:val="0"/>
          <w:lang w:val="en-US"/>
        </w:rPr>
        <w:t>#endBlockQuote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u w:color="0d0d0d"/>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jc w:val="both"/>
        <w:rPr>
          <w:rStyle w:val="None"/>
          <w:rFonts w:ascii="Times New Roman" w:cs="Times New Roman" w:hAnsi="Times New Roman" w:eastAsia="Times New Roman"/>
          <w:sz w:val="24"/>
          <w:szCs w:val="24"/>
          <w:u w:color="385623"/>
        </w:rPr>
      </w:pPr>
      <w:r>
        <w:rPr>
          <w:rStyle w:val="None"/>
          <w:rFonts w:ascii="Times New Roman" w:hAnsi="Times New Roman"/>
          <w:sz w:val="24"/>
          <w:szCs w:val="24"/>
          <w:rtl w:val="0"/>
          <w:lang w:val="de-DE"/>
        </w:rPr>
        <w:t xml:space="preserve">Z. 9 </w:t>
      </w:r>
      <w:r>
        <w:rPr>
          <w:rStyle w:val="None"/>
          <w:rFonts w:ascii="IFAO-Grec Unicode" w:hAnsi="IFAO-Grec Unicode" w:hint="default"/>
          <w:sz w:val="24"/>
          <w:szCs w:val="24"/>
          <w:rtl w:val="0"/>
          <w:lang w:val="de-DE"/>
        </w:rPr>
        <w:t>ἐ̣</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κφ</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u w:color="385623"/>
          <w:rtl w:val="0"/>
          <w:lang w:val="de-DE"/>
        </w:rPr>
        <w:t>ύ</w:t>
      </w:r>
      <w:r>
        <w:rPr>
          <w:rStyle w:val="None"/>
          <w:rFonts w:ascii="IFAO-Grec Unicode" w:hAnsi="IFAO-Grec Unicode" w:hint="default"/>
          <w:sz w:val="24"/>
          <w:szCs w:val="24"/>
          <w:rtl w:val="0"/>
          <w:lang w:val="de-DE"/>
        </w:rPr>
        <w:t>γ</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IFAO-Grec Unicode" w:hAnsi="IFAO-Grec Unicode"/>
          <w:sz w:val="24"/>
          <w:szCs w:val="24"/>
          <w:rtl w:val="0"/>
          <w:lang w:val="de-DE"/>
        </w:rPr>
        <w:t xml:space="preserve">: Capasso liest im Papyrus </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IFAO-Grec Unicode" w:hAnsi="IFAO-Grec Unicode"/>
          <w:sz w:val="24"/>
          <w:szCs w:val="24"/>
          <w:rtl w:val="0"/>
          <w:lang w:val="de-DE"/>
        </w:rPr>
        <w:t xml:space="preserve">, die Abschriften N und O bieten beide sogar lediglich </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Ι</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xml:space="preserve"> In seinen Text setzt Capasso das konjizierte </w:t>
      </w:r>
      <w:r>
        <w:rPr>
          <w:rStyle w:val="None"/>
          <w:rFonts w:ascii="IFAO-Grec Unicode" w:hAnsi="IFAO-Grec Unicode" w:hint="default"/>
          <w:sz w:val="24"/>
          <w:szCs w:val="24"/>
          <w:rtl w:val="0"/>
          <w:lang w:val="de-DE"/>
        </w:rPr>
        <w:t>ἐ</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π</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ίγ</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Times New Roman" w:hAnsi="Times New Roman"/>
          <w:sz w:val="24"/>
          <w:szCs w:val="24"/>
          <w:rtl w:val="0"/>
          <w:lang w:val="de-DE"/>
        </w:rPr>
        <w:t xml:space="preserve">, und dann lautet der Satz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hiervon ausgehend/daher (</w:t>
      </w:r>
      <w:r>
        <w:rPr>
          <w:rStyle w:val="None"/>
          <w:rFonts w:ascii="IFAO-Grec Unicode" w:hAnsi="IFAO-Grec Unicode" w:hint="default"/>
          <w:sz w:val="24"/>
          <w:szCs w:val="24"/>
          <w:rtl w:val="0"/>
          <w:lang w:val="de-DE"/>
        </w:rPr>
        <w:t>ἐντεῦθεν</w:t>
      </w:r>
      <w:r>
        <w:rPr>
          <w:rStyle w:val="None"/>
          <w:rFonts w:ascii="Times New Roman" w:hAnsi="Times New Roman"/>
          <w:sz w:val="24"/>
          <w:szCs w:val="24"/>
          <w:rtl w:val="0"/>
          <w:lang w:val="de-DE"/>
        </w:rPr>
        <w:t>) dr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ngt er dazu, zu glauben (</w:t>
      </w:r>
      <w:r>
        <w:rPr>
          <w:rStyle w:val="None"/>
          <w:rFonts w:ascii="IFAO-Grec Unicode" w:hAnsi="IFAO-Grec Unicode" w:hint="default"/>
          <w:sz w:val="24"/>
          <w:szCs w:val="24"/>
          <w:rtl w:val="0"/>
          <w:lang w:val="de-DE"/>
        </w:rPr>
        <w:t>πρὸς τὸ νομίζειν</w:t>
      </w:r>
      <w:r>
        <w:rPr>
          <w:rStyle w:val="None"/>
          <w:rFonts w:ascii="Times New Roman" w:hAnsi="Times New Roman"/>
          <w:sz w:val="24"/>
          <w:szCs w:val="24"/>
          <w:rtl w:val="0"/>
          <w:lang w:val="de-DE"/>
        </w:rPr>
        <w:t>)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 xml:space="preserve">. Hier gibt also </w:t>
      </w:r>
      <w:r>
        <w:rPr>
          <w:rStyle w:val="None"/>
          <w:rFonts w:ascii="IFAO-Grec Unicode" w:hAnsi="IFAO-Grec Unicode" w:hint="default"/>
          <w:sz w:val="24"/>
          <w:szCs w:val="24"/>
          <w:rtl w:val="0"/>
          <w:lang w:val="de-DE"/>
        </w:rPr>
        <w:t>ἐντεῦθεν</w:t>
      </w:r>
      <w:r>
        <w:rPr>
          <w:rStyle w:val="None"/>
          <w:rFonts w:ascii="Times New Roman" w:hAnsi="Times New Roman"/>
          <w:sz w:val="24"/>
          <w:szCs w:val="24"/>
          <w:rtl w:val="0"/>
          <w:lang w:val="de-DE"/>
        </w:rPr>
        <w:t xml:space="preserve"> die Ursache an, </w:t>
      </w:r>
      <w:r>
        <w:rPr>
          <w:rStyle w:val="None"/>
          <w:rFonts w:ascii="IFAO-Grec Unicode" w:hAnsi="IFAO-Grec Unicode" w:hint="default"/>
          <w:sz w:val="24"/>
          <w:szCs w:val="24"/>
          <w:rtl w:val="0"/>
          <w:lang w:val="de-DE"/>
        </w:rPr>
        <w:t>ἐπείγει</w:t>
      </w:r>
      <w:r>
        <w:rPr>
          <w:rStyle w:val="None"/>
          <w:rFonts w:ascii="Times New Roman" w:hAnsi="Times New Roman"/>
          <w:sz w:val="24"/>
          <w:szCs w:val="24"/>
          <w:rtl w:val="0"/>
          <w:lang w:val="de-DE"/>
        </w:rPr>
        <w:t xml:space="preserve"> erh</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lt (im erhaltenen Text) kein Objekt, und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dr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ngen zu</w:t>
      </w:r>
      <w:r>
        <w:rPr>
          <w:rStyle w:val="None"/>
          <w:rFonts w:ascii="Times New Roman" w:hAnsi="Times New Roman" w:hint="default"/>
          <w:sz w:val="24"/>
          <w:szCs w:val="24"/>
          <w:rtl w:val="0"/>
          <w:lang w:val="de-DE"/>
        </w:rPr>
        <w:t xml:space="preserve">“ </w:t>
      </w:r>
      <w:r>
        <w:rPr>
          <w:rStyle w:val="None"/>
          <w:rFonts w:ascii="Times New Roman" w:hAnsi="Times New Roman"/>
          <w:sz w:val="24"/>
          <w:szCs w:val="24"/>
          <w:rtl w:val="0"/>
          <w:lang w:val="de-DE"/>
        </w:rPr>
        <w:t>wird ausgedr</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ckt durch einen substantivierten Infinitiv mit der Pr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position </w:t>
      </w:r>
      <w:r>
        <w:rPr>
          <w:rStyle w:val="None"/>
          <w:rFonts w:ascii="IFAO-Grec Unicode" w:hAnsi="IFAO-Grec Unicode" w:hint="default"/>
          <w:sz w:val="24"/>
          <w:szCs w:val="24"/>
          <w:rtl w:val="0"/>
          <w:lang w:val="de-DE"/>
        </w:rPr>
        <w:t>πρός</w:t>
      </w:r>
      <w:r>
        <w:rPr>
          <w:rStyle w:val="None"/>
          <w:rFonts w:ascii="Times New Roman" w:hAnsi="Times New Roman"/>
          <w:sz w:val="24"/>
          <w:szCs w:val="24"/>
          <w:rtl w:val="0"/>
          <w:lang w:val="de-DE"/>
        </w:rPr>
        <w:t xml:space="preserve">. Gerade der letzte Punkt will nicht recht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berzeugen. Ein Blick in die Aufnahmen des Papyrus zeigt an der Stelle in der Tat nur die Buchstaben </w:t>
      </w:r>
      <w:r>
        <w:rPr>
          <w:rStyle w:val="None"/>
          <w:rFonts w:ascii="IFAO-Grec Unicode" w:hAnsi="IFAO-Grec Unicode"/>
          <w:sz w:val="24"/>
          <w:szCs w:val="24"/>
          <w:rtl w:val="0"/>
          <w:lang w:val="de-DE"/>
        </w:rPr>
        <w:t>E E I</w:t>
      </w:r>
      <w:r>
        <w:rPr>
          <w:rStyle w:val="None"/>
          <w:rFonts w:ascii="Times New Roman" w:hAnsi="Times New Roman"/>
          <w:sz w:val="24"/>
          <w:szCs w:val="24"/>
          <w:rtl w:val="0"/>
          <w:lang w:val="de-DE"/>
        </w:rPr>
        <w:t>, allerdings mit gr</w:t>
      </w:r>
      <w:r>
        <w:rPr>
          <w:rStyle w:val="None"/>
          <w:rFonts w:ascii="Times New Roman" w:hAnsi="Times New Roman" w:hint="default"/>
          <w:sz w:val="24"/>
          <w:szCs w:val="24"/>
          <w:rtl w:val="0"/>
          <w:lang w:val="de-DE"/>
        </w:rPr>
        <w:t>öß</w:t>
      </w:r>
      <w:r>
        <w:rPr>
          <w:rStyle w:val="None"/>
          <w:rFonts w:ascii="Times New Roman" w:hAnsi="Times New Roman"/>
          <w:sz w:val="24"/>
          <w:szCs w:val="24"/>
          <w:rtl w:val="0"/>
          <w:lang w:val="de-DE"/>
        </w:rPr>
        <w:t>eren L</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cken als Capasso und erst recht N und O bieten. Dies d</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rfte auch Cr</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nert so gesehen haben, wenn er hier die L</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 xml:space="preserve">sung </w:t>
      </w:r>
      <w:r>
        <w:rPr>
          <w:rStyle w:val="None"/>
          <w:rFonts w:ascii="IFAO-Grec Unicode" w:hAnsi="IFAO-Grec Unicode" w:hint="default"/>
          <w:sz w:val="24"/>
          <w:szCs w:val="24"/>
          <w:rtl w:val="0"/>
          <w:lang w:val="de-DE"/>
        </w:rPr>
        <w:t>ἐ</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νπ</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εί̣</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πτ</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Times New Roman" w:hAnsi="Times New Roman"/>
          <w:sz w:val="24"/>
          <w:szCs w:val="24"/>
          <w:rtl w:val="0"/>
          <w:lang w:val="de-DE"/>
        </w:rPr>
        <w:t xml:space="preserve"> </w:t>
      </w:r>
      <w:r>
        <w:rPr>
          <w:rStyle w:val="None"/>
          <w:rFonts w:ascii="Times New Roman" w:hAnsi="Times New Roman"/>
          <w:sz w:val="24"/>
          <w:szCs w:val="24"/>
          <w:u w:color="385623"/>
          <w:rtl w:val="0"/>
          <w:lang w:val="de-DE"/>
        </w:rPr>
        <w:t>in seinen Text aufnimmt.</w:t>
      </w:r>
      <w:r>
        <w:rPr>
          <w:rStyle w:val="None"/>
          <w:rFonts w:ascii="Times New Roman" w:cs="Times New Roman" w:hAnsi="Times New Roman" w:eastAsia="Times New Roman"/>
          <w:sz w:val="24"/>
          <w:szCs w:val="24"/>
          <w:u w:color="385623"/>
          <w:vertAlign w:val="superscript"/>
        </w:rPr>
        <w:footnoteReference w:id="22"/>
      </w:r>
      <w:r>
        <w:rPr>
          <w:rStyle w:val="None"/>
          <w:rFonts w:ascii="Times New Roman" w:hAnsi="Times New Roman"/>
          <w:sz w:val="24"/>
          <w:szCs w:val="24"/>
          <w:u w:color="385623"/>
          <w:rtl w:val="0"/>
          <w:lang w:val="de-DE"/>
        </w:rPr>
        <w:t xml:space="preserve"> </w:t>
      </w:r>
    </w:p>
    <w:p>
      <w:pPr>
        <w:pStyle w:val="Normal.0"/>
        <w:spacing w:after="0" w:line="360" w:lineRule="auto"/>
        <w:ind w:firstLine="397"/>
        <w:jc w:val="both"/>
        <w:rPr>
          <w:rStyle w:val="None"/>
          <w:rFonts w:ascii="Calibri Light" w:cs="Calibri Light" w:hAnsi="Calibri Light" w:eastAsia="Calibri Light"/>
          <w:sz w:val="24"/>
          <w:szCs w:val="24"/>
        </w:rPr>
      </w:pPr>
      <w:r>
        <w:rPr>
          <w:rStyle w:val="None"/>
          <w:rFonts w:ascii="Calibri Light" w:hAnsi="Calibri Light"/>
          <w:sz w:val="24"/>
          <w:szCs w:val="24"/>
          <w:u w:color="385623"/>
          <w:rtl w:val="0"/>
          <w:lang w:val="de-DE"/>
        </w:rPr>
        <w:t xml:space="preserve">Nach reiflicher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berlegung m</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chte ich an dieser Stelle konjizieren </w:t>
      </w:r>
      <w:bookmarkStart w:name="_Hlk210323979" w:id="4"/>
      <w:r>
        <w:rPr>
          <w:rStyle w:val="None"/>
          <w:rFonts w:ascii="IFAO-Grec Unicode" w:hAnsi="IFAO-Grec Unicode" w:hint="default"/>
          <w:sz w:val="24"/>
          <w:szCs w:val="24"/>
          <w:u w:color="385623"/>
          <w:rtl w:val="0"/>
          <w:lang w:val="de-DE"/>
        </w:rPr>
        <w:t>ἐ̣</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κφ</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ύγ</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ε̣ι</w:t>
      </w:r>
      <w:bookmarkEnd w:id="4"/>
      <w:r>
        <w:rPr>
          <w:rStyle w:val="None"/>
          <w:rFonts w:ascii="Calibri Light" w:hAnsi="Calibri Light"/>
          <w:sz w:val="24"/>
          <w:szCs w:val="24"/>
          <w:u w:color="385623"/>
          <w:rtl w:val="0"/>
          <w:lang w:val="de-DE"/>
        </w:rPr>
        <w:t xml:space="preserve">. Bei diesem Wortlaut ist folglich Praxiphanes im Irrtum verfangen, und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aus dieser Lage heraus/deshalb (</w:t>
      </w:r>
      <w:r>
        <w:rPr>
          <w:rStyle w:val="None"/>
          <w:rFonts w:ascii="IFAO-Grec Unicode" w:hAnsi="IFAO-Grec Unicode" w:hint="default"/>
          <w:sz w:val="24"/>
          <w:szCs w:val="24"/>
          <w:u w:color="385623"/>
          <w:rtl w:val="0"/>
          <w:lang w:val="de-DE"/>
        </w:rPr>
        <w:t>ἐντεῦθεν</w:t>
      </w:r>
      <w:r>
        <w:rPr>
          <w:rStyle w:val="None"/>
          <w:rFonts w:ascii="Calibri Light" w:hAnsi="Calibri Light"/>
          <w:sz w:val="24"/>
          <w:szCs w:val="24"/>
          <w:u w:color="385623"/>
          <w:rtl w:val="0"/>
          <w:lang w:val="de-DE"/>
        </w:rPr>
        <w:t>) flieht er in den Glauben, dass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Das Verbum kommt innerhalb der Herculanensia bei Philodem vor und wird in der Kombination </w:t>
      </w:r>
      <w:r>
        <w:rPr>
          <w:rStyle w:val="None"/>
          <w:rFonts w:ascii="IFAO-Grec Unicode" w:hAnsi="IFAO-Grec Unicode" w:hint="default"/>
          <w:sz w:val="24"/>
          <w:szCs w:val="24"/>
          <w:u w:color="385623"/>
          <w:rtl w:val="0"/>
          <w:lang w:val="de-DE"/>
        </w:rPr>
        <w:t>ἐκφεύγειν πρός</w:t>
      </w:r>
      <w:r>
        <w:rPr>
          <w:rStyle w:val="None"/>
          <w:rFonts w:ascii="Calibri Light" w:hAnsi="Calibri Light"/>
          <w:sz w:val="24"/>
          <w:szCs w:val="24"/>
          <w:u w:color="385623"/>
          <w:rtl w:val="0"/>
          <w:lang w:val="de-DE"/>
        </w:rPr>
        <w:t xml:space="preserve"> im Sinne von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fliehen zu</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bereits von Platon verwendet.</w:t>
      </w:r>
      <w:r>
        <w:rPr>
          <w:rStyle w:val="None"/>
          <w:rFonts w:ascii="Calibri Light" w:cs="Calibri Light" w:hAnsi="Calibri Light" w:eastAsia="Calibri Light"/>
          <w:sz w:val="24"/>
          <w:szCs w:val="24"/>
          <w:u w:color="385623"/>
          <w:vertAlign w:val="superscript"/>
          <w:lang w:val="de-DE"/>
        </w:rPr>
        <w:footnoteReference w:id="23"/>
      </w:r>
      <w:r>
        <w:rPr>
          <w:rStyle w:val="None"/>
          <w:rFonts w:ascii="Calibri Light" w:hAnsi="Calibri Light"/>
          <w:sz w:val="24"/>
          <w:szCs w:val="24"/>
          <w:u w:color="385623"/>
          <w:rtl w:val="0"/>
          <w:lang w:val="de-DE"/>
        </w:rPr>
        <w:t xml:space="preserve"> Matelli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bersetzt in ihrer Praxiphanes-Edition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he goes on to think</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sieht also ebenfalls kein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ngen zum Glauben, dass ...</w:t>
      </w:r>
      <w:r>
        <w:rPr>
          <w:rStyle w:val="None"/>
          <w:rFonts w:ascii="Calibri Light" w:hAnsi="Calibri Light" w:hint="default"/>
          <w:sz w:val="24"/>
          <w:szCs w:val="24"/>
          <w:u w:color="385623"/>
          <w:rtl w:val="0"/>
          <w:lang w:val="de-DE"/>
        </w:rPr>
        <w:t>ʻ</w:t>
      </w:r>
      <w:r>
        <w:rPr>
          <w:rStyle w:val="None"/>
          <w:rFonts w:ascii="Calibri Light" w:hAnsi="Calibri Light"/>
          <w:sz w:val="24"/>
          <w:szCs w:val="24"/>
          <w:u w:color="385623"/>
          <w:rtl w:val="0"/>
          <w:lang w:val="de-DE"/>
        </w:rPr>
        <w:t xml:space="preserve">, sondern ein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Gelangen zum Glauben, dass ...</w:t>
      </w:r>
      <w:r>
        <w:rPr>
          <w:rStyle w:val="None"/>
          <w:rFonts w:ascii="Calibri Light" w:hAnsi="Calibri Light" w:hint="default"/>
          <w:sz w:val="24"/>
          <w:szCs w:val="24"/>
          <w:u w:color="385623"/>
          <w:rtl w:val="0"/>
          <w:lang w:val="de-DE"/>
        </w:rPr>
        <w:t xml:space="preserve">ʻ </w:t>
      </w:r>
      <w:r>
        <w:rPr>
          <w:rStyle w:val="None"/>
          <w:rFonts w:ascii="IFAO-Grec Unicode" w:hAnsi="IFAO-Grec Unicode" w:hint="default"/>
          <w:sz w:val="24"/>
          <w:szCs w:val="24"/>
          <w:u w:color="385623"/>
          <w:rtl w:val="0"/>
          <w:lang w:val="de-DE"/>
        </w:rPr>
        <w:t>ἐντεῦθεν</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lang w:val="en-US"/>
        </w:rPr>
        <w:footnoteReference w:id="24"/>
      </w:r>
      <w:r>
        <w:rPr>
          <w:rStyle w:val="None"/>
          <w:rFonts w:ascii="Calibri Light" w:hAnsi="Calibri Light"/>
          <w:u w:color="385623"/>
          <w:rtl w:val="0"/>
          <w:lang w:val="de-DE"/>
        </w:rPr>
        <w:t xml:space="preserve"> Die L</w:t>
      </w:r>
      <w:r>
        <w:rPr>
          <w:rStyle w:val="None"/>
          <w:rFonts w:ascii="Calibri Light" w:hAnsi="Calibri Light" w:hint="default"/>
          <w:u w:color="385623"/>
          <w:rtl w:val="0"/>
          <w:lang w:val="de-DE"/>
        </w:rPr>
        <w:t>ö</w:t>
      </w:r>
      <w:r>
        <w:rPr>
          <w:rStyle w:val="None"/>
          <w:rFonts w:ascii="Calibri Light" w:hAnsi="Calibri Light"/>
          <w:u w:color="385623"/>
          <w:rtl w:val="0"/>
          <w:lang w:val="de-DE"/>
        </w:rPr>
        <w:t xml:space="preserve">sung </w:t>
      </w:r>
      <w:r>
        <w:rPr>
          <w:rStyle w:val="None"/>
          <w:rFonts w:ascii="IFAO-Grec Unicode" w:hAnsi="IFAO-Grec Unicode" w:hint="default"/>
          <w:sz w:val="24"/>
          <w:szCs w:val="24"/>
          <w:u w:color="385623"/>
          <w:rtl w:val="0"/>
          <w:lang w:val="de-DE"/>
        </w:rPr>
        <w:t>ἐ̣</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κφ</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ύγ</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ε̣ι</w:t>
      </w:r>
      <w:r>
        <w:rPr>
          <w:rStyle w:val="None"/>
          <w:rFonts w:ascii="Calibri Light" w:hAnsi="Calibri Light"/>
          <w:sz w:val="24"/>
          <w:szCs w:val="24"/>
          <w:u w:color="385623"/>
          <w:rtl w:val="0"/>
          <w:lang w:val="de-DE"/>
        </w:rPr>
        <w:t xml:space="preserve"> hat</w:t>
      </w:r>
      <w:r>
        <w:rPr>
          <w:rStyle w:val="None"/>
          <w:rFonts w:ascii="Calibri Light" w:hAnsi="Calibri Light"/>
          <w:sz w:val="24"/>
          <w:szCs w:val="24"/>
          <w:rtl w:val="0"/>
          <w:lang w:val="de-DE"/>
        </w:rPr>
        <w:t xml:space="preserve"> den Vorteil, dass das Verbum gut verbunden ist mit dem Lokaladverb </w:t>
      </w:r>
      <w:r>
        <w:rPr>
          <w:rStyle w:val="None"/>
          <w:rFonts w:ascii="IFAO-Grec Unicode" w:hAnsi="IFAO-Grec Unicode" w:hint="default"/>
          <w:sz w:val="24"/>
          <w:szCs w:val="24"/>
          <w:u w:color="385623"/>
          <w:rtl w:val="0"/>
          <w:lang w:val="de-DE"/>
        </w:rPr>
        <w:t>ἐντεῦθεν</w:t>
      </w:r>
      <w:r>
        <w:rPr>
          <w:rStyle w:val="None"/>
          <w:rFonts w:ascii="Calibri Light" w:hAnsi="Calibri Light"/>
          <w:sz w:val="24"/>
          <w:szCs w:val="24"/>
          <w:rtl w:val="0"/>
          <w:lang w:val="de-DE"/>
        </w:rPr>
        <w:t xml:space="preserve"> sowie der Pr</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position </w:t>
      </w:r>
      <w:r>
        <w:rPr>
          <w:rStyle w:val="None"/>
          <w:rFonts w:ascii="IFAO-Grec Unicode" w:hAnsi="IFAO-Grec Unicode" w:hint="default"/>
          <w:sz w:val="24"/>
          <w:szCs w:val="24"/>
          <w:rtl w:val="0"/>
          <w:lang w:val="de-DE"/>
        </w:rPr>
        <w:t>πρός</w:t>
      </w:r>
      <w:r>
        <w:rPr>
          <w:rStyle w:val="None"/>
          <w:rFonts w:ascii="Calibri Light" w:hAnsi="Calibri Light"/>
          <w:sz w:val="24"/>
          <w:szCs w:val="24"/>
          <w:rtl w:val="0"/>
          <w:lang w:val="de-DE"/>
        </w:rPr>
        <w:t xml:space="preserve"> (</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von hier aus fliehen zu</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 Inhaltlich ist der Satz mit der Flucht aus einer schwierigen Lage in eine (vermeintlich) bessere auch dahingehend erschlie</w:t>
      </w:r>
      <w:r>
        <w:rPr>
          <w:rStyle w:val="None"/>
          <w:rFonts w:ascii="Calibri Light" w:hAnsi="Calibri Light" w:hint="default"/>
          <w:sz w:val="24"/>
          <w:szCs w:val="24"/>
          <w:rtl w:val="0"/>
          <w:lang w:val="de-DE"/>
        </w:rPr>
        <w:t>ß</w:t>
      </w:r>
      <w:r>
        <w:rPr>
          <w:rStyle w:val="None"/>
          <w:rFonts w:ascii="Calibri Light" w:hAnsi="Calibri Light"/>
          <w:sz w:val="24"/>
          <w:szCs w:val="24"/>
          <w:rtl w:val="0"/>
          <w:lang w:val="de-DE"/>
        </w:rPr>
        <w:t>licher, dass kein Objekt f</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r das Dr</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ngen zu einer Handlung zu suchen ist. </w:t>
      </w:r>
    </w:p>
    <w:p>
      <w:pPr>
        <w:pStyle w:val="Normal.0"/>
        <w:spacing w:after="0" w:line="360" w:lineRule="auto"/>
        <w:ind w:firstLine="397"/>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F</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r </w:t>
      </w:r>
      <w:r>
        <w:rPr>
          <w:rStyle w:val="None"/>
          <w:rFonts w:ascii="IFAO-Grec Unicode" w:hAnsi="IFAO-Grec Unicode" w:hint="default"/>
          <w:sz w:val="24"/>
          <w:szCs w:val="24"/>
          <w:rtl w:val="0"/>
          <w:lang w:val="de-DE"/>
        </w:rPr>
        <w:t>νομίζειν</w:t>
      </w:r>
      <w:r>
        <w:rPr>
          <w:rStyle w:val="None"/>
          <w:rFonts w:ascii="Times New Roman" w:hAnsi="Times New Roman"/>
          <w:sz w:val="24"/>
          <w:szCs w:val="24"/>
          <w:rtl w:val="0"/>
          <w:lang w:val="de-DE"/>
        </w:rPr>
        <w:t xml:space="preserve"> im Sinne von (weiteren) falschen Vorstellungen l</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sst sich erneut der </w:t>
      </w:r>
      <w:r>
        <w:rPr>
          <w:rStyle w:val="None"/>
          <w:rFonts w:ascii="Times New Roman" w:hAnsi="Times New Roman"/>
          <w:i w:val="1"/>
          <w:iCs w:val="1"/>
          <w:sz w:val="24"/>
          <w:szCs w:val="24"/>
          <w:rtl w:val="0"/>
          <w:lang w:val="de-DE"/>
        </w:rPr>
        <w:t>Brief an Menoikeus</w:t>
      </w:r>
      <w:r>
        <w:rPr>
          <w:rStyle w:val="None"/>
          <w:rFonts w:ascii="Times New Roman" w:hAnsi="Times New Roman"/>
          <w:sz w:val="24"/>
          <w:szCs w:val="24"/>
          <w:rtl w:val="0"/>
          <w:lang w:val="de-DE"/>
        </w:rPr>
        <w:t xml:space="preserve"> heranziehen, wo man sich die G</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tter so vorstellt, wie sie nicht sind.</w:t>
      </w:r>
      <w:r>
        <w:rPr>
          <w:rStyle w:val="None"/>
          <w:rFonts w:ascii="Times New Roman" w:cs="Times New Roman" w:hAnsi="Times New Roman" w:eastAsia="Times New Roman"/>
          <w:sz w:val="24"/>
          <w:szCs w:val="24"/>
          <w:vertAlign w:val="superscript"/>
        </w:rPr>
        <w:footnoteReference w:id="25"/>
      </w:r>
      <w:r>
        <w:rPr>
          <w:rStyle w:val="None"/>
          <w:rFonts w:ascii="Times New Roman" w:hAnsi="Times New Roman"/>
          <w:sz w:val="24"/>
          <w:szCs w:val="24"/>
          <w:rtl w:val="0"/>
          <w:lang w:val="de-DE"/>
        </w:rPr>
        <w:t xml:space="preserve"> </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Style w:val="None"/>
          <w:rFonts w:ascii="IFAO-Grec Unicode" w:cs="IFAO-Grec Unicode" w:hAnsi="IFAO-Grec Unicode" w:eastAsia="IFAO-Grec Unicode"/>
          <w:sz w:val="24"/>
          <w:szCs w:val="24"/>
        </w:rPr>
      </w:pPr>
      <w:r>
        <w:rPr>
          <w:rStyle w:val="None"/>
          <w:rFonts w:ascii="IFAO-Grec Unicode" w:hAnsi="IFAO-Grec Unicode"/>
          <w:sz w:val="24"/>
          <w:szCs w:val="24"/>
          <w:rtl w:val="0"/>
          <w:lang w:val="de-DE"/>
        </w:rPr>
        <w:t>Z. 10 [</w:t>
      </w:r>
      <w:r>
        <w:rPr>
          <w:rStyle w:val="None"/>
          <w:rFonts w:ascii="IFAO-Grec Unicode" w:hAnsi="IFAO-Grec Unicode" w:hint="default"/>
          <w:sz w:val="24"/>
          <w:szCs w:val="24"/>
          <w:rtl w:val="0"/>
          <w:lang w:val="de-DE"/>
        </w:rPr>
        <w:t>ἅπανθ’</w:t>
      </w:r>
      <w:r>
        <w:rPr>
          <w:rStyle w:val="None"/>
          <w:rFonts w:ascii="IFAO-Grec Unicode" w:hAnsi="IFAO-Grec Unicode"/>
          <w:sz w:val="24"/>
          <w:szCs w:val="24"/>
          <w:rtl w:val="0"/>
          <w:lang w:val="de-DE"/>
        </w:rPr>
        <w:t>]: Im bisher inhaltlich erschlossenen Satz fl</w:t>
      </w:r>
      <w:r>
        <w:rPr>
          <w:rStyle w:val="None"/>
          <w:rFonts w:ascii="IFAO-Grec Unicode" w:hAnsi="IFAO-Grec Unicode" w:hint="default"/>
          <w:sz w:val="24"/>
          <w:szCs w:val="24"/>
          <w:rtl w:val="0"/>
          <w:lang w:val="de-DE"/>
        </w:rPr>
        <w:t>ü</w:t>
      </w:r>
      <w:r>
        <w:rPr>
          <w:rStyle w:val="None"/>
          <w:rFonts w:ascii="IFAO-Grec Unicode" w:hAnsi="IFAO-Grec Unicode"/>
          <w:sz w:val="24"/>
          <w:szCs w:val="24"/>
          <w:rtl w:val="0"/>
          <w:lang w:val="de-DE"/>
        </w:rPr>
        <w:t xml:space="preserve">chtet sich Praxiphanes als Alternative zum </w:t>
      </w:r>
      <w:r>
        <w:rPr>
          <w:rStyle w:val="None"/>
          <w:rFonts w:ascii="IFAO-Grec Unicode" w:hAnsi="IFAO-Grec Unicode" w:hint="default"/>
          <w:sz w:val="24"/>
          <w:szCs w:val="24"/>
          <w:rtl w:val="0"/>
          <w:lang w:val="de-DE"/>
        </w:rPr>
        <w:t xml:space="preserve">πλανᾶσθαι </w:t>
      </w:r>
      <w:r>
        <w:rPr>
          <w:rStyle w:val="None"/>
          <w:rFonts w:ascii="IFAO-Grec Unicode" w:hAnsi="IFAO-Grec Unicode"/>
          <w:sz w:val="24"/>
          <w:szCs w:val="24"/>
          <w:rtl w:val="0"/>
          <w:lang w:val="de-DE"/>
        </w:rPr>
        <w:t xml:space="preserve">zu einem anderen Glauben. Dieser besteht analog zu den </w:t>
      </w:r>
      <w:r>
        <w:rPr>
          <w:rStyle w:val="None"/>
          <w:rFonts w:ascii="IFAO-Grec Unicode" w:hAnsi="IFAO-Grec Unicode" w:hint="default"/>
          <w:sz w:val="24"/>
          <w:szCs w:val="24"/>
          <w:rtl w:val="0"/>
          <w:lang w:val="de-DE"/>
        </w:rPr>
        <w:t xml:space="preserve">ψευδεῖς ὑπολήψεις </w:t>
      </w:r>
      <w:r>
        <w:rPr>
          <w:rStyle w:val="None"/>
          <w:rFonts w:ascii="IFAO-Grec Unicode" w:hAnsi="IFAO-Grec Unicode"/>
          <w:sz w:val="24"/>
          <w:szCs w:val="24"/>
          <w:rtl w:val="0"/>
          <w:lang w:val="de-DE"/>
        </w:rPr>
        <w:t>im Satz zuvor darin, da</w:t>
      </w:r>
      <w:r>
        <w:rPr>
          <w:rStyle w:val="None"/>
          <w:rFonts w:ascii="Times New Roman" w:hAnsi="Times New Roman"/>
          <w:sz w:val="24"/>
          <w:szCs w:val="24"/>
          <w:rtl w:val="0"/>
          <w:lang w:val="de-DE"/>
        </w:rPr>
        <w:t>ss</w:t>
      </w:r>
      <w:r>
        <w:rPr>
          <w:rStyle w:val="None"/>
          <w:rFonts w:ascii="IFAO-Grec Unicode" w:hAnsi="IFAO-Grec Unicode"/>
          <w:sz w:val="24"/>
          <w:szCs w:val="24"/>
          <w:rtl w:val="0"/>
          <w:lang w:val="de-DE"/>
        </w:rPr>
        <w:t xml:space="preserve">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w:t>
      </w:r>
      <w:r>
        <w:rPr>
          <w:rStyle w:val="None"/>
          <w:rFonts w:ascii="IFAO-Grec Unicode" w:hAnsi="IFAO-Grec Unicode"/>
          <w:sz w:val="24"/>
          <w:szCs w:val="24"/>
          <w:rtl w:val="0"/>
          <w:lang w:val="de-DE"/>
        </w:rPr>
        <w:t>L</w:t>
      </w:r>
      <w:r>
        <w:rPr>
          <w:rStyle w:val="None"/>
          <w:rFonts w:ascii="IFAO-Grec Unicode" w:hAnsi="IFAO-Grec Unicode" w:hint="default"/>
          <w:sz w:val="24"/>
          <w:szCs w:val="24"/>
          <w:rtl w:val="0"/>
          <w:lang w:val="de-DE"/>
        </w:rPr>
        <w:t>ü</w:t>
      </w:r>
      <w:r>
        <w:rPr>
          <w:rStyle w:val="None"/>
          <w:rFonts w:ascii="IFAO-Grec Unicode" w:hAnsi="IFAO-Grec Unicode"/>
          <w:sz w:val="24"/>
          <w:szCs w:val="24"/>
          <w:rtl w:val="0"/>
          <w:lang w:val="de-DE"/>
        </w:rPr>
        <w:t>cke</w:t>
      </w:r>
      <w:r>
        <w:rPr>
          <w:rStyle w:val="None"/>
          <w:rFonts w:ascii="Times New Roman" w:hAnsi="Times New Roman"/>
          <w:sz w:val="24"/>
          <w:szCs w:val="24"/>
          <w:rtl w:val="0"/>
          <w:lang w:val="de-DE"/>
        </w:rPr>
        <w:t>]</w:t>
      </w:r>
      <w:r>
        <w:rPr>
          <w:rStyle w:val="None"/>
          <w:rFonts w:ascii="IFAO-Grec Unicode" w:hAnsi="IFAO-Grec Unicode"/>
          <w:sz w:val="24"/>
          <w:szCs w:val="24"/>
          <w:rtl w:val="0"/>
          <w:lang w:val="de-DE"/>
        </w:rPr>
        <w:t xml:space="preserve"> generell in solchen Kontexten geschehe wegen </w:t>
      </w:r>
      <w:r>
        <w:rPr>
          <w:rStyle w:val="None"/>
          <w:rFonts w:ascii="IFAO-Grec Unicode" w:hAnsi="IFAO-Grec Unicode" w:hint="default"/>
          <w:sz w:val="24"/>
          <w:szCs w:val="24"/>
          <w:rtl w:val="0"/>
          <w:lang w:val="de-DE"/>
        </w:rPr>
        <w:t>ψεύδη</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 xml:space="preserve">. Letztere sind hier also wieder Dinge, die so nicht sind/nicht der Wahrheit entsprechen, also Fehlaufassungen. Das </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generell</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ὅλως</w:t>
      </w:r>
      <w:r>
        <w:rPr>
          <w:rStyle w:val="None"/>
          <w:rFonts w:ascii="IFAO-Grec Unicode" w:hAnsi="IFAO-Grec Unicode"/>
          <w:sz w:val="24"/>
          <w:szCs w:val="24"/>
          <w:rtl w:val="0"/>
          <w:lang w:val="de-DE"/>
        </w:rPr>
        <w:t xml:space="preserve">) weist darauf hin, dass das Subjekt des Infinitivs am ehesten etwas ist wie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alles</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 Unter Beachtung der Hiatregeln setze ich daher als Erg</w:t>
      </w:r>
      <w:r>
        <w:rPr>
          <w:rStyle w:val="None"/>
          <w:rFonts w:ascii="IFAO-Grec Unicode" w:hAnsi="IFAO-Grec Unicode" w:hint="default"/>
          <w:sz w:val="24"/>
          <w:szCs w:val="24"/>
          <w:rtl w:val="0"/>
          <w:lang w:val="de-DE"/>
        </w:rPr>
        <w:t>ä</w:t>
      </w:r>
      <w:r>
        <w:rPr>
          <w:rStyle w:val="None"/>
          <w:rFonts w:ascii="IFAO-Grec Unicode" w:hAnsi="IFAO-Grec Unicode"/>
          <w:sz w:val="24"/>
          <w:szCs w:val="24"/>
          <w:rtl w:val="0"/>
          <w:lang w:val="de-DE"/>
        </w:rPr>
        <w:t xml:space="preserve">nzung ein </w:t>
      </w:r>
      <w:r>
        <w:rPr>
          <w:rStyle w:val="None"/>
          <w:rFonts w:ascii="IFAO-Grec Unicode" w:hAnsi="IFAO-Grec Unicode" w:hint="default"/>
          <w:sz w:val="24"/>
          <w:szCs w:val="24"/>
          <w:rtl w:val="0"/>
          <w:lang w:val="de-DE"/>
        </w:rPr>
        <w:t>ἅπανθ’</w:t>
      </w:r>
      <w:r>
        <w:rPr>
          <w:rStyle w:val="None"/>
          <w:rFonts w:ascii="IFAO-Grec Unicode" w:hAnsi="IFAO-Grec Unicode"/>
          <w:sz w:val="24"/>
          <w:szCs w:val="24"/>
          <w:rtl w:val="0"/>
          <w:lang w:val="de-DE"/>
        </w:rPr>
        <w:t>. Praxiphanes t</w:t>
      </w:r>
      <w:r>
        <w:rPr>
          <w:rStyle w:val="None"/>
          <w:rFonts w:ascii="IFAO-Grec Unicode" w:hAnsi="IFAO-Grec Unicode" w:hint="default"/>
          <w:sz w:val="24"/>
          <w:szCs w:val="24"/>
          <w:rtl w:val="0"/>
          <w:lang w:val="de-DE"/>
        </w:rPr>
        <w:t>ä</w:t>
      </w:r>
      <w:r>
        <w:rPr>
          <w:rStyle w:val="None"/>
          <w:rFonts w:ascii="IFAO-Grec Unicode" w:hAnsi="IFAO-Grec Unicode"/>
          <w:sz w:val="24"/>
          <w:szCs w:val="24"/>
          <w:rtl w:val="0"/>
          <w:lang w:val="de-DE"/>
        </w:rPr>
        <w:t>uscht sich also und begibt sich als (vermeintlichen) Ausweg endg</w:t>
      </w:r>
      <w:r>
        <w:rPr>
          <w:rStyle w:val="None"/>
          <w:rFonts w:ascii="IFAO-Grec Unicode" w:hAnsi="IFAO-Grec Unicode" w:hint="default"/>
          <w:sz w:val="24"/>
          <w:szCs w:val="24"/>
          <w:rtl w:val="0"/>
          <w:lang w:val="de-DE"/>
        </w:rPr>
        <w:t>ü</w:t>
      </w:r>
      <w:r>
        <w:rPr>
          <w:rStyle w:val="None"/>
          <w:rFonts w:ascii="IFAO-Grec Unicode" w:hAnsi="IFAO-Grec Unicode"/>
          <w:sz w:val="24"/>
          <w:szCs w:val="24"/>
          <w:rtl w:val="0"/>
          <w:lang w:val="de-DE"/>
        </w:rPr>
        <w:t>ltig in einen allumfassenden Irrglauben.</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IFAO-Grec Unicode" w:cs="IFAO-Grec Unicode" w:hAnsi="IFAO-Grec Unicode" w:eastAsia="IFAO-Grec Unicode"/>
          <w:sz w:val="24"/>
          <w:szCs w:val="24"/>
          <w:u w:color="385623"/>
        </w:rPr>
      </w:pPr>
      <w:r>
        <w:rPr>
          <w:rStyle w:val="None"/>
          <w:rFonts w:ascii="IFAO-Grec Unicode" w:hAnsi="IFAO-Grec Unicode" w:hint="default"/>
          <w:sz w:val="24"/>
          <w:szCs w:val="24"/>
          <w:u w:color="385623"/>
          <w:rtl w:val="0"/>
          <w:lang w:val="de-DE"/>
        </w:rPr>
        <w:t>Ζ</w:t>
      </w:r>
      <w:r>
        <w:rPr>
          <w:rStyle w:val="None"/>
          <w:rFonts w:ascii="IFAO-Grec Unicode" w:hAnsi="IFAO-Grec Unicode"/>
          <w:sz w:val="24"/>
          <w:szCs w:val="24"/>
          <w:u w:color="385623"/>
          <w:rtl w:val="0"/>
          <w:lang w:val="de-DE"/>
        </w:rPr>
        <w:t xml:space="preserve">. 11f. </w:t>
      </w:r>
      <w:r>
        <w:rPr>
          <w:rStyle w:val="None"/>
          <w:rFonts w:ascii="IFAO-Grec Unicode" w:hAnsi="IFAO-Grec Unicode" w:hint="default"/>
          <w:sz w:val="24"/>
          <w:szCs w:val="24"/>
          <w:u w:color="385623"/>
          <w:rtl w:val="0"/>
          <w:lang w:val="de-DE"/>
        </w:rPr>
        <w:t xml:space="preserve">ἐν </w:t>
      </w:r>
      <w:r>
        <w:rPr>
          <w:rStyle w:val="None"/>
          <w:rFonts w:ascii="IFAO-Grec Unicode" w:hAnsi="IFAO-Grec Unicode"/>
          <w:sz w:val="24"/>
          <w:szCs w:val="24"/>
          <w:u w:color="385623"/>
          <w:rtl w:val="0"/>
          <w:lang w:val="de-DE"/>
        </w:rPr>
        <w:t>| [</w:t>
      </w:r>
      <w:r>
        <w:rPr>
          <w:rStyle w:val="None"/>
          <w:rFonts w:ascii="IFAO-Grec Unicode" w:hAnsi="IFAO-Grec Unicode" w:hint="default"/>
          <w:sz w:val="24"/>
          <w:szCs w:val="24"/>
          <w:u w:color="385623"/>
          <w:rtl w:val="0"/>
          <w:lang w:val="de-DE"/>
        </w:rPr>
        <w:t>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ῖ̣</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τοιούτοις</w:t>
      </w:r>
      <w:r>
        <w:rPr>
          <w:rStyle w:val="None"/>
          <w:rFonts w:ascii="IFAO-Grec Unicode" w:hAnsi="IFAO-Grec Unicode"/>
          <w:sz w:val="24"/>
          <w:szCs w:val="24"/>
          <w:u w:color="385623"/>
          <w:rtl w:val="0"/>
          <w:lang w:val="de-DE"/>
        </w:rPr>
        <w:t xml:space="preserve">: Das Demonstrativum im Neutrum Plural </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Derlei/Derartiges</w:t>
      </w:r>
      <w:r>
        <w:rPr>
          <w:rStyle w:val="None"/>
          <w:rFonts w:ascii="IFAO-Grec Unicode" w:hAnsi="IFAO-Grec Unicode" w:hint="default"/>
          <w:sz w:val="24"/>
          <w:szCs w:val="24"/>
          <w:u w:color="385623"/>
          <w:rtl w:val="0"/>
          <w:lang w:val="de-DE"/>
        </w:rPr>
        <w:t xml:space="preserve">“ </w:t>
      </w:r>
      <w:r>
        <w:rPr>
          <w:rStyle w:val="None"/>
          <w:rFonts w:ascii="IFAO-Grec Unicode" w:hAnsi="IFAO-Grec Unicode"/>
          <w:sz w:val="24"/>
          <w:szCs w:val="24"/>
          <w:u w:color="385623"/>
          <w:rtl w:val="0"/>
          <w:lang w:val="de-DE"/>
        </w:rPr>
        <w:t xml:space="preserve">bezieht sich auf das zuvor, auch vor Beginn dieser Kolumne, Gesagte und bedeutet somit </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in einem solchen Kontext/bei derartigen Fragestellungen</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 Der Beginn von Zeile 12 ist verderbt, Cr</w:t>
      </w:r>
      <w:r>
        <w:rPr>
          <w:rStyle w:val="None"/>
          <w:rFonts w:ascii="IFAO-Grec Unicode" w:hAnsi="IFAO-Grec Unicode" w:hint="default"/>
          <w:sz w:val="24"/>
          <w:szCs w:val="24"/>
          <w:u w:color="385623"/>
          <w:rtl w:val="0"/>
          <w:lang w:val="de-DE"/>
        </w:rPr>
        <w:t>ö</w:t>
      </w:r>
      <w:r>
        <w:rPr>
          <w:rStyle w:val="None"/>
          <w:rFonts w:ascii="IFAO-Grec Unicode" w:hAnsi="IFAO-Grec Unicode"/>
          <w:sz w:val="24"/>
          <w:szCs w:val="24"/>
          <w:u w:color="385623"/>
          <w:rtl w:val="0"/>
          <w:lang w:val="de-DE"/>
        </w:rPr>
        <w:t xml:space="preserve">nert bietet </w:t>
      </w:r>
      <w:r>
        <w:rPr>
          <w:rStyle w:val="None"/>
          <w:rFonts w:ascii="IFAO-Grec Unicode" w:hAnsi="IFAO-Grec Unicode" w:hint="default"/>
          <w:sz w:val="24"/>
          <w:szCs w:val="24"/>
          <w:u w:color="385623"/>
          <w:rtl w:val="0"/>
          <w:lang w:val="de-DE"/>
        </w:rPr>
        <w:t xml:space="preserve">γε̣ </w:t>
      </w:r>
      <w:r>
        <w:rPr>
          <w:rStyle w:val="None"/>
          <w:rFonts w:ascii="IFAO-Grec Unicode" w:hAnsi="IFAO-Grec Unicode"/>
          <w:sz w:val="24"/>
          <w:szCs w:val="24"/>
          <w:u w:color="385623"/>
          <w:rtl w:val="0"/>
          <w:lang w:val="de-DE"/>
        </w:rPr>
        <w:t>gefolgt von einem erg</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nzten [</w:t>
      </w:r>
      <w:r>
        <w:rPr>
          <w:rStyle w:val="None"/>
          <w:rFonts w:ascii="IFAO-Grec Unicode" w:hAnsi="IFAO-Grec Unicode" w:hint="default"/>
          <w:sz w:val="24"/>
          <w:szCs w:val="24"/>
          <w:u w:color="385623"/>
          <w:rtl w:val="0"/>
          <w:lang w:val="de-DE"/>
        </w:rPr>
        <w:t>τοῖς</w:t>
      </w:r>
      <w:r>
        <w:rPr>
          <w:rStyle w:val="None"/>
          <w:rFonts w:ascii="IFAO-Grec Unicode" w:hAnsi="IFAO-Grec Unicode"/>
          <w:sz w:val="24"/>
          <w:szCs w:val="24"/>
          <w:u w:color="385623"/>
          <w:rtl w:val="0"/>
          <w:lang w:val="de-DE"/>
        </w:rPr>
        <w:t>], was Capasso in der Form [</w:t>
      </w:r>
      <w:r>
        <w:rPr>
          <w:rStyle w:val="None"/>
          <w:rFonts w:ascii="IFAO-Grec Unicode" w:hAnsi="IFAO-Grec Unicode" w:hint="default"/>
          <w:sz w:val="24"/>
          <w:szCs w:val="24"/>
          <w:u w:color="385623"/>
          <w:rtl w:val="0"/>
          <w:lang w:val="de-DE"/>
        </w:rPr>
        <w:t>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ῖ̣</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IFAO-Grec Unicode" w:hAnsi="IFAO-Grec Unicode"/>
          <w:sz w:val="24"/>
          <w:szCs w:val="24"/>
          <w:u w:color="385623"/>
          <w:rtl w:val="0"/>
          <w:lang w:val="de-DE"/>
        </w:rPr>
        <w:t>] zum Zeilenbeginn seines Texts machte.</w:t>
      </w:r>
      <w:r>
        <w:rPr>
          <w:rtl w:val="0"/>
          <w:lang w:val="de-DE"/>
        </w:rPr>
        <w:t xml:space="preserve"> </w:t>
      </w:r>
      <w:r>
        <w:rPr>
          <w:rStyle w:val="None"/>
          <w:rFonts w:ascii="IFAO-Grec Unicode" w:hAnsi="IFAO-Grec Unicode"/>
          <w:sz w:val="24"/>
          <w:szCs w:val="24"/>
          <w:u w:color="385623"/>
          <w:rtl w:val="0"/>
          <w:lang w:val="de-DE"/>
        </w:rPr>
        <w:t>W</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 xml:space="preserve">hrend er im Papyrus </w:t>
      </w:r>
      <w:r>
        <w:rPr>
          <w:rStyle w:val="None"/>
          <w:rFonts w:ascii="IFAO-Grec Unicode" w:hAnsi="IFAO-Grec Unicode" w:hint="default"/>
          <w:sz w:val="24"/>
          <w:szCs w:val="24"/>
          <w:u w:color="385623"/>
          <w:rtl w:val="0"/>
          <w:lang w:val="de-DE"/>
        </w:rPr>
        <w:t>Ε</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Ι̣</w:t>
      </w:r>
      <w:r>
        <w:rPr>
          <w:rStyle w:val="None"/>
          <w:rFonts w:ascii="IFAO-Grec Unicode" w:hAnsi="IFAO-Grec Unicode"/>
          <w:sz w:val="24"/>
          <w:szCs w:val="24"/>
          <w:u w:color="385623"/>
          <w:rtl w:val="0"/>
          <w:lang w:val="de-DE"/>
        </w:rPr>
        <w:t xml:space="preserve">[.] liest und das Epsilon als </w:t>
      </w:r>
      <w:r>
        <w:rPr>
          <w:rStyle w:val="None"/>
          <w:rFonts w:ascii="IFAO-Grec Unicode" w:hAnsi="IFAO-Grec Unicode"/>
          <w:sz w:val="24"/>
          <w:szCs w:val="24"/>
          <w:u w:color="385623"/>
          <w:rtl w:val="0"/>
          <w:lang w:val="de-DE"/>
        </w:rPr>
        <w:t xml:space="preserve">sottoposto </w:t>
      </w:r>
      <w:r>
        <w:rPr>
          <w:rStyle w:val="None"/>
          <w:rFonts w:ascii="IFAO-Grec Unicode" w:hAnsi="IFAO-Grec Unicode"/>
          <w:sz w:val="24"/>
          <w:szCs w:val="24"/>
          <w:u w:color="385623"/>
          <w:rtl w:val="0"/>
          <w:lang w:val="de-DE"/>
        </w:rPr>
        <w:t>ausweist, bietet O [.]E[.]N und N nach einem Epsilon zu Zeilenbeginn eine l</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ngere L</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cke vor </w:t>
      </w:r>
      <w:r>
        <w:rPr>
          <w:rStyle w:val="None"/>
          <w:rFonts w:ascii="IFAO-Grec Unicode" w:hAnsi="IFAO-Grec Unicode" w:hint="default"/>
          <w:sz w:val="24"/>
          <w:szCs w:val="24"/>
          <w:u w:color="385623"/>
          <w:rtl w:val="0"/>
          <w:lang w:val="de-DE"/>
        </w:rPr>
        <w:t>τοιούτοις</w:t>
      </w:r>
      <w:r>
        <w:rPr>
          <w:rStyle w:val="None"/>
          <w:rFonts w:ascii="IFAO-Grec Unicode" w:hAnsi="IFAO-Grec Unicode"/>
          <w:sz w:val="24"/>
          <w:szCs w:val="24"/>
          <w:u w:color="385623"/>
          <w:rtl w:val="0"/>
          <w:lang w:val="de-DE"/>
        </w:rPr>
        <w:t>. Inhaltlich ist der Artikel relativ alternativlos.</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Calibri Light" w:cs="Calibri Light" w:hAnsi="Calibri Light" w:eastAsia="Calibri Light"/>
          <w:sz w:val="24"/>
          <w:szCs w:val="24"/>
          <w:u w:color="385623"/>
        </w:rPr>
      </w:pPr>
      <w:r>
        <w:rPr>
          <w:rStyle w:val="None"/>
          <w:rFonts w:ascii="Calibri Light" w:hAnsi="Calibri Light"/>
          <w:sz w:val="24"/>
          <w:szCs w:val="24"/>
          <w:u w:color="385623"/>
          <w:rtl w:val="0"/>
          <w:lang w:val="de-DE"/>
        </w:rPr>
        <w:t xml:space="preserve">Z. 12-14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ὲ </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καὶ</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ἡ̣μῖ̣ν δυσκολ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ίας παρ</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έχον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τα</w:t>
      </w:r>
      <w:r>
        <w:rPr>
          <w:rStyle w:val="None"/>
          <w:rFonts w:ascii="Calibri Light" w:hAnsi="Calibri Light"/>
          <w:sz w:val="24"/>
          <w:szCs w:val="24"/>
          <w:u w:color="385623"/>
          <w:rtl w:val="0"/>
          <w:lang w:val="de-DE"/>
        </w:rPr>
        <w:t xml:space="preserve">: Der Text lautet bei Capasso </w:t>
      </w:r>
      <w:r>
        <w:rPr>
          <w:rStyle w:val="None"/>
          <w:rFonts w:ascii="IFAO-Grec Unicode" w:hAnsi="IFAO-Grec Unicode" w:hint="default"/>
          <w:sz w:val="24"/>
          <w:szCs w:val="24"/>
          <w:rtl w:val="0"/>
          <w:lang w:val="de-DE"/>
        </w:rPr>
        <w:t>ἃ μᾶλ</w:t>
      </w:r>
      <w:r>
        <w:rPr>
          <w:rStyle w:val="None"/>
          <w:rFonts w:ascii="IFAO-Grec Unicode" w:hAnsi="IFAO-Grec Unicode"/>
          <w:sz w:val="24"/>
          <w:szCs w:val="24"/>
          <w:u w:color="385623"/>
          <w:rtl w:val="0"/>
          <w:lang w:val="de-DE"/>
        </w:rPr>
        <w:t>|</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λο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ν̣ μὲν δύσκολ</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όν ἐστι</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rtl w:val="0"/>
          <w:lang w:val="de-DE"/>
        </w:rPr>
        <w:t xml:space="preserve">   ̣  ̣  ̣  ̣</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τα</w:t>
      </w:r>
      <w:r>
        <w:rPr>
          <w:rStyle w:val="None"/>
          <w:rFonts w:ascii="Calibri Light" w:hAnsi="Calibri Light"/>
          <w:sz w:val="24"/>
          <w:szCs w:val="24"/>
          <w:rtl w:val="0"/>
          <w:lang w:val="de-DE"/>
        </w:rPr>
        <w:t>, Cr</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 xml:space="preserve">nert bietet bis </w:t>
      </w:r>
      <w:r>
        <w:rPr>
          <w:rStyle w:val="None"/>
          <w:rFonts w:ascii="Calibri Light" w:hAnsi="Calibri Light" w:hint="default"/>
          <w:sz w:val="24"/>
          <w:szCs w:val="24"/>
          <w:rtl w:val="0"/>
          <w:lang w:val="de-DE"/>
        </w:rPr>
        <w:t xml:space="preserve">μέν </w:t>
      </w:r>
      <w:r>
        <w:rPr>
          <w:rStyle w:val="None"/>
          <w:rFonts w:ascii="Calibri Light" w:hAnsi="Calibri Light"/>
          <w:sz w:val="24"/>
          <w:szCs w:val="24"/>
          <w:rtl w:val="0"/>
          <w:lang w:val="de-DE"/>
        </w:rPr>
        <w:t>fast dasselbe und f</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hrt anders fort (</w:t>
      </w:r>
      <w:r>
        <w:rPr>
          <w:rStyle w:val="None"/>
          <w:rFonts w:ascii="IFAO-Grec Unicode" w:hAnsi="IFAO-Grec Unicode" w:hint="default"/>
          <w:sz w:val="24"/>
          <w:szCs w:val="24"/>
          <w:rtl w:val="0"/>
          <w:lang w:val="de-DE"/>
        </w:rPr>
        <w:t>ἃ μᾶλ̣</w:t>
      </w:r>
      <w:r>
        <w:rPr>
          <w:rStyle w:val="None"/>
          <w:rFonts w:ascii="IFAO-Grec Unicode" w:hAnsi="IFAO-Grec Unicode"/>
          <w:sz w:val="24"/>
          <w:szCs w:val="24"/>
          <w:u w:color="385623"/>
          <w:rtl w:val="0"/>
          <w:lang w:val="de-DE"/>
        </w:rPr>
        <w:t>|</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λον</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μὲν δυσκόλ</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ου ἐστί</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rtl w:val="0"/>
          <w:lang w:val="de-DE"/>
        </w:rPr>
        <w:t xml:space="preserve"> εἰς δὲ</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τὰ</w:t>
      </w:r>
      <w:r>
        <w:rPr>
          <w:rStyle w:val="None"/>
          <w:rFonts w:ascii="Calibri Light" w:hAnsi="Calibri Light"/>
          <w:sz w:val="24"/>
          <w:szCs w:val="24"/>
          <w:rtl w:val="0"/>
          <w:lang w:val="de-DE"/>
        </w:rPr>
        <w:t>). Der erhaltene Text l</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sst sich sowohl als </w:t>
      </w:r>
      <w:r>
        <w:rPr>
          <w:rStyle w:val="None"/>
          <w:rFonts w:ascii="IFAO-Grec Unicode" w:hAnsi="IFAO-Grec Unicode" w:hint="default"/>
          <w:sz w:val="24"/>
          <w:szCs w:val="24"/>
          <w:rtl w:val="0"/>
          <w:lang w:val="de-DE"/>
        </w:rPr>
        <w:t>ΑΛΛΑ</w:t>
      </w:r>
      <w:r>
        <w:rPr>
          <w:rStyle w:val="None"/>
          <w:rFonts w:ascii="Calibri Light" w:hAnsi="Calibri Light"/>
          <w:sz w:val="24"/>
          <w:szCs w:val="24"/>
          <w:rtl w:val="0"/>
          <w:lang w:val="de-DE"/>
        </w:rPr>
        <w:t xml:space="preserve">, aber auch als </w:t>
      </w:r>
      <w:r>
        <w:rPr>
          <w:rStyle w:val="None"/>
          <w:rFonts w:ascii="IFAO-Grec Unicode" w:hAnsi="IFAO-Grec Unicode" w:hint="default"/>
          <w:sz w:val="24"/>
          <w:szCs w:val="24"/>
          <w:rtl w:val="0"/>
          <w:lang w:val="de-DE"/>
        </w:rPr>
        <w:t>ΑΜΑ</w:t>
      </w:r>
      <w:r>
        <w:rPr>
          <w:rStyle w:val="None"/>
          <w:rFonts w:ascii="Calibri Light" w:hAnsi="Calibri Light"/>
          <w:sz w:val="24"/>
          <w:szCs w:val="24"/>
          <w:rtl w:val="0"/>
          <w:lang w:val="de-DE"/>
        </w:rPr>
        <w:t xml:space="preserve"> lesen (so auch in O). Danach kann nicht eindeutig entschieden werden, ob es sich um ein </w:t>
      </w:r>
      <w:r>
        <w:rPr>
          <w:rStyle w:val="None"/>
          <w:rFonts w:ascii="IFAO-Grec Unicode" w:hAnsi="IFAO-Grec Unicode" w:hint="default"/>
          <w:sz w:val="24"/>
          <w:szCs w:val="24"/>
          <w:rtl w:val="0"/>
          <w:lang w:val="de-DE"/>
        </w:rPr>
        <w:t>Δ</w:t>
      </w:r>
      <w:r>
        <w:rPr>
          <w:rStyle w:val="None"/>
          <w:rFonts w:ascii="Calibri Light" w:hAnsi="Calibri Light"/>
          <w:sz w:val="24"/>
          <w:szCs w:val="24"/>
          <w:rtl w:val="0"/>
          <w:lang w:val="de-DE"/>
        </w:rPr>
        <w:t xml:space="preserve"> oder ein </w:t>
      </w:r>
      <w:r>
        <w:rPr>
          <w:rStyle w:val="None"/>
          <w:rFonts w:ascii="IFAO-Grec Unicode" w:hAnsi="IFAO-Grec Unicode" w:hint="default"/>
          <w:sz w:val="24"/>
          <w:szCs w:val="24"/>
          <w:rtl w:val="0"/>
          <w:lang w:val="de-DE"/>
        </w:rPr>
        <w:t>Λ</w:t>
      </w:r>
      <w:r>
        <w:rPr>
          <w:rStyle w:val="None"/>
          <w:rFonts w:ascii="Calibri Light" w:hAnsi="Calibri Light"/>
          <w:sz w:val="24"/>
          <w:szCs w:val="24"/>
          <w:rtl w:val="0"/>
          <w:lang w:val="de-DE"/>
        </w:rPr>
        <w:t xml:space="preserve"> handelt. Im Anschluss ist noch Platz f</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 xml:space="preserve">r einen weiteren Buchstaben, weshalb mein Text lautet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ὲ</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w:t>
      </w:r>
    </w:p>
    <w:p>
      <w:pPr>
        <w:pStyle w:val="Normal.0"/>
        <w:spacing w:after="0" w:line="360" w:lineRule="auto"/>
        <w:ind w:firstLine="397"/>
        <w:jc w:val="both"/>
        <w:rPr>
          <w:rStyle w:val="None"/>
          <w:rFonts w:ascii="Calibri Light" w:cs="Calibri Light" w:hAnsi="Calibri Light" w:eastAsia="Calibri Light"/>
          <w:sz w:val="24"/>
          <w:szCs w:val="24"/>
          <w:u w:color="385623"/>
        </w:rPr>
      </w:pPr>
      <w:r>
        <w:rPr>
          <w:rStyle w:val="None"/>
          <w:rFonts w:ascii="Calibri Light" w:hAnsi="Calibri Light"/>
          <w:sz w:val="24"/>
          <w:szCs w:val="24"/>
          <w:u w:color="385623"/>
          <w:rtl w:val="0"/>
          <w:lang w:val="de-DE"/>
        </w:rPr>
        <w:t>In der 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chsten Zeile lese ich statt eines in bisherigen Editionen als eindeutig suggerierten </w:t>
      </w:r>
      <w:r>
        <w:rPr>
          <w:rStyle w:val="None"/>
          <w:rFonts w:ascii="IFAO-Grec Unicode" w:hAnsi="IFAO-Grec Unicode" w:hint="default"/>
          <w:sz w:val="24"/>
          <w:szCs w:val="24"/>
          <w:u w:color="385623"/>
          <w:rtl w:val="0"/>
          <w:lang w:val="de-DE"/>
        </w:rPr>
        <w:t>ΜΕΝ</w:t>
      </w:r>
      <w:r>
        <w:rPr>
          <w:rStyle w:val="None"/>
          <w:rFonts w:ascii="Calibri Light" w:hAnsi="Calibri Light"/>
          <w:sz w:val="24"/>
          <w:szCs w:val="24"/>
          <w:u w:color="385623"/>
          <w:rtl w:val="0"/>
          <w:lang w:val="de-DE"/>
        </w:rPr>
        <w:t xml:space="preserve"> ein </w:t>
      </w:r>
      <w:r>
        <w:rPr>
          <w:rStyle w:val="None"/>
          <w:rFonts w:ascii="IFAO-Grec Unicode" w:hAnsi="IFAO-Grec Unicode" w:hint="default"/>
          <w:sz w:val="24"/>
          <w:szCs w:val="24"/>
          <w:u w:color="385623"/>
          <w:rtl w:val="0"/>
          <w:lang w:val="de-DE"/>
        </w:rPr>
        <w:t>ΜΙ̣Ν</w:t>
      </w:r>
      <w:r>
        <w:rPr>
          <w:rStyle w:val="None"/>
          <w:rFonts w:ascii="Calibri Light" w:hAnsi="Calibri Light"/>
          <w:sz w:val="24"/>
          <w:szCs w:val="24"/>
          <w:u w:color="385623"/>
          <w:rtl w:val="0"/>
          <w:lang w:val="de-DE"/>
        </w:rPr>
        <w:t xml:space="preserve">. Als Buchstabe zuvor wurden von Capasso Spuren eines </w:t>
      </w:r>
      <w:r>
        <w:rPr>
          <w:rStyle w:val="None"/>
          <w:rFonts w:ascii="IFAO-Grec Unicode" w:hAnsi="IFAO-Grec Unicode" w:hint="default"/>
          <w:sz w:val="24"/>
          <w:szCs w:val="24"/>
          <w:u w:color="385623"/>
          <w:rtl w:val="0"/>
          <w:lang w:val="de-DE"/>
        </w:rPr>
        <w:t>Ν</w:t>
      </w:r>
      <w:r>
        <w:rPr>
          <w:rStyle w:val="None"/>
          <w:rFonts w:ascii="Calibri Light" w:hAnsi="Calibri Light"/>
          <w:sz w:val="24"/>
          <w:szCs w:val="24"/>
          <w:u w:color="385623"/>
          <w:rtl w:val="0"/>
          <w:lang w:val="de-DE"/>
        </w:rPr>
        <w:t>y gelesen, was bereits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 vorschlug, allerdings in eckigen Klammern. Von diesen Spuren ist es nicht weit zu einem m</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glichen </w:t>
      </w:r>
      <w:r>
        <w:rPr>
          <w:rStyle w:val="None"/>
          <w:rFonts w:ascii="IFAO-Grec Unicode" w:hAnsi="IFAO-Grec Unicode" w:hint="default"/>
          <w:sz w:val="24"/>
          <w:szCs w:val="24"/>
          <w:u w:color="385623"/>
          <w:rtl w:val="0"/>
          <w:lang w:val="de-DE"/>
        </w:rPr>
        <w:t>Η̣</w:t>
      </w:r>
      <w:r>
        <w:rPr>
          <w:rStyle w:val="None"/>
          <w:rFonts w:ascii="Calibri Light" w:hAnsi="Calibri Light"/>
          <w:sz w:val="24"/>
          <w:szCs w:val="24"/>
          <w:u w:color="385623"/>
          <w:rtl w:val="0"/>
          <w:lang w:val="de-DE"/>
        </w:rPr>
        <w:t xml:space="preserve">. Ein Rekurs auf ein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wir</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findet sich auch noch sp</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ter im Text, inhaltlich besteht auch eine gewisse 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he (col. 20,5f. Capasso: </w:t>
      </w:r>
      <w:r>
        <w:rPr>
          <w:rStyle w:val="None"/>
          <w:rFonts w:ascii="IFAO-Grec Unicode" w:hAnsi="IFAO-Grec Unicode" w:hint="default"/>
          <w:sz w:val="24"/>
          <w:szCs w:val="24"/>
          <w:u w:color="385623"/>
          <w:rtl w:val="0"/>
          <w:lang w:val="de-DE"/>
        </w:rPr>
        <w:t xml:space="preserve">πᾶν τὸ ματαίως ἡμᾶς </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παρενοχλοῦν</w:t>
      </w:r>
      <w:r>
        <w:rPr>
          <w:rStyle w:val="None"/>
          <w:rFonts w:ascii="Calibri Light" w:hAnsi="Calibri Light"/>
          <w:sz w:val="24"/>
          <w:szCs w:val="24"/>
          <w:u w:color="385623"/>
          <w:rtl w:val="0"/>
          <w:lang w:val="de-DE"/>
        </w:rPr>
        <w:t xml:space="preserve">). </w:t>
      </w:r>
    </w:p>
    <w:p>
      <w:pPr>
        <w:pStyle w:val="Normal.0"/>
        <w:spacing w:after="0" w:line="360" w:lineRule="auto"/>
        <w:ind w:firstLine="397"/>
        <w:jc w:val="both"/>
        <w:rPr>
          <w:rStyle w:val="None"/>
          <w:rFonts w:ascii="Calibri Light" w:cs="Calibri Light" w:hAnsi="Calibri Light" w:eastAsia="Calibri Light"/>
          <w:sz w:val="24"/>
          <w:szCs w:val="24"/>
          <w:u w:color="385623"/>
        </w:rPr>
      </w:pPr>
      <w:r>
        <w:rPr>
          <w:rStyle w:val="None"/>
          <w:rFonts w:ascii="Calibri Light" w:hAnsi="Calibri Light" w:hint="default"/>
          <w:sz w:val="24"/>
          <w:szCs w:val="24"/>
          <w:u w:color="385623"/>
          <w:rtl w:val="0"/>
          <w:lang w:val="de-DE"/>
        </w:rPr>
        <w:t>Β</w:t>
      </w:r>
      <w:r>
        <w:rPr>
          <w:rStyle w:val="None"/>
          <w:rFonts w:ascii="Calibri Light" w:hAnsi="Calibri Light"/>
          <w:sz w:val="24"/>
          <w:szCs w:val="24"/>
          <w:u w:color="385623"/>
          <w:rtl w:val="0"/>
          <w:lang w:val="de-DE"/>
        </w:rPr>
        <w:t xml:space="preserve">isher lautete die Deutung, ein </w:t>
      </w:r>
      <w:r>
        <w:rPr>
          <w:rStyle w:val="None"/>
          <w:rFonts w:ascii="Calibri Light" w:hAnsi="Calibri Light" w:hint="default"/>
          <w:sz w:val="24"/>
          <w:szCs w:val="24"/>
          <w:u w:color="385623"/>
          <w:rtl w:val="0"/>
          <w:lang w:val="de-DE"/>
        </w:rPr>
        <w:t>ἅ</w:t>
      </w:r>
      <w:r>
        <w:rPr>
          <w:rStyle w:val="None"/>
          <w:rFonts w:ascii="Calibri Light" w:hAnsi="Calibri Light"/>
          <w:sz w:val="24"/>
          <w:szCs w:val="24"/>
          <w:u w:color="385623"/>
          <w:rtl w:val="0"/>
          <w:lang w:val="de-DE"/>
        </w:rPr>
        <w:t xml:space="preserve">, im Sinne von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welches Verhalten ...</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ist entweder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charakteristisch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einen schwierigen Zeitgenossen</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(so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nerts </w:t>
      </w:r>
      <w:r>
        <w:rPr>
          <w:rStyle w:val="None"/>
          <w:rFonts w:ascii="IFAO-Grec Unicode" w:hAnsi="IFAO-Grec Unicode" w:hint="default"/>
          <w:sz w:val="24"/>
          <w:szCs w:val="24"/>
          <w:u w:color="385623"/>
          <w:rtl w:val="0"/>
          <w:lang w:val="de-DE"/>
        </w:rPr>
        <w:t>δυσκόλ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ου ἐστί</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oder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schwierig/komplex</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(so Capassos </w:t>
      </w:r>
      <w:r>
        <w:rPr>
          <w:rStyle w:val="None"/>
          <w:rFonts w:ascii="IFAO-Grec Unicode" w:hAnsi="IFAO-Grec Unicode" w:hint="default"/>
          <w:sz w:val="24"/>
          <w:szCs w:val="24"/>
          <w:u w:color="385623"/>
          <w:rtl w:val="0"/>
          <w:lang w:val="de-DE"/>
        </w:rPr>
        <w:t>δύσκολ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όν ἐστι</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hAnsi="Calibri Light"/>
          <w:sz w:val="24"/>
          <w:szCs w:val="24"/>
          <w:rtl w:val="0"/>
          <w:lang w:val="de-DE"/>
        </w:rPr>
        <w:t xml:space="preserve"> </w:t>
      </w:r>
      <w:r>
        <w:rPr>
          <w:rStyle w:val="None"/>
          <w:rFonts w:ascii="Calibri Light" w:hAnsi="Calibri Light"/>
          <w:sz w:val="24"/>
          <w:szCs w:val="24"/>
          <w:u w:color="385623"/>
          <w:rtl w:val="0"/>
          <w:lang w:val="de-DE"/>
        </w:rPr>
        <w:t>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Letzteres lie</w:t>
      </w:r>
      <w:r>
        <w:rPr>
          <w:rStyle w:val="None"/>
          <w:rFonts w:ascii="Calibri Light" w:hAnsi="Calibri Light" w:hint="default"/>
          <w:sz w:val="24"/>
          <w:szCs w:val="24"/>
          <w:u w:color="385623"/>
          <w:rtl w:val="0"/>
          <w:lang w:val="de-DE"/>
        </w:rPr>
        <w:t>ß</w:t>
      </w:r>
      <w:r>
        <w:rPr>
          <w:rStyle w:val="None"/>
          <w:rFonts w:ascii="Calibri Light" w:hAnsi="Calibri Light"/>
          <w:sz w:val="24"/>
          <w:szCs w:val="24"/>
          <w:u w:color="385623"/>
          <w:rtl w:val="0"/>
          <w:lang w:val="de-DE"/>
        </w:rPr>
        <w:t>en sich einige Stellen aus epikureischen Texten anf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hren,</w:t>
      </w:r>
      <w:r>
        <w:rPr>
          <w:rStyle w:val="None"/>
          <w:rFonts w:ascii="Calibri Light" w:cs="Calibri Light" w:hAnsi="Calibri Light" w:eastAsia="Calibri Light"/>
          <w:sz w:val="24"/>
          <w:szCs w:val="24"/>
          <w:u w:color="385623"/>
          <w:vertAlign w:val="superscript"/>
        </w:rPr>
        <w:footnoteReference w:id="26"/>
      </w:r>
      <w:r>
        <w:rPr>
          <w:rStyle w:val="None"/>
          <w:rFonts w:ascii="Calibri Light" w:hAnsi="Calibri Light"/>
          <w:sz w:val="24"/>
          <w:szCs w:val="24"/>
          <w:u w:color="385623"/>
          <w:rtl w:val="0"/>
          <w:lang w:val="de-DE"/>
        </w:rPr>
        <w:t xml:space="preserve">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nerts Ansatz finden sich diverse Passagen zu </w:t>
      </w:r>
      <w:r>
        <w:rPr>
          <w:rStyle w:val="None"/>
          <w:rFonts w:ascii="IFAO-Grec Unicode" w:hAnsi="IFAO-Grec Unicode" w:hint="default"/>
          <w:sz w:val="24"/>
          <w:szCs w:val="24"/>
          <w:u w:color="385623"/>
          <w:rtl w:val="0"/>
          <w:lang w:val="de-DE"/>
        </w:rPr>
        <w:t>δύσκολος</w:t>
      </w:r>
      <w:r>
        <w:rPr>
          <w:rStyle w:val="None"/>
          <w:rFonts w:ascii="Calibri Light" w:hAnsi="Calibri Light"/>
          <w:sz w:val="24"/>
          <w:szCs w:val="24"/>
          <w:u w:color="385623"/>
          <w:rtl w:val="0"/>
          <w:lang w:val="de-DE"/>
        </w:rPr>
        <w:t xml:space="preserve"> im Kontext der Freundschaft, u.a. bei Plutarch.</w:t>
      </w:r>
      <w:r>
        <w:rPr>
          <w:rStyle w:val="None"/>
          <w:rFonts w:ascii="Calibri Light" w:cs="Calibri Light" w:hAnsi="Calibri Light" w:eastAsia="Calibri Light"/>
          <w:sz w:val="24"/>
          <w:szCs w:val="24"/>
          <w:u w:color="385623"/>
          <w:vertAlign w:val="superscript"/>
        </w:rPr>
        <w:footnoteReference w:id="27"/>
      </w:r>
      <w:r>
        <w:rPr>
          <w:rStyle w:val="None"/>
          <w:rFonts w:ascii="Calibri Light" w:hAnsi="Calibri Light"/>
          <w:sz w:val="24"/>
          <w:szCs w:val="24"/>
          <w:u w:color="385623"/>
          <w:rtl w:val="0"/>
          <w:lang w:val="de-DE"/>
        </w:rPr>
        <w:t xml:space="preserve"> Neben dem  Adjektiv ist auch an das Substantiv </w:t>
      </w:r>
      <w:r>
        <w:rPr>
          <w:rStyle w:val="None"/>
          <w:rFonts w:ascii="IFAO-Grec Unicode" w:hAnsi="IFAO-Grec Unicode" w:hint="default"/>
          <w:sz w:val="24"/>
          <w:szCs w:val="24"/>
          <w:u w:color="385623"/>
          <w:rtl w:val="0"/>
          <w:lang w:val="de-DE"/>
        </w:rPr>
        <w:t>δυσκολία</w:t>
      </w:r>
      <w:r>
        <w:rPr>
          <w:rStyle w:val="None"/>
          <w:rFonts w:ascii="Calibri Light" w:hAnsi="Calibri Light"/>
          <w:sz w:val="24"/>
          <w:szCs w:val="24"/>
          <w:u w:color="385623"/>
          <w:rtl w:val="0"/>
          <w:lang w:val="de-DE"/>
        </w:rPr>
        <w:t xml:space="preserve"> zu denken,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Unzufriedenheit</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oder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Schwierigkeit</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was im Rahmen des Befundes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ὲ </w:t>
      </w:r>
      <w:r>
        <w:rPr>
          <w:rStyle w:val="None"/>
          <w:rFonts w:ascii="IFAO-Grec Unicode" w:hAnsi="IFAO-Grec Unicode"/>
          <w:sz w:val="24"/>
          <w:szCs w:val="24"/>
          <w:u w:color="385623"/>
          <w:rtl w:val="0"/>
          <w:lang w:val="de-DE"/>
        </w:rPr>
        <w:t xml:space="preserve">| ...] </w:t>
      </w:r>
      <w:r>
        <w:rPr>
          <w:rStyle w:val="None"/>
          <w:rFonts w:ascii="IFAO-Grec Unicode" w:hAnsi="IFAO-Grec Unicode" w:hint="default"/>
          <w:sz w:val="24"/>
          <w:szCs w:val="24"/>
          <w:u w:color="385623"/>
          <w:rtl w:val="0"/>
          <w:lang w:val="de-DE"/>
        </w:rPr>
        <w:t>ἡ̣μῖ̣ν δυσκολ</w:t>
      </w:r>
      <w:r>
        <w:rPr>
          <w:rStyle w:val="None"/>
          <w:rFonts w:ascii="IFAO-Grec Unicode" w:hAnsi="IFAO-Grec Unicode"/>
          <w:sz w:val="24"/>
          <w:szCs w:val="24"/>
          <w:u w:color="385623"/>
          <w:rtl w:val="0"/>
          <w:lang w:val="de-DE"/>
        </w:rPr>
        <w:t>[5-6 | 4-5]</w:t>
      </w:r>
      <w:r>
        <w:rPr>
          <w:rStyle w:val="None"/>
          <w:rFonts w:ascii="IFAO-Grec Unicode" w:hAnsi="IFAO-Grec Unicode" w:hint="default"/>
          <w:sz w:val="24"/>
          <w:szCs w:val="24"/>
          <w:u w:color="385623"/>
          <w:rtl w:val="0"/>
          <w:lang w:val="de-DE"/>
        </w:rPr>
        <w:t>τα</w:t>
      </w:r>
      <w:r>
        <w:rPr>
          <w:rStyle w:val="None"/>
          <w:rFonts w:ascii="Calibri Light" w:hAnsi="Calibri Light"/>
          <w:sz w:val="24"/>
          <w:szCs w:val="24"/>
          <w:u w:color="385623"/>
          <w:rtl w:val="0"/>
          <w:lang w:val="de-DE"/>
        </w:rPr>
        <w:t xml:space="preserve"> zum Partizipium von </w:t>
      </w:r>
      <w:r>
        <w:rPr>
          <w:rStyle w:val="None"/>
          <w:rFonts w:ascii="IFAO-Grec Unicode" w:hAnsi="IFAO-Grec Unicode" w:hint="default"/>
          <w:sz w:val="24"/>
          <w:szCs w:val="24"/>
          <w:u w:color="385623"/>
          <w:rtl w:val="0"/>
          <w:lang w:val="de-DE"/>
        </w:rPr>
        <w:t>δυσκολίαν παρέχειν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δυσκολίας παρέχειν</w:t>
      </w:r>
      <w:r>
        <w:rPr>
          <w:rStyle w:val="None"/>
          <w:rFonts w:ascii="Calibri Light" w:hAnsi="Calibri Light"/>
          <w:sz w:val="24"/>
          <w:szCs w:val="24"/>
          <w:u w:color="385623"/>
          <w:rtl w:val="0"/>
          <w:lang w:val="de-DE"/>
        </w:rPr>
        <w:t xml:space="preserve">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hrt, </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rger machen/Probleme bereiten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28"/>
      </w:r>
      <w:r>
        <w:rPr>
          <w:rStyle w:val="None"/>
          <w:rFonts w:ascii="Calibri Light" w:hAnsi="Calibri Light"/>
          <w:sz w:val="24"/>
          <w:szCs w:val="24"/>
          <w:u w:color="385623"/>
          <w:rtl w:val="0"/>
          <w:lang w:val="de-DE"/>
        </w:rPr>
        <w:t xml:space="preserve"> Nun fehlen noch 2-3 Buchstaben zwischen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ὲ</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und </w:t>
      </w:r>
      <w:r>
        <w:rPr>
          <w:rStyle w:val="None"/>
          <w:rFonts w:ascii="IFAO-Grec Unicode" w:hAnsi="IFAO-Grec Unicode" w:hint="default"/>
          <w:sz w:val="24"/>
          <w:szCs w:val="24"/>
          <w:u w:color="385623"/>
          <w:rtl w:val="0"/>
          <w:lang w:val="de-DE"/>
        </w:rPr>
        <w:t>ἡ̣μῖ̣ν</w:t>
      </w:r>
      <w:r>
        <w:rPr>
          <w:rStyle w:val="None"/>
          <w:rFonts w:ascii="Calibri Light" w:hAnsi="Calibri Light"/>
          <w:sz w:val="24"/>
          <w:szCs w:val="24"/>
          <w:u w:color="385623"/>
          <w:rtl w:val="0"/>
          <w:lang w:val="de-DE"/>
        </w:rPr>
        <w:t>, wof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 sich anbietet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ὲ </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καὶ</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zugleich aber auch</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was auch mit Partizipien kombiniert wird und auch Glieder verbindet, die nicht dieselbe Wortart repr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sentieren.</w:t>
      </w:r>
      <w:r>
        <w:rPr>
          <w:rStyle w:val="None"/>
          <w:rFonts w:ascii="Calibri Light" w:cs="Calibri Light" w:hAnsi="Calibri Light" w:eastAsia="Calibri Light"/>
          <w:sz w:val="24"/>
          <w:szCs w:val="24"/>
          <w:u w:color="385623"/>
          <w:vertAlign w:val="superscript"/>
        </w:rPr>
        <w:footnoteReference w:id="29"/>
      </w:r>
    </w:p>
    <w:p>
      <w:pPr>
        <w:pStyle w:val="Normal.0"/>
        <w:spacing w:after="0" w:line="360" w:lineRule="auto"/>
        <w:ind w:firstLine="397"/>
        <w:jc w:val="both"/>
        <w:rPr>
          <w:rStyle w:val="None"/>
          <w:rFonts w:ascii="Calibri Light" w:cs="Calibri Light" w:hAnsi="Calibri Light" w:eastAsia="Calibri Light"/>
          <w:sz w:val="24"/>
          <w:szCs w:val="24"/>
          <w:u w:color="385623"/>
          <w:shd w:val="clear" w:color="auto" w:fill="00ff00"/>
        </w:rPr>
      </w:pPr>
      <w:r>
        <w:rPr>
          <w:rStyle w:val="None"/>
          <w:rFonts w:ascii="Calibri Light" w:hAnsi="Calibri Light"/>
          <w:sz w:val="24"/>
          <w:szCs w:val="24"/>
          <w:u w:color="385623"/>
          <w:rtl w:val="0"/>
          <w:lang w:val="de-DE"/>
        </w:rPr>
        <w:t>Praxiphanes glaubt also, zumindest in diesem Kontext (</w:t>
      </w:r>
      <w:r>
        <w:rPr>
          <w:rStyle w:val="None"/>
          <w:rFonts w:ascii="IFAO-Grec Unicode" w:hAnsi="IFAO-Grec Unicode" w:hint="default"/>
          <w:sz w:val="24"/>
          <w:szCs w:val="24"/>
          <w:u w:color="385623"/>
          <w:rtl w:val="0"/>
          <w:lang w:val="de-DE"/>
        </w:rPr>
        <w:t xml:space="preserve">ἐν </w:t>
      </w:r>
      <w:r>
        <w:rPr>
          <w:rStyle w:val="None"/>
          <w:rFonts w:ascii="IFAO-Grec Unicode" w:hAnsi="IFAO-Grec Unicode"/>
          <w:sz w:val="24"/>
          <w:szCs w:val="24"/>
          <w:u w:color="385623"/>
          <w:rtl w:val="0"/>
          <w:lang w:val="de-DE"/>
        </w:rPr>
        <w:t>| [</w:t>
      </w:r>
      <w:r>
        <w:rPr>
          <w:rStyle w:val="None"/>
          <w:rFonts w:ascii="IFAO-Grec Unicode" w:hAnsi="IFAO-Grec Unicode" w:hint="default"/>
          <w:sz w:val="24"/>
          <w:szCs w:val="24"/>
          <w:u w:color="385623"/>
          <w:rtl w:val="0"/>
          <w:lang w:val="de-DE"/>
        </w:rPr>
        <w:t>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ῖ̣</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τοιούτοις</w:t>
      </w:r>
      <w:r>
        <w:rPr>
          <w:rStyle w:val="None"/>
          <w:rFonts w:ascii="Calibri Light" w:hAnsi="Calibri Light"/>
          <w:sz w:val="24"/>
          <w:szCs w:val="24"/>
          <w:u w:color="385623"/>
          <w:rtl w:val="0"/>
          <w:lang w:val="de-DE"/>
        </w:rPr>
        <w:t>), aufgrund von Dingen, die 1. (aus epikureischer Perspektive) nicht der Realit</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t entsprechen, also quasi alternativen Fakten, und 2. zugleich Karneiskos und den Epikureern (</w:t>
      </w:r>
      <w:r>
        <w:rPr>
          <w:rStyle w:val="None"/>
          <w:rFonts w:ascii="IFAO-Grec Unicode" w:hAnsi="IFAO-Grec Unicode" w:hint="default"/>
          <w:sz w:val="24"/>
          <w:szCs w:val="24"/>
          <w:u w:color="385623"/>
          <w:rtl w:val="0"/>
          <w:lang w:val="de-DE"/>
        </w:rPr>
        <w:t>ἡ̣μῖ̣ν</w:t>
      </w:r>
      <w:r>
        <w:rPr>
          <w:rStyle w:val="None"/>
          <w:rFonts w:ascii="Calibri Light" w:hAnsi="Calibri Light"/>
          <w:sz w:val="24"/>
          <w:szCs w:val="24"/>
          <w:u w:color="385623"/>
          <w:rtl w:val="0"/>
          <w:lang w:val="de-DE"/>
        </w:rPr>
        <w:t>) Probleme machen. Diese d</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rften nicht substantiell philosophischer Natur sein, denn Karneiskos hat offenbar keine Schwierigkeiten Gegenargumente zu finden. Vielmehr d</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rften die konstatierten Unwahrheiten eher schwierig im Sinne von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bel</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stigend</w:t>
      </w:r>
      <w:r>
        <w:rPr>
          <w:rStyle w:val="None"/>
          <w:rFonts w:ascii="Calibri Light" w:hAnsi="Calibri Light" w:hint="default"/>
          <w:sz w:val="24"/>
          <w:szCs w:val="24"/>
          <w:u w:color="385623"/>
          <w:rtl w:val="0"/>
          <w:lang w:val="de-DE"/>
        </w:rPr>
        <w:t xml:space="preserve">ʻ </w:t>
      </w:r>
      <w:r>
        <w:rPr>
          <w:rStyle w:val="None"/>
          <w:rFonts w:ascii="Calibri Light" w:hAnsi="Calibri Light"/>
          <w:sz w:val="24"/>
          <w:szCs w:val="24"/>
          <w:u w:color="385623"/>
          <w:rtl w:val="0"/>
          <w:lang w:val="de-DE"/>
        </w:rPr>
        <w:t>sein, denn offenbar lassen sie sich auch nicht einfach ignorieren: Derartige St</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rungen von au</w:t>
      </w:r>
      <w:r>
        <w:rPr>
          <w:rStyle w:val="None"/>
          <w:rFonts w:ascii="Calibri Light" w:hAnsi="Calibri Light" w:hint="default"/>
          <w:sz w:val="24"/>
          <w:szCs w:val="24"/>
          <w:u w:color="385623"/>
          <w:rtl w:val="0"/>
          <w:lang w:val="de-DE"/>
        </w:rPr>
        <w:t>ß</w:t>
      </w:r>
      <w:r>
        <w:rPr>
          <w:rStyle w:val="None"/>
          <w:rFonts w:ascii="Calibri Light" w:hAnsi="Calibri Light"/>
          <w:sz w:val="24"/>
          <w:szCs w:val="24"/>
          <w:u w:color="385623"/>
          <w:rtl w:val="0"/>
          <w:lang w:val="de-DE"/>
        </w:rPr>
        <w:t>en sind der Seelenruhe abtr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glich und verhindern das Erreichen des gottgleichen Status, den die Epikureer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sich beanspruchen.</w:t>
      </w:r>
      <w:r>
        <w:rPr>
          <w:rStyle w:val="None"/>
          <w:rFonts w:ascii="Calibri Light" w:cs="Calibri Light" w:hAnsi="Calibri Light" w:eastAsia="Calibri Light"/>
          <w:sz w:val="24"/>
          <w:szCs w:val="24"/>
          <w:u w:color="385623"/>
          <w:vertAlign w:val="superscript"/>
        </w:rPr>
        <w:footnoteReference w:id="30"/>
      </w:r>
      <w:r>
        <w:rPr>
          <w:rStyle w:val="None"/>
          <w:rFonts w:ascii="Calibri Light" w:hAnsi="Calibri Light"/>
          <w:sz w:val="24"/>
          <w:szCs w:val="24"/>
          <w:u w:color="385623"/>
          <w:rtl w:val="0"/>
          <w:lang w:val="de-DE"/>
        </w:rPr>
        <w:t xml:space="preserve"> Denn die epikureischen G</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tter als h</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chstes Idealmodell kennen keine Probleme, die jemand an sie herantr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gt, und sie machen wiederum niemandem Schwierigkeiten.</w:t>
      </w:r>
      <w:r>
        <w:rPr>
          <w:rStyle w:val="None"/>
          <w:rFonts w:ascii="Calibri Light" w:cs="Calibri Light" w:hAnsi="Calibri Light" w:eastAsia="Calibri Light"/>
          <w:sz w:val="24"/>
          <w:szCs w:val="24"/>
          <w:u w:color="385623"/>
          <w:vertAlign w:val="superscript"/>
        </w:rPr>
        <w:footnoteReference w:id="31"/>
      </w:r>
    </w:p>
    <w:p>
      <w:pPr>
        <w:pStyle w:val="Normal.0"/>
        <w:spacing w:line="360" w:lineRule="auto"/>
        <w:rPr>
          <w:rFonts w:ascii="Calibri Light" w:cs="Calibri Light" w:hAnsi="Calibri Light" w:eastAsia="Calibri Light"/>
        </w:rPr>
      </w:pPr>
    </w:p>
    <w:p>
      <w:pPr>
        <w:pStyle w:val="Normal.0"/>
        <w:spacing w:line="360" w:lineRule="auto"/>
        <w:jc w:val="both"/>
        <w:rPr>
          <w:rStyle w:val="None"/>
          <w:rFonts w:ascii="Calibri Light" w:cs="Calibri Light" w:hAnsi="Calibri Light" w:eastAsia="Calibri Light"/>
          <w:sz w:val="24"/>
          <w:szCs w:val="24"/>
          <w:u w:color="385623"/>
        </w:rPr>
      </w:pPr>
      <w:r>
        <w:rPr>
          <w:rStyle w:val="None"/>
          <w:rFonts w:ascii="Calibri Light" w:hAnsi="Calibri Light"/>
          <w:sz w:val="24"/>
          <w:szCs w:val="24"/>
          <w:u w:color="385623"/>
          <w:rtl w:val="0"/>
          <w:lang w:val="de-DE"/>
        </w:rPr>
        <w:t xml:space="preserve">Z 14f. </w:t>
      </w:r>
      <w:r>
        <w:rPr>
          <w:rStyle w:val="None"/>
          <w:rFonts w:ascii="IFAO-Grec Unicode" w:hAnsi="IFAO-Grec Unicode" w:hint="default"/>
          <w:sz w:val="24"/>
          <w:szCs w:val="24"/>
          <w:u w:color="385623"/>
          <w:rtl w:val="0"/>
          <w:lang w:val="de-DE"/>
        </w:rPr>
        <w:t>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μμ⌈έν⌉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ως</w:t>
      </w:r>
      <w:r>
        <w:rPr>
          <w:rStyle w:val="None"/>
          <w:rFonts w:ascii="Calibri Light" w:hAnsi="Calibri Light"/>
          <w:sz w:val="24"/>
          <w:szCs w:val="24"/>
          <w:u w:color="385623"/>
          <w:rtl w:val="0"/>
          <w:lang w:val="de-DE"/>
        </w:rPr>
        <w:t xml:space="preserve">: Es folgt eine Form des Partizipiums </w:t>
      </w:r>
      <w:r>
        <w:rPr>
          <w:rStyle w:val="None"/>
          <w:rFonts w:ascii="IFAO-Grec Unicode" w:hAnsi="IFAO-Grec Unicode" w:hint="default"/>
          <w:sz w:val="24"/>
          <w:szCs w:val="24"/>
          <w:u w:color="385623"/>
          <w:rtl w:val="0"/>
          <w:lang w:val="de-DE"/>
        </w:rPr>
        <w:t>διειλημμέν</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ς</w:t>
      </w:r>
      <w:r>
        <w:rPr>
          <w:rStyle w:val="None"/>
          <w:rFonts w:ascii="Calibri Light" w:hAnsi="Calibri Light"/>
          <w:sz w:val="24"/>
          <w:szCs w:val="24"/>
          <w:u w:color="385623"/>
          <w:rtl w:val="0"/>
          <w:lang w:val="de-DE"/>
        </w:rPr>
        <w:t xml:space="preserve">. Das Wort </w:t>
      </w:r>
      <w:r>
        <w:rPr>
          <w:rStyle w:val="None"/>
          <w:rFonts w:ascii="IFAO-Grec Unicode" w:hAnsi="IFAO-Grec Unicode" w:hint="default"/>
          <w:sz w:val="24"/>
          <w:szCs w:val="24"/>
          <w:u w:color="385623"/>
          <w:rtl w:val="0"/>
          <w:lang w:val="de-DE"/>
        </w:rPr>
        <w:t>διαλαμβάνω</w:t>
      </w:r>
      <w:r>
        <w:rPr>
          <w:rStyle w:val="None"/>
          <w:rFonts w:ascii="Calibri Light" w:hAnsi="Calibri Light"/>
          <w:sz w:val="24"/>
          <w:szCs w:val="24"/>
          <w:u w:color="385623"/>
          <w:rtl w:val="0"/>
          <w:lang w:val="de-DE"/>
        </w:rPr>
        <w:t xml:space="preserve"> hat ein breites Spektrum an Bedeutungen, in epikureischen Texten</w:t>
      </w:r>
      <w:r>
        <w:rPr>
          <w:rStyle w:val="None"/>
          <w:rFonts w:ascii="Calibri Light" w:cs="Calibri Light" w:hAnsi="Calibri Light" w:eastAsia="Calibri Light"/>
          <w:sz w:val="24"/>
          <w:szCs w:val="24"/>
          <w:u w:color="385623"/>
          <w:vertAlign w:val="superscript"/>
        </w:rPr>
        <w:footnoteReference w:id="32"/>
      </w:r>
      <w:r>
        <w:rPr>
          <w:rStyle w:val="None"/>
          <w:rFonts w:ascii="Calibri Light" w:hAnsi="Calibri Light"/>
          <w:sz w:val="24"/>
          <w:szCs w:val="24"/>
          <w:u w:color="385623"/>
          <w:rtl w:val="0"/>
          <w:lang w:val="de-DE"/>
        </w:rPr>
        <w:t xml:space="preserve"> u.a.</w:t>
      </w:r>
      <w:r>
        <w:rPr>
          <w:rStyle w:val="None"/>
          <w:rFonts w:ascii="Calibri Light" w:hAnsi="Calibri Light"/>
          <w:sz w:val="24"/>
          <w:szCs w:val="24"/>
          <w:u w:color="385623"/>
          <w:vertAlign w:val="superscript"/>
          <w:rtl w:val="0"/>
          <w:lang w:val="de-DE"/>
        </w:rPr>
        <w:t xml:space="preserv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gliedern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3"/>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erkennen/verstehen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4"/>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festhalten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5"/>
      </w:r>
      <w:r>
        <w:rPr>
          <w:rStyle w:val="None"/>
          <w:rFonts w:ascii="Calibri Light" w:hAnsi="Calibri Light"/>
          <w:sz w:val="24"/>
          <w:szCs w:val="24"/>
          <w:u w:color="385623"/>
          <w:rtl w:val="0"/>
          <w:lang w:val="de-DE"/>
        </w:rPr>
        <w:t xml:space="preserve"> Das Perfekt Passiv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bersetzt Diels mit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im Zustande der Aufmerksamkeit</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und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sorgf</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ltig gepr</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ft</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6"/>
      </w:r>
      <w:r>
        <w:rPr>
          <w:rStyle w:val="None"/>
          <w:rFonts w:ascii="Calibri Light" w:hAnsi="Calibri Light"/>
          <w:sz w:val="24"/>
          <w:szCs w:val="24"/>
          <w:u w:color="385623"/>
          <w:rtl w:val="0"/>
          <w:lang w:val="de-DE"/>
        </w:rPr>
        <w:t xml:space="preserve"> auch die Bedeutung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die Auffassung besteht</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ist zu finden.</w:t>
      </w:r>
      <w:r>
        <w:rPr>
          <w:rStyle w:val="None"/>
          <w:rFonts w:ascii="Calibri Light" w:cs="Calibri Light" w:hAnsi="Calibri Light" w:eastAsia="Calibri Light"/>
          <w:sz w:val="24"/>
          <w:szCs w:val="24"/>
          <w:u w:color="385623"/>
          <w:vertAlign w:val="superscript"/>
        </w:rPr>
        <w:footnoteReference w:id="37"/>
      </w:r>
      <w:r>
        <w:rPr>
          <w:rStyle w:val="None"/>
          <w:rFonts w:ascii="Calibri Light" w:hAnsi="Calibri Light"/>
          <w:sz w:val="24"/>
          <w:szCs w:val="24"/>
          <w:u w:color="385623"/>
          <w:rtl w:val="0"/>
          <w:lang w:val="de-DE"/>
        </w:rPr>
        <w:t xml:space="preserve"> An dieser Stelle des </w:t>
      </w:r>
      <w:r>
        <w:rPr>
          <w:rStyle w:val="None"/>
          <w:rFonts w:ascii="Calibri Light" w:hAnsi="Calibri Light"/>
          <w:i w:val="1"/>
          <w:iCs w:val="1"/>
          <w:sz w:val="24"/>
          <w:szCs w:val="24"/>
          <w:u w:color="385623"/>
          <w:rtl w:val="0"/>
          <w:lang w:val="de-DE"/>
        </w:rPr>
        <w:t>Philistas</w:t>
      </w:r>
      <w:r>
        <w:rPr>
          <w:rStyle w:val="None"/>
          <w:rFonts w:ascii="Calibri Light" w:hAnsi="Calibri Light"/>
          <w:sz w:val="24"/>
          <w:szCs w:val="24"/>
          <w:u w:color="385623"/>
          <w:rtl w:val="0"/>
          <w:lang w:val="de-DE"/>
        </w:rPr>
        <w:t xml:space="preserve"> entschied sich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 den Wortlaut </w:t>
      </w:r>
      <w:bookmarkStart w:name="_Hlk210404676" w:id="5"/>
      <w:r>
        <w:rPr>
          <w:rStyle w:val="None"/>
          <w:rFonts w:ascii="IFAO-Grec Unicode" w:hAnsi="IFAO-Grec Unicode" w:hint="default"/>
          <w:sz w:val="24"/>
          <w:szCs w:val="24"/>
          <w:u w:color="385623"/>
          <w:rtl w:val="0"/>
          <w:lang w:val="de-DE"/>
        </w:rPr>
        <w:t>τά</w:t>
      </w:r>
      <w:bookmarkEnd w:id="5"/>
      <w:r>
        <w:rPr>
          <w:rStyle w:val="None"/>
          <w:rFonts w:ascii="IFAO-Grec Unicode" w:hAnsi="IFAO-Grec Unicode" w:hint="default"/>
          <w:sz w:val="24"/>
          <w:szCs w:val="24"/>
          <w:u w:color="385623"/>
          <w:rtl w:val="0"/>
          <w:lang w:val="de-DE"/>
        </w:rPr>
        <w:t xml:space="preserve"> 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ένα</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Im nun vorgeschlagenen Text sind die Buchstaben </w:t>
      </w:r>
      <w:r>
        <w:rPr>
          <w:rStyle w:val="None"/>
          <w:rFonts w:ascii="IFAO-Grec Unicode" w:hAnsi="IFAO-Grec Unicode"/>
          <w:sz w:val="24"/>
          <w:szCs w:val="24"/>
          <w:u w:color="385623"/>
          <w:rtl w:val="0"/>
          <w:lang w:val="de-DE"/>
        </w:rPr>
        <w:t>T</w:t>
      </w:r>
      <w:r>
        <w:rPr>
          <w:rStyle w:val="None"/>
          <w:rFonts w:ascii="IFAO-Grec Unicode" w:hAnsi="IFAO-Grec Unicode" w:hint="default"/>
          <w:sz w:val="24"/>
          <w:szCs w:val="24"/>
          <w:u w:color="385623"/>
          <w:rtl w:val="0"/>
          <w:lang w:val="de-DE"/>
        </w:rPr>
        <w:t>Α</w:t>
      </w:r>
      <w:r>
        <w:rPr>
          <w:rStyle w:val="None"/>
          <w:rFonts w:ascii="Calibri Light" w:hAnsi="Calibri Light"/>
          <w:sz w:val="24"/>
          <w:szCs w:val="24"/>
          <w:u w:color="385623"/>
          <w:rtl w:val="0"/>
          <w:lang w:val="de-DE"/>
        </w:rPr>
        <w:t xml:space="preserve"> bereits dem Wort zuvor zugeordnet. Ohne den Artikel ist die am h</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ufigsten in den herculanischen Papyri pr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sente Form des Partizipiums das Adverb </w:t>
      </w:r>
      <w:r>
        <w:rPr>
          <w:rStyle w:val="None"/>
          <w:rFonts w:ascii="IFAO-Grec Unicode" w:hAnsi="IFAO-Grec Unicode" w:hint="default"/>
          <w:sz w:val="24"/>
          <w:szCs w:val="24"/>
          <w:u w:color="385623"/>
          <w:rtl w:val="0"/>
          <w:lang w:val="de-DE"/>
        </w:rPr>
        <w:t>διειλημμένως</w:t>
      </w:r>
      <w:r>
        <w:rPr>
          <w:rStyle w:val="None"/>
          <w:rFonts w:ascii="Calibri Light" w:hAnsi="Calibri Light"/>
          <w:sz w:val="24"/>
          <w:szCs w:val="24"/>
          <w:u w:color="385623"/>
          <w:rtl w:val="0"/>
          <w:lang w:val="de-DE"/>
        </w:rPr>
        <w:t>: Neben der bereits erw</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hnten Bedeutung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aufmerksam</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entspricht es auch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deutlich</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oder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pr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zise</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und ist bei Philodem (mindestens)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nfmal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berliefert.</w:t>
      </w:r>
      <w:r>
        <w:rPr>
          <w:rStyle w:val="None"/>
          <w:rFonts w:ascii="Calibri Light" w:cs="Calibri Light" w:hAnsi="Calibri Light" w:eastAsia="Calibri Light"/>
          <w:sz w:val="24"/>
          <w:szCs w:val="24"/>
          <w:u w:color="385623"/>
          <w:vertAlign w:val="superscript"/>
        </w:rPr>
        <w:footnoteReference w:id="38"/>
      </w:r>
      <w:r>
        <w:rPr>
          <w:rStyle w:val="None"/>
          <w:rFonts w:ascii="Calibri Light" w:hAnsi="Calibri Light"/>
          <w:sz w:val="24"/>
          <w:szCs w:val="24"/>
          <w:u w:color="385623"/>
          <w:rtl w:val="0"/>
          <w:lang w:val="de-DE"/>
        </w:rPr>
        <w:t xml:space="preserve"> Das Zeilenende bei  </w:t>
      </w:r>
      <w:r>
        <w:rPr>
          <w:rStyle w:val="None"/>
          <w:rFonts w:ascii="IFAO-Grec Unicode" w:hAnsi="IFAO-Grec Unicode" w:hint="default"/>
          <w:sz w:val="24"/>
          <w:szCs w:val="24"/>
          <w:u w:color="385623"/>
          <w:rtl w:val="0"/>
          <w:lang w:val="de-DE"/>
        </w:rPr>
        <w:t>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μμ⌈έν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w:t>
      </w:r>
      <w:r>
        <w:rPr>
          <w:rStyle w:val="None"/>
          <w:rFonts w:ascii="Calibri Light" w:hAnsi="Calibri Light"/>
          <w:sz w:val="24"/>
          <w:szCs w:val="24"/>
          <w:u w:color="385623"/>
          <w:rtl w:val="0"/>
          <w:lang w:val="de-DE"/>
        </w:rPr>
        <w:t xml:space="preserve"> deckt sich mit der Oxforder Abzeichnung. In Zeile 15 geht es dann also weiter </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ως </w:t>
      </w:r>
      <w:r>
        <w:rPr>
          <w:rStyle w:val="None"/>
          <w:rFonts w:ascii="Calibri Light" w:hAnsi="Calibri Light"/>
          <w:sz w:val="24"/>
          <w:szCs w:val="24"/>
          <w:u w:color="385623"/>
          <w:rtl w:val="0"/>
          <w:lang w:val="de-DE"/>
        </w:rPr>
        <w:t>ca. 2-3]</w:t>
      </w:r>
      <w:r>
        <w:rPr>
          <w:rStyle w:val="None"/>
          <w:rFonts w:ascii="IFAO-Grec Unicode" w:hAnsi="IFAO-Grec Unicode" w:hint="default"/>
          <w:sz w:val="24"/>
          <w:szCs w:val="24"/>
          <w:u w:color="385623"/>
          <w:rtl w:val="0"/>
          <w:lang w:val="de-DE"/>
        </w:rPr>
        <w:t>ΥΤΟ</w:t>
      </w:r>
      <w:r>
        <w:rPr>
          <w:rStyle w:val="None"/>
          <w:rFonts w:ascii="IFAO-Grec Unicode" w:hAnsi="IFAO-Grec Unicode"/>
          <w:sz w:val="24"/>
          <w:szCs w:val="24"/>
          <w:u w:color="385623"/>
          <w:rtl w:val="0"/>
          <w:lang w:val="de-DE"/>
        </w:rPr>
        <w:t>[ -</w:t>
      </w:r>
      <w:r>
        <w:rPr>
          <w:rStyle w:val="None"/>
          <w:rFonts w:ascii="Calibri Light" w:hAnsi="Calibri Light"/>
          <w:sz w:val="24"/>
          <w:szCs w:val="24"/>
          <w:u w:color="385623"/>
          <w:rtl w:val="0"/>
          <w:lang w:val="de-DE"/>
        </w:rPr>
        <w:t xml:space="preserve">ca.?- ]. Nach </w:t>
      </w:r>
      <w:r>
        <w:rPr>
          <w:rStyle w:val="None"/>
          <w:rFonts w:ascii="IFAO-Grec Unicode" w:hAnsi="IFAO-Grec Unicode" w:hint="default"/>
          <w:sz w:val="24"/>
          <w:szCs w:val="24"/>
          <w:u w:color="385623"/>
          <w:rtl w:val="0"/>
          <w:lang w:val="de-DE"/>
        </w:rPr>
        <w:t>ως</w:t>
      </w:r>
      <w:r>
        <w:rPr>
          <w:rStyle w:val="None"/>
          <w:rFonts w:ascii="Calibri Light" w:hAnsi="Calibri Light"/>
          <w:sz w:val="24"/>
          <w:szCs w:val="24"/>
          <w:u w:color="385623"/>
          <w:rtl w:val="0"/>
          <w:lang w:val="de-DE"/>
        </w:rPr>
        <w:t xml:space="preserve"> ist nun eine Satzverbindung zu erwarten, gefolgt von einem Demonstrativum/Personalpronomen. Dies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hrt mich zu einem Wortlaut </w:t>
      </w:r>
      <w:r>
        <w:rPr>
          <w:rStyle w:val="None"/>
          <w:rFonts w:ascii="Calibri Light" w:hAnsi="Calibri Light"/>
          <w:i w:val="1"/>
          <w:iCs w:val="1"/>
          <w:sz w:val="24"/>
          <w:szCs w:val="24"/>
          <w:u w:color="385623"/>
          <w:rtl w:val="0"/>
          <w:lang w:val="de-DE"/>
        </w:rPr>
        <w:t>exempli gratia</w:t>
      </w:r>
      <w:r>
        <w:rPr>
          <w:rStyle w:val="None"/>
          <w:rFonts w:ascii="Calibri Light" w:hAnsi="Calibri Light"/>
          <w:sz w:val="24"/>
          <w:szCs w:val="24"/>
          <w:u w:color="385623"/>
          <w:rtl w:val="0"/>
          <w:lang w:val="de-DE"/>
        </w:rPr>
        <w:t xml:space="preserve"> </w:t>
      </w:r>
      <w:r>
        <w:rPr>
          <w:rStyle w:val="None"/>
          <w:rFonts w:ascii="IFAO-Grec Unicode" w:hAnsi="IFAO-Grec Unicode" w:hint="default"/>
          <w:sz w:val="24"/>
          <w:szCs w:val="24"/>
          <w:u w:color="385623"/>
          <w:rtl w:val="0"/>
          <w:lang w:val="de-DE"/>
        </w:rPr>
        <w:t>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μμ⌈έν⌉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ως δὲ 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ὗτο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Calibri Light" w:hAnsi="Calibri Light"/>
          <w:sz w:val="24"/>
          <w:szCs w:val="24"/>
          <w:u w:color="385623"/>
          <w:rtl w:val="0"/>
          <w:lang w:val="de-DE"/>
        </w:rPr>
        <w:t xml:space="preserve"> -ca.?- ], bevor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den Rest der Kolumne keine Aussage mehr zum Text getroffen werden kann. Bei dieser Formulierung sagt Praxiphanes ganz deutlich, dass ..., alternativ f</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hrt Karneiskos nach der Aussage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Praxiphanes liegt v</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llig falsch</w:t>
      </w:r>
      <w:r>
        <w:rPr>
          <w:rStyle w:val="None"/>
          <w:rFonts w:ascii="Calibri Light" w:hAnsi="Calibri Light" w:hint="default"/>
          <w:sz w:val="24"/>
          <w:szCs w:val="24"/>
          <w:u w:color="385623"/>
          <w:rtl w:val="0"/>
          <w:lang w:val="de-DE"/>
        </w:rPr>
        <w:t xml:space="preserve">ʻ </w:t>
      </w:r>
      <w:r>
        <w:rPr>
          <w:rStyle w:val="None"/>
          <w:rFonts w:ascii="Calibri Light" w:hAnsi="Calibri Light"/>
          <w:sz w:val="24"/>
          <w:szCs w:val="24"/>
          <w:u w:color="385623"/>
          <w:rtl w:val="0"/>
          <w:lang w:val="de-DE"/>
        </w:rPr>
        <w:t xml:space="preserve">fort mit etwas wie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wenn man die Sache genau betrachtet, ...</w:t>
      </w:r>
      <w:r>
        <w:rPr>
          <w:rStyle w:val="None"/>
          <w:rFonts w:ascii="Calibri Light" w:hAnsi="Calibri Light" w:hint="default"/>
          <w:sz w:val="24"/>
          <w:szCs w:val="24"/>
          <w:u w:color="385623"/>
          <w:rtl w:val="0"/>
          <w:lang w:val="de-DE"/>
        </w:rPr>
        <w:t xml:space="preserve">ʻ </w:t>
      </w:r>
      <w:r>
        <w:rPr>
          <w:rStyle w:val="None"/>
          <w:rFonts w:ascii="Calibri Light" w:hAnsi="Calibri Light"/>
          <w:sz w:val="24"/>
          <w:szCs w:val="24"/>
          <w:u w:color="385623"/>
          <w:rtl w:val="0"/>
          <w:lang w:val="de-DE"/>
        </w:rPr>
        <w:t>o.</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w:t>
      </w:r>
    </w:p>
    <w:p>
      <w:pPr>
        <w:pStyle w:val="Normal.0"/>
        <w:spacing w:line="360" w:lineRule="auto"/>
        <w:jc w:val="both"/>
        <w:rPr>
          <w:rFonts w:ascii="Calibri Light" w:cs="Calibri Light" w:hAnsi="Calibri Light" w:eastAsia="Calibri Light"/>
          <w:sz w:val="24"/>
          <w:szCs w:val="24"/>
          <w:u w:color="385623"/>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Nach den Hinweisen zu Karneiskos</w:t>
      </w:r>
      <w:r>
        <w:rPr>
          <w:rStyle w:val="None"/>
          <w:rFonts w:ascii="Times New Roman" w:hAnsi="Times New Roman" w:hint="default"/>
          <w:sz w:val="24"/>
          <w:szCs w:val="24"/>
          <w:rtl w:val="0"/>
          <w:lang w:val="de-DE"/>
        </w:rPr>
        <w:t xml:space="preserve">’ </w:t>
      </w:r>
      <w:r>
        <w:rPr>
          <w:rStyle w:val="None"/>
          <w:rFonts w:ascii="Times New Roman" w:hAnsi="Times New Roman"/>
          <w:sz w:val="24"/>
          <w:szCs w:val="24"/>
          <w:rtl w:val="0"/>
          <w:lang w:val="de-DE"/>
        </w:rPr>
        <w:t xml:space="preserve">Referenztexten sowie einigen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berlegungen zum Text m</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chte ich mit der Hoffnung schlie</w:t>
      </w:r>
      <w:r>
        <w:rPr>
          <w:rStyle w:val="None"/>
          <w:rFonts w:ascii="Times New Roman" w:hAnsi="Times New Roman" w:hint="default"/>
          <w:sz w:val="24"/>
          <w:szCs w:val="24"/>
          <w:rtl w:val="0"/>
          <w:lang w:val="de-DE"/>
        </w:rPr>
        <w:t>ß</w:t>
      </w:r>
      <w:r>
        <w:rPr>
          <w:rStyle w:val="None"/>
          <w:rFonts w:ascii="Times New Roman" w:hAnsi="Times New Roman"/>
          <w:sz w:val="24"/>
          <w:szCs w:val="24"/>
          <w:rtl w:val="0"/>
          <w:lang w:val="de-DE"/>
        </w:rPr>
        <w:t>en, dass diese Erw</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gungen eine gute Erg</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nzung zu Capassos Kommentierung darstellen k</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 xml:space="preserve">nnen. Dass nach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 30 Jahren eine erneute Edition und Kommentierung auch zu diesem Papyrus lohnend sein d</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rfte, konnte diese exemplarische Untersuchung vielleicht zeigen. </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rPr>
          <w:rFonts w:ascii="Times New Roman" w:cs="Times New Roman" w:hAnsi="Times New Roman" w:eastAsia="Times New Roman"/>
          <w:sz w:val="24"/>
          <w:szCs w:val="24"/>
        </w:rPr>
      </w:pPr>
      <w:r>
        <w:rPr>
          <w:rFonts w:ascii="Times New Roman" w:hAnsi="Times New Roman"/>
          <w:sz w:val="24"/>
          <w:szCs w:val="24"/>
          <w:rtl w:val="0"/>
          <w:lang w:val="de-DE"/>
        </w:rPr>
        <w:t>#bibliography</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"https://papyri.info/biblio/97463"</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Armstrong, D and M. McOsker (Hgg.) (2020)</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Philodemus, On Anger. Introduction, Greek Text, and Translation, Atlanta</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[Writings from the Greco-Roman world 45].</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"https://papyri.info/biblio/97499"</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Bignone, E. (1973)</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L</w:t>
      </w:r>
      <w:r>
        <w:rPr>
          <w:rStyle w:val="None"/>
          <w:rFonts w:ascii="Times New Roman" w:hAnsi="Times New Roman" w:hint="default"/>
          <w:sz w:val="22"/>
          <w:szCs w:val="22"/>
          <w:u w:color="385623"/>
          <w:rtl w:val="0"/>
          <w:lang w:val="en-US"/>
        </w:rPr>
        <w:t>’</w:t>
      </w:r>
      <w:r>
        <w:rPr>
          <w:rStyle w:val="None"/>
          <w:rFonts w:ascii="Times New Roman" w:hAnsi="Times New Roman"/>
          <w:sz w:val="22"/>
          <w:szCs w:val="22"/>
          <w:u w:color="385623"/>
          <w:rtl w:val="0"/>
          <w:lang w:val="en-US"/>
        </w:rPr>
        <w:t xml:space="preserve">Aristotele perduto e la formazione filosofica di Epicuro, Firenze </w:t>
      </w:r>
      <w:r>
        <w:rPr>
          <w:rStyle w:val="None"/>
          <w:rFonts w:ascii="Times New Roman" w:hAnsi="Times New Roman"/>
          <w:sz w:val="22"/>
          <w:szCs w:val="22"/>
          <w:u w:color="385623"/>
          <w:vertAlign w:val="superscript"/>
          <w:rtl w:val="0"/>
          <w:lang w:val="en-US"/>
        </w:rPr>
        <w:t>2</w:t>
      </w:r>
      <w:r>
        <w:rPr>
          <w:rStyle w:val="None"/>
          <w:rFonts w:ascii="Times New Roman" w:hAnsi="Times New Roman"/>
          <w:sz w:val="22"/>
          <w:szCs w:val="22"/>
          <w:u w:color="385623"/>
          <w:rtl w:val="0"/>
          <w:lang w:val="en-US"/>
        </w:rPr>
        <w:t>1973; ND Milano 2007.</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"https://papyri.info/biblio/83643"</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Capasso</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M.</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(1988)</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Carneisco. Il secondo libro del Filista (PHerc. 1027). Edizione, traduzione e commento, Napoli</w:t>
      </w:r>
      <w:r>
        <w:rPr>
          <w:rFonts w:ascii="Times New Roman" w:hAnsi="Times New Roman"/>
          <w:sz w:val="22"/>
          <w:szCs w:val="22"/>
          <w:u w:color="000000"/>
          <w:rtl w:val="0"/>
          <w:lang w:val="de-DE"/>
        </w:rPr>
        <w:t>.</w:t>
      </w:r>
      <w:r>
        <w:rPr>
          <w:rFonts w:ascii="Times New Roman" w:hAnsi="Times New Roman"/>
          <w:sz w:val="22"/>
          <w:szCs w:val="22"/>
          <w:u w:color="000000"/>
          <w:rtl w:val="0"/>
          <w:lang w:val="en-US"/>
        </w:rPr>
        <w:t xml:space="preserve"> </w:t>
      </w:r>
      <w:r>
        <w:rPr>
          <w:rStyle w:val="None"/>
          <w:rFonts w:ascii="Times New Roman" w:hAnsi="Times New Roman"/>
          <w:sz w:val="22"/>
          <w:szCs w:val="22"/>
          <w:u w:color="385623"/>
          <w:rtl w:val="0"/>
          <w:lang w:val="en-US"/>
        </w:rPr>
        <w:t>[La Scuola di Epicuro 10]</w:t>
      </w:r>
      <w:r>
        <w:rPr>
          <w:rFonts w:ascii="Times New Roman" w:hAnsi="Times New Roman"/>
          <w:sz w:val="22"/>
          <w:szCs w:val="22"/>
          <w:u w:color="000000"/>
          <w:rtl w:val="0"/>
          <w:lang w:val="en-US"/>
        </w:rPr>
        <w:t xml:space="preserve">. </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instrText xml:space="preserve"> HYPERLINK "https://papyri.info/biblio/95446"</w:instrText>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en-US"/>
          <w14:textFill>
            <w14:solidFill>
              <w14:srgbClr w14:val="0563C1"/>
            </w14:solidFill>
          </w14:textFill>
        </w:rPr>
        <w:t>Cr</w:t>
      </w:r>
      <w:r>
        <w:rPr>
          <w:rStyle w:val="Hyperlink.1"/>
          <w:rFonts w:ascii="Times New Roman" w:hAnsi="Times New Roman" w:hint="default"/>
          <w:outline w:val="0"/>
          <w:color w:val="0563c1"/>
          <w:sz w:val="22"/>
          <w:szCs w:val="22"/>
          <w:u w:val="single" w:color="0563c1"/>
          <w:rtl w:val="0"/>
          <w:lang w:val="en-US"/>
          <w14:textFill>
            <w14:solidFill>
              <w14:srgbClr w14:val="0563C1"/>
            </w14:solidFill>
          </w14:textFill>
        </w:rPr>
        <w:t>ö</w:t>
      </w:r>
      <w:r>
        <w:rPr>
          <w:rStyle w:val="Hyperlink.1"/>
          <w:rFonts w:ascii="Times New Roman" w:hAnsi="Times New Roman"/>
          <w:outline w:val="0"/>
          <w:color w:val="0563c1"/>
          <w:sz w:val="22"/>
          <w:szCs w:val="22"/>
          <w:u w:val="single" w:color="0563c1"/>
          <w:rtl w:val="0"/>
          <w:lang w:val="en-US"/>
          <w14:textFill>
            <w14:solidFill>
              <w14:srgbClr w14:val="0563C1"/>
            </w14:solidFill>
          </w14:textFill>
        </w:rPr>
        <w:t>nert</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W (1906)</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Kolotes und Menedemos, Leipzig; ND Amsterdam 1965.</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"https://papyri.info/biblio/83644"</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DeLacy, P.H. and E.A. DeLacy (Hgg.) (1978)</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Philodemus, On Methods of Inference. A Study in Ancient Empiricism. Edited, with translation and commentary, Napol</w:t>
      </w:r>
      <w:r>
        <w:rPr>
          <w:rStyle w:val="None"/>
          <w:rFonts w:ascii="Times New Roman" w:hAnsi="Times New Roman"/>
          <w:sz w:val="22"/>
          <w:szCs w:val="22"/>
          <w:u w:color="385623"/>
          <w:rtl w:val="0"/>
          <w:lang w:val="de-DE"/>
        </w:rPr>
        <w:t>i.</w:t>
      </w:r>
      <w:r>
        <w:rPr>
          <w:rStyle w:val="None"/>
          <w:rFonts w:ascii="Times New Roman" w:hAnsi="Times New Roman"/>
          <w:sz w:val="22"/>
          <w:szCs w:val="22"/>
          <w:u w:color="385623"/>
          <w:rtl w:val="0"/>
          <w:lang w:val="en-US"/>
        </w:rPr>
        <w:t xml:space="preserve"> [La Scuola di Epicuro 1].</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"https://papyri.info/biblio/97472"</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Diels, H. (Hg.) (1916)</w:t>
      </w:r>
      <w:r>
        <w:rPr>
          <w:rFonts w:ascii="Times New Roman" w:cs="Times New Roman" w:hAnsi="Times New Roman" w:eastAsia="Times New Roman"/>
          <w:sz w:val="22"/>
          <w:szCs w:val="22"/>
          <w:u w:color="000000"/>
          <w:rtl w:val="0"/>
          <w:lang w:val="de-DE"/>
        </w:rPr>
        <w:fldChar w:fldCharType="end" w:fldLock="0"/>
      </w:r>
      <w:r>
        <w:rPr>
          <w:rStyle w:val="None"/>
          <w:rFonts w:ascii="Times New Roman" w:hAnsi="Times New Roman"/>
          <w:sz w:val="22"/>
          <w:szCs w:val="22"/>
          <w:u w:color="385623"/>
          <w:rtl w:val="0"/>
          <w:lang w:val="de-DE"/>
        </w:rPr>
        <w:t xml:space="preserve"> Philodemos, </w:t>
      </w:r>
      <w:r>
        <w:rPr>
          <w:rStyle w:val="None"/>
          <w:rFonts w:ascii="Times New Roman" w:hAnsi="Times New Roman" w:hint="default"/>
          <w:sz w:val="22"/>
          <w:szCs w:val="22"/>
          <w:u w:color="385623"/>
          <w:rtl w:val="0"/>
          <w:lang w:val="de-DE"/>
        </w:rPr>
        <w:t>Ü</w:t>
      </w:r>
      <w:r>
        <w:rPr>
          <w:rStyle w:val="None"/>
          <w:rFonts w:ascii="Times New Roman" w:hAnsi="Times New Roman"/>
          <w:sz w:val="22"/>
          <w:szCs w:val="22"/>
          <w:u w:color="385623"/>
          <w:rtl w:val="0"/>
          <w:lang w:val="de-DE"/>
        </w:rPr>
        <w:t>ber die G</w:t>
      </w:r>
      <w:r>
        <w:rPr>
          <w:rStyle w:val="None"/>
          <w:rFonts w:ascii="Times New Roman" w:hAnsi="Times New Roman" w:hint="default"/>
          <w:sz w:val="22"/>
          <w:szCs w:val="22"/>
          <w:u w:color="385623"/>
          <w:rtl w:val="0"/>
          <w:lang w:val="de-DE"/>
        </w:rPr>
        <w:t>ö</w:t>
      </w:r>
      <w:r>
        <w:rPr>
          <w:rStyle w:val="None"/>
          <w:rFonts w:ascii="Times New Roman" w:hAnsi="Times New Roman"/>
          <w:sz w:val="22"/>
          <w:szCs w:val="22"/>
          <w:u w:color="385623"/>
          <w:rtl w:val="0"/>
          <w:lang w:val="de-DE"/>
        </w:rPr>
        <w:t>tter. Erstes Buch. Griechischer Text und Erl</w:t>
      </w:r>
      <w:r>
        <w:rPr>
          <w:rStyle w:val="None"/>
          <w:rFonts w:ascii="Times New Roman" w:hAnsi="Times New Roman" w:hint="default"/>
          <w:sz w:val="22"/>
          <w:szCs w:val="22"/>
          <w:u w:color="385623"/>
          <w:rtl w:val="0"/>
          <w:lang w:val="de-DE"/>
        </w:rPr>
        <w:t>ä</w:t>
      </w:r>
      <w:r>
        <w:rPr>
          <w:rStyle w:val="None"/>
          <w:rFonts w:ascii="Times New Roman" w:hAnsi="Times New Roman"/>
          <w:sz w:val="22"/>
          <w:szCs w:val="22"/>
          <w:u w:color="385623"/>
          <w:rtl w:val="0"/>
          <w:lang w:val="de-DE"/>
        </w:rPr>
        <w:t>uterung, Berlin.</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"https://papyri.info/biblio/97460"</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Dorandi</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T. (2012)</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Aspects of the Epigraphical and Papyrological Tradition of Praxiphanes, in: A. Martano/E. Matelli/D. Mirhady (Hgg.), Praxiphanes of Mytilene and Chamaeleon of Heraclea. Text, translation, and discussion, London/New York</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445-462.</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"https://papyri.info/biblio/97473"</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Erb</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ì</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M. (Hg.) (2020)</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385623"/>
          <w:rtl w:val="0"/>
          <w:lang w:val="en-US"/>
        </w:rPr>
        <w:t xml:space="preserve"> Epicuro. </w:t>
      </w:r>
      <w:r>
        <w:rPr>
          <w:rStyle w:val="None"/>
          <w:rFonts w:ascii="Times New Roman" w:hAnsi="Times New Roman"/>
          <w:sz w:val="22"/>
          <w:szCs w:val="22"/>
          <w:u w:color="385623"/>
          <w:rtl w:val="0"/>
          <w:lang w:val="de-DE"/>
        </w:rPr>
        <w:t>Lettere, frammenti e testimonianze. Introduzione, testo e commento, Pisa/Roma.</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"https://papyri.info/biblio/97464"</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Erler, M. (1994)</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Epikur </w:t>
      </w:r>
      <w:r>
        <w:rPr>
          <w:rStyle w:val="None"/>
          <w:rFonts w:ascii="Times New Roman" w:hAnsi="Times New Roman" w:hint="default"/>
          <w:sz w:val="22"/>
          <w:szCs w:val="22"/>
          <w:u w:color="000000"/>
          <w:rtl w:val="0"/>
          <w:lang w:val="de-DE"/>
        </w:rPr>
        <w:t xml:space="preserve">– </w:t>
      </w:r>
      <w:r>
        <w:rPr>
          <w:rStyle w:val="None"/>
          <w:rFonts w:ascii="Times New Roman" w:hAnsi="Times New Roman"/>
          <w:sz w:val="22"/>
          <w:szCs w:val="22"/>
          <w:u w:color="000000"/>
          <w:rtl w:val="0"/>
          <w:lang w:val="de-DE"/>
        </w:rPr>
        <w:t xml:space="preserve">Die Schule Epikurs </w:t>
      </w:r>
      <w:r>
        <w:rPr>
          <w:rStyle w:val="None"/>
          <w:rFonts w:ascii="Times New Roman" w:hAnsi="Times New Roman" w:hint="default"/>
          <w:sz w:val="22"/>
          <w:szCs w:val="22"/>
          <w:u w:color="000000"/>
          <w:rtl w:val="0"/>
          <w:lang w:val="de-DE"/>
        </w:rPr>
        <w:t xml:space="preserve">– </w:t>
      </w:r>
      <w:r>
        <w:rPr>
          <w:rStyle w:val="None"/>
          <w:rFonts w:ascii="Times New Roman" w:hAnsi="Times New Roman"/>
          <w:sz w:val="22"/>
          <w:szCs w:val="22"/>
          <w:u w:color="000000"/>
          <w:rtl w:val="0"/>
          <w:lang w:val="de-DE"/>
        </w:rPr>
        <w:t>Lukrez, in: H. Flashar (Hg.), Grundriss der Geschichte der Philosophie. Begr</w:t>
      </w:r>
      <w:r>
        <w:rPr>
          <w:rStyle w:val="None"/>
          <w:rFonts w:ascii="Times New Roman" w:hAnsi="Times New Roman" w:hint="default"/>
          <w:sz w:val="22"/>
          <w:szCs w:val="22"/>
          <w:u w:color="000000"/>
          <w:rtl w:val="0"/>
          <w:lang w:val="de-DE"/>
        </w:rPr>
        <w:t>ü</w:t>
      </w:r>
      <w:r>
        <w:rPr>
          <w:rStyle w:val="None"/>
          <w:rFonts w:ascii="Times New Roman" w:hAnsi="Times New Roman"/>
          <w:sz w:val="22"/>
          <w:szCs w:val="22"/>
          <w:u w:color="000000"/>
          <w:rtl w:val="0"/>
          <w:lang w:val="de-DE"/>
        </w:rPr>
        <w:t>ndet von F. Ueberweg. V</w:t>
      </w:r>
      <w:r>
        <w:rPr>
          <w:rStyle w:val="None"/>
          <w:rFonts w:ascii="Times New Roman" w:hAnsi="Times New Roman" w:hint="default"/>
          <w:sz w:val="22"/>
          <w:szCs w:val="22"/>
          <w:u w:color="000000"/>
          <w:rtl w:val="0"/>
          <w:lang w:val="de-DE"/>
        </w:rPr>
        <w:t>ö</w:t>
      </w:r>
      <w:r>
        <w:rPr>
          <w:rStyle w:val="None"/>
          <w:rFonts w:ascii="Times New Roman" w:hAnsi="Times New Roman"/>
          <w:sz w:val="22"/>
          <w:szCs w:val="22"/>
          <w:u w:color="000000"/>
          <w:rtl w:val="0"/>
          <w:lang w:val="de-DE"/>
        </w:rPr>
        <w:t xml:space="preserve">llig neu bearbeitete Ausgabe. Die Philosophie der Antike, 4. </w:t>
      </w:r>
      <w:r>
        <w:rPr>
          <w:rStyle w:val="None"/>
          <w:rFonts w:ascii="Times New Roman" w:hAnsi="Times New Roman"/>
          <w:sz w:val="22"/>
          <w:szCs w:val="22"/>
          <w:u w:color="000000"/>
          <w:rtl w:val="0"/>
          <w:lang w:val="en-US"/>
        </w:rPr>
        <w:t>Die hellenistische Philosophie, Basel</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en-US"/>
        </w:rPr>
        <w:t xml:space="preserve"> 29-490.</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"https://papyri.info/biblio/97465"</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Erler, M. (2002)</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Epicurus as Deus Mortalis, Homoiosis Theoi and Epicurean Self-Cultivation, in: D. Frede/A. Laks (Hgg.), Traditions of Theology. Studies in Hellenistic Theology, its Background and Aftermath, Leiden/Boston/K</w:t>
      </w:r>
      <w:r>
        <w:rPr>
          <w:rFonts w:ascii="Times New Roman" w:hAnsi="Times New Roman" w:hint="default"/>
          <w:sz w:val="22"/>
          <w:szCs w:val="22"/>
          <w:u w:color="000000"/>
          <w:rtl w:val="0"/>
          <w:lang w:val="en-US"/>
        </w:rPr>
        <w:t>ö</w:t>
      </w:r>
      <w:r>
        <w:rPr>
          <w:rFonts w:ascii="Times New Roman" w:hAnsi="Times New Roman"/>
          <w:sz w:val="22"/>
          <w:szCs w:val="22"/>
          <w:u w:color="000000"/>
          <w:rtl w:val="0"/>
          <w:lang w:val="en-US"/>
        </w:rPr>
        <w:t>ln</w:t>
      </w:r>
      <w:r>
        <w:rPr>
          <w:rFonts w:ascii="Times New Roman" w:hAnsi="Times New Roman"/>
          <w:sz w:val="22"/>
          <w:szCs w:val="22"/>
          <w:u w:color="000000"/>
          <w:rtl w:val="0"/>
          <w:lang w:val="de-DE"/>
        </w:rPr>
        <w:t>:</w:t>
      </w:r>
      <w:r>
        <w:rPr>
          <w:rFonts w:ascii="Times New Roman" w:hAnsi="Times New Roman"/>
          <w:sz w:val="22"/>
          <w:szCs w:val="22"/>
          <w:u w:color="000000"/>
          <w:rtl w:val="0"/>
          <w:lang w:val="en-US"/>
        </w:rPr>
        <w:t xml:space="preserve"> 159-181.</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outline w:val="0"/>
          <w:color w:val="0432ff"/>
          <w:sz w:val="22"/>
          <w:szCs w:val="22"/>
          <w:u w:color="385623"/>
          <w:rtl w:val="0"/>
          <w14:textFill>
            <w14:solidFill>
              <w14:srgbClr w14:val="0433FF"/>
            </w14:solidFill>
          </w14:textFill>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"https://papyri.info/biblio/97466"</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Erler, M. (2012)</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Ἀπλανὴς</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θεωρία</w:t>
      </w:r>
      <w:r>
        <w:rPr>
          <w:rStyle w:val="None"/>
          <w:rFonts w:ascii="Times New Roman" w:hAnsi="Times New Roman"/>
          <w:sz w:val="22"/>
          <w:szCs w:val="22"/>
          <w:u w:color="000000"/>
          <w:rtl w:val="0"/>
          <w:lang w:val="de-DE"/>
        </w:rPr>
        <w:t xml:space="preserve">. Einige Aspekte der epikureischen Vorstellung vom </w:t>
      </w:r>
      <w:r>
        <w:rPr>
          <w:rStyle w:val="None"/>
          <w:rFonts w:ascii="Times New Roman" w:hAnsi="Times New Roman" w:hint="default"/>
          <w:sz w:val="22"/>
          <w:szCs w:val="22"/>
          <w:u w:color="000000"/>
          <w:rtl w:val="0"/>
          <w:lang w:val="fr-FR"/>
        </w:rPr>
        <w:t>βίος</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θεωρητικός</w:t>
      </w:r>
      <w:r>
        <w:rPr>
          <w:rStyle w:val="None"/>
          <w:rFonts w:ascii="Times New Roman" w:hAnsi="Times New Roman"/>
          <w:sz w:val="22"/>
          <w:szCs w:val="22"/>
          <w:u w:color="000000"/>
          <w:rtl w:val="0"/>
          <w:lang w:val="de-DE"/>
        </w:rPr>
        <w:t xml:space="preserve">, in: Th. </w:t>
      </w:r>
      <w:r>
        <w:rPr>
          <w:rStyle w:val="None"/>
          <w:rFonts w:ascii="Times New Roman" w:hAnsi="Times New Roman"/>
          <w:sz w:val="22"/>
          <w:szCs w:val="22"/>
          <w:u w:color="000000"/>
          <w:rtl w:val="0"/>
          <w:lang w:val="en-US"/>
        </w:rPr>
        <w:t>B</w:t>
      </w:r>
      <w:r>
        <w:rPr>
          <w:rStyle w:val="None"/>
          <w:rFonts w:ascii="Times New Roman" w:hAnsi="Times New Roman" w:hint="default"/>
          <w:sz w:val="22"/>
          <w:szCs w:val="22"/>
          <w:u w:color="000000"/>
          <w:rtl w:val="0"/>
          <w:lang w:val="en-US"/>
        </w:rPr>
        <w:t>é</w:t>
      </w:r>
      <w:r>
        <w:rPr>
          <w:rStyle w:val="None"/>
          <w:rFonts w:ascii="Times New Roman" w:hAnsi="Times New Roman"/>
          <w:sz w:val="22"/>
          <w:szCs w:val="22"/>
          <w:u w:color="000000"/>
          <w:rtl w:val="0"/>
          <w:lang w:val="en-US"/>
        </w:rPr>
        <w:t>natou</w:t>
      </w:r>
      <w:r>
        <w:rPr>
          <w:rStyle w:val="None"/>
          <w:rFonts w:ascii="Times New Roman" w:hAnsi="Times New Roman" w:hint="default"/>
          <w:sz w:val="22"/>
          <w:szCs w:val="22"/>
          <w:u w:color="000000"/>
          <w:rtl w:val="0"/>
          <w:lang w:val="en-US"/>
        </w:rPr>
        <w:t>ï</w:t>
      </w:r>
      <w:r>
        <w:rPr>
          <w:rStyle w:val="None"/>
          <w:rFonts w:ascii="Times New Roman" w:hAnsi="Times New Roman"/>
          <w:sz w:val="22"/>
          <w:szCs w:val="22"/>
          <w:u w:color="000000"/>
          <w:rtl w:val="0"/>
          <w:lang w:val="en-US"/>
        </w:rPr>
        <w:t>l/M. Bonazzi (Hgg.), Theoria, Praxis, and the Contemplative Life after Plato and Aristotle, Leiden/Boston</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en-US"/>
        </w:rPr>
        <w:t xml:space="preserve"> 39-54.</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r>
        <w:rPr>
          <w:rStyle w:val="Hyperlink.1"/>
          <w:rFonts w:ascii="Times New Roman" w:cs="Times New Roman" w:hAnsi="Times New Roman" w:eastAsia="Times New Roman"/>
          <w:outline w:val="0"/>
          <w:color w:val="0563c1"/>
          <w:sz w:val="22"/>
          <w:szCs w:val="22"/>
          <w:u w:val="single" w:color="0563c1"/>
          <w:rtl w:val="0"/>
          <w:lang w:val="de-DE"/>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lang w:val="de-DE"/>
          <w14:textFill>
            <w14:solidFill>
              <w14:srgbClr w14:val="0563C1"/>
            </w14:solidFill>
          </w14:textFill>
        </w:rPr>
        <w:instrText xml:space="preserve"> HYPERLINK "https://papyri.info/biblio/83475"</w:instrText>
      </w:r>
      <w:r>
        <w:rPr>
          <w:rStyle w:val="Hyperlink.1"/>
          <w:rFonts w:ascii="Times New Roman" w:cs="Times New Roman" w:hAnsi="Times New Roman" w:eastAsia="Times New Roman"/>
          <w:outline w:val="0"/>
          <w:color w:val="0563c1"/>
          <w:sz w:val="22"/>
          <w:szCs w:val="22"/>
          <w:u w:val="single" w:color="0563c1"/>
          <w:rtl w:val="0"/>
          <w:lang w:val="de-DE"/>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de-DE"/>
          <w14:textFill>
            <w14:solidFill>
              <w14:srgbClr w14:val="0563C1"/>
            </w14:solidFill>
          </w14:textFill>
        </w:rPr>
        <w:t>Hammerstaedt</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J. (1992)</w:t>
      </w:r>
      <w:r>
        <w:rPr>
          <w:rFonts w:ascii="Times New Roman" w:cs="Times New Roman" w:hAnsi="Times New Roman" w:eastAsia="Times New Roman"/>
          <w:sz w:val="22"/>
          <w:szCs w:val="22"/>
          <w:u w:color="000000"/>
          <w:rtl w:val="0"/>
          <w:lang w:val="de-DE"/>
        </w:rPr>
        <w:fldChar w:fldCharType="end" w:fldLock="0"/>
      </w:r>
      <w:r>
        <w:rPr>
          <w:rFonts w:ascii="Times New Roman" w:hAnsi="Times New Roman"/>
          <w:sz w:val="22"/>
          <w:szCs w:val="22"/>
          <w:u w:color="000000"/>
          <w:rtl w:val="0"/>
          <w:lang w:val="de-DE"/>
        </w:rPr>
        <w:t xml:space="preserve"> Der Schlu</w:t>
      </w:r>
      <w:r>
        <w:rPr>
          <w:rFonts w:ascii="Times New Roman" w:hAnsi="Times New Roman" w:hint="default"/>
          <w:sz w:val="22"/>
          <w:szCs w:val="22"/>
          <w:u w:color="000000"/>
          <w:rtl w:val="0"/>
          <w:lang w:val="de-DE"/>
        </w:rPr>
        <w:t>ß</w:t>
      </w:r>
      <w:r>
        <w:rPr>
          <w:rFonts w:ascii="Times New Roman" w:hAnsi="Times New Roman"/>
          <w:sz w:val="22"/>
          <w:szCs w:val="22"/>
          <w:u w:color="000000"/>
          <w:rtl w:val="0"/>
          <w:lang w:val="de-DE"/>
        </w:rPr>
        <w:t xml:space="preserve">teil von Philodems drittem Buch </w:t>
      </w:r>
      <w:r>
        <w:rPr>
          <w:rFonts w:ascii="Times New Roman" w:hAnsi="Times New Roman" w:hint="default"/>
          <w:sz w:val="22"/>
          <w:szCs w:val="22"/>
          <w:u w:color="000000"/>
          <w:rtl w:val="0"/>
          <w:lang w:val="de-DE"/>
        </w:rPr>
        <w:t>ü</w:t>
      </w:r>
      <w:r>
        <w:rPr>
          <w:rFonts w:ascii="Times New Roman" w:hAnsi="Times New Roman"/>
          <w:sz w:val="22"/>
          <w:szCs w:val="22"/>
          <w:u w:color="000000"/>
          <w:rtl w:val="0"/>
          <w:lang w:val="de-DE"/>
        </w:rPr>
        <w:t>ber Rhetorik, in: Cronache Ercolanesi 22 (1992) 9-117.</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instrText xml:space="preserve"> HYPERLINK "https://papyri.info/biblio/83821"</w:instrText>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en-US"/>
          <w14:textFill>
            <w14:solidFill>
              <w14:srgbClr w14:val="0563C1"/>
            </w14:solidFill>
          </w14:textFill>
        </w:rPr>
        <w:t>Henry</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W.B.</w:t>
      </w:r>
      <w:r>
        <w:rPr>
          <w:rStyle w:val="Hyperlink.1"/>
          <w:rFonts w:ascii="Times New Roman" w:hAnsi="Times New Roman"/>
          <w:outline w:val="0"/>
          <w:color w:val="0563c1"/>
          <w:sz w:val="22"/>
          <w:szCs w:val="22"/>
          <w:u w:val="single" w:color="0563c1"/>
          <w:rtl w:val="0"/>
          <w:lang w:val="en-US"/>
          <w14:textFill>
            <w14:solidFill>
              <w14:srgbClr w14:val="0563C1"/>
            </w14:solidFill>
          </w14:textFill>
        </w:rPr>
        <w:t xml:space="preserve"> (Hg.)</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xml:space="preserve"> (2009)</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Philodemus, On Death, Atlanta 2009 [Writings from the Greco-Roman World 29].</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"https://papyri.info/biblio/97474"</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(2014)</w:t>
      </w:r>
      <w:r>
        <w:rPr>
          <w:rFonts w:ascii="Times New Roman" w:cs="Times New Roman" w:hAnsi="Times New Roman" w:eastAsia="Times New Roman"/>
          <w:sz w:val="22"/>
          <w:szCs w:val="22"/>
          <w:u w:color="000000"/>
          <w:rtl w:val="0"/>
          <w:lang w:val="de-DE"/>
        </w:rPr>
        <w:fldChar w:fldCharType="end" w:fldLock="0"/>
      </w:r>
      <w:r>
        <w:rPr>
          <w:rFonts w:ascii="Times New Roman" w:hAnsi="Times New Roman"/>
          <w:sz w:val="22"/>
          <w:szCs w:val="22"/>
          <w:u w:color="000000"/>
          <w:rtl w:val="0"/>
          <w:lang w:val="de-DE"/>
        </w:rPr>
        <w:t xml:space="preserve"> Epikur, Brief an Menoikeus. Edition, </w:t>
      </w:r>
      <w:r>
        <w:rPr>
          <w:rFonts w:ascii="Times New Roman" w:hAnsi="Times New Roman" w:hint="default"/>
          <w:sz w:val="22"/>
          <w:szCs w:val="22"/>
          <w:u w:color="000000"/>
          <w:rtl w:val="0"/>
          <w:lang w:val="de-DE"/>
        </w:rPr>
        <w:t>Ü</w:t>
      </w:r>
      <w:r>
        <w:rPr>
          <w:rFonts w:ascii="Times New Roman" w:hAnsi="Times New Roman"/>
          <w:sz w:val="22"/>
          <w:szCs w:val="22"/>
          <w:u w:color="000000"/>
          <w:rtl w:val="0"/>
          <w:lang w:val="de-DE"/>
        </w:rPr>
        <w:t>bersetzung, Einleitung und Kommentar, Basel</w:t>
      </w:r>
      <w:r>
        <w:rPr>
          <w:rFonts w:ascii="Times New Roman" w:hAnsi="Times New Roman"/>
          <w:sz w:val="22"/>
          <w:szCs w:val="22"/>
          <w:u w:color="000000"/>
          <w:rtl w:val="0"/>
          <w:lang w:val="de-DE"/>
        </w:rPr>
        <w:t>.</w:t>
      </w:r>
      <w:r>
        <w:rPr>
          <w:rFonts w:ascii="Times New Roman" w:hAnsi="Times New Roman"/>
          <w:sz w:val="22"/>
          <w:szCs w:val="22"/>
          <w:u w:color="000000"/>
          <w:rtl w:val="0"/>
          <w:lang w:val="de-DE"/>
        </w:rPr>
        <w:t xml:space="preserve"> [Epicurea IV]. </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"https://papyri.info/biblio/97467"</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(2016)</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τὸν</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σοφὸν</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οὐ</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δοκεῖ</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ῥητορεύσειν</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καλῶς</w:t>
      </w:r>
      <w:r>
        <w:rPr>
          <w:rStyle w:val="None"/>
          <w:rFonts w:ascii="Times New Roman" w:hAnsi="Times New Roman"/>
          <w:sz w:val="22"/>
          <w:szCs w:val="22"/>
          <w:u w:color="000000"/>
          <w:rtl w:val="0"/>
          <w:lang w:val="de-DE"/>
        </w:rPr>
        <w:t>? Rhetorik in Texten Epikurs, in: I. M</w:t>
      </w:r>
      <w:r>
        <w:rPr>
          <w:rStyle w:val="None"/>
          <w:rFonts w:ascii="Times New Roman" w:hAnsi="Times New Roman" w:hint="default"/>
          <w:sz w:val="22"/>
          <w:szCs w:val="22"/>
          <w:u w:color="000000"/>
          <w:rtl w:val="0"/>
          <w:lang w:val="de-DE"/>
        </w:rPr>
        <w:t>ä</w:t>
      </w:r>
      <w:r>
        <w:rPr>
          <w:rStyle w:val="None"/>
          <w:rFonts w:ascii="Times New Roman" w:hAnsi="Times New Roman"/>
          <w:sz w:val="22"/>
          <w:szCs w:val="22"/>
          <w:u w:color="000000"/>
          <w:rtl w:val="0"/>
          <w:lang w:val="de-DE"/>
        </w:rPr>
        <w:t>nnlein-Robert/W. Rother/S. Schorn/C. Tornau (Hgg.), Philosophus orator. Rhetorische Strategien und Strukturen in philosophischer Literatur, Basel</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de-DE"/>
        </w:rPr>
        <w:t xml:space="preserve"> 138-158.</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"https://papyri.info/biblio/97468"</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(2020)</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hint="default"/>
          <w:sz w:val="22"/>
          <w:szCs w:val="22"/>
          <w:u w:color="385623"/>
          <w:rtl w:val="0"/>
          <w:lang w:val="de-DE"/>
        </w:rPr>
        <w:t xml:space="preserve"> ἄφθαρτός μοι περιπάτει καὶ ἡμᾶς ἀφθάρτους διανοοῦ</w:t>
      </w:r>
      <w:r>
        <w:rPr>
          <w:rStyle w:val="None"/>
          <w:rFonts w:ascii="Times New Roman" w:hAnsi="Times New Roman"/>
          <w:sz w:val="22"/>
          <w:szCs w:val="22"/>
          <w:u w:color="385623"/>
          <w:rtl w:val="0"/>
          <w:lang w:val="de-DE"/>
        </w:rPr>
        <w:t>. Korrespondenz unter gottgleichen Freunden und Lehrbriefe in der Schule Epikurs, in: G.M. M</w:t>
      </w:r>
      <w:r>
        <w:rPr>
          <w:rStyle w:val="None"/>
          <w:rFonts w:ascii="Times New Roman" w:hAnsi="Times New Roman" w:hint="default"/>
          <w:sz w:val="22"/>
          <w:szCs w:val="22"/>
          <w:u w:color="385623"/>
          <w:rtl w:val="0"/>
          <w:lang w:val="de-DE"/>
        </w:rPr>
        <w:t>ü</w:t>
      </w:r>
      <w:r>
        <w:rPr>
          <w:rStyle w:val="None"/>
          <w:rFonts w:ascii="Times New Roman" w:hAnsi="Times New Roman"/>
          <w:sz w:val="22"/>
          <w:szCs w:val="22"/>
          <w:u w:color="385623"/>
          <w:rtl w:val="0"/>
          <w:lang w:val="de-DE"/>
        </w:rPr>
        <w:t>ller/S. Retsch/J. Schenk (Hgg.), Adressat und Adressant in antiken Briefen: Rollenkonfigurationen und kommunikative Strategien in griechischer und r</w:t>
      </w:r>
      <w:r>
        <w:rPr>
          <w:rStyle w:val="None"/>
          <w:rFonts w:ascii="Times New Roman" w:hAnsi="Times New Roman" w:hint="default"/>
          <w:sz w:val="22"/>
          <w:szCs w:val="22"/>
          <w:u w:color="385623"/>
          <w:rtl w:val="0"/>
          <w:lang w:val="de-DE"/>
        </w:rPr>
        <w:t>ö</w:t>
      </w:r>
      <w:r>
        <w:rPr>
          <w:rStyle w:val="None"/>
          <w:rFonts w:ascii="Times New Roman" w:hAnsi="Times New Roman"/>
          <w:sz w:val="22"/>
          <w:szCs w:val="22"/>
          <w:u w:color="385623"/>
          <w:rtl w:val="0"/>
          <w:lang w:val="de-DE"/>
        </w:rPr>
        <w:t>mischer Epistolographie, Berlin/Boston</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de-DE"/>
        </w:rPr>
        <w:t xml:space="preserve"> 27-48.</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"https://papyri.info/biblio/97469"</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en-US"/>
          <w14:textFill>
            <w14:solidFill>
              <w14:srgbClr w14:val="0433FF"/>
            </w14:solidFill>
          </w14:textFill>
        </w:rPr>
        <w:t>ß</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(2021)</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Rhetoric, trickery, and tyranny. Testimonies on sophists of the Hellenistic period, in: Rhetorica 39</w:t>
      </w:r>
      <w:r>
        <w:rPr>
          <w:rFonts w:ascii="Times New Roman" w:hAnsi="Times New Roman"/>
          <w:sz w:val="22"/>
          <w:szCs w:val="22"/>
          <w:u w:color="000000"/>
          <w:rtl w:val="0"/>
          <w:lang w:val="de-DE"/>
        </w:rPr>
        <w:t>:</w:t>
      </w:r>
      <w:r>
        <w:rPr>
          <w:rFonts w:ascii="Times New Roman" w:hAnsi="Times New Roman"/>
          <w:sz w:val="22"/>
          <w:szCs w:val="22"/>
          <w:u w:color="000000"/>
          <w:rtl w:val="0"/>
          <w:lang w:val="en-US"/>
        </w:rPr>
        <w:t xml:space="preserve"> 247-272.</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"https://papyri.info/biblio/97470"</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(2022)</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Ein Gott unter Menschen. Epikur und die </w:t>
      </w:r>
      <w:r>
        <w:rPr>
          <w:rStyle w:val="None"/>
          <w:rFonts w:ascii="Times New Roman" w:hAnsi="Times New Roman" w:hint="default"/>
          <w:sz w:val="22"/>
          <w:szCs w:val="22"/>
          <w:u w:color="000000"/>
          <w:rtl w:val="0"/>
          <w:lang w:val="de-DE"/>
        </w:rPr>
        <w:t xml:space="preserve">ὁμοίωσις θεῷ </w:t>
      </w:r>
      <w:r>
        <w:rPr>
          <w:rStyle w:val="None"/>
          <w:rFonts w:ascii="Times New Roman" w:hAnsi="Times New Roman"/>
          <w:sz w:val="22"/>
          <w:szCs w:val="22"/>
          <w:u w:color="000000"/>
          <w:rtl w:val="0"/>
          <w:lang w:val="de-DE"/>
        </w:rPr>
        <w:t>in Isokrates</w:t>
      </w:r>
      <w:r>
        <w:rPr>
          <w:rStyle w:val="None"/>
          <w:rFonts w:ascii="Times New Roman" w:hAnsi="Times New Roman" w:hint="default"/>
          <w:sz w:val="22"/>
          <w:szCs w:val="22"/>
          <w:u w:color="000000"/>
          <w:rtl w:val="0"/>
          <w:lang w:val="de-DE"/>
        </w:rPr>
        <w:t xml:space="preserve">’ </w:t>
      </w:r>
      <w:r>
        <w:rPr>
          <w:rStyle w:val="None"/>
          <w:rFonts w:ascii="Times New Roman" w:hAnsi="Times New Roman"/>
          <w:i w:val="1"/>
          <w:iCs w:val="1"/>
          <w:sz w:val="22"/>
          <w:szCs w:val="22"/>
          <w:u w:color="000000"/>
          <w:rtl w:val="0"/>
          <w:lang w:val="de-DE"/>
        </w:rPr>
        <w:t>Euagoras</w:t>
      </w:r>
      <w:r>
        <w:rPr>
          <w:rStyle w:val="None"/>
          <w:rFonts w:ascii="Times New Roman" w:hAnsi="Times New Roman"/>
          <w:sz w:val="22"/>
          <w:szCs w:val="22"/>
          <w:u w:color="000000"/>
          <w:rtl w:val="0"/>
          <w:lang w:val="de-DE"/>
        </w:rPr>
        <w:t xml:space="preserve"> in ihrem Verh</w:t>
      </w:r>
      <w:r>
        <w:rPr>
          <w:rStyle w:val="None"/>
          <w:rFonts w:ascii="Times New Roman" w:hAnsi="Times New Roman" w:hint="default"/>
          <w:sz w:val="22"/>
          <w:szCs w:val="22"/>
          <w:u w:color="000000"/>
          <w:rtl w:val="0"/>
          <w:lang w:val="de-DE"/>
        </w:rPr>
        <w:t>ä</w:t>
      </w:r>
      <w:r>
        <w:rPr>
          <w:rStyle w:val="None"/>
          <w:rFonts w:ascii="Times New Roman" w:hAnsi="Times New Roman"/>
          <w:sz w:val="22"/>
          <w:szCs w:val="22"/>
          <w:u w:color="000000"/>
          <w:rtl w:val="0"/>
          <w:lang w:val="de-DE"/>
        </w:rPr>
        <w:t>ltnis zu Platon, in: Hermes 150</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de-DE"/>
        </w:rPr>
        <w:t xml:space="preserve"> 150-169.</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"https://papyri.info/biblio/97471"</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Indelli, G.  and G. Leone (2019)</w:t>
      </w:r>
      <w:r>
        <w:rPr>
          <w:rFonts w:ascii="Times New Roman" w:cs="Times New Roman" w:hAnsi="Times New Roman" w:eastAsia="Times New Roman"/>
          <w:sz w:val="22"/>
          <w:szCs w:val="22"/>
          <w:u w:color="000000"/>
          <w:rtl w:val="0"/>
          <w:lang w:val="de-DE"/>
        </w:rPr>
        <w:fldChar w:fldCharType="end" w:fldLock="0"/>
      </w:r>
      <w:r>
        <w:rPr>
          <w:rFonts w:ascii="Times New Roman" w:hAnsi="Times New Roman"/>
          <w:sz w:val="22"/>
          <w:szCs w:val="22"/>
          <w:u w:color="000000"/>
          <w:rtl w:val="0"/>
          <w:lang w:val="de-DE"/>
        </w:rPr>
        <w:t xml:space="preserve"> Gli Epicurei e il culto della memoria, in: V. Lucherini/M. Squillante (Hgg.), La memoria post mortem dall</w:t>
      </w:r>
      <w:r>
        <w:rPr>
          <w:rFonts w:ascii="Times New Roman" w:hAnsi="Times New Roman" w:hint="default"/>
          <w:sz w:val="22"/>
          <w:szCs w:val="22"/>
          <w:u w:color="000000"/>
          <w:rtl w:val="0"/>
          <w:lang w:val="de-DE"/>
        </w:rPr>
        <w:t xml:space="preserve">’ </w:t>
      </w:r>
      <w:r>
        <w:rPr>
          <w:rFonts w:ascii="Times New Roman" w:hAnsi="Times New Roman"/>
          <w:sz w:val="22"/>
          <w:szCs w:val="22"/>
          <w:u w:color="000000"/>
          <w:rtl w:val="0"/>
          <w:lang w:val="de-DE"/>
        </w:rPr>
        <w:t>Antichit</w:t>
      </w:r>
      <w:r>
        <w:rPr>
          <w:rFonts w:ascii="Times New Roman" w:hAnsi="Times New Roman" w:hint="default"/>
          <w:sz w:val="22"/>
          <w:szCs w:val="22"/>
          <w:u w:color="000000"/>
          <w:rtl w:val="0"/>
          <w:lang w:val="de-DE"/>
        </w:rPr>
        <w:t xml:space="preserve">à </w:t>
      </w:r>
      <w:r>
        <w:rPr>
          <w:rFonts w:ascii="Times New Roman" w:hAnsi="Times New Roman"/>
          <w:sz w:val="22"/>
          <w:szCs w:val="22"/>
          <w:u w:color="000000"/>
          <w:rtl w:val="0"/>
          <w:lang w:val="de-DE"/>
        </w:rPr>
        <w:t>al Medioevo, Roma</w:t>
      </w:r>
      <w:r>
        <w:rPr>
          <w:rFonts w:ascii="Times New Roman" w:hAnsi="Times New Roman"/>
          <w:sz w:val="22"/>
          <w:szCs w:val="22"/>
          <w:u w:color="000000"/>
          <w:rtl w:val="0"/>
          <w:lang w:val="de-DE"/>
        </w:rPr>
        <w:t>:</w:t>
      </w:r>
      <w:r>
        <w:rPr>
          <w:rFonts w:ascii="Times New Roman" w:hAnsi="Times New Roman"/>
          <w:sz w:val="22"/>
          <w:szCs w:val="22"/>
          <w:u w:color="000000"/>
          <w:rtl w:val="0"/>
          <w:lang w:val="de-DE"/>
        </w:rPr>
        <w:t xml:space="preserve"> 27-41.</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"https://papyri.info/biblio/97475"</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Janko</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R.</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(2003)</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Philodemus, On Poems, Book 1, edited with Introduction, Translation, and Commentary, Oxford.</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"https://papyri.info/biblio/97476"</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Janko, R. (Hg.) (2020)</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Philodemus, On Poems, Book 2: With the fragments of Heracleodorus and Pausimachus, Oxford.</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en-US"/>
        </w:rPr>
      </w:pPr>
      <w:r>
        <w:rPr>
          <w:rStyle w:val="None"/>
          <w:rFonts w:ascii="Times New Roman" w:hAnsi="Times New Roman"/>
          <w:sz w:val="22"/>
          <w:szCs w:val="22"/>
          <w:u w:color="000000"/>
          <w:rtl w:val="0"/>
          <w:lang w:val="de-DE"/>
        </w:rPr>
        <w:t>R. K</w:t>
      </w:r>
      <w:r>
        <w:rPr>
          <w:rStyle w:val="None"/>
          <w:rFonts w:ascii="Times New Roman" w:hAnsi="Times New Roman" w:hint="default"/>
          <w:sz w:val="22"/>
          <w:szCs w:val="22"/>
          <w:u w:color="000000"/>
          <w:rtl w:val="0"/>
          <w:lang w:val="de-DE"/>
        </w:rPr>
        <w:t>ü</w:t>
      </w:r>
      <w:r>
        <w:rPr>
          <w:rStyle w:val="None"/>
          <w:rFonts w:ascii="Times New Roman" w:hAnsi="Times New Roman"/>
          <w:sz w:val="22"/>
          <w:szCs w:val="22"/>
          <w:u w:color="000000"/>
          <w:rtl w:val="0"/>
          <w:lang w:val="de-DE"/>
        </w:rPr>
        <w:t>hner/B. Gerth, Ausf</w:t>
      </w:r>
      <w:r>
        <w:rPr>
          <w:rStyle w:val="None"/>
          <w:rFonts w:ascii="Times New Roman" w:hAnsi="Times New Roman" w:hint="default"/>
          <w:sz w:val="22"/>
          <w:szCs w:val="22"/>
          <w:u w:color="000000"/>
          <w:rtl w:val="0"/>
          <w:lang w:val="de-DE"/>
        </w:rPr>
        <w:t>ü</w:t>
      </w:r>
      <w:r>
        <w:rPr>
          <w:rStyle w:val="None"/>
          <w:rFonts w:ascii="Times New Roman" w:hAnsi="Times New Roman"/>
          <w:sz w:val="22"/>
          <w:szCs w:val="22"/>
          <w:u w:color="000000"/>
          <w:rtl w:val="0"/>
          <w:lang w:val="de-DE"/>
        </w:rPr>
        <w:t xml:space="preserve">hrliche Grammatik der Griechischen Sprache. </w:t>
      </w:r>
      <w:r>
        <w:rPr>
          <w:rStyle w:val="None"/>
          <w:rFonts w:ascii="Times New Roman" w:hAnsi="Times New Roman"/>
          <w:sz w:val="22"/>
          <w:szCs w:val="22"/>
          <w:u w:color="000000"/>
          <w:rtl w:val="0"/>
          <w:lang w:val="en-US"/>
        </w:rPr>
        <w:t xml:space="preserve">Zweiter Teil: Satzlehre, Erster Band, Hannover </w:t>
      </w:r>
      <w:r>
        <w:rPr>
          <w:rStyle w:val="None"/>
          <w:rFonts w:ascii="Times New Roman" w:hAnsi="Times New Roman"/>
          <w:sz w:val="22"/>
          <w:szCs w:val="22"/>
          <w:u w:color="000000"/>
          <w:vertAlign w:val="superscript"/>
          <w:rtl w:val="0"/>
          <w:lang w:val="en-US"/>
        </w:rPr>
        <w:t>3</w:t>
      </w:r>
      <w:r>
        <w:rPr>
          <w:rStyle w:val="None"/>
          <w:rFonts w:ascii="Times New Roman" w:hAnsi="Times New Roman"/>
          <w:sz w:val="22"/>
          <w:szCs w:val="22"/>
          <w:u w:color="000000"/>
          <w:rtl w:val="0"/>
          <w:lang w:val="en-US"/>
        </w:rPr>
        <w:t>1898.</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Fonts w:ascii="Times New Roman" w:hAnsi="Times New Roman"/>
          <w:sz w:val="22"/>
          <w:szCs w:val="22"/>
          <w:u w:color="000000"/>
          <w:rtl w:val="0"/>
          <w:lang w:val="en-US"/>
        </w:rPr>
        <w:t xml:space="preserve">H.G. Liddell/R. Scott/H.S. Jones, A Greek-English Lexicon. Revised Supplement by P.W. Glare, Oxford </w:t>
      </w:r>
      <w:r>
        <w:rPr>
          <w:rStyle w:val="None"/>
          <w:rFonts w:ascii="Times New Roman" w:hAnsi="Times New Roman"/>
          <w:sz w:val="22"/>
          <w:szCs w:val="22"/>
          <w:u w:color="000000"/>
          <w:vertAlign w:val="superscript"/>
          <w:rtl w:val="0"/>
          <w:lang w:val="en-US"/>
        </w:rPr>
        <w:t>9</w:t>
      </w:r>
      <w:r>
        <w:rPr>
          <w:rFonts w:ascii="Times New Roman" w:hAnsi="Times New Roman"/>
          <w:sz w:val="22"/>
          <w:szCs w:val="22"/>
          <w:u w:color="000000"/>
          <w:rtl w:val="0"/>
          <w:lang w:val="en-US"/>
        </w:rPr>
        <w:t>1996.</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instrText xml:space="preserve"> HYPERLINK "https://papyri.info/biblio/83650"</w:instrText>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it-IT"/>
          <w14:textFill>
            <w14:solidFill>
              <w14:srgbClr w14:val="0563C1"/>
            </w14:solidFill>
          </w14:textFill>
        </w:rPr>
        <w:t>Mangoni</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C.</w:t>
      </w:r>
      <w:r>
        <w:rPr>
          <w:rStyle w:val="Hyperlink.1"/>
          <w:rFonts w:ascii="Times New Roman" w:hAnsi="Times New Roman"/>
          <w:outline w:val="0"/>
          <w:color w:val="0563c1"/>
          <w:sz w:val="22"/>
          <w:szCs w:val="22"/>
          <w:u w:val="single" w:color="0563c1"/>
          <w:rtl w:val="0"/>
          <w14:textFill>
            <w14:solidFill>
              <w14:srgbClr w14:val="0563C1"/>
            </w14:solidFill>
          </w14:textFill>
        </w:rPr>
        <w:t xml:space="preserve"> (Hg.)</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xml:space="preserve"> (1993)</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385623"/>
          <w:rtl w:val="0"/>
          <w:lang w:val="fr-FR"/>
        </w:rPr>
        <w:t xml:space="preserve">, Filodemo. Il quinto libro della Poetica (PHerc. </w:t>
      </w:r>
      <w:r>
        <w:rPr>
          <w:rStyle w:val="None"/>
          <w:rFonts w:ascii="Times New Roman" w:hAnsi="Times New Roman"/>
          <w:sz w:val="22"/>
          <w:szCs w:val="22"/>
          <w:u w:color="385623"/>
          <w:rtl w:val="0"/>
          <w:lang w:val="en-US"/>
        </w:rPr>
        <w:t>1425 e 1538), Napoli</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[La Scuola di Epicuro 14].</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"https://papyri.info/biblio/97461"</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Matelli</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E. (2012a)</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Praxiphanes of Mytilene called </w:t>
      </w:r>
      <w:r>
        <w:rPr>
          <w:rStyle w:val="None"/>
          <w:rFonts w:ascii="Times New Roman" w:hAnsi="Times New Roman" w:hint="default"/>
          <w:sz w:val="22"/>
          <w:szCs w:val="22"/>
          <w:u w:color="385623"/>
          <w:rtl w:val="0"/>
          <w:lang w:val="en-US"/>
        </w:rPr>
        <w:t>“</w:t>
      </w:r>
      <w:r>
        <w:rPr>
          <w:rStyle w:val="None"/>
          <w:rFonts w:ascii="Times New Roman" w:hAnsi="Times New Roman"/>
          <w:sz w:val="22"/>
          <w:szCs w:val="22"/>
          <w:u w:color="385623"/>
          <w:rtl w:val="0"/>
          <w:lang w:val="en-US"/>
        </w:rPr>
        <w:t>of Rhodes</w:t>
      </w:r>
      <w:r>
        <w:rPr>
          <w:rStyle w:val="None"/>
          <w:rFonts w:ascii="Times New Roman" w:hAnsi="Times New Roman" w:hint="default"/>
          <w:sz w:val="22"/>
          <w:szCs w:val="22"/>
          <w:u w:color="385623"/>
          <w:rtl w:val="0"/>
          <w:lang w:val="en-US"/>
        </w:rPr>
        <w:t>”</w:t>
      </w:r>
      <w:r>
        <w:rPr>
          <w:rStyle w:val="None"/>
          <w:rFonts w:ascii="Times New Roman" w:hAnsi="Times New Roman"/>
          <w:sz w:val="22"/>
          <w:szCs w:val="22"/>
          <w:u w:color="385623"/>
          <w:rtl w:val="0"/>
          <w:lang w:val="en-US"/>
        </w:rPr>
        <w:t>. The Sources, Text and Translation, in: A. Martano/E. Matelli/D. Mirhady (Hgg.), Praxiphanes of Mytilene and Chamaeleon of Heraclea. Text, translation, and discussion, London/New York</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1-156.</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"https://papyri.info/biblio/97462"</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Matelli</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E. (2012b)</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Praxiphanes, Who Is He?, in: A. Martano/E. Matelli/D. Mirhady (Hgg.), Praxiphanes of Mytilene and Chamaeleon of Heraclea. Text, translation, and discussion, London/New York</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525-578. </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"https://papyri.info/biblio/97501"</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Sudhaus</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S.</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(1895)</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Philodemi volumina rhetorica, Leipzig 1892-1896; ND Amsterdam 1964.</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"https://papyri.info/biblio/97477"</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Theiler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W.</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(1982)</w:t>
      </w:r>
      <w:r>
        <w:rPr>
          <w:rFonts w:ascii="Times New Roman" w:cs="Times New Roman" w:hAnsi="Times New Roman" w:eastAsia="Times New Roman"/>
          <w:sz w:val="22"/>
          <w:szCs w:val="22"/>
          <w:u w:color="000000"/>
          <w:rtl w:val="0"/>
          <w:lang w:val="de-DE"/>
        </w:rPr>
        <w:fldChar w:fldCharType="end" w:fldLock="0"/>
      </w:r>
      <w:r>
        <w:rPr>
          <w:rStyle w:val="None"/>
          <w:rFonts w:ascii="Times New Roman" w:hAnsi="Times New Roman"/>
          <w:sz w:val="22"/>
          <w:szCs w:val="22"/>
          <w:u w:color="385623"/>
          <w:rtl w:val="0"/>
          <w:lang w:val="de-DE"/>
        </w:rPr>
        <w:t xml:space="preserve"> Posidonios. Die Fragmente, Bd. 1, Berlin.</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None"/>
          <w:rFonts w:ascii="Times New Roman" w:hAnsi="Times New Roman"/>
          <w:sz w:val="22"/>
          <w:szCs w:val="22"/>
          <w:u w:color="385623"/>
          <w:rtl w:val="0"/>
          <w:lang w:val="de-DE"/>
        </w:rPr>
        <w:t>H. Usener, Glossarium Epicureum, hg . v. M. Gigante/W. Schmid, Roma 1977.</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instrText xml:space="preserve"> HYPERLINK "https://papyri.info/biblio/95940"</w:instrText>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nl-NL"/>
          <w14:textFill>
            <w14:solidFill>
              <w14:srgbClr w14:val="0563C1"/>
            </w14:solidFill>
          </w14:textFill>
        </w:rPr>
        <w:t>Voojis</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xml:space="preserve"> C.J. (1934)</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385623"/>
          <w:rtl w:val="0"/>
          <w:lang w:val="fr-FR"/>
        </w:rPr>
        <w:t xml:space="preserve">, Lexicon Philodemeum. </w:t>
      </w:r>
      <w:r>
        <w:rPr>
          <w:rStyle w:val="None"/>
          <w:rFonts w:ascii="Times New Roman" w:hAnsi="Times New Roman"/>
          <w:sz w:val="22"/>
          <w:szCs w:val="22"/>
          <w:u w:color="385623"/>
          <w:rtl w:val="0"/>
          <w:lang w:val="de-DE"/>
        </w:rPr>
        <w:t>Pars prior, Purmerend.</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both"/>
        <w:rPr>
          <w:rtl w:val="0"/>
        </w:rPr>
      </w:pPr>
      <w:r>
        <w:rPr>
          <w:rStyle w:val="None"/>
          <w:rFonts w:ascii="Times New Roman" w:hAnsi="Times New Roman"/>
          <w:sz w:val="22"/>
          <w:szCs w:val="22"/>
          <w:u w:color="385623"/>
          <w:rtl w:val="0"/>
          <w:lang w:val="de-DE"/>
        </w:rPr>
        <w:t xml:space="preserve">F. </w:t>
      </w:r>
      <w:bookmarkStart w:name="_Hlk210048147" w:id="6"/>
      <w:r>
        <w:rPr>
          <w:rStyle w:val="None"/>
          <w:rFonts w:ascii="Times New Roman" w:hAnsi="Times New Roman"/>
          <w:sz w:val="22"/>
          <w:szCs w:val="22"/>
          <w:u w:color="385623"/>
          <w:rtl w:val="0"/>
          <w:lang w:val="de-DE"/>
        </w:rPr>
        <w:t xml:space="preserve">Wehrli (Hg.), Die Schule des Aristoteles. Texte und Kommentar. Heft IX: Phainias von Eresos, Chamaileon, Praxiphanes, Basel </w:t>
      </w:r>
      <w:r>
        <w:rPr>
          <w:rStyle w:val="None"/>
          <w:rFonts w:ascii="Times New Roman" w:hAnsi="Times New Roman"/>
          <w:sz w:val="22"/>
          <w:szCs w:val="22"/>
          <w:u w:color="385623"/>
          <w:vertAlign w:val="superscript"/>
          <w:rtl w:val="0"/>
          <w:lang w:val="de-DE"/>
        </w:rPr>
        <w:t>2</w:t>
      </w:r>
      <w:r>
        <w:rPr>
          <w:rStyle w:val="None"/>
          <w:rFonts w:ascii="Times New Roman" w:hAnsi="Times New Roman"/>
          <w:sz w:val="22"/>
          <w:szCs w:val="22"/>
          <w:u w:color="385623"/>
          <w:rtl w:val="0"/>
          <w:lang w:val="de-DE"/>
        </w:rPr>
        <w:t>1969.</w:t>
      </w:r>
      <w:bookmarkEnd w:id="6"/>
    </w:p>
    <w:sectPr>
      <w:headerReference w:type="default" r:id="rId4"/>
      <w:footerReference w:type="default" r:id="rId5"/>
      <w:pgSz w:w="11900" w:h="16840" w:orient="portrait"/>
      <w:pgMar w:top="1417" w:right="1417" w:bottom="1134"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rlito">
    <w:charset w:val="00"/>
    <w:family w:val="roman"/>
    <w:pitch w:val="default"/>
  </w:font>
  <w:font w:name="IFAO-Grec Unicode">
    <w:charset w:val="00"/>
    <w:family w:val="roman"/>
    <w:pitch w:val="default"/>
  </w:font>
  <w:font w:name="Calibri Light">
    <w:charset w:val="00"/>
    <w:family w:val="roman"/>
    <w:pitch w:val="default"/>
  </w:font>
  <w:font w:name="Times Roman">
    <w:charset w:val="00"/>
    <w:family w:val="roman"/>
    <w:pitch w:val="default"/>
  </w:font>
  <w:font w:name="Gentium Book Plu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Fonts w:ascii="Carlito" w:hAnsi="Carlito"/>
        <w:b w:val="1"/>
        <w:bCs w:val="1"/>
        <w:outline w:val="0"/>
        <w:color w:val="385623"/>
        <w:sz w:val="20"/>
        <w:szCs w:val="20"/>
        <w:u w:color="385623"/>
        <w:rtl w:val="0"/>
        <w14:textFill>
          <w14:solidFill>
            <w14:srgbClr w14:val="385623"/>
          </w14:solidFill>
        </w14:textFill>
      </w:rPr>
      <w:fldChar w:fldCharType="begin" w:fldLock="0"/>
    </w:r>
    <w:r>
      <w:rPr>
        <w:rFonts w:ascii="Carlito" w:hAnsi="Carlito"/>
        <w:b w:val="1"/>
        <w:bCs w:val="1"/>
        <w:outline w:val="0"/>
        <w:color w:val="385623"/>
        <w:sz w:val="20"/>
        <w:szCs w:val="20"/>
        <w:u w:color="385623"/>
        <w:rtl w:val="0"/>
        <w14:textFill>
          <w14:solidFill>
            <w14:srgbClr w14:val="385623"/>
          </w14:solidFill>
        </w14:textFill>
      </w:rPr>
      <w:instrText xml:space="preserve"> PAGE </w:instrText>
    </w:r>
    <w:r>
      <w:rPr>
        <w:rFonts w:ascii="Carlito" w:hAnsi="Carlito"/>
        <w:b w:val="1"/>
        <w:bCs w:val="1"/>
        <w:outline w:val="0"/>
        <w:color w:val="385623"/>
        <w:sz w:val="20"/>
        <w:szCs w:val="20"/>
        <w:u w:color="385623"/>
        <w:rtl w:val="0"/>
        <w14:textFill>
          <w14:solidFill>
            <w14:srgbClr w14:val="385623"/>
          </w14:solidFill>
        </w14:textFill>
      </w:rPr>
      <w:fldChar w:fldCharType="separate" w:fldLock="0"/>
    </w:r>
    <w:r>
      <w:rPr>
        <w:rFonts w:ascii="Carlito" w:hAnsi="Carlito"/>
        <w:b w:val="1"/>
        <w:bCs w:val="1"/>
        <w:outline w:val="0"/>
        <w:color w:val="385623"/>
        <w:sz w:val="20"/>
        <w:szCs w:val="20"/>
        <w:u w:color="385623"/>
        <w:rtl w:val="0"/>
        <w14:textFill>
          <w14:solidFill>
            <w14:srgbClr w14:val="385623"/>
          </w14:solidFill>
        </w14:textFill>
      </w:rPr>
    </w:r>
    <w:r>
      <w:rPr>
        <w:rFonts w:ascii="Carlito" w:hAnsi="Carlito"/>
        <w:b w:val="1"/>
        <w:bCs w:val="1"/>
        <w:outline w:val="0"/>
        <w:color w:val="385623"/>
        <w:sz w:val="20"/>
        <w:szCs w:val="20"/>
        <w:u w:color="385623"/>
        <w:rtl w:val="0"/>
        <w14:textFill>
          <w14:solidFill>
            <w14:srgbClr w14:val="385623"/>
          </w14:solidFill>
        </w14:textFill>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Zu Memorialschriften und Ged</w:t>
      </w:r>
      <w:r>
        <w:rPr>
          <w:rFonts w:ascii="Calibri Light" w:hAnsi="Calibri Light" w:hint="default"/>
          <w:rtl w:val="0"/>
          <w:lang w:val="de-DE"/>
        </w:rPr>
        <w:t>ä</w:t>
      </w:r>
      <w:r>
        <w:rPr>
          <w:rFonts w:ascii="Calibri Light" w:hAnsi="Calibri Light"/>
          <w:rtl w:val="0"/>
          <w:lang w:val="de-DE"/>
        </w:rPr>
        <w:t xml:space="preserve">chtniskult vgl.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outline w:val="0"/>
          <w:color w:val="385623"/>
          <w:u w:color="385623"/>
          <w:rtl w:val="0"/>
          <w:lang w:val="de-DE"/>
          <w14:textFill>
            <w14:solidFill>
              <w14:srgbClr w14:val="385623"/>
            </w14:solidFill>
          </w14:textFill>
        </w:rPr>
        <w:t>, 37-53;</w:t>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"https://papyri.info/biblio/97471"</w:instrText>
      </w:r>
      <w:r>
        <w:rPr>
          <w:rStyle w:val="Hyperlink.0"/>
        </w:rPr>
        <w:fldChar w:fldCharType="separate" w:fldLock="0"/>
      </w:r>
      <w:r>
        <w:rPr>
          <w:rStyle w:val="Hyperlink.0"/>
          <w:rtl w:val="0"/>
          <w:lang w:val="de-DE"/>
        </w:rPr>
        <w:t>Indelli and Leone 2019</w:t>
      </w:r>
      <w:r>
        <w:rPr/>
        <w:fldChar w:fldCharType="end" w:fldLock="0"/>
      </w:r>
      <w:r>
        <w:rPr>
          <w:rFonts w:ascii="Calibri Light" w:hAnsi="Calibri Light"/>
          <w:rtl w:val="0"/>
          <w:lang w:val="de-DE"/>
        </w:rPr>
        <w:t>.</w:t>
      </w:r>
    </w:p>
  </w:footnote>
  <w:footnote w:id="2">
    <w:p>
      <w:pPr>
        <w:pStyle w:val="Normal.0"/>
        <w:spacing w:after="0" w:line="360" w:lineRule="auto"/>
        <w:jc w:val="both"/>
      </w:pPr>
      <w:r>
        <w:rPr>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Fonts w:ascii="Calibri Light" w:hAnsi="Calibri Light"/>
          <w:sz w:val="20"/>
          <w:szCs w:val="20"/>
          <w:rtl w:val="0"/>
          <w:lang w:val="de-DE"/>
        </w:rPr>
        <w:t xml:space="preserve"> </w:t>
      </w:r>
      <w:r>
        <w:rPr>
          <w:rStyle w:val="Hyperlink.0"/>
        </w:rPr>
        <w:fldChar w:fldCharType="begin" w:fldLock="0"/>
      </w:r>
      <w:r>
        <w:rPr>
          <w:rStyle w:val="Hyperlink.0"/>
        </w:rPr>
        <w:instrText xml:space="preserve"> HYPERLINK "https://papyri.info/biblio/97464"</w:instrText>
      </w:r>
      <w:r>
        <w:rPr>
          <w:rStyle w:val="Hyperlink.0"/>
        </w:rPr>
        <w:fldChar w:fldCharType="separate" w:fldLock="0"/>
      </w:r>
      <w:r>
        <w:rPr>
          <w:rStyle w:val="Hyperlink.0"/>
          <w:rtl w:val="0"/>
          <w:lang w:val="de-DE"/>
        </w:rPr>
        <w:t>Erler 1994</w:t>
      </w:r>
      <w:r>
        <w:rPr/>
        <w:fldChar w:fldCharType="end" w:fldLock="0"/>
      </w:r>
      <w:r>
        <w:rPr>
          <w:rFonts w:ascii="Calibri Light" w:hAnsi="Calibri Light"/>
          <w:sz w:val="20"/>
          <w:szCs w:val="20"/>
          <w:rtl w:val="0"/>
          <w:lang w:val="de-DE"/>
        </w:rPr>
        <w:t xml:space="preserve">, 241-243; Edition in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sz w:val="20"/>
          <w:szCs w:val="20"/>
          <w:rtl w:val="0"/>
          <w:lang w:val="de-DE"/>
        </w:rPr>
        <w:t xml:space="preserve">. </w:t>
      </w:r>
      <w:r>
        <w:rPr>
          <w:rFonts w:ascii="Calibri Light" w:hAnsi="Calibri Light"/>
          <w:outline w:val="0"/>
          <w:color w:val="385623"/>
          <w:sz w:val="20"/>
          <w:szCs w:val="20"/>
          <w:u w:color="385623"/>
          <w:rtl w:val="0"/>
          <w:lang w:val="de-DE"/>
          <w14:textFill>
            <w14:solidFill>
              <w14:srgbClr w14:val="385623"/>
            </w14:solidFill>
          </w14:textFill>
        </w:rPr>
        <w:t xml:space="preserve">S. auch </w:t>
      </w:r>
      <w:r>
        <w:rPr>
          <w:rStyle w:val="Link"/>
        </w:rPr>
        <w:fldChar w:fldCharType="begin" w:fldLock="0"/>
      </w:r>
      <w:r>
        <w:rPr>
          <w:rStyle w:val="Link"/>
        </w:rPr>
        <w:instrText xml:space="preserve"> HYPERLINK "https://papyri.info/biblio/95446"</w:instrText>
      </w:r>
      <w:r>
        <w:rPr>
          <w:rStyle w:val="Link"/>
        </w:rPr>
        <w:fldChar w:fldCharType="separate" w:fldLock="0"/>
      </w:r>
      <w:r>
        <w:rPr>
          <w:rStyle w:val="Link"/>
          <w:rtl w:val="0"/>
          <w:lang w:val="de-DE"/>
        </w:rPr>
        <w:t>Cr</w:t>
      </w:r>
      <w:r>
        <w:rPr>
          <w:rStyle w:val="Link"/>
          <w:rtl w:val="0"/>
          <w:lang w:val="de-DE"/>
        </w:rPr>
        <w:t>ö</w:t>
      </w:r>
      <w:r>
        <w:rPr>
          <w:rStyle w:val="Link"/>
          <w:rtl w:val="0"/>
          <w:lang w:val="de-DE"/>
        </w:rPr>
        <w:t>nert 1906</w:t>
      </w:r>
      <w:r>
        <w:rPr/>
        <w:fldChar w:fldCharType="end" w:fldLock="0"/>
      </w:r>
      <w:r>
        <w:rPr>
          <w:rFonts w:ascii="Calibri Light" w:hAnsi="Calibri Light"/>
          <w:outline w:val="0"/>
          <w:color w:val="385623"/>
          <w:sz w:val="20"/>
          <w:szCs w:val="20"/>
          <w:u w:color="385623"/>
          <w:rtl w:val="0"/>
          <w:lang w:val="de-DE"/>
          <w14:textFill>
            <w14:solidFill>
              <w14:srgbClr w14:val="385623"/>
            </w14:solidFill>
          </w14:textFill>
        </w:rPr>
        <w:t>, pp. 69-74 mit Nachtrag p. 179; Matelli 2012, 80-94.</w:t>
      </w:r>
    </w:p>
  </w:footnote>
  <w:footnote w:id="3">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Zur polemischen Auseinandersetzung mit Praxiphanes </w:t>
      </w:r>
      <w:r>
        <w:rPr>
          <w:rFonts w:ascii="Calibri Light" w:hAnsi="Calibri Light"/>
          <w:outline w:val="0"/>
          <w:color w:val="385623"/>
          <w:u w:color="385623"/>
          <w:rtl w:val="0"/>
          <w:lang w:val="de-DE"/>
          <w14:textFill>
            <w14:solidFill>
              <w14:srgbClr w14:val="385623"/>
            </w14:solidFill>
          </w14:textFill>
        </w:rPr>
        <w:t>und peripatetischer Lehre vgl.</w:t>
      </w:r>
      <w:r>
        <w:rPr>
          <w:rFonts w:ascii="Calibri Light" w:hAnsi="Calibri Light"/>
          <w:rtl w:val="0"/>
          <w:lang w:val="de-DE"/>
        </w:rPr>
        <w:t xml:space="preserve"> </w:t>
      </w:r>
      <w:r>
        <w:rPr>
          <w:rFonts w:ascii="Calibri Light" w:hAnsi="Calibri Light"/>
          <w:outline w:val="0"/>
          <w:color w:val="385623"/>
          <w:u w:color="385623"/>
          <w:rtl w:val="0"/>
          <w:lang w:val="de-DE"/>
          <w14:textFill>
            <w14:solidFill>
              <w14:srgbClr w14:val="385623"/>
            </w14:solidFill>
          </w14:textFill>
        </w:rPr>
        <w:t xml:space="preserve">Wehrli </w:t>
      </w:r>
      <w:r>
        <w:rPr>
          <w:rFonts w:ascii="Calibri Light" w:hAnsi="Calibri Light"/>
          <w:outline w:val="0"/>
          <w:color w:val="385623"/>
          <w:u w:color="385623"/>
          <w:vertAlign w:val="superscript"/>
          <w:rtl w:val="0"/>
          <w:lang w:val="de-DE"/>
          <w14:textFill>
            <w14:solidFill>
              <w14:srgbClr w14:val="385623"/>
            </w14:solidFill>
          </w14:textFill>
        </w:rPr>
        <w:t>2</w:t>
      </w:r>
      <w:r>
        <w:rPr>
          <w:rFonts w:ascii="Calibri Light" w:hAnsi="Calibri Light"/>
          <w:outline w:val="0"/>
          <w:color w:val="385623"/>
          <w:u w:color="385623"/>
          <w:rtl w:val="0"/>
          <w:lang w:val="de-DE"/>
          <w14:textFill>
            <w14:solidFill>
              <w14:srgbClr w14:val="385623"/>
            </w14:solidFill>
          </w14:textFill>
        </w:rPr>
        <w:t>1969, 107f.;</w:t>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"https://papyri.info/biblio/97499"</w:instrText>
      </w:r>
      <w:r>
        <w:rPr>
          <w:rStyle w:val="Hyperlink.0"/>
        </w:rPr>
        <w:fldChar w:fldCharType="separate" w:fldLock="0"/>
      </w:r>
      <w:r>
        <w:rPr>
          <w:rStyle w:val="Hyperlink.0"/>
          <w:rtl w:val="0"/>
          <w:lang w:val="de-DE"/>
        </w:rPr>
        <w:t>Bignone 1973</w:t>
      </w:r>
      <w:r>
        <w:rPr/>
        <w:fldChar w:fldCharType="end" w:fldLock="0"/>
      </w:r>
      <w:r>
        <w:rPr>
          <w:rFonts w:ascii="Calibri Light" w:hAnsi="Calibri Light"/>
          <w:outline w:val="0"/>
          <w:color w:val="385623"/>
          <w:u w:color="385623"/>
          <w:rtl w:val="0"/>
          <w:lang w:val="de-DE"/>
          <w14:textFill>
            <w14:solidFill>
              <w14:srgbClr w14:val="385623"/>
            </w14:solidFill>
          </w14:textFill>
        </w:rPr>
        <w:t>, 1, 420-423;</w:t>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rtl w:val="0"/>
          <w:lang w:val="de-DE"/>
        </w:rPr>
        <w:t xml:space="preserve">, 56-82; </w:t>
      </w:r>
      <w:r>
        <w:rPr>
          <w:rStyle w:val="Link"/>
        </w:rPr>
        <w:fldChar w:fldCharType="begin" w:fldLock="0"/>
      </w:r>
      <w:r>
        <w:rPr>
          <w:rStyle w:val="Link"/>
        </w:rPr>
        <w:instrText xml:space="preserve"> HYPERLINK "https://papyri.info/biblio/97460"</w:instrText>
      </w:r>
      <w:r>
        <w:rPr>
          <w:rStyle w:val="Link"/>
        </w:rPr>
        <w:fldChar w:fldCharType="separate" w:fldLock="0"/>
      </w:r>
      <w:r>
        <w:rPr>
          <w:rStyle w:val="Link"/>
          <w:rtl w:val="0"/>
          <w:lang w:val="de-DE"/>
        </w:rPr>
        <w:t>Dorandi 2012</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447-451; </w:t>
      </w:r>
      <w:r>
        <w:rPr>
          <w:rStyle w:val="Hyperlink.0"/>
        </w:rPr>
        <w:fldChar w:fldCharType="begin" w:fldLock="0"/>
      </w:r>
      <w:r>
        <w:rPr>
          <w:rStyle w:val="Hyperlink.0"/>
        </w:rPr>
        <w:instrText xml:space="preserve"> HYPERLINK "https://papyri.info/biblio/97462"</w:instrText>
      </w:r>
      <w:r>
        <w:rPr>
          <w:rStyle w:val="Hyperlink.0"/>
        </w:rPr>
        <w:fldChar w:fldCharType="separate" w:fldLock="0"/>
      </w:r>
      <w:r>
        <w:rPr>
          <w:rStyle w:val="Hyperlink.0"/>
          <w:rtl w:val="0"/>
          <w:lang w:val="de-DE"/>
        </w:rPr>
        <w:t>Matelli (2012b)</w:t>
      </w:r>
      <w:r>
        <w:rPr/>
        <w:fldChar w:fldCharType="end" w:fldLock="0"/>
      </w:r>
      <w:r>
        <w:rPr>
          <w:rFonts w:ascii="Calibri Light" w:hAnsi="Calibri Light"/>
          <w:outline w:val="0"/>
          <w:color w:val="385623"/>
          <w:u w:color="385623"/>
          <w:rtl w:val="0"/>
          <w:lang w:val="de-DE"/>
          <w14:textFill>
            <w14:solidFill>
              <w14:srgbClr w14:val="385623"/>
            </w14:solidFill>
          </w14:textFill>
        </w:rPr>
        <w:t>, 559.</w:t>
      </w:r>
    </w:p>
  </w:footnote>
  <w:footnote w:id="4">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Carn. Phil. </w:t>
      </w:r>
      <w:r>
        <w:rPr>
          <w:rFonts w:ascii="Calibri Light" w:hAnsi="Calibri Light"/>
          <w:i w:val="1"/>
          <w:iCs w:val="1"/>
          <w:rtl w:val="0"/>
          <w:lang w:val="en-US"/>
        </w:rPr>
        <w:t>PHerc.</w:t>
      </w:r>
      <w:r>
        <w:rPr>
          <w:rFonts w:ascii="Calibri Light" w:hAnsi="Calibri Light"/>
          <w:rtl w:val="0"/>
          <w:lang w:val="en-US"/>
        </w:rPr>
        <w:t xml:space="preserve"> 1027 col. XIV Capasso = </w:t>
      </w:r>
      <w:r>
        <w:rPr>
          <w:rStyle w:val="Hyperlink.0"/>
          <w:lang w:val="en-US"/>
        </w:rPr>
        <w:fldChar w:fldCharType="begin" w:fldLock="0"/>
      </w:r>
      <w:r>
        <w:rPr>
          <w:rStyle w:val="Hyperlink.0"/>
          <w:lang w:val="en-US"/>
        </w:rPr>
        <w:instrText xml:space="preserve"> HYPERLINK "https://papyri.info/biblio/83643"</w:instrText>
      </w:r>
      <w:r>
        <w:rPr>
          <w:rStyle w:val="Hyperlink.0"/>
          <w:lang w:val="en-US"/>
        </w:rPr>
        <w:fldChar w:fldCharType="separate" w:fldLock="0"/>
      </w:r>
      <w:r>
        <w:rPr>
          <w:rStyle w:val="Hyperlink.0"/>
          <w:rtl w:val="0"/>
          <w:lang w:val="en-US"/>
        </w:rPr>
        <w:t>Capasso 1988</w:t>
      </w:r>
      <w:r>
        <w:rPr>
          <w:lang w:val="en-US"/>
        </w:rPr>
        <w:fldChar w:fldCharType="end" w:fldLock="0"/>
      </w:r>
      <w:r>
        <w:rPr>
          <w:rFonts w:ascii="Calibri Light" w:hAnsi="Calibri Light"/>
          <w:rtl w:val="0"/>
          <w:lang w:val="en-US"/>
        </w:rPr>
        <w:t>, pp. 190f.</w:t>
      </w:r>
    </w:p>
  </w:footnote>
  <w:footnote w:id="5">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Liddell/Scott/Jones 1996, s.v.</w:t>
      </w:r>
    </w:p>
  </w:footnote>
  <w:footnote w:id="6">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"https://papyri.info/biblio/83643"</w:instrText>
      </w:r>
      <w:r>
        <w:rPr>
          <w:rStyle w:val="Hyperlink.0"/>
          <w:lang w:val="en-US"/>
        </w:rPr>
        <w:fldChar w:fldCharType="separate" w:fldLock="0"/>
      </w:r>
      <w:r>
        <w:rPr>
          <w:rStyle w:val="Hyperlink.0"/>
          <w:rtl w:val="0"/>
          <w:lang w:val="en-US"/>
        </w:rPr>
        <w:t>Capasso 1988</w:t>
      </w:r>
      <w:r>
        <w:rPr>
          <w:lang w:val="en-US"/>
        </w:rPr>
        <w:fldChar w:fldCharType="end" w:fldLock="0"/>
      </w:r>
      <w:r>
        <w:rPr>
          <w:rFonts w:ascii="Calibri Light" w:hAnsi="Calibri Light"/>
          <w:rtl w:val="0"/>
          <w:lang w:val="en-US"/>
        </w:rPr>
        <w:t>, 225.</w:t>
      </w:r>
    </w:p>
  </w:footnote>
  <w:footnote w:id="7">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en-US"/>
        </w:rPr>
        <w:t xml:space="preserve"> Philod. Rh. </w:t>
      </w:r>
      <w:r>
        <w:rPr>
          <w:rFonts w:ascii="Calibri Light" w:hAnsi="Calibri Light"/>
          <w:i w:val="1"/>
          <w:iCs w:val="1"/>
          <w:rtl w:val="0"/>
          <w:lang w:val="en-US"/>
        </w:rPr>
        <w:t>PHerc.</w:t>
      </w:r>
      <w:r>
        <w:rPr>
          <w:rFonts w:ascii="Calibri Light" w:hAnsi="Calibri Light"/>
          <w:rtl w:val="0"/>
          <w:lang w:val="en-US"/>
        </w:rPr>
        <w:t xml:space="preserve"> 1426 col. </w:t>
      </w:r>
      <w:r>
        <w:rPr>
          <w:rFonts w:ascii="Calibri Light" w:hAnsi="Calibri Light" w:hint="default"/>
          <w:rtl w:val="0"/>
          <w:lang w:val="de-DE"/>
        </w:rPr>
        <w:t>ΙΙΙ</w:t>
      </w:r>
      <w:r>
        <w:rPr>
          <w:rFonts w:ascii="Calibri Light" w:hAnsi="Calibri Light"/>
          <w:rtl w:val="0"/>
          <w:lang w:val="en-US"/>
        </w:rPr>
        <w:t xml:space="preserve"> 5</w:t>
      </w:r>
      <w:r>
        <w:rPr>
          <w:rFonts w:ascii="Calibri Light" w:hAnsi="Calibri Light" w:hint="default"/>
          <w:rtl w:val="0"/>
          <w:lang w:val="en-US"/>
        </w:rPr>
        <w:t>–</w:t>
      </w:r>
      <w:r>
        <w:rPr>
          <w:rFonts w:ascii="Calibri Light" w:hAnsi="Calibri Light"/>
          <w:rtl w:val="0"/>
          <w:lang w:val="en-US"/>
        </w:rPr>
        <w:t xml:space="preserve">17 Hammerstaedt = </w:t>
      </w:r>
      <w:r>
        <w:rPr>
          <w:rStyle w:val="Hyperlink.1"/>
        </w:rPr>
        <w:fldChar w:fldCharType="begin" w:fldLock="0"/>
      </w:r>
      <w:r>
        <w:rPr>
          <w:rStyle w:val="Hyperlink.1"/>
        </w:rPr>
        <w:instrText xml:space="preserve"> HYPERLINK "https://papyri.info/biblio/83475"</w:instrText>
      </w:r>
      <w:r>
        <w:rPr>
          <w:rStyle w:val="Hyperlink.1"/>
        </w:rPr>
        <w:fldChar w:fldCharType="separate" w:fldLock="0"/>
      </w:r>
      <w:r>
        <w:rPr>
          <w:rStyle w:val="Hyperlink.1"/>
          <w:rtl w:val="0"/>
          <w:lang w:val="de-DE"/>
        </w:rPr>
        <w:t>Hammerstaedt 1992</w:t>
      </w:r>
      <w:r>
        <w:rPr/>
        <w:fldChar w:fldCharType="end" w:fldLock="0"/>
      </w:r>
      <w:r>
        <w:rPr>
          <w:rFonts w:ascii="Calibri Light" w:hAnsi="Calibri Light"/>
          <w:rtl w:val="0"/>
          <w:lang w:val="en-US"/>
        </w:rPr>
        <w:t>:</w:t>
      </w:r>
      <w:r>
        <w:rPr>
          <w:rFonts w:ascii="Calibri Light" w:hAnsi="Calibri Light"/>
          <w:rtl w:val="0"/>
          <w:lang w:val="en-US"/>
        </w:rPr>
        <w:t xml:space="preserve"> 26f., erg</w:t>
      </w:r>
      <w:r>
        <w:rPr>
          <w:rFonts w:ascii="Calibri Light" w:hAnsi="Calibri Light" w:hint="default"/>
          <w:rtl w:val="0"/>
          <w:lang w:val="en-US"/>
        </w:rPr>
        <w:t>ä</w:t>
      </w:r>
      <w:r>
        <w:rPr>
          <w:rFonts w:ascii="Calibri Light" w:hAnsi="Calibri Light"/>
          <w:rtl w:val="0"/>
          <w:lang w:val="en-US"/>
        </w:rPr>
        <w:t xml:space="preserve">nzt </w:t>
      </w:r>
      <w:r>
        <w:rPr>
          <w:rFonts w:ascii="Calibri Light" w:hAnsi="Calibri Light" w:hint="default"/>
          <w:rtl w:val="0"/>
          <w:lang w:val="en-US"/>
        </w:rPr>
        <w:t xml:space="preserve">˻ ˼ </w:t>
      </w:r>
      <w:r>
        <w:rPr>
          <w:rFonts w:ascii="Calibri Light" w:hAnsi="Calibri Light"/>
          <w:rtl w:val="0"/>
          <w:lang w:val="en-US"/>
        </w:rPr>
        <w:t xml:space="preserve">durch die andere Buchkopie in </w:t>
      </w:r>
      <w:r>
        <w:rPr>
          <w:rFonts w:ascii="Calibri Light" w:hAnsi="Calibri Light"/>
          <w:i w:val="1"/>
          <w:iCs w:val="1"/>
          <w:rtl w:val="0"/>
          <w:lang w:val="en-US"/>
        </w:rPr>
        <w:t>PHerc.</w:t>
      </w:r>
      <w:r>
        <w:rPr>
          <w:rFonts w:ascii="Calibri Light" w:hAnsi="Calibri Light"/>
          <w:rtl w:val="0"/>
          <w:lang w:val="en-US"/>
        </w:rPr>
        <w:t xml:space="preserve"> </w:t>
      </w:r>
      <w:r>
        <w:rPr>
          <w:rFonts w:ascii="Calibri Light" w:hAnsi="Calibri Light"/>
          <w:rtl w:val="0"/>
          <w:lang w:val="de-DE"/>
        </w:rPr>
        <w:t>1506 col. L 20</w:t>
      </w:r>
      <w:r>
        <w:rPr>
          <w:rFonts w:ascii="Calibri Light" w:hAnsi="Calibri Light" w:hint="default"/>
          <w:rtl w:val="0"/>
          <w:lang w:val="de-DE"/>
        </w:rPr>
        <w:t>–</w:t>
      </w:r>
      <w:r>
        <w:rPr>
          <w:rFonts w:ascii="Calibri Light" w:hAnsi="Calibri Light"/>
          <w:rtl w:val="0"/>
          <w:lang w:val="de-DE"/>
        </w:rPr>
        <w:t xml:space="preserve">32 und die Oxforder bzw. Neapolitaner Disegni </w:t>
      </w:r>
      <w:r>
        <w:rPr>
          <w:rFonts w:ascii="Calibri Light" w:hAnsi="Calibri Light" w:hint="default"/>
          <w:rtl w:val="0"/>
          <w:lang w:val="de-DE"/>
        </w:rPr>
        <w:t xml:space="preserve">˹ ˺ </w:t>
      </w:r>
      <w:r>
        <w:rPr>
          <w:rFonts w:ascii="Calibri Light" w:hAnsi="Calibri Light"/>
          <w:rtl w:val="0"/>
          <w:lang w:val="de-DE"/>
        </w:rPr>
        <w:t xml:space="preserve">(zuvor abgedruckt in </w:t>
      </w:r>
      <w:r>
        <w:rPr>
          <w:rStyle w:val="Hyperlink.0"/>
        </w:rPr>
        <w:fldChar w:fldCharType="begin" w:fldLock="0"/>
      </w:r>
      <w:r>
        <w:rPr>
          <w:rStyle w:val="Hyperlink.0"/>
        </w:rPr>
        <w:instrText xml:space="preserve"> HYPERLINK "https://papyri.info/biblio/97501"</w:instrText>
      </w:r>
      <w:r>
        <w:rPr>
          <w:rStyle w:val="Hyperlink.0"/>
        </w:rPr>
        <w:fldChar w:fldCharType="separate" w:fldLock="0"/>
      </w:r>
      <w:r>
        <w:rPr>
          <w:rStyle w:val="Hyperlink.0"/>
          <w:rtl w:val="0"/>
          <w:lang w:val="de-DE"/>
        </w:rPr>
        <w:t>Sudhaus 1895</w:t>
      </w:r>
      <w:r>
        <w:rPr/>
        <w:fldChar w:fldCharType="end" w:fldLock="0"/>
      </w:r>
      <w:r>
        <w:rPr>
          <w:rFonts w:ascii="Calibri Light" w:hAnsi="Calibri Light"/>
          <w:rtl w:val="0"/>
          <w:lang w:val="de-DE"/>
        </w:rPr>
        <w:t xml:space="preserve">, 2, 256), </w:t>
      </w:r>
      <w:r>
        <w:rPr>
          <w:rFonts w:ascii="Calibri Light" w:hAnsi="Calibri Light" w:hint="default"/>
          <w:rtl w:val="0"/>
          <w:lang w:val="de-DE"/>
        </w:rPr>
        <w:t>Ü</w:t>
      </w:r>
      <w:r>
        <w:rPr>
          <w:rFonts w:ascii="Calibri Light" w:hAnsi="Calibri Light"/>
          <w:rtl w:val="0"/>
          <w:lang w:val="de-DE"/>
        </w:rPr>
        <w:t>bersetzung Hammerstaedt.</w:t>
      </w:r>
    </w:p>
  </w:footnote>
  <w:footnote w:id="8">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"https://papyri.info/biblio/97467"</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2016</w:t>
      </w:r>
      <w:r>
        <w:rPr>
          <w:lang w:val="en-US"/>
        </w:rPr>
        <w:fldChar w:fldCharType="end" w:fldLock="0"/>
      </w:r>
      <w:r>
        <w:rPr>
          <w:rFonts w:ascii="Calibri Light" w:hAnsi="Calibri Light"/>
          <w:rtl w:val="0"/>
          <w:lang w:val="en-US"/>
        </w:rPr>
        <w:t>:</w:t>
      </w:r>
      <w:r>
        <w:rPr>
          <w:rFonts w:ascii="Calibri Light" w:hAnsi="Calibri Light"/>
          <w:rtl w:val="0"/>
          <w:lang w:val="en-US"/>
        </w:rPr>
        <w:t xml:space="preserve"> 149-155; 2021, 252-255; 2022, 154-158.</w:t>
      </w:r>
    </w:p>
  </w:footnote>
  <w:footnote w:id="9">
    <w:p>
      <w:pPr>
        <w:pStyle w:val="footnote text"/>
        <w:spacing w:line="360" w:lineRule="auto"/>
        <w:jc w:val="both"/>
      </w:pPr>
      <w:r>
        <w:rPr>
          <w:rFonts w:ascii="Times New Roman" w:cs="Times New Roman" w:hAnsi="Times New Roman" w:eastAsia="Times New Roman"/>
          <w:outline w:val="0"/>
          <w:color w:val="385623"/>
          <w:sz w:val="24"/>
          <w:szCs w:val="24"/>
          <w:u w:color="385623"/>
          <w:vertAlign w:val="superscript"/>
          <w:lang w:val="en-US"/>
          <w14:textFill>
            <w14:solidFill>
              <w14:srgbClr w14:val="385623"/>
            </w14:solidFill>
          </w14:textFill>
        </w:rPr>
        <w:footnoteRef/>
      </w:r>
      <w:r>
        <w:rPr>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"https://papyri.info/biblio/97461"</w:instrText>
      </w:r>
      <w:r>
        <w:rPr>
          <w:rStyle w:val="Hyperlink.0"/>
          <w:lang w:val="en-US"/>
        </w:rPr>
        <w:fldChar w:fldCharType="separate" w:fldLock="0"/>
      </w:r>
      <w:r>
        <w:rPr>
          <w:rStyle w:val="Hyperlink.0"/>
          <w:rtl w:val="0"/>
          <w:lang w:val="en-US"/>
        </w:rPr>
        <w:t>Matelli 2012a</w:t>
      </w:r>
      <w:r>
        <w:rPr>
          <w:lang w:val="en-US"/>
        </w:rPr>
        <w:fldChar w:fldCharType="end" w:fldLock="0"/>
      </w:r>
      <w:r>
        <w:rPr>
          <w:rFonts w:ascii="Calibri Light" w:hAnsi="Calibri Light"/>
          <w:rtl w:val="0"/>
          <w:lang w:val="en-US"/>
        </w:rPr>
        <w:t xml:space="preserve">: </w:t>
      </w:r>
      <w:r>
        <w:rPr>
          <w:rFonts w:ascii="Calibri Light" w:hAnsi="Calibri Light"/>
          <w:rtl w:val="0"/>
          <w:lang w:val="en-US"/>
        </w:rPr>
        <w:t>85.</w:t>
      </w:r>
    </w:p>
  </w:footnote>
  <w:footnote w:id="10">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en-US"/>
        </w:rPr>
        <w:t xml:space="preserve">  Ep. Men. 128,1, </w:t>
      </w:r>
      <w:r>
        <w:rPr>
          <w:rFonts w:ascii="Calibri Light" w:hAnsi="Calibri Light" w:hint="default"/>
          <w:rtl w:val="0"/>
          <w:lang w:val="en-US"/>
        </w:rPr>
        <w:t>Ü</w:t>
      </w:r>
      <w:r>
        <w:rPr>
          <w:rFonts w:ascii="Calibri Light" w:hAnsi="Calibri Light"/>
          <w:rtl w:val="0"/>
          <w:lang w:val="en-US"/>
        </w:rPr>
        <w:t xml:space="preserve">b. </w:t>
      </w:r>
      <w:r>
        <w:rPr>
          <w:rFonts w:ascii="Calibri Light" w:hAnsi="Calibri Light"/>
          <w:rtl w:val="0"/>
          <w:lang w:val="de-DE"/>
        </w:rPr>
        <w:t>He</w:t>
      </w:r>
      <w:r>
        <w:rPr>
          <w:rFonts w:ascii="Calibri Light" w:hAnsi="Calibri Light" w:hint="default"/>
          <w:rtl w:val="0"/>
          <w:lang w:val="de-DE"/>
        </w:rPr>
        <w:t>ß</w:t>
      </w:r>
      <w:r>
        <w:rPr>
          <w:rFonts w:ascii="Calibri Light" w:hAnsi="Calibri Light"/>
          <w:rtl w:val="0"/>
          <w:lang w:val="de-DE"/>
        </w:rPr>
        <w:t>ler.</w:t>
      </w:r>
    </w:p>
  </w:footnote>
  <w:footnote w:id="11">
    <w:p>
      <w:pPr>
        <w:pStyle w:val="Normal.0"/>
        <w:spacing w:after="0" w:line="360" w:lineRule="auto"/>
        <w:jc w:val="both"/>
      </w:pPr>
      <w:r>
        <w:rPr>
          <w:rFonts w:ascii="Times New Roman" w:cs="Times New Roman" w:hAnsi="Times New Roman" w:eastAsia="Times New Roman"/>
          <w:sz w:val="24"/>
          <w:szCs w:val="24"/>
          <w:vertAlign w:val="superscript"/>
        </w:rPr>
        <w:footnoteRef/>
      </w:r>
      <w:r>
        <w:rPr>
          <w:rFonts w:ascii="Calibri Light" w:hAnsi="Calibri Light"/>
          <w:sz w:val="20"/>
          <w:szCs w:val="20"/>
          <w:rtl w:val="0"/>
          <w:lang w:val="de-DE"/>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sz w:val="20"/>
          <w:szCs w:val="20"/>
          <w:rtl w:val="0"/>
          <w:lang w:val="de-DE"/>
        </w:rPr>
        <w:t>, 226f.</w:t>
      </w:r>
    </w:p>
  </w:footnote>
  <w:footnote w:id="12">
    <w:p>
      <w:pPr>
        <w:pStyle w:val="footnote text"/>
        <w:spacing w:line="360" w:lineRule="auto"/>
        <w:jc w:val="both"/>
      </w:pPr>
      <w:r>
        <w:rPr>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Fonts w:ascii="Calibri Light" w:hAnsi="Calibri Light"/>
          <w:outline w:val="0"/>
          <w:color w:val="385623"/>
          <w:u w:color="385623"/>
          <w:rtl w:val="0"/>
          <w:lang w:val="de-DE"/>
          <w14:textFill>
            <w14:solidFill>
              <w14:srgbClr w14:val="385623"/>
            </w14:solidFill>
          </w14:textFill>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228; anders </w:t>
      </w:r>
      <w:r>
        <w:rPr>
          <w:rStyle w:val="Link"/>
        </w:rPr>
        <w:fldChar w:fldCharType="begin" w:fldLock="0"/>
      </w:r>
      <w:r>
        <w:rPr>
          <w:rStyle w:val="Link"/>
        </w:rPr>
        <w:instrText xml:space="preserve"> HYPERLINK "https://papyri.info/biblio/95446"</w:instrText>
      </w:r>
      <w:r>
        <w:rPr>
          <w:rStyle w:val="Link"/>
        </w:rPr>
        <w:fldChar w:fldCharType="separate" w:fldLock="0"/>
      </w:r>
      <w:r>
        <w:rPr>
          <w:rStyle w:val="Link"/>
          <w:rtl w:val="0"/>
          <w:lang w:val="de-DE"/>
        </w:rPr>
        <w:t>Cr</w:t>
      </w:r>
      <w:r>
        <w:rPr>
          <w:rStyle w:val="Link"/>
          <w:rtl w:val="0"/>
          <w:lang w:val="de-DE"/>
        </w:rPr>
        <w:t>ö</w:t>
      </w:r>
      <w:r>
        <w:rPr>
          <w:rStyle w:val="Link"/>
          <w:rtl w:val="0"/>
          <w:lang w:val="de-DE"/>
        </w:rPr>
        <w:t>nert 1906</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72: </w:t>
      </w:r>
      <w:r>
        <w:rPr>
          <w:rFonts w:ascii="Calibri Light" w:hAnsi="Calibri Light" w:hint="default"/>
          <w:outline w:val="0"/>
          <w:color w:val="385623"/>
          <w:u w:color="385623"/>
          <w:rtl w:val="0"/>
          <w:lang w:val="de-DE"/>
          <w14:textFill>
            <w14:solidFill>
              <w14:srgbClr w14:val="385623"/>
            </w14:solidFill>
          </w14:textFill>
        </w:rPr>
        <w:t xml:space="preserve">„ </w:t>
      </w:r>
      <w:r>
        <w:rPr>
          <w:rFonts w:ascii="Calibri Light" w:hAnsi="Calibri Light"/>
          <w:outline w:val="0"/>
          <w:color w:val="385623"/>
          <w:u w:color="385623"/>
          <w:rtl w:val="0"/>
          <w:lang w:val="de-DE"/>
          <w14:textFill>
            <w14:solidFill>
              <w14:srgbClr w14:val="385623"/>
            </w14:solidFill>
          </w14:textFill>
        </w:rPr>
        <w:t>Die falschen Vorstellungen, von denen IX 7 die Rede ist, betreffen ohne Zweifel den Punkt, der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r den Epikureer beim Sterben vornehmlich in Betracht kam, n</w:t>
      </w:r>
      <w:r>
        <w:rPr>
          <w:rFonts w:ascii="Calibri Light" w:hAnsi="Calibri Light" w:hint="default"/>
          <w:outline w:val="0"/>
          <w:color w:val="385623"/>
          <w:u w:color="385623"/>
          <w:rtl w:val="0"/>
          <w:lang w:val="de-DE"/>
          <w14:textFill>
            <w14:solidFill>
              <w14:srgbClr w14:val="385623"/>
            </w14:solidFill>
          </w14:textFill>
        </w:rPr>
        <w:t>ä</w:t>
      </w:r>
      <w:r>
        <w:rPr>
          <w:rFonts w:ascii="Calibri Light" w:hAnsi="Calibri Light"/>
          <w:outline w:val="0"/>
          <w:color w:val="385623"/>
          <w:u w:color="385623"/>
          <w:rtl w:val="0"/>
          <w:lang w:val="de-DE"/>
          <w14:textFill>
            <w14:solidFill>
              <w14:srgbClr w14:val="385623"/>
            </w14:solidFill>
          </w14:textFill>
        </w:rPr>
        <w:t>mlich die Nichtigkeit der Todesfurcht</w:t>
      </w:r>
      <w:r>
        <w:rPr>
          <w:rFonts w:ascii="Calibri Light" w:hAnsi="Calibri Light" w:hint="default"/>
          <w:outline w:val="0"/>
          <w:color w:val="385623"/>
          <w:u w:color="385623"/>
          <w:rtl w:val="0"/>
          <w:lang w:val="de-DE"/>
          <w14:textFill>
            <w14:solidFill>
              <w14:srgbClr w14:val="385623"/>
            </w14:solidFill>
          </w14:textFill>
        </w:rPr>
        <w:t>“</w:t>
      </w:r>
      <w:r>
        <w:rPr>
          <w:rFonts w:ascii="Calibri Light" w:hAnsi="Calibri Light"/>
          <w:outline w:val="0"/>
          <w:color w:val="385623"/>
          <w:u w:color="385623"/>
          <w:rtl w:val="0"/>
          <w:lang w:val="de-DE"/>
          <w14:textFill>
            <w14:solidFill>
              <w14:srgbClr w14:val="385623"/>
            </w14:solidFill>
          </w14:textFill>
        </w:rPr>
        <w:t xml:space="preserve">; s. auch </w:t>
      </w:r>
      <w:r>
        <w:rPr>
          <w:rStyle w:val="Hyperlink.0"/>
        </w:rPr>
        <w:fldChar w:fldCharType="begin" w:fldLock="0"/>
      </w:r>
      <w:r>
        <w:rPr>
          <w:rStyle w:val="Hyperlink.0"/>
        </w:rPr>
        <w:instrText xml:space="preserve"> HYPERLINK "https://papyri.info/biblio/97464"</w:instrText>
      </w:r>
      <w:r>
        <w:rPr>
          <w:rStyle w:val="Hyperlink.0"/>
        </w:rPr>
        <w:fldChar w:fldCharType="separate" w:fldLock="0"/>
      </w:r>
      <w:r>
        <w:rPr>
          <w:rStyle w:val="Hyperlink.0"/>
          <w:rtl w:val="0"/>
          <w:lang w:val="de-DE"/>
        </w:rPr>
        <w:t>Erler 1994</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241-243; </w:t>
      </w:r>
      <w:r>
        <w:rPr>
          <w:rStyle w:val="Link"/>
        </w:rPr>
        <w:fldChar w:fldCharType="begin" w:fldLock="0"/>
      </w:r>
      <w:r>
        <w:rPr>
          <w:rStyle w:val="Link"/>
        </w:rPr>
        <w:instrText xml:space="preserve"> HYPERLINK "https://papyri.info/biblio/97461"</w:instrText>
      </w:r>
      <w:r>
        <w:rPr>
          <w:rStyle w:val="Link"/>
        </w:rPr>
        <w:fldChar w:fldCharType="separate" w:fldLock="0"/>
      </w:r>
      <w:r>
        <w:rPr>
          <w:rStyle w:val="Link"/>
          <w:rtl w:val="0"/>
          <w:lang w:val="de-DE"/>
        </w:rPr>
        <w:t>Matelli 2012a</w:t>
      </w:r>
      <w:r>
        <w:rPr/>
        <w:fldChar w:fldCharType="end" w:fldLock="0"/>
      </w:r>
      <w:r>
        <w:rPr>
          <w:rFonts w:ascii="Calibri Light" w:hAnsi="Calibri Light"/>
          <w:outline w:val="0"/>
          <w:color w:val="385623"/>
          <w:u w:color="385623"/>
          <w:rtl w:val="0"/>
          <w:lang w:val="de-DE"/>
          <w14:textFill>
            <w14:solidFill>
              <w14:srgbClr w14:val="385623"/>
            </w14:solidFill>
          </w14:textFill>
        </w:rPr>
        <w:t>, 81-83 mit Literatur.</w:t>
      </w:r>
    </w:p>
  </w:footnote>
  <w:footnote w:id="13">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Epic. Ep. Men. 135,2: </w:t>
      </w:r>
      <w:r>
        <w:rPr>
          <w:rFonts w:ascii="IFAO-Grec Unicode" w:hAnsi="IFAO-Grec Unicode" w:hint="default"/>
          <w:rtl w:val="0"/>
          <w:lang w:val="de-DE"/>
        </w:rPr>
        <w:t>ὡς θεὸς ἐν ἀνθρώποις</w:t>
      </w:r>
      <w:r>
        <w:rPr>
          <w:rFonts w:ascii="Calibri Light" w:hAnsi="Calibri Light"/>
          <w:rtl w:val="0"/>
          <w:lang w:val="de-DE"/>
        </w:rPr>
        <w:t xml:space="preserve">. Zum Konzept der </w:t>
      </w:r>
      <w:r>
        <w:rPr>
          <w:rFonts w:ascii="Calibri Light" w:hAnsi="Calibri Light" w:hint="default"/>
          <w:rtl w:val="0"/>
          <w:lang w:val="de-DE"/>
        </w:rPr>
        <w:t>„</w:t>
      </w:r>
      <w:r>
        <w:rPr>
          <w:rFonts w:ascii="Calibri Light" w:hAnsi="Calibri Light"/>
          <w:rtl w:val="0"/>
          <w:lang w:val="de-DE"/>
        </w:rPr>
        <w:t>Angleichung an den Weisen</w:t>
      </w:r>
      <w:r>
        <w:rPr>
          <w:rFonts w:ascii="Calibri Light" w:hAnsi="Calibri Light" w:hint="default"/>
          <w:rtl w:val="0"/>
          <w:lang w:val="de-DE"/>
        </w:rPr>
        <w:t xml:space="preserve">“ </w:t>
      </w:r>
      <w:r>
        <w:rPr>
          <w:rFonts w:ascii="Calibri Light" w:hAnsi="Calibri Light"/>
          <w:rtl w:val="0"/>
          <w:lang w:val="de-DE"/>
        </w:rPr>
        <w:t xml:space="preserve">in der Tradition der </w:t>
      </w:r>
      <w:r>
        <w:rPr>
          <w:rFonts w:ascii="Calibri Light" w:hAnsi="Calibri Light" w:hint="default"/>
          <w:rtl w:val="0"/>
          <w:lang w:val="de-DE"/>
        </w:rPr>
        <w:t>„</w:t>
      </w:r>
      <w:r>
        <w:rPr>
          <w:rFonts w:ascii="Calibri Light" w:hAnsi="Calibri Light"/>
          <w:rtl w:val="0"/>
          <w:lang w:val="de-DE"/>
        </w:rPr>
        <w:t>Angleichung an Gott</w:t>
      </w:r>
      <w:r>
        <w:rPr>
          <w:rFonts w:ascii="Calibri Light" w:hAnsi="Calibri Light" w:hint="default"/>
          <w:rtl w:val="0"/>
          <w:lang w:val="de-DE"/>
        </w:rPr>
        <w:t xml:space="preserve">“ </w:t>
      </w:r>
      <w:r>
        <w:rPr>
          <w:rFonts w:ascii="Calibri Light" w:hAnsi="Calibri Light"/>
          <w:rtl w:val="0"/>
          <w:lang w:val="de-DE"/>
        </w:rPr>
        <w:t xml:space="preserve">vgl. </w:t>
      </w:r>
      <w:r>
        <w:rPr>
          <w:rStyle w:val="Hyperlink.0"/>
        </w:rPr>
        <w:fldChar w:fldCharType="begin" w:fldLock="0"/>
      </w:r>
      <w:r>
        <w:rPr>
          <w:rStyle w:val="Hyperlink.0"/>
        </w:rPr>
        <w:instrText xml:space="preserve"> HYPERLINK "https://papyri.info/biblio/97465"</w:instrText>
      </w:r>
      <w:r>
        <w:rPr>
          <w:rStyle w:val="Hyperlink.0"/>
        </w:rPr>
        <w:fldChar w:fldCharType="separate" w:fldLock="0"/>
      </w:r>
      <w:r>
        <w:rPr>
          <w:rStyle w:val="Hyperlink.0"/>
          <w:rtl w:val="0"/>
          <w:lang w:val="de-DE"/>
        </w:rPr>
        <w:t>Erler 2002</w:t>
      </w:r>
      <w:r>
        <w:rPr/>
        <w:fldChar w:fldCharType="end" w:fldLock="0"/>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"https://papyri.info/biblio/97474"</w:instrText>
      </w:r>
      <w:r>
        <w:rPr>
          <w:rStyle w:val="Hyperlink.0"/>
        </w:rPr>
        <w:fldChar w:fldCharType="separate" w:fldLock="0"/>
      </w:r>
      <w:r>
        <w:rPr>
          <w:rStyle w:val="Hyperlink.0"/>
          <w:rtl w:val="0"/>
          <w:lang w:val="de-DE"/>
        </w:rPr>
        <w:t>He</w:t>
      </w:r>
      <w:r>
        <w:rPr>
          <w:rStyle w:val="Hyperlink.0"/>
          <w:rtl w:val="0"/>
          <w:lang w:val="de-DE"/>
        </w:rPr>
        <w:t>ß</w:t>
      </w:r>
      <w:r>
        <w:rPr>
          <w:rStyle w:val="Hyperlink.0"/>
          <w:rtl w:val="0"/>
          <w:lang w:val="de-DE"/>
        </w:rPr>
        <w:t>ler 2014</w:t>
      </w:r>
      <w:r>
        <w:rPr/>
        <w:fldChar w:fldCharType="end" w:fldLock="0"/>
      </w:r>
      <w:r>
        <w:rPr>
          <w:rFonts w:ascii="Calibri Light" w:hAnsi="Calibri Light"/>
          <w:rtl w:val="0"/>
          <w:lang w:val="de-DE"/>
        </w:rPr>
        <w:t xml:space="preserve">, 327-333; zur Formulierung und Isokrates als Referenz vgl. </w:t>
      </w:r>
      <w:r>
        <w:rPr>
          <w:rStyle w:val="Hyperlink.0"/>
        </w:rPr>
        <w:fldChar w:fldCharType="begin" w:fldLock="0"/>
      </w:r>
      <w:r>
        <w:rPr>
          <w:rStyle w:val="Hyperlink.0"/>
        </w:rPr>
        <w:instrText xml:space="preserve"> HYPERLINK "https://papyri.info/biblio/97470"</w:instrText>
      </w:r>
      <w:r>
        <w:rPr>
          <w:rStyle w:val="Hyperlink.0"/>
        </w:rPr>
        <w:fldChar w:fldCharType="separate" w:fldLock="0"/>
      </w:r>
      <w:r>
        <w:rPr>
          <w:rStyle w:val="Hyperlink.0"/>
          <w:rtl w:val="0"/>
          <w:lang w:val="de-DE"/>
        </w:rPr>
        <w:t>He</w:t>
      </w:r>
      <w:r>
        <w:rPr>
          <w:rStyle w:val="Hyperlink.0"/>
          <w:rtl w:val="0"/>
          <w:lang w:val="de-DE"/>
        </w:rPr>
        <w:t>ß</w:t>
      </w:r>
      <w:r>
        <w:rPr>
          <w:rStyle w:val="Hyperlink.0"/>
          <w:rtl w:val="0"/>
          <w:lang w:val="de-DE"/>
        </w:rPr>
        <w:t>ler 2022</w:t>
      </w:r>
      <w:r>
        <w:rPr/>
        <w:fldChar w:fldCharType="end" w:fldLock="0"/>
      </w:r>
      <w:r>
        <w:rPr>
          <w:rFonts w:ascii="Calibri Light" w:hAnsi="Calibri Light"/>
          <w:rtl w:val="0"/>
          <w:lang w:val="de-DE"/>
        </w:rPr>
        <w:t>.</w:t>
      </w:r>
    </w:p>
  </w:footnote>
  <w:footnote w:id="14">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rtl w:val="0"/>
          <w:lang w:val="de-DE"/>
        </w:rPr>
        <w:t>, 190.</w:t>
      </w:r>
    </w:p>
  </w:footnote>
  <w:footnote w:id="15">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Das </w:t>
      </w:r>
      <w:r>
        <w:rPr>
          <w:rStyle w:val="Hyperlink.2"/>
        </w:rPr>
        <w:fldChar w:fldCharType="begin" w:fldLock="0"/>
      </w:r>
      <w:r>
        <w:rPr>
          <w:rStyle w:val="Hyperlink.2"/>
        </w:rPr>
        <w:instrText xml:space="preserve"> HYPERLINK "https://dl.bnnonline.it/explore?bitstream_id=144632&amp;handle=20.500.12113/3275&amp;provider=iiif-image"</w:instrText>
      </w:r>
      <w:r>
        <w:rPr>
          <w:rStyle w:val="Hyperlink.2"/>
        </w:rPr>
        <w:fldChar w:fldCharType="separate" w:fldLock="0"/>
      </w:r>
      <w:r>
        <w:rPr>
          <w:rStyle w:val="Hyperlink.2"/>
          <w:rtl w:val="0"/>
          <w:lang w:val="de-DE"/>
        </w:rPr>
        <w:t xml:space="preserve">Neapolitaner </w:t>
      </w:r>
      <w:r>
        <w:rPr>
          <w:rStyle w:val="Link"/>
          <w:rFonts w:ascii="Calibri Light" w:hAnsi="Calibri Light"/>
          <w:i w:val="1"/>
          <w:iCs w:val="1"/>
          <w:rtl w:val="0"/>
          <w:lang w:val="de-DE"/>
        </w:rPr>
        <w:t>disegno</w:t>
      </w:r>
      <w:r>
        <w:rPr/>
        <w:fldChar w:fldCharType="end" w:fldLock="0"/>
      </w:r>
      <w:r>
        <w:rPr>
          <w:rFonts w:ascii="Calibri Light" w:hAnsi="Calibri Light"/>
          <w:rtl w:val="0"/>
          <w:lang w:val="de-DE"/>
        </w:rPr>
        <w:t xml:space="preserve"> (N) ist Teil der </w:t>
      </w:r>
      <w:r>
        <w:rPr>
          <w:rFonts w:ascii="Calibri Light" w:hAnsi="Calibri Light"/>
          <w:i w:val="1"/>
          <w:iCs w:val="1"/>
          <w:rtl w:val="0"/>
          <w:lang w:val="de-DE"/>
        </w:rPr>
        <w:t>Collectio altera</w:t>
      </w:r>
      <w:r>
        <w:rPr>
          <w:rFonts w:ascii="Calibri Light" w:hAnsi="Calibri Light"/>
          <w:rtl w:val="0"/>
          <w:lang w:val="de-DE"/>
        </w:rPr>
        <w:t xml:space="preserve"> (</w:t>
      </w:r>
      <w:r>
        <w:rPr>
          <w:rStyle w:val="Hyperlink.2"/>
        </w:rPr>
        <w:fldChar w:fldCharType="begin" w:fldLock="0"/>
      </w:r>
      <w:r>
        <w:rPr>
          <w:rStyle w:val="Hyperlink.2"/>
        </w:rPr>
        <w:instrText xml:space="preserve"> HYPERLINK "https://www.epikur-wuerzburg.de/vh2/VH2_05_191.jpg"</w:instrText>
      </w:r>
      <w:r>
        <w:rPr>
          <w:rStyle w:val="Hyperlink.2"/>
        </w:rPr>
        <w:fldChar w:fldCharType="separate" w:fldLock="0"/>
      </w:r>
      <w:r>
        <w:rPr>
          <w:rStyle w:val="Hyperlink.2"/>
          <w:rtl w:val="0"/>
          <w:lang w:val="de-DE"/>
        </w:rPr>
        <w:t>VH</w:t>
      </w:r>
      <w:r>
        <w:rPr>
          <w:rStyle w:val="Link"/>
          <w:rFonts w:ascii="Calibri Light" w:hAnsi="Calibri Light"/>
          <w:vertAlign w:val="superscript"/>
          <w:rtl w:val="0"/>
          <w:lang w:val="de-DE"/>
        </w:rPr>
        <w:t>2</w:t>
      </w:r>
      <w:r>
        <w:rPr>
          <w:rStyle w:val="Hyperlink.2"/>
          <w:rtl w:val="0"/>
          <w:lang w:val="de-DE"/>
        </w:rPr>
        <w:t>, 5, 191</w:t>
      </w:r>
      <w:r>
        <w:rPr/>
        <w:fldChar w:fldCharType="end" w:fldLock="0"/>
      </w:r>
      <w:r>
        <w:rPr>
          <w:rFonts w:ascii="Calibri Light" w:hAnsi="Calibri Light"/>
          <w:rtl w:val="0"/>
          <w:lang w:val="de-DE"/>
        </w:rPr>
        <w:t xml:space="preserve">); die </w:t>
      </w:r>
      <w:r>
        <w:rPr>
          <w:rStyle w:val="Hyperlink.3"/>
        </w:rPr>
        <w:fldChar w:fldCharType="begin" w:fldLock="0"/>
      </w:r>
      <w:r>
        <w:rPr>
          <w:rStyle w:val="Hyperlink.3"/>
        </w:rPr>
        <w:instrText xml:space="preserve"> HYPERLINK "https://portal.sds.ox.ac.uk/articles/online_resource/MS_Gr_class_c_4_788/24006213"</w:instrText>
      </w:r>
      <w:r>
        <w:rPr>
          <w:rStyle w:val="Hyperlink.3"/>
        </w:rPr>
        <w:fldChar w:fldCharType="separate" w:fldLock="0"/>
      </w:r>
      <w:r>
        <w:rPr>
          <w:rStyle w:val="Hyperlink.3"/>
          <w:rtl w:val="0"/>
          <w:lang w:val="de-DE"/>
        </w:rPr>
        <w:t xml:space="preserve"> </w:t>
      </w:r>
      <w:r>
        <w:rPr>
          <w:rStyle w:val="Hyperlink.2"/>
          <w:rtl w:val="0"/>
          <w:lang w:val="de-DE"/>
        </w:rPr>
        <w:t>Oxforder Abzeichnung</w:t>
      </w:r>
      <w:r>
        <w:rPr/>
        <w:fldChar w:fldCharType="end" w:fldLock="0"/>
      </w:r>
      <w:r>
        <w:rPr>
          <w:rStyle w:val="Hyperlink.3"/>
          <w:rtl w:val="0"/>
          <w:lang w:val="de-DE"/>
        </w:rPr>
        <w:t xml:space="preserve"> (O) von MS Gr. class. c. 4 788 der Bodleian library Oxford.</w:t>
      </w:r>
    </w:p>
  </w:footnote>
  <w:footnote w:id="16">
    <w:p>
      <w:pPr>
        <w:pStyle w:val="footnote text"/>
        <w:spacing w:line="360" w:lineRule="auto"/>
        <w:jc w:val="both"/>
      </w:pPr>
      <w:r>
        <w:rPr>
          <w:rStyle w:val="None"/>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In Matellis Praxiphanes-Ausgabe (2012a) ist der Text auch vorhanden, allerdings ohne </w:t>
      </w:r>
      <w:r>
        <w:rPr>
          <w:rStyle w:val="None"/>
          <w:rFonts w:ascii="Calibri Light" w:hAnsi="Calibri Light" w:hint="default"/>
          <w:outline w:val="0"/>
          <w:color w:val="385623"/>
          <w:u w:color="385623"/>
          <w:rtl w:val="0"/>
          <w:lang w:val="de-DE"/>
          <w14:textFill>
            <w14:solidFill>
              <w14:srgbClr w14:val="385623"/>
            </w14:solidFill>
          </w14:textFill>
        </w:rPr>
        <w:t>Ä</w:t>
      </w:r>
      <w:r>
        <w:rPr>
          <w:rStyle w:val="None"/>
          <w:rFonts w:ascii="Calibri Light" w:hAnsi="Calibri Light"/>
          <w:outline w:val="0"/>
          <w:color w:val="385623"/>
          <w:u w:color="385623"/>
          <w:rtl w:val="0"/>
          <w:lang w:val="de-DE"/>
          <w14:textFill>
            <w14:solidFill>
              <w14:srgbClr w14:val="385623"/>
            </w14:solidFill>
          </w14:textFill>
        </w:rPr>
        <w:t>nderungen gegen</w:t>
      </w:r>
      <w:r>
        <w:rPr>
          <w:rStyle w:val="None"/>
          <w:rFonts w:ascii="Calibri Light" w:hAnsi="Calibri Light" w:hint="default"/>
          <w:outline w:val="0"/>
          <w:color w:val="385623"/>
          <w:u w:color="385623"/>
          <w:rtl w:val="0"/>
          <w:lang w:val="de-DE"/>
          <w14:textFill>
            <w14:solidFill>
              <w14:srgbClr w14:val="385623"/>
            </w14:solidFill>
          </w14:textFill>
        </w:rPr>
        <w:t>ü</w:t>
      </w:r>
      <w:r>
        <w:rPr>
          <w:rStyle w:val="None"/>
          <w:rFonts w:ascii="Calibri Light" w:hAnsi="Calibri Light"/>
          <w:outline w:val="0"/>
          <w:color w:val="385623"/>
          <w:u w:color="385623"/>
          <w:rtl w:val="0"/>
          <w:lang w:val="de-DE"/>
          <w14:textFill>
            <w14:solidFill>
              <w14:srgbClr w14:val="385623"/>
            </w14:solidFill>
          </w14:textFill>
        </w:rPr>
        <w:t>ber Capasso.</w:t>
      </w:r>
    </w:p>
  </w:footnote>
  <w:footnote w:id="17">
    <w:p>
      <w:pPr>
        <w:pStyle w:val="footnote text"/>
        <w:spacing w:line="360" w:lineRule="auto"/>
        <w:jc w:val="both"/>
      </w:pPr>
      <w:r>
        <w:rPr>
          <w:rStyle w:val="None"/>
          <w:rFonts w:ascii="Calibri Light" w:cs="Calibri Light" w:hAnsi="Calibri Light" w:eastAsia="Calibri Light"/>
          <w:sz w:val="24"/>
          <w:szCs w:val="24"/>
          <w:vertAlign w:val="superscript"/>
        </w:rPr>
        <w:footnoteRef/>
      </w:r>
      <w:r>
        <w:rPr>
          <w:rStyle w:val="Hyperlink.3"/>
          <w:rtl w:val="0"/>
          <w:lang w:val="de-DE"/>
        </w:rPr>
        <w:t xml:space="preserve"> K</w:t>
      </w:r>
      <w:r>
        <w:rPr>
          <w:rStyle w:val="Hyperlink.3"/>
          <w:rtl w:val="0"/>
          <w:lang w:val="de-DE"/>
        </w:rPr>
        <w:t>ü</w:t>
      </w:r>
      <w:r>
        <w:rPr>
          <w:rStyle w:val="Hyperlink.3"/>
          <w:rtl w:val="0"/>
          <w:lang w:val="de-DE"/>
        </w:rPr>
        <w:t xml:space="preserve">hner/Gerth </w:t>
      </w:r>
      <w:r>
        <w:rPr>
          <w:rStyle w:val="None"/>
          <w:rFonts w:ascii="Calibri Light" w:hAnsi="Calibri Light"/>
          <w:vertAlign w:val="superscript"/>
          <w:rtl w:val="0"/>
          <w:lang w:val="de-DE"/>
        </w:rPr>
        <w:t>3</w:t>
      </w:r>
      <w:r>
        <w:rPr>
          <w:rStyle w:val="Hyperlink.3"/>
          <w:rtl w:val="0"/>
          <w:lang w:val="de-DE"/>
        </w:rPr>
        <w:t xml:space="preserve">1898, 548-552 = </w:t>
      </w:r>
      <w:r>
        <w:rPr>
          <w:rStyle w:val="Hyperlink.3"/>
          <w:rtl w:val="0"/>
          <w:lang w:val="de-DE"/>
        </w:rPr>
        <w:t xml:space="preserve">§ </w:t>
      </w:r>
      <w:r>
        <w:rPr>
          <w:rStyle w:val="Hyperlink.3"/>
          <w:rtl w:val="0"/>
          <w:lang w:val="de-DE"/>
        </w:rPr>
        <w:t>451 i.</w:t>
      </w:r>
    </w:p>
  </w:footnote>
  <w:footnote w:id="18">
    <w:p>
      <w:pPr>
        <w:pStyle w:val="footnote text"/>
        <w:spacing w:line="360" w:lineRule="auto"/>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Pl. Tht. 175b; Arist. Pol. 1263a18; Max. Tyr. 4,5; D.L. 6,28; D.H. 4,23,3; vgl. auch Pl. Tht. 174c: </w:t>
      </w:r>
      <w:r>
        <w:rPr>
          <w:rStyle w:val="None"/>
          <w:rFonts w:ascii="IFAO-Grec Unicode" w:hAnsi="IFAO-Grec Unicode" w:hint="default"/>
          <w:outline w:val="0"/>
          <w:color w:val="385623"/>
          <w:u w:color="385623"/>
          <w:rtl w:val="0"/>
          <w:lang w:val="en-US"/>
          <w14:textFill>
            <w14:solidFill>
              <w14:srgbClr w14:val="385623"/>
            </w14:solidFill>
          </w14:textFill>
        </w:rPr>
        <w:t>περὶ</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τῶν</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παρὰ</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πόδας</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καὶ</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τῶν</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ἐν</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ὀφθαλμοῖς</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διαλέγεσθαι</w:t>
      </w:r>
      <w:r>
        <w:rPr>
          <w:rStyle w:val="None"/>
          <w:rFonts w:ascii="Calibri Light" w:hAnsi="Calibri Light"/>
          <w:outline w:val="0"/>
          <w:color w:val="385623"/>
          <w:u w:color="385623"/>
          <w:rtl w:val="0"/>
          <w:lang w:val="de-DE"/>
          <w14:textFill>
            <w14:solidFill>
              <w14:srgbClr w14:val="385623"/>
            </w14:solidFill>
          </w14:textFill>
        </w:rPr>
        <w:t>; LSJ s.v. 4c.</w:t>
      </w:r>
    </w:p>
  </w:footnote>
  <w:footnote w:id="19">
    <w:p>
      <w:pPr>
        <w:pStyle w:val="footnote text"/>
        <w:spacing w:line="360" w:lineRule="auto"/>
        <w:jc w:val="both"/>
      </w:pPr>
      <w:r>
        <w:rPr>
          <w:rStyle w:val="None"/>
          <w:rFonts w:ascii="IFAO-Grec Unicode" w:cs="IFAO-Grec Unicode" w:hAnsi="IFAO-Grec Unicode" w:eastAsia="IFAO-Grec Unicode"/>
          <w:outline w:val="0"/>
          <w:color w:val="385623"/>
          <w:sz w:val="24"/>
          <w:szCs w:val="24"/>
          <w:u w:color="385623"/>
          <w:vertAlign w:val="superscript"/>
          <w14:textFill>
            <w14:solidFill>
              <w14:srgbClr w14:val="385623"/>
            </w14:solidFill>
          </w14:textFill>
        </w:rPr>
        <w:footnoteRef/>
      </w:r>
      <w:r>
        <w:rPr>
          <w:rStyle w:val="None"/>
          <w:rFonts w:ascii="Calibri Light" w:hAnsi="Calibri Light"/>
          <w:rtl w:val="0"/>
          <w:lang w:val="en-US"/>
        </w:rPr>
        <w:t xml:space="preserve"> </w:t>
      </w:r>
      <w:r>
        <w:rPr>
          <w:rStyle w:val="None"/>
          <w:rFonts w:ascii="Calibri Light" w:hAnsi="Calibri Light"/>
          <w:outline w:val="0"/>
          <w:color w:val="385623"/>
          <w:u w:color="385623"/>
          <w:rtl w:val="0"/>
          <w:lang w:val="en-US"/>
          <w14:textFill>
            <w14:solidFill>
              <w14:srgbClr w14:val="385623"/>
            </w14:solidFill>
          </w14:textFill>
        </w:rPr>
        <w:t xml:space="preserve">Bas. hom. 3 p. 31,7 Rudberg; Dam. Isid. </w:t>
      </w:r>
      <w:r>
        <w:rPr>
          <w:rStyle w:val="None"/>
          <w:rFonts w:ascii="Calibri Light" w:hAnsi="Calibri Light"/>
          <w:outline w:val="0"/>
          <w:color w:val="385623"/>
          <w:u w:color="385623"/>
          <w:rtl w:val="0"/>
          <w:lang w:val="de-DE"/>
          <w14:textFill>
            <w14:solidFill>
              <w14:srgbClr w14:val="385623"/>
            </w14:solidFill>
          </w14:textFill>
        </w:rPr>
        <w:t>Fr. 183*,10 Zintzen; Ascl. in Metaph. p. 404,25 Hayduck.</w:t>
      </w:r>
      <w:r>
        <w:rPr>
          <w:rStyle w:val="None"/>
          <w:rFonts w:ascii="Calibri Light" w:hAnsi="Calibri Light"/>
          <w:rtl w:val="0"/>
          <w:lang w:val="de-DE"/>
        </w:rPr>
        <w:t xml:space="preserve"> Zu </w:t>
      </w:r>
      <w:r>
        <w:rPr>
          <w:rStyle w:val="None"/>
          <w:rFonts w:ascii="IFAO-Grec Unicode" w:hAnsi="IFAO-Grec Unicode" w:hint="default"/>
          <w:rtl w:val="0"/>
          <w:lang w:val="de-DE"/>
        </w:rPr>
        <w:t>κεῖσθαι ἐν</w:t>
      </w:r>
      <w:r>
        <w:rPr>
          <w:rStyle w:val="None"/>
          <w:rFonts w:ascii="Calibri Light" w:hAnsi="Calibri Light"/>
          <w:rtl w:val="0"/>
          <w:lang w:val="de-DE"/>
        </w:rPr>
        <w:t xml:space="preserve"> in epikureischen Texten vgl. Epic. Ep. Men. 131,3: </w:t>
      </w:r>
      <w:r>
        <w:rPr>
          <w:rStyle w:val="None"/>
          <w:rFonts w:ascii="IFAO-Grec Unicode" w:hAnsi="IFAO-Grec Unicode" w:hint="default"/>
          <w:rtl w:val="0"/>
          <w:lang w:val="en-US"/>
        </w:rPr>
        <w:t>τὰς</w:t>
      </w:r>
      <w:r>
        <w:rPr>
          <w:rStyle w:val="None"/>
          <w:rFonts w:ascii="IFAO-Grec Unicode" w:hAnsi="IFAO-Grec Unicode"/>
          <w:rtl w:val="0"/>
          <w:lang w:val="de-DE"/>
        </w:rPr>
        <w:t xml:space="preserve"> </w:t>
      </w:r>
      <w:r>
        <w:rPr>
          <w:rStyle w:val="None"/>
          <w:rFonts w:ascii="IFAO-Grec Unicode" w:hAnsi="IFAO-Grec Unicode" w:hint="default"/>
          <w:rtl w:val="0"/>
          <w:lang w:val="en-US"/>
        </w:rPr>
        <w:t>ἐν</w:t>
      </w:r>
      <w:r>
        <w:rPr>
          <w:rStyle w:val="None"/>
          <w:rFonts w:ascii="IFAO-Grec Unicode" w:hAnsi="IFAO-Grec Unicode"/>
          <w:rtl w:val="0"/>
          <w:lang w:val="de-DE"/>
        </w:rPr>
        <w:t xml:space="preserve"> </w:t>
      </w:r>
      <w:r>
        <w:rPr>
          <w:rStyle w:val="None"/>
          <w:rFonts w:ascii="IFAO-Grec Unicode" w:hAnsi="IFAO-Grec Unicode" w:hint="default"/>
          <w:rtl w:val="0"/>
          <w:lang w:val="en-US"/>
        </w:rPr>
        <w:t>ἀπολαύσει</w:t>
      </w:r>
      <w:r>
        <w:rPr>
          <w:rStyle w:val="None"/>
          <w:rFonts w:ascii="IFAO-Grec Unicode" w:hAnsi="IFAO-Grec Unicode"/>
          <w:rtl w:val="0"/>
          <w:lang w:val="de-DE"/>
        </w:rPr>
        <w:t xml:space="preserve"> </w:t>
      </w:r>
      <w:r>
        <w:rPr>
          <w:rStyle w:val="None"/>
          <w:rFonts w:ascii="IFAO-Grec Unicode" w:hAnsi="IFAO-Grec Unicode" w:hint="default"/>
          <w:rtl w:val="0"/>
          <w:lang w:val="en-US"/>
        </w:rPr>
        <w:t>κειμένας</w:t>
      </w:r>
      <w:r>
        <w:rPr>
          <w:rStyle w:val="None"/>
          <w:rFonts w:ascii="Calibri Light" w:hAnsi="Calibri Light"/>
          <w:rtl w:val="0"/>
          <w:lang w:val="de-DE"/>
        </w:rPr>
        <w:t xml:space="preserve">; Phld. Po. 1, PHerc. 994, 20f. Janko: </w:t>
      </w:r>
      <w:r>
        <w:rPr>
          <w:rStyle w:val="None"/>
          <w:rFonts w:ascii="IFAO-Grec Unicode" w:hAnsi="IFAO-Grec Unicode" w:hint="default"/>
          <w:rtl w:val="0"/>
          <w:lang w:val="en-US"/>
        </w:rPr>
        <w:t>ἐν</w:t>
      </w:r>
      <w:r>
        <w:rPr>
          <w:rStyle w:val="None"/>
          <w:rFonts w:ascii="IFAO-Grec Unicode" w:hAnsi="IFAO-Grec Unicode"/>
          <w:rtl w:val="0"/>
          <w:lang w:val="de-DE"/>
        </w:rPr>
        <w:t xml:space="preserve"> </w:t>
      </w:r>
      <w:r>
        <w:rPr>
          <w:rStyle w:val="None"/>
          <w:rFonts w:ascii="IFAO-Grec Unicode" w:hAnsi="IFAO-Grec Unicode" w:hint="default"/>
          <w:rtl w:val="0"/>
          <w:lang w:val="en-US"/>
        </w:rPr>
        <w:t>συν</w:t>
      </w:r>
      <w:r>
        <w:rPr>
          <w:rStyle w:val="None"/>
          <w:rFonts w:ascii="IFAO-Grec Unicode" w:hAnsi="IFAO-Grec Unicode"/>
          <w:rtl w:val="0"/>
          <w:lang w:val="de-DE"/>
        </w:rPr>
        <w:t>|</w:t>
      </w:r>
      <w:r>
        <w:rPr>
          <w:rStyle w:val="None"/>
          <w:rFonts w:ascii="IFAO-Grec Unicode" w:hAnsi="IFAO-Grec Unicode" w:hint="default"/>
          <w:rtl w:val="0"/>
          <w:lang w:val="en-US"/>
        </w:rPr>
        <w:t>θέσε</w:t>
      </w:r>
      <w:r>
        <w:rPr>
          <w:rStyle w:val="None"/>
          <w:rFonts w:ascii="IFAO-Grec Unicode" w:hAnsi="IFAO-Grec Unicode" w:hint="default"/>
          <w:rtl w:val="0"/>
          <w:lang w:val="de-DE"/>
        </w:rPr>
        <w:t>̣</w:t>
      </w:r>
      <w:r>
        <w:rPr>
          <w:rStyle w:val="None"/>
          <w:rFonts w:ascii="IFAO-Grec Unicode" w:hAnsi="IFAO-Grec Unicode" w:hint="default"/>
          <w:rtl w:val="0"/>
          <w:lang w:val="en-US"/>
        </w:rPr>
        <w:t>ι</w:t>
      </w:r>
      <w:r>
        <w:rPr>
          <w:rStyle w:val="None"/>
          <w:rFonts w:ascii="IFAO-Grec Unicode" w:hAnsi="IFAO-Grec Unicode" w:hint="default"/>
          <w:rtl w:val="0"/>
          <w:lang w:val="de-DE"/>
        </w:rPr>
        <w:t xml:space="preserve">̣ </w:t>
      </w:r>
      <w:r>
        <w:rPr>
          <w:rStyle w:val="None"/>
          <w:rFonts w:ascii="IFAO-Grec Unicode" w:hAnsi="IFAO-Grec Unicode" w:hint="default"/>
          <w:rtl w:val="0"/>
          <w:lang w:val="en-US"/>
        </w:rPr>
        <w:t>χρηστῆι</w:t>
      </w:r>
      <w:r>
        <w:rPr>
          <w:rStyle w:val="None"/>
          <w:rFonts w:ascii="IFAO-Grec Unicode" w:hAnsi="IFAO-Grec Unicode" w:hint="default"/>
          <w:rtl w:val="0"/>
          <w:lang w:val="de-DE"/>
        </w:rPr>
        <w:t xml:space="preserve">̣ </w:t>
      </w:r>
      <w:r>
        <w:rPr>
          <w:rStyle w:val="None"/>
          <w:rFonts w:ascii="IFAO-Grec Unicode" w:hAnsi="IFAO-Grec Unicode" w:hint="default"/>
          <w:rtl w:val="0"/>
          <w:lang w:val="en-US"/>
        </w:rPr>
        <w:t>κείμενον</w:t>
      </w:r>
      <w:r>
        <w:rPr>
          <w:rStyle w:val="None"/>
          <w:rFonts w:ascii="Calibri Light" w:hAnsi="Calibri Light"/>
          <w:rtl w:val="0"/>
          <w:lang w:val="de-DE"/>
        </w:rPr>
        <w:t xml:space="preserve">.  </w:t>
      </w:r>
    </w:p>
  </w:footnote>
  <w:footnote w:id="20">
    <w:p>
      <w:pPr>
        <w:pStyle w:val="footnote text"/>
        <w:spacing w:line="360" w:lineRule="auto"/>
        <w:jc w:val="both"/>
      </w:pPr>
      <w:r>
        <w:rPr>
          <w:rStyle w:val="None"/>
          <w:rFonts w:ascii="Times New Roman" w:cs="Times New Roman" w:hAnsi="Times New Roman" w:eastAsia="Times New Roman"/>
          <w:sz w:val="24"/>
          <w:szCs w:val="24"/>
          <w:vertAlign w:val="superscript"/>
        </w:rPr>
        <w:footnoteRef/>
      </w:r>
      <w:r>
        <w:rPr>
          <w:rStyle w:val="None"/>
          <w:rFonts w:ascii="Calibri Light" w:hAnsi="Calibri Light"/>
          <w:rtl w:val="0"/>
          <w:lang w:val="de-DE"/>
        </w:rPr>
        <w:t xml:space="preserve"> Carn. Phil. </w:t>
      </w:r>
      <w:r>
        <w:rPr>
          <w:rStyle w:val="None"/>
          <w:rFonts w:ascii="Calibri Light" w:hAnsi="Calibri Light"/>
          <w:i w:val="1"/>
          <w:iCs w:val="1"/>
          <w:rtl w:val="0"/>
          <w:lang w:val="de-DE"/>
        </w:rPr>
        <w:t>PHerc.</w:t>
      </w:r>
      <w:r>
        <w:rPr>
          <w:rStyle w:val="None"/>
          <w:rFonts w:ascii="Calibri Light" w:hAnsi="Calibri Light"/>
          <w:rtl w:val="0"/>
          <w:lang w:val="de-DE"/>
        </w:rPr>
        <w:t xml:space="preserve"> </w:t>
      </w:r>
      <w:r>
        <w:rPr>
          <w:rStyle w:val="None"/>
          <w:rFonts w:ascii="Calibri Light" w:hAnsi="Calibri Light"/>
          <w:rtl w:val="0"/>
          <w:lang w:val="en-US"/>
        </w:rPr>
        <w:t xml:space="preserve">1027 Col. XV,4-13 Capasso =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Style w:val="None"/>
          <w:rFonts w:ascii="Calibri Light" w:hAnsi="Calibri Light"/>
          <w:rtl w:val="0"/>
          <w:lang w:val="en-US"/>
        </w:rPr>
        <w:t>, 191.</w:t>
      </w:r>
    </w:p>
  </w:footnote>
  <w:footnote w:id="21">
    <w:p>
      <w:pPr>
        <w:pStyle w:val="footnote text"/>
        <w:spacing w:line="360" w:lineRule="auto"/>
        <w:jc w:val="both"/>
      </w:pPr>
      <w:r>
        <w:rPr>
          <w:rStyle w:val="None"/>
          <w:rFonts w:ascii="Times New Roman" w:cs="Times New Roman" w:hAnsi="Times New Roman" w:eastAsia="Times New Roman"/>
          <w:outline w:val="0"/>
          <w:color w:val="0d0d0d"/>
          <w:sz w:val="24"/>
          <w:szCs w:val="24"/>
          <w:u w:color="0d0d0d"/>
          <w:vertAlign w:val="superscript"/>
          <w14:textFill>
            <w14:solidFill>
              <w14:srgbClr w14:val="0D0D0D"/>
            </w14:solidFill>
          </w14:textFill>
        </w:rPr>
        <w:footnoteRef/>
      </w:r>
      <w:r>
        <w:rPr>
          <w:rStyle w:val="None"/>
          <w:rFonts w:ascii="Calibri Light" w:hAnsi="Calibri Light"/>
          <w:rtl w:val="0"/>
          <w:lang w:val="en-US"/>
        </w:rPr>
        <w:t xml:space="preserve"> Carn. </w:t>
      </w:r>
      <w:r>
        <w:rPr>
          <w:rStyle w:val="None"/>
          <w:rFonts w:ascii="Calibri Light" w:hAnsi="Calibri Light"/>
          <w:rtl w:val="0"/>
          <w:lang w:val="de-DE"/>
        </w:rPr>
        <w:t xml:space="preserve">Phil. </w:t>
      </w:r>
      <w:r>
        <w:rPr>
          <w:rStyle w:val="None"/>
          <w:rFonts w:ascii="Calibri Light" w:hAnsi="Calibri Light"/>
          <w:i w:val="1"/>
          <w:iCs w:val="1"/>
          <w:rtl w:val="0"/>
          <w:lang w:val="de-DE"/>
        </w:rPr>
        <w:t>PHerc.</w:t>
      </w:r>
      <w:r>
        <w:rPr>
          <w:rStyle w:val="None"/>
          <w:rFonts w:ascii="Calibri Light" w:hAnsi="Calibri Light"/>
          <w:rtl w:val="0"/>
          <w:lang w:val="de-DE"/>
        </w:rPr>
        <w:t xml:space="preserve"> 1027 Col. XXI,1-7 Capasso =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Style w:val="None"/>
          <w:rFonts w:ascii="Calibri Light" w:hAnsi="Calibri Light"/>
          <w:rtl w:val="0"/>
          <w:lang w:val="de-DE"/>
        </w:rPr>
        <w:t>, 194.</w:t>
      </w:r>
    </w:p>
  </w:footnote>
  <w:footnote w:id="22">
    <w:p>
      <w:pPr>
        <w:pStyle w:val="footnote text"/>
        <w:spacing w:line="360" w:lineRule="auto"/>
        <w:jc w:val="both"/>
      </w:pPr>
      <w:r>
        <w:rPr>
          <w:rStyle w:val="None"/>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Das Verb ist in der Schreibweise </w:t>
      </w:r>
      <w:r>
        <w:rPr>
          <w:rStyle w:val="None"/>
          <w:rFonts w:ascii="IFAO-Grec Unicode" w:hAnsi="IFAO-Grec Unicode" w:hint="default"/>
          <w:outline w:val="0"/>
          <w:color w:val="385623"/>
          <w:u w:color="385623"/>
          <w:rtl w:val="0"/>
          <w:lang w:val="de-DE"/>
          <w14:textFill>
            <w14:solidFill>
              <w14:srgbClr w14:val="385623"/>
            </w14:solidFill>
          </w14:textFill>
        </w:rPr>
        <w:t>πειπ</w:t>
      </w:r>
      <w:r>
        <w:rPr>
          <w:rStyle w:val="None"/>
          <w:rFonts w:ascii="Calibri Light" w:hAnsi="Calibri Light"/>
          <w:outline w:val="0"/>
          <w:color w:val="385623"/>
          <w:u w:color="385623"/>
          <w:rtl w:val="0"/>
          <w:lang w:val="de-DE"/>
          <w14:textFill>
            <w14:solidFill>
              <w14:srgbClr w14:val="385623"/>
            </w14:solidFill>
          </w14:textFill>
        </w:rPr>
        <w:t xml:space="preserve"> statt </w:t>
      </w:r>
      <w:r>
        <w:rPr>
          <w:rStyle w:val="None"/>
          <w:rFonts w:ascii="IFAO-Grec Unicode" w:hAnsi="IFAO-Grec Unicode" w:hint="default"/>
          <w:outline w:val="0"/>
          <w:color w:val="385623"/>
          <w:u w:color="385623"/>
          <w:rtl w:val="0"/>
          <w:lang w:val="de-DE"/>
          <w14:textFill>
            <w14:solidFill>
              <w14:srgbClr w14:val="385623"/>
            </w14:solidFill>
          </w14:textFill>
        </w:rPr>
        <w:t>πιπ</w:t>
      </w:r>
      <w:r>
        <w:rPr>
          <w:rStyle w:val="None"/>
          <w:rFonts w:ascii="Calibri Light" w:hAnsi="Calibri Light"/>
          <w:outline w:val="0"/>
          <w:color w:val="385623"/>
          <w:u w:color="385623"/>
          <w:rtl w:val="0"/>
          <w:lang w:val="de-DE"/>
          <w14:textFill>
            <w14:solidFill>
              <w14:srgbClr w14:val="385623"/>
            </w14:solidFill>
          </w14:textFill>
        </w:rPr>
        <w:t xml:space="preserve"> jeweils einmal belegt in der erhaltenen griechischen Literatur: Phld. Po. 2,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994 col. 32 = Fr. 216,17f. Janko (</w:t>
      </w:r>
      <w:r>
        <w:rPr>
          <w:rStyle w:val="None"/>
          <w:rFonts w:ascii="IFAO-Grec Unicode" w:hAnsi="IFAO-Grec Unicode" w:hint="default"/>
          <w:outline w:val="0"/>
          <w:color w:val="385623"/>
          <w:u w:color="385623"/>
          <w:rtl w:val="0"/>
          <w:lang w:val="de-DE"/>
          <w14:textFill>
            <w14:solidFill>
              <w14:srgbClr w14:val="385623"/>
            </w14:solidFill>
          </w14:textFill>
        </w:rPr>
        <w:t>τ̣ὸ ἐμ</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πεῖπτον</w:t>
      </w:r>
      <w:r>
        <w:rPr>
          <w:rStyle w:val="None"/>
          <w:rFonts w:ascii="Calibri Light" w:hAnsi="Calibri Light"/>
          <w:outline w:val="0"/>
          <w:color w:val="385623"/>
          <w:u w:color="385623"/>
          <w:rtl w:val="0"/>
          <w:lang w:val="de-DE"/>
          <w14:textFill>
            <w14:solidFill>
              <w14:srgbClr w14:val="385623"/>
            </w14:solidFill>
          </w14:textFill>
        </w:rPr>
        <w:t>);  Diog. Oen. Fr. 9, col. 2,11 Smith (</w:t>
      </w:r>
      <w:r>
        <w:rPr>
          <w:rStyle w:val="None"/>
          <w:rFonts w:ascii="IFAO-Grec Unicode" w:hAnsi="IFAO-Grec Unicode" w:hint="default"/>
          <w:outline w:val="0"/>
          <w:color w:val="385623"/>
          <w:u w:color="385623"/>
          <w:rtl w:val="0"/>
          <w:lang w:val="de-DE"/>
          <w14:textFill>
            <w14:solidFill>
              <w14:srgbClr w14:val="385623"/>
            </w14:solidFill>
          </w14:textFill>
        </w:rPr>
        <w:t>ἐνπείπτοντα</w:t>
      </w:r>
      <w:r>
        <w:rPr>
          <w:rStyle w:val="None"/>
          <w:rFonts w:ascii="Calibri Light" w:hAnsi="Calibri Light"/>
          <w:outline w:val="0"/>
          <w:color w:val="385623"/>
          <w:u w:color="385623"/>
          <w:rtl w:val="0"/>
          <w:lang w:val="de-DE"/>
          <w14:textFill>
            <w14:solidFill>
              <w14:srgbClr w14:val="385623"/>
            </w14:solidFill>
          </w14:textFill>
        </w:rPr>
        <w:t>).</w:t>
      </w:r>
    </w:p>
  </w:footnote>
  <w:footnote w:id="23">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fr-FR"/>
          <w14:textFill>
            <w14:solidFill>
              <w14:srgbClr w14:val="385623"/>
            </w14:solidFill>
          </w14:textFill>
        </w:rPr>
        <w:t xml:space="preserve"> Phld. Ira,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182, col. 40,24f. </w:t>
      </w:r>
      <w:r>
        <w:rPr>
          <w:rStyle w:val="Hyperlink.0"/>
        </w:rPr>
        <w:fldChar w:fldCharType="begin" w:fldLock="0"/>
      </w:r>
      <w:r>
        <w:rPr>
          <w:rStyle w:val="Hyperlink.0"/>
        </w:rPr>
        <w:instrText xml:space="preserve"> HYPERLINK "https://papyri.info/biblio/97463"</w:instrText>
      </w:r>
      <w:r>
        <w:rPr>
          <w:rStyle w:val="Hyperlink.0"/>
        </w:rPr>
        <w:fldChar w:fldCharType="separate" w:fldLock="0"/>
      </w:r>
      <w:r>
        <w:rPr>
          <w:rStyle w:val="Hyperlink.0"/>
          <w:rtl w:val="0"/>
          <w:lang w:val="de-DE"/>
        </w:rPr>
        <w:t>Armstrong and McOsker 2020</w:t>
      </w:r>
      <w:r>
        <w:rPr/>
        <w:fldChar w:fldCharType="end" w:fldLock="0"/>
      </w:r>
      <w:r>
        <w:rPr>
          <w:rStyle w:val="None"/>
          <w:rFonts w:ascii="Calibri Light" w:hAnsi="Calibri Light"/>
          <w:outline w:val="0"/>
          <w:color w:val="385623"/>
          <w:u w:color="385623"/>
          <w:rtl w:val="0"/>
          <w:lang w:val="en-US"/>
          <w14:textFill>
            <w14:solidFill>
              <w14:srgbClr w14:val="385623"/>
            </w14:solidFill>
          </w14:textFill>
        </w:rPr>
        <w:t>; Pl. Ti. 57b.</w:t>
      </w:r>
    </w:p>
  </w:footnote>
  <w:footnote w:id="24">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w:t>
      </w:r>
      <w:r>
        <w:rPr>
          <w:rStyle w:val="Link"/>
        </w:rPr>
        <w:fldChar w:fldCharType="begin" w:fldLock="0"/>
      </w:r>
      <w:r>
        <w:rPr>
          <w:rStyle w:val="Link"/>
        </w:rPr>
        <w:instrText xml:space="preserve"> HYPERLINK "https://papyri.info/biblio/97461"</w:instrText>
      </w:r>
      <w:r>
        <w:rPr>
          <w:rStyle w:val="Link"/>
        </w:rPr>
        <w:fldChar w:fldCharType="separate" w:fldLock="0"/>
      </w:r>
      <w:r>
        <w:rPr>
          <w:rStyle w:val="Link"/>
          <w:rtl w:val="0"/>
          <w:lang w:val="de-DE"/>
        </w:rPr>
        <w:t>Matelli 2012a</w:t>
      </w:r>
      <w:r>
        <w:rPr/>
        <w:fldChar w:fldCharType="end" w:fldLock="0"/>
      </w:r>
      <w:r>
        <w:rPr>
          <w:rStyle w:val="None"/>
          <w:rFonts w:ascii="Calibri Light" w:hAnsi="Calibri Light"/>
          <w:outline w:val="0"/>
          <w:color w:val="385623"/>
          <w:u w:color="385623"/>
          <w:rtl w:val="0"/>
          <w:lang w:val="de-DE"/>
          <w14:textFill>
            <w14:solidFill>
              <w14:srgbClr w14:val="385623"/>
            </w14:solidFill>
          </w14:textFill>
        </w:rPr>
        <w:t xml:space="preserve">, 85. Die </w:t>
      </w:r>
      <w:r>
        <w:rPr>
          <w:rStyle w:val="None"/>
          <w:rFonts w:ascii="Calibri Light" w:hAnsi="Calibri Light" w:hint="default"/>
          <w:outline w:val="0"/>
          <w:color w:val="385623"/>
          <w:u w:color="385623"/>
          <w:rtl w:val="0"/>
          <w:lang w:val="de-DE"/>
          <w14:textFill>
            <w14:solidFill>
              <w14:srgbClr w14:val="385623"/>
            </w14:solidFill>
          </w14:textFill>
        </w:rPr>
        <w:t>Ü</w:t>
      </w:r>
      <w:r>
        <w:rPr>
          <w:rStyle w:val="None"/>
          <w:rFonts w:ascii="Calibri Light" w:hAnsi="Calibri Light"/>
          <w:outline w:val="0"/>
          <w:color w:val="385623"/>
          <w:u w:color="385623"/>
          <w:rtl w:val="0"/>
          <w:lang w:val="de-DE"/>
          <w14:textFill>
            <w14:solidFill>
              <w14:srgbClr w14:val="385623"/>
            </w14:solidFill>
          </w14:textFill>
        </w:rPr>
        <w:t xml:space="preserve">bersetzung passt freilich nicht gut zum abgedruckten </w:t>
      </w:r>
      <w:r>
        <w:rPr>
          <w:rStyle w:val="None"/>
          <w:rFonts w:ascii="IFAO-Grec Unicode" w:hAnsi="IFAO-Grec Unicode" w:hint="default"/>
          <w:outline w:val="0"/>
          <w:color w:val="385623"/>
          <w:u w:color="385623"/>
          <w:rtl w:val="0"/>
          <w:lang w:val="de-DE"/>
          <w14:textFill>
            <w14:solidFill>
              <w14:srgbClr w14:val="385623"/>
            </w14:solidFill>
          </w14:textFill>
        </w:rPr>
        <w:t>ἐ</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π</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ε</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ίγ</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ε̣ι</w:t>
      </w:r>
      <w:r>
        <w:rPr>
          <w:rStyle w:val="None"/>
          <w:rFonts w:ascii="Calibri Light" w:hAnsi="Calibri Light"/>
          <w:outline w:val="0"/>
          <w:color w:val="385623"/>
          <w:u w:color="385623"/>
          <w:rtl w:val="0"/>
          <w:lang w:val="de-DE"/>
          <w14:textFill>
            <w14:solidFill>
              <w14:srgbClr w14:val="385623"/>
            </w14:solidFill>
          </w14:textFill>
        </w:rPr>
        <w:t>.</w:t>
      </w:r>
    </w:p>
  </w:footnote>
  <w:footnote w:id="25">
    <w:p>
      <w:pPr>
        <w:pStyle w:val="footnote text"/>
        <w:spacing w:line="360" w:lineRule="auto"/>
        <w:jc w:val="both"/>
      </w:pPr>
      <w:r>
        <w:rPr>
          <w:rStyle w:val="None"/>
          <w:rFonts w:ascii="Times New Roman" w:cs="Times New Roman" w:hAnsi="Times New Roman" w:eastAsia="Times New Roman"/>
          <w:sz w:val="24"/>
          <w:szCs w:val="24"/>
          <w:vertAlign w:val="superscript"/>
          <w:lang w:val="en-US"/>
        </w:rPr>
        <w:footnoteRef/>
      </w:r>
      <w:r>
        <w:rPr>
          <w:rStyle w:val="None"/>
          <w:rFonts w:ascii="Calibri Light" w:hAnsi="Calibri Light" w:hint="default"/>
          <w:rtl w:val="0"/>
          <w:lang w:val="en-US"/>
        </w:rPr>
        <w:t> </w:t>
      </w:r>
      <w:r>
        <w:rPr>
          <w:rStyle w:val="None"/>
          <w:rFonts w:ascii="Calibri Light" w:hAnsi="Calibri Light"/>
          <w:rtl w:val="0"/>
          <w:lang w:val="en-US"/>
        </w:rPr>
        <w:t xml:space="preserve">Epic. Ep. Men. 123,5; Kommentar bei </w:t>
      </w:r>
      <w:r>
        <w:rPr>
          <w:rStyle w:val="Hyperlink.0"/>
          <w:lang w:val="en-US"/>
        </w:rPr>
        <w:fldChar w:fldCharType="begin" w:fldLock="0"/>
      </w:r>
      <w:r>
        <w:rPr>
          <w:rStyle w:val="Hyperlink.0"/>
          <w:lang w:val="en-US"/>
        </w:rPr>
        <w:instrText xml:space="preserve"> HYPERLINK "https://papyri.info/biblio/97474"</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2014</w:t>
      </w:r>
      <w:r>
        <w:rPr>
          <w:lang w:val="en-US"/>
        </w:rPr>
        <w:fldChar w:fldCharType="end" w:fldLock="0"/>
      </w:r>
      <w:r>
        <w:rPr>
          <w:rStyle w:val="None"/>
          <w:rFonts w:ascii="Calibri Light" w:hAnsi="Calibri Light"/>
          <w:rtl w:val="0"/>
          <w:lang w:val="en-US"/>
        </w:rPr>
        <w:t>:</w:t>
      </w:r>
      <w:r>
        <w:rPr>
          <w:rStyle w:val="None"/>
          <w:rFonts w:ascii="Calibri Light" w:hAnsi="Calibri Light"/>
          <w:rtl w:val="0"/>
          <w:lang w:val="en-US"/>
        </w:rPr>
        <w:t xml:space="preserve"> 170-174.</w:t>
      </w:r>
    </w:p>
  </w:footnote>
  <w:footnote w:id="26">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rtl w:val="0"/>
          <w:lang w:val="en-US"/>
        </w:rPr>
        <w:t xml:space="preserve"> </w:t>
      </w:r>
      <w:r>
        <w:rPr>
          <w:rStyle w:val="None"/>
          <w:rFonts w:ascii="Calibri Light" w:hAnsi="Calibri Light"/>
          <w:outline w:val="0"/>
          <w:color w:val="385623"/>
          <w:u w:color="385623"/>
          <w:rtl w:val="0"/>
          <w:lang w:val="en-US"/>
          <w14:textFill>
            <w14:solidFill>
              <w14:srgbClr w14:val="385623"/>
            </w14:solidFill>
          </w14:textFill>
        </w:rPr>
        <w:t xml:space="preserve">Epic. GV 7; Phld. Rh. 6,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1669 col. 19,6 = 1, p. 252 Sudhaus;</w:t>
      </w:r>
      <w:r>
        <w:rPr>
          <w:rStyle w:val="None"/>
          <w:rFonts w:ascii="Calibri Light" w:hAnsi="Calibri Light"/>
          <w:rtl w:val="0"/>
          <w:lang w:val="en-US"/>
        </w:rPr>
        <w:t xml:space="preserve"> Phld. Po. 2, </w:t>
      </w:r>
      <w:r>
        <w:rPr>
          <w:rStyle w:val="None"/>
          <w:rFonts w:ascii="Calibri Light" w:hAnsi="Calibri Light"/>
          <w:i w:val="1"/>
          <w:iCs w:val="1"/>
          <w:rtl w:val="0"/>
          <w:lang w:val="en-US"/>
        </w:rPr>
        <w:t>PHerc.</w:t>
      </w:r>
      <w:r>
        <w:rPr>
          <w:rStyle w:val="None"/>
          <w:rFonts w:ascii="Calibri Light" w:hAnsi="Calibri Light"/>
          <w:rtl w:val="0"/>
          <w:lang w:val="en-US"/>
        </w:rPr>
        <w:t xml:space="preserve"> 994, col. 24, 9-11 = Fr. 207, 9-11 Janko; </w:t>
      </w:r>
      <w:r>
        <w:rPr>
          <w:rStyle w:val="Hyperlink.1"/>
          <w:lang w:val="en-US"/>
        </w:rPr>
        <w:fldChar w:fldCharType="begin" w:fldLock="0"/>
      </w:r>
      <w:r>
        <w:rPr>
          <w:rStyle w:val="Hyperlink.1"/>
          <w:lang w:val="en-US"/>
        </w:rPr>
        <w:instrText xml:space="preserve"> HYPERLINK "https://papyri.info/biblio/95940"</w:instrText>
      </w:r>
      <w:r>
        <w:rPr>
          <w:rStyle w:val="Hyperlink.1"/>
          <w:lang w:val="en-US"/>
        </w:rPr>
        <w:fldChar w:fldCharType="separate" w:fldLock="0"/>
      </w:r>
      <w:r>
        <w:rPr>
          <w:rStyle w:val="Hyperlink.1"/>
          <w:rtl w:val="0"/>
          <w:lang w:val="en-US"/>
        </w:rPr>
        <w:t>Voojis 1934</w:t>
      </w:r>
      <w:r>
        <w:rPr>
          <w:lang w:val="en-US"/>
        </w:rPr>
        <w:fldChar w:fldCharType="end" w:fldLock="0"/>
      </w:r>
      <w:r>
        <w:rPr>
          <w:rStyle w:val="None"/>
          <w:rFonts w:ascii="Calibri Light" w:hAnsi="Calibri Light"/>
          <w:outline w:val="0"/>
          <w:color w:val="385623"/>
          <w:u w:color="385623"/>
          <w:rtl w:val="0"/>
          <w:lang w:val="en-US"/>
          <w14:textFill>
            <w14:solidFill>
              <w14:srgbClr w14:val="385623"/>
            </w14:solidFill>
          </w14:textFill>
        </w:rPr>
        <w:t xml:space="preserve">: </w:t>
      </w:r>
      <w:r>
        <w:rPr>
          <w:rStyle w:val="None"/>
          <w:rFonts w:ascii="Calibri Light" w:hAnsi="Calibri Light"/>
          <w:outline w:val="0"/>
          <w:color w:val="385623"/>
          <w:u w:color="385623"/>
          <w:rtl w:val="0"/>
          <w:lang w:val="en-US"/>
          <w14:textFill>
            <w14:solidFill>
              <w14:srgbClr w14:val="385623"/>
            </w14:solidFill>
          </w14:textFill>
        </w:rPr>
        <w:t>90; Usener 1977, 208.</w:t>
      </w:r>
    </w:p>
  </w:footnote>
  <w:footnote w:id="27">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Plu. </w:t>
      </w:r>
      <w:r>
        <w:rPr>
          <w:rStyle w:val="None"/>
          <w:rFonts w:ascii="Calibri Light" w:hAnsi="Calibri Light"/>
          <w:i w:val="1"/>
          <w:iCs w:val="1"/>
          <w:outline w:val="0"/>
          <w:color w:val="385623"/>
          <w:u w:color="385623"/>
          <w:rtl w:val="0"/>
          <w:lang w:val="en-US"/>
          <w14:textFill>
            <w14:solidFill>
              <w14:srgbClr w14:val="385623"/>
            </w14:solidFill>
          </w14:textFill>
        </w:rPr>
        <w:t xml:space="preserve">Quomodo adulator ab amico internoscatur </w:t>
      </w:r>
      <w:r>
        <w:rPr>
          <w:rStyle w:val="None"/>
          <w:rFonts w:ascii="Calibri Light" w:hAnsi="Calibri Light"/>
          <w:outline w:val="0"/>
          <w:color w:val="385623"/>
          <w:u w:color="385623"/>
          <w:rtl w:val="0"/>
          <w:lang w:val="en-US"/>
          <w14:textFill>
            <w14:solidFill>
              <w14:srgbClr w14:val="385623"/>
            </w14:solidFill>
          </w14:textFill>
        </w:rPr>
        <w:t>2</w:t>
      </w:r>
      <w:r>
        <w:rPr>
          <w:rStyle w:val="None"/>
          <w:rFonts w:ascii="Calibri Light" w:hAnsi="Calibri Light"/>
          <w:i w:val="1"/>
          <w:iCs w:val="1"/>
          <w:outline w:val="0"/>
          <w:color w:val="385623"/>
          <w:u w:color="385623"/>
          <w:rtl w:val="0"/>
          <w:lang w:val="en-US"/>
          <w14:textFill>
            <w14:solidFill>
              <w14:srgbClr w14:val="385623"/>
            </w14:solidFill>
          </w14:textFill>
        </w:rPr>
        <w:t xml:space="preserve"> = </w:t>
      </w:r>
      <w:r>
        <w:rPr>
          <w:rStyle w:val="None"/>
          <w:rFonts w:ascii="Calibri Light" w:hAnsi="Calibri Light"/>
          <w:outline w:val="0"/>
          <w:color w:val="385623"/>
          <w:u w:color="385623"/>
          <w:rtl w:val="0"/>
          <w:lang w:val="en-US"/>
          <w14:textFill>
            <w14:solidFill>
              <w14:srgbClr w14:val="385623"/>
            </w14:solidFill>
          </w14:textFill>
        </w:rPr>
        <w:t>Mor. 50b.</w:t>
      </w:r>
    </w:p>
  </w:footnote>
  <w:footnote w:id="28">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Arist. Ph. 239b10; Pol. 1263a11; Pos. Fr. </w:t>
      </w:r>
      <w:r>
        <w:rPr>
          <w:rStyle w:val="None"/>
          <w:rFonts w:ascii="Calibri Light" w:hAnsi="Calibri Light"/>
          <w:outline w:val="0"/>
          <w:color w:val="385623"/>
          <w:u w:color="385623"/>
          <w:rtl w:val="0"/>
          <w:lang w:val="de-DE"/>
          <w14:textFill>
            <w14:solidFill>
              <w14:srgbClr w14:val="385623"/>
            </w14:solidFill>
          </w14:textFill>
        </w:rPr>
        <w:t xml:space="preserve">441c </w:t>
      </w:r>
      <w:r>
        <w:rPr>
          <w:rStyle w:val="Hyperlink.0"/>
        </w:rPr>
        <w:fldChar w:fldCharType="begin" w:fldLock="0"/>
      </w:r>
      <w:r>
        <w:rPr>
          <w:rStyle w:val="Hyperlink.0"/>
        </w:rPr>
        <w:instrText xml:space="preserve"> HYPERLINK "https://papyri.info/biblio/97477"</w:instrText>
      </w:r>
      <w:r>
        <w:rPr>
          <w:rStyle w:val="Hyperlink.0"/>
        </w:rPr>
        <w:fldChar w:fldCharType="separate" w:fldLock="0"/>
      </w:r>
      <w:r>
        <w:rPr>
          <w:rStyle w:val="Hyperlink.0"/>
          <w:rtl w:val="0"/>
          <w:lang w:val="de-DE"/>
        </w:rPr>
        <w:t>Theiler 1982</w:t>
      </w:r>
      <w:r>
        <w:rPr/>
        <w:fldChar w:fldCharType="end" w:fldLock="0"/>
      </w:r>
      <w:r>
        <w:rPr>
          <w:rStyle w:val="None"/>
          <w:rFonts w:ascii="Calibri Light" w:hAnsi="Calibri Light"/>
          <w:outline w:val="0"/>
          <w:color w:val="385623"/>
          <w:u w:color="385623"/>
          <w:rtl w:val="0"/>
          <w:lang w:val="en-US"/>
          <w14:textFill>
            <w14:solidFill>
              <w14:srgbClr w14:val="385623"/>
            </w14:solidFill>
          </w14:textFill>
        </w:rPr>
        <w:t xml:space="preserve"> = Plu. </w:t>
      </w:r>
      <w:r>
        <w:rPr>
          <w:rStyle w:val="None"/>
          <w:rFonts w:ascii="Calibri Light" w:hAnsi="Calibri Light"/>
          <w:i w:val="1"/>
          <w:iCs w:val="1"/>
          <w:outline w:val="0"/>
          <w:color w:val="385623"/>
          <w:u w:color="385623"/>
          <w:rtl w:val="0"/>
          <w:lang w:val="en-US"/>
          <w14:textFill>
            <w14:solidFill>
              <w14:srgbClr w14:val="385623"/>
            </w14:solidFill>
          </w14:textFill>
        </w:rPr>
        <w:t>De virtute moralia</w:t>
      </w:r>
      <w:r>
        <w:rPr>
          <w:rStyle w:val="None"/>
          <w:rFonts w:ascii="Calibri Light" w:hAnsi="Calibri Light"/>
          <w:outline w:val="0"/>
          <w:color w:val="385623"/>
          <w:u w:color="385623"/>
          <w:rtl w:val="0"/>
          <w:lang w:val="en-US"/>
          <w14:textFill>
            <w14:solidFill>
              <w14:srgbClr w14:val="385623"/>
            </w14:solidFill>
          </w14:textFill>
        </w:rPr>
        <w:t xml:space="preserve"> 7 = Mor. 448a; D.S. 10,12,1.</w:t>
      </w:r>
    </w:p>
  </w:footnote>
  <w:footnote w:id="29">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Vgl. z.</w:t>
      </w:r>
      <w:r>
        <w:rPr>
          <w:rStyle w:val="None"/>
          <w:rFonts w:ascii="Calibri Light" w:hAnsi="Calibri Light" w:hint="default"/>
          <w:outline w:val="0"/>
          <w:color w:val="385623"/>
          <w:u w:color="385623"/>
          <w:rtl w:val="0"/>
          <w:lang w:val="de-DE"/>
          <w14:textFill>
            <w14:solidFill>
              <w14:srgbClr w14:val="385623"/>
            </w14:solidFill>
          </w14:textFill>
        </w:rPr>
        <w:t>Β</w:t>
      </w:r>
      <w:r>
        <w:rPr>
          <w:rStyle w:val="None"/>
          <w:rFonts w:ascii="Calibri Light" w:hAnsi="Calibri Light"/>
          <w:outline w:val="0"/>
          <w:color w:val="385623"/>
          <w:u w:color="385623"/>
          <w:rtl w:val="0"/>
          <w:lang w:val="en-US"/>
          <w14:textFill>
            <w14:solidFill>
              <w14:srgbClr w14:val="385623"/>
            </w14:solidFill>
          </w14:textFill>
        </w:rPr>
        <w:t>. Thuc. 1,25,3; 1,92,1; Arist. GA 774b22; APr. 99b16; EE 1233a7 u.</w:t>
      </w:r>
      <w:r>
        <w:rPr>
          <w:rStyle w:val="None"/>
          <w:rFonts w:ascii="Calibri Light" w:hAnsi="Calibri Light" w:hint="default"/>
          <w:outline w:val="0"/>
          <w:color w:val="385623"/>
          <w:u w:color="385623"/>
          <w:rtl w:val="0"/>
          <w:lang w:val="en-US"/>
          <w14:textFill>
            <w14:solidFill>
              <w14:srgbClr w14:val="385623"/>
            </w14:solidFill>
          </w14:textFill>
        </w:rPr>
        <w:t>ö</w:t>
      </w:r>
      <w:r>
        <w:rPr>
          <w:rStyle w:val="None"/>
          <w:rFonts w:ascii="Calibri Light" w:hAnsi="Calibri Light"/>
          <w:outline w:val="0"/>
          <w:color w:val="385623"/>
          <w:u w:color="385623"/>
          <w:rtl w:val="0"/>
          <w:lang w:val="en-US"/>
          <w14:textFill>
            <w14:solidFill>
              <w14:srgbClr w14:val="385623"/>
            </w14:solidFill>
          </w14:textFill>
        </w:rPr>
        <w:t>.</w:t>
      </w:r>
    </w:p>
  </w:footnote>
  <w:footnote w:id="30">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Epic. 50 F1-2 Erb</w:t>
      </w:r>
      <w:r>
        <w:rPr>
          <w:rStyle w:val="None"/>
          <w:rFonts w:ascii="Calibri Light" w:hAnsi="Calibri Light" w:hint="default"/>
          <w:outline w:val="0"/>
          <w:color w:val="385623"/>
          <w:u w:color="385623"/>
          <w:rtl w:val="0"/>
          <w:lang w:val="en-US"/>
          <w14:textFill>
            <w14:solidFill>
              <w14:srgbClr w14:val="385623"/>
            </w14:solidFill>
          </w14:textFill>
        </w:rPr>
        <w:t xml:space="preserve">ì </w:t>
      </w:r>
      <w:r>
        <w:rPr>
          <w:rStyle w:val="None"/>
          <w:rFonts w:ascii="Calibri Light" w:hAnsi="Calibri Light"/>
          <w:outline w:val="0"/>
          <w:color w:val="385623"/>
          <w:u w:color="385623"/>
          <w:rtl w:val="0"/>
          <w:lang w:val="en-US"/>
          <w14:textFill>
            <w14:solidFill>
              <w14:srgbClr w14:val="385623"/>
            </w14:solidFill>
          </w14:textFill>
        </w:rPr>
        <w:t xml:space="preserve">= 72a-b </w:t>
      </w:r>
      <w:r>
        <w:rPr>
          <w:rStyle w:val="None"/>
          <w:rFonts w:ascii="Calibri Light" w:hAnsi="Calibri Light"/>
          <w:outline w:val="0"/>
          <w:color w:val="385623"/>
          <w:u w:color="385623"/>
          <w:vertAlign w:val="superscript"/>
          <w:rtl w:val="0"/>
          <w:lang w:val="en-US"/>
          <w14:textFill>
            <w14:solidFill>
              <w14:srgbClr w14:val="385623"/>
            </w14:solidFill>
          </w14:textFill>
        </w:rPr>
        <w:t>2</w:t>
      </w:r>
      <w:r>
        <w:rPr>
          <w:rStyle w:val="None"/>
          <w:rFonts w:ascii="Calibri Light" w:hAnsi="Calibri Light"/>
          <w:outline w:val="0"/>
          <w:color w:val="385623"/>
          <w:u w:color="385623"/>
          <w:rtl w:val="0"/>
          <w:lang w:val="en-US"/>
          <w14:textFill>
            <w14:solidFill>
              <w14:srgbClr w14:val="385623"/>
            </w14:solidFill>
          </w14:textFill>
        </w:rPr>
        <w:t xml:space="preserve">Arrighetti = Diog. Oen. Frr. 125-126 Smith; </w:t>
      </w:r>
      <w:r>
        <w:rPr>
          <w:rStyle w:val="Hyperlink.0"/>
          <w:lang w:val="en-US"/>
        </w:rPr>
        <w:fldChar w:fldCharType="begin" w:fldLock="0"/>
      </w:r>
      <w:r>
        <w:rPr>
          <w:rStyle w:val="Hyperlink.0"/>
          <w:lang w:val="en-US"/>
        </w:rPr>
        <w:instrText xml:space="preserve"> HYPERLINK "https://papyri.info/biblio/97468"</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2020</w:t>
      </w:r>
      <w:r>
        <w:rPr>
          <w:lang w:val="en-US"/>
        </w:rPr>
        <w:fldChar w:fldCharType="end" w:fldLock="0"/>
      </w:r>
      <w:r>
        <w:rPr>
          <w:rStyle w:val="None"/>
          <w:rFonts w:ascii="Calibri Light" w:hAnsi="Calibri Light"/>
          <w:outline w:val="0"/>
          <w:color w:val="385623"/>
          <w:u w:color="385623"/>
          <w:rtl w:val="0"/>
          <w:lang w:val="en-US"/>
          <w14:textFill>
            <w14:solidFill>
              <w14:srgbClr w14:val="385623"/>
            </w14:solidFill>
          </w14:textFill>
        </w:rPr>
        <w:t xml:space="preserve">; </w:t>
      </w:r>
      <w:r>
        <w:rPr>
          <w:rStyle w:val="Hyperlink.0"/>
          <w:lang w:val="en-US"/>
        </w:rPr>
        <w:fldChar w:fldCharType="begin" w:fldLock="0"/>
      </w:r>
      <w:r>
        <w:rPr>
          <w:rStyle w:val="Hyperlink.0"/>
          <w:lang w:val="en-US"/>
        </w:rPr>
        <w:instrText xml:space="preserve"> HYPERLINK "https://papyri.info/biblio/97470"</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2022</w:t>
      </w:r>
      <w:r>
        <w:rPr>
          <w:lang w:val="en-US"/>
        </w:rPr>
        <w:fldChar w:fldCharType="end" w:fldLock="0"/>
      </w:r>
      <w:r>
        <w:rPr>
          <w:rStyle w:val="None"/>
          <w:rFonts w:ascii="Calibri Light" w:hAnsi="Calibri Light"/>
          <w:outline w:val="0"/>
          <w:color w:val="385623"/>
          <w:u w:color="385623"/>
          <w:rtl w:val="0"/>
          <w:lang w:val="en-US"/>
          <w14:textFill>
            <w14:solidFill>
              <w14:srgbClr w14:val="385623"/>
            </w14:solidFill>
          </w14:textFill>
        </w:rPr>
        <w:t>.</w:t>
      </w:r>
    </w:p>
  </w:footnote>
  <w:footnote w:id="31">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Epic. KD 1.</w:t>
      </w:r>
    </w:p>
  </w:footnote>
  <w:footnote w:id="32">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Voojis 1934,</w:t>
      </w:r>
      <w:r>
        <w:rPr>
          <w:rStyle w:val="None"/>
          <w:rFonts w:ascii="Calibri Light" w:hAnsi="Calibri Light" w:hint="default"/>
          <w:outline w:val="0"/>
          <w:color w:val="385623"/>
          <w:u w:color="385623"/>
          <w:rtl w:val="0"/>
          <w:lang w:val="en-US"/>
          <w14:textFill>
            <w14:solidFill>
              <w14:srgbClr w14:val="385623"/>
            </w14:solidFill>
          </w14:textFill>
        </w:rPr>
        <w:t> </w:t>
      </w:r>
      <w:r>
        <w:rPr>
          <w:rStyle w:val="None"/>
          <w:rFonts w:ascii="Calibri Light" w:hAnsi="Calibri Light"/>
          <w:outline w:val="0"/>
          <w:color w:val="385623"/>
          <w:u w:color="385623"/>
          <w:rtl w:val="0"/>
          <w:lang w:val="en-US"/>
          <w14:textFill>
            <w14:solidFill>
              <w14:srgbClr w14:val="385623"/>
            </w14:solidFill>
          </w14:textFill>
        </w:rPr>
        <w:t>74; Usener 1977, 177;</w:t>
      </w:r>
      <w:r>
        <w:rPr>
          <w:rStyle w:val="None"/>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"https://papyri.info/biblio/97474"</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2014</w:t>
      </w:r>
      <w:r>
        <w:rPr>
          <w:lang w:val="en-US"/>
        </w:rPr>
        <w:fldChar w:fldCharType="end" w:fldLock="0"/>
      </w:r>
      <w:r>
        <w:rPr>
          <w:rStyle w:val="None"/>
          <w:rFonts w:ascii="Calibri Light" w:hAnsi="Calibri Light"/>
          <w:rtl w:val="0"/>
          <w:lang w:val="en-US"/>
        </w:rPr>
        <w:t>:</w:t>
      </w:r>
      <w:r>
        <w:rPr>
          <w:rStyle w:val="None"/>
          <w:rFonts w:ascii="Calibri Light" w:hAnsi="Calibri Light"/>
          <w:rtl w:val="0"/>
          <w:lang w:val="en-US"/>
        </w:rPr>
        <w:t xml:space="preserve"> 161f.</w:t>
      </w:r>
    </w:p>
  </w:footnote>
  <w:footnote w:id="33">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Phld. Rh. 4,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1007 col. 17a,5-7 = 1, p. 198 Sudhaus.</w:t>
      </w:r>
    </w:p>
  </w:footnote>
  <w:footnote w:id="34">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Epic. GV 26; Ep. Men. 123,1; 133,2; Phld. </w:t>
      </w:r>
      <w:r>
        <w:rPr>
          <w:rStyle w:val="None"/>
          <w:rFonts w:ascii="Calibri Light" w:hAnsi="Calibri Light"/>
          <w:outline w:val="0"/>
          <w:color w:val="385623"/>
          <w:u w:color="385623"/>
          <w:rtl w:val="0"/>
          <w:lang w:val="fr-FR"/>
          <w14:textFill>
            <w14:solidFill>
              <w14:srgbClr w14:val="385623"/>
            </w14:solidFill>
          </w14:textFill>
        </w:rPr>
        <w:t xml:space="preserve">Sign.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1065 col. 29, 4f. De Lacy/De Lacy.</w:t>
      </w:r>
    </w:p>
  </w:footnote>
  <w:footnote w:id="35">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Epic. Ep. Pyth. 85 im Sinne von nicht </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loslassen</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 xml:space="preserve">; Ep. Hdt. 38 im Sinne </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von klarmachen</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w:t>
      </w:r>
    </w:p>
  </w:footnote>
  <w:footnote w:id="36">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Phld. D. 1,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26 col. 14,10 Diels: </w:t>
      </w:r>
      <w:r>
        <w:rPr>
          <w:rStyle w:val="None"/>
          <w:rFonts w:ascii="IFAO-Grec Unicode" w:hAnsi="IFAO-Grec Unicode" w:hint="default"/>
          <w:outline w:val="0"/>
          <w:color w:val="385623"/>
          <w:u w:color="385623"/>
          <w:rtl w:val="0"/>
          <w:lang w:val="de-DE"/>
          <w14:textFill>
            <w14:solidFill>
              <w14:srgbClr w14:val="385623"/>
            </w14:solidFill>
          </w14:textFill>
        </w:rPr>
        <w:t>διειλημμένως</w:t>
      </w:r>
      <w:r>
        <w:rPr>
          <w:rStyle w:val="None"/>
          <w:rFonts w:ascii="Calibri Light" w:hAnsi="Calibri Light"/>
          <w:outline w:val="0"/>
          <w:color w:val="385623"/>
          <w:u w:color="385623"/>
          <w:rtl w:val="0"/>
          <w:lang w:val="de-DE"/>
          <w14:textFill>
            <w14:solidFill>
              <w14:srgbClr w14:val="385623"/>
            </w14:solidFill>
          </w14:textFill>
        </w:rPr>
        <w:t xml:space="preserve"> mit </w:t>
      </w:r>
      <w:r>
        <w:rPr>
          <w:rStyle w:val="Hyperlink.0"/>
        </w:rPr>
        <w:fldChar w:fldCharType="begin" w:fldLock="0"/>
      </w:r>
      <w:r>
        <w:rPr>
          <w:rStyle w:val="Hyperlink.0"/>
        </w:rPr>
        <w:instrText xml:space="preserve"> HYPERLINK "https://papyri.info/biblio/97472"</w:instrText>
      </w:r>
      <w:r>
        <w:rPr>
          <w:rStyle w:val="Hyperlink.0"/>
        </w:rPr>
        <w:fldChar w:fldCharType="separate" w:fldLock="0"/>
      </w:r>
      <w:r>
        <w:rPr>
          <w:rStyle w:val="Hyperlink.0"/>
          <w:rtl w:val="0"/>
          <w:lang w:val="de-DE"/>
        </w:rPr>
        <w:t>Diels 1916</w:t>
      </w:r>
      <w:r>
        <w:rPr/>
        <w:fldChar w:fldCharType="end" w:fldLock="0"/>
      </w:r>
      <w:r>
        <w:rPr>
          <w:rStyle w:val="None"/>
          <w:rFonts w:ascii="Calibri Light" w:hAnsi="Calibri Light"/>
          <w:outline w:val="0"/>
          <w:color w:val="385623"/>
          <w:u w:color="385623"/>
          <w:rtl w:val="0"/>
          <w:lang w:val="de-DE"/>
          <w14:textFill>
            <w14:solidFill>
              <w14:srgbClr w14:val="385623"/>
            </w14:solidFill>
          </w14:textFill>
        </w:rPr>
        <w:t xml:space="preserve">, p. 69; D. 1,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26 col. 24,24 Diels: </w:t>
      </w:r>
      <w:r>
        <w:rPr>
          <w:rStyle w:val="None"/>
          <w:rFonts w:ascii="IFAO-Grec Unicode" w:hAnsi="IFAO-Grec Unicode" w:hint="default"/>
          <w:outline w:val="0"/>
          <w:color w:val="385623"/>
          <w:u w:color="385623"/>
          <w:rtl w:val="0"/>
          <w:lang w:val="de-DE"/>
          <w14:textFill>
            <w14:solidFill>
              <w14:srgbClr w14:val="385623"/>
            </w14:solidFill>
          </w14:textFill>
        </w:rPr>
        <w:t xml:space="preserve">διειλημμένας </w:t>
      </w:r>
      <w:r>
        <w:rPr>
          <w:rStyle w:val="None"/>
          <w:rFonts w:ascii="Calibri Light" w:hAnsi="Calibri Light"/>
          <w:outline w:val="0"/>
          <w:color w:val="385623"/>
          <w:u w:color="385623"/>
          <w:rtl w:val="0"/>
          <w:lang w:val="de-DE"/>
          <w14:textFill>
            <w14:solidFill>
              <w14:srgbClr w14:val="385623"/>
            </w14:solidFill>
          </w14:textFill>
        </w:rPr>
        <w:t>mit Diels 1916, p. 94.</w:t>
      </w:r>
    </w:p>
  </w:footnote>
  <w:footnote w:id="37">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Phld. Po. 5,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1538 col. 28,1 = col. 2,1 </w:t>
      </w:r>
      <w:r>
        <w:rPr>
          <w:rStyle w:val="Hyperlink.1"/>
        </w:rPr>
        <w:fldChar w:fldCharType="begin" w:fldLock="0"/>
      </w:r>
      <w:r>
        <w:rPr>
          <w:rStyle w:val="Hyperlink.1"/>
        </w:rPr>
        <w:instrText xml:space="preserve"> HYPERLINK "https://papyri.info/biblio/83650"</w:instrText>
      </w:r>
      <w:r>
        <w:rPr>
          <w:rStyle w:val="Hyperlink.1"/>
        </w:rPr>
        <w:fldChar w:fldCharType="separate" w:fldLock="0"/>
      </w:r>
      <w:r>
        <w:rPr>
          <w:rStyle w:val="Hyperlink.1"/>
          <w:rtl w:val="0"/>
          <w:lang w:val="de-DE"/>
        </w:rPr>
        <w:t>Mangoni 1993</w:t>
      </w:r>
      <w:r>
        <w:rPr/>
        <w:fldChar w:fldCharType="end" w:fldLock="0"/>
      </w:r>
      <w:r>
        <w:rPr>
          <w:rStyle w:val="None"/>
          <w:rFonts w:ascii="Calibri Light" w:hAnsi="Calibri Light"/>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de-DE"/>
          <w14:textFill>
            <w14:solidFill>
              <w14:srgbClr w14:val="385623"/>
            </w14:solidFill>
          </w14:textFill>
        </w:rPr>
        <w:t>διείλη</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π</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ται</w:t>
      </w:r>
      <w:r>
        <w:rPr>
          <w:rStyle w:val="None"/>
          <w:rFonts w:ascii="Calibri Light" w:hAnsi="Calibri Light"/>
          <w:outline w:val="0"/>
          <w:color w:val="385623"/>
          <w:u w:color="385623"/>
          <w:rtl w:val="0"/>
          <w:lang w:val="de-DE"/>
          <w14:textFill>
            <w14:solidFill>
              <w14:srgbClr w14:val="385623"/>
            </w14:solidFill>
          </w14:textFill>
        </w:rPr>
        <w:t>.</w:t>
      </w:r>
    </w:p>
  </w:footnote>
  <w:footnote w:id="38">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fr-FR"/>
          <w14:textFill>
            <w14:solidFill>
              <w14:srgbClr w14:val="385623"/>
            </w14:solidFill>
          </w14:textFill>
        </w:rPr>
        <w:t xml:space="preserve"> Phld. Po. 2,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1677a, 98,15 Janko; M. 4,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w:t>
      </w:r>
      <w:r>
        <w:rPr>
          <w:rStyle w:val="None"/>
          <w:rFonts w:ascii="Calibri Light" w:hAnsi="Calibri Light"/>
          <w:outline w:val="0"/>
          <w:color w:val="385623"/>
          <w:u w:color="385623"/>
          <w:rtl w:val="0"/>
          <w:lang w:val="en-US"/>
          <w14:textFill>
            <w14:solidFill>
              <w14:srgbClr w14:val="385623"/>
            </w14:solidFill>
          </w14:textFill>
        </w:rPr>
        <w:t xml:space="preserve">1050, col. 32,20f. Henry; Rh. 4,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1423 col. 16,12f. = 1, p. 158 Sudhaus; Rh. 8</w:t>
      </w:r>
      <w:r>
        <w:rPr>
          <w:rStyle w:val="None"/>
          <w:rFonts w:ascii="Calibri Light" w:hAnsi="Calibri Light"/>
          <w:i w:val="1"/>
          <w:iCs w:val="1"/>
          <w:outline w:val="0"/>
          <w:color w:val="385623"/>
          <w:u w:color="385623"/>
          <w:rtl w:val="0"/>
          <w:lang w:val="en-US"/>
          <w14:textFill>
            <w14:solidFill>
              <w14:srgbClr w14:val="385623"/>
            </w14:solidFill>
          </w14:textFill>
        </w:rPr>
        <w:t>, PHerc.</w:t>
      </w:r>
      <w:r>
        <w:rPr>
          <w:rStyle w:val="None"/>
          <w:rFonts w:ascii="Calibri Light" w:hAnsi="Calibri Light"/>
          <w:outline w:val="0"/>
          <w:color w:val="385623"/>
          <w:u w:color="385623"/>
          <w:rtl w:val="0"/>
          <w:lang w:val="en-US"/>
          <w14:textFill>
            <w14:solidFill>
              <w14:srgbClr w14:val="385623"/>
            </w14:solidFill>
          </w14:textFill>
        </w:rPr>
        <w:t xml:space="preserve"> 832, col. 11,2,7 = 2, pp. 2f. Sudhaus; Phld. D. 1,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26 col. 14,10 Diels; Voojis 1934, 82f.; Usener 1977, 178.</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outline w:val="0"/>
      <w:color w:val="0432ff"/>
      <w14:textFill>
        <w14:solidFill>
          <w14:srgbClr w14:val="0433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character" w:styleId="Hyperlink.1">
    <w:name w:val="Hyperlink.1"/>
    <w:basedOn w:val="Link"/>
    <w:next w:val="Hyperlink.1"/>
    <w:rPr>
      <w:rFonts w:ascii="Times New Roman" w:cs="Times New Roman" w:hAnsi="Times New Roman" w:eastAsia="Times New Roman"/>
    </w:rPr>
  </w:style>
  <w:style w:type="character" w:styleId="Hyperlink.2">
    <w:name w:val="Hyperlink.2"/>
    <w:basedOn w:val="Link"/>
    <w:next w:val="Hyperlink.2"/>
    <w:rPr>
      <w:rFonts w:ascii="Calibri Light" w:cs="Calibri Light" w:hAnsi="Calibri Light" w:eastAsia="Calibri Light"/>
    </w:rPr>
  </w:style>
  <w:style w:type="character" w:styleId="None">
    <w:name w:val="None"/>
  </w:style>
  <w:style w:type="character" w:styleId="Hyperlink.3">
    <w:name w:val="Hyperlink.3"/>
    <w:basedOn w:val="None"/>
    <w:next w:val="Hyperlink.3"/>
    <w:rPr>
      <w:rFonts w:ascii="Calibri Light" w:cs="Calibri Light" w:hAnsi="Calibri Light" w:eastAsia="Calibri Light"/>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