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#article</w:t>
      </w:r>
      <w:r>
        <w:rPr>
          <w:rFonts w:ascii="IFAO-Grec Unicode" w:hAnsi="IFAO-Grec Unicode"/>
          <w:color w:val="ff2600"/>
          <w:sz w:val="24"/>
          <w:szCs w:val="24"/>
          <w:u w:color="ff2600"/>
          <w:rtl w:val="0"/>
          <w:lang w:val="en-US"/>
        </w:rPr>
        <w:t>Title</w:t>
      </w:r>
    </w:p>
    <w:p>
      <w:pPr>
        <w:pStyle w:val="Text A"/>
        <w:rPr>
          <w:rFonts w:ascii="IFAO-Grec Unicode" w:cs="IFAO-Grec Unicode" w:hAnsi="IFAO-Grec Unicode" w:eastAsia="IFAO-Grec Unicode"/>
          <w:color w:val="ff2600"/>
          <w:u w:color="ff2600"/>
        </w:rPr>
      </w:pPr>
      <w:r>
        <w:rPr>
          <w:rtl w:val="0"/>
        </w:rPr>
        <w:t>O.Berenike 4. Ostraka from the Port of Berenike.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Ast, Rodney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Text A"/>
      </w:pPr>
      <w:r>
        <w:rPr>
          <w:rtl w:val="0"/>
        </w:rPr>
        <w:t>ast@uni-heidelberg.de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Bagnall, Roger S.</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New York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000000"/>
          <w:sz w:val="24"/>
          <w:szCs w:val="24"/>
          <w:u w:color="ff2600"/>
          <w:lang w:val="en-US"/>
        </w:rPr>
      </w:pPr>
      <w:r>
        <w:rPr>
          <w:rFonts w:ascii="IFAO-Grec Unicode" w:hAnsi="IFAO-Grec Unicode"/>
          <w:color w:val="000000"/>
          <w:sz w:val="24"/>
          <w:szCs w:val="24"/>
          <w:u w:color="ff2600"/>
          <w:rtl w:val="0"/>
          <w:lang w:val="en-US"/>
        </w:rPr>
        <w:t>rsb331@nyu.edu</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w:t>
      </w:r>
      <w:r>
        <w:rPr>
          <w:rFonts w:ascii="IFAO-Grec Unicode" w:hAnsi="IFAO-Grec Unicode"/>
          <w:color w:val="ff2600"/>
          <w:sz w:val="24"/>
          <w:szCs w:val="24"/>
          <w:u w:color="ff2600"/>
          <w:rtl w:val="0"/>
          <w:lang w:val="en-US"/>
        </w:rPr>
        <w:t>auth</w:t>
      </w:r>
      <w:r>
        <w:rPr>
          <w:rFonts w:ascii="IFAO-Grec Unicode" w:hAnsi="IFAO-Grec Unicode"/>
          <w:color w:val="ff2600"/>
          <w:sz w:val="24"/>
          <w:szCs w:val="24"/>
          <w:u w:color="ff2600"/>
          <w:rtl w:val="0"/>
          <w:lang w:val="en-US"/>
        </w:rPr>
        <w:t>or</w:t>
      </w:r>
    </w:p>
    <w:p>
      <w:pPr>
        <w:pStyle w:val="Text A"/>
        <w:rPr>
          <w:rFonts w:ascii="IFAO-Grec Unicode" w:cs="IFAO-Grec Unicode" w:hAnsi="IFAO-Grec Unicode" w:eastAsia="IFAO-Grec Unicode"/>
          <w:color w:val="ff2600"/>
          <w:u w:color="ff2600"/>
        </w:rPr>
      </w:pPr>
      <w:r>
        <w:rPr>
          <w:rtl w:val="0"/>
        </w:rPr>
        <w:t>Vanderheyden, Lorele</w:t>
      </w:r>
      <w:r>
        <w:rPr>
          <w:rtl w:val="0"/>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#affiliation</w:t>
      </w:r>
    </w:p>
    <w:p>
      <w:pPr>
        <w:pStyle w:val="Text A"/>
        <w:rPr>
          <w:rFonts w:ascii="IFAO-Grec Unicode" w:cs="IFAO-Grec Unicode" w:hAnsi="IFAO-Grec Unicode" w:eastAsia="IFAO-Grec Unicode"/>
          <w:color w:val="ff2600"/>
          <w:u w:color="ff2600"/>
          <w:lang w:val="de-DE"/>
        </w:rPr>
      </w:pPr>
      <w:r>
        <w:rPr>
          <w:rtl w:val="0"/>
          <w:lang w:val="de-D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#email</w:t>
      </w:r>
    </w:p>
    <w:p>
      <w:pPr>
        <w:pStyle w:val="Text A"/>
        <w:rPr>
          <w:lang w:val="de-DE"/>
        </w:rPr>
      </w:pPr>
      <w:r>
        <w:rPr>
          <w:rtl w:val="0"/>
          <w:lang w:val="de-DE"/>
        </w:rPr>
        <w:t>lorelei.vanderheyden@uni-heidelberg.de</w:t>
      </w:r>
    </w:p>
    <w:p>
      <w:pPr>
        <w:pStyle w:val="Text A"/>
        <w:rPr>
          <w:lang w:val="de-DE"/>
        </w:rPr>
      </w:pPr>
    </w:p>
    <w:p>
      <w:pPr>
        <w:pStyle w:val="Text A"/>
        <w:rPr>
          <w:rFonts w:ascii="IFAO-Grec Unicode" w:cs="IFAO-Grec Unicode" w:hAnsi="IFAO-Grec Unicode" w:eastAsia="IFAO-Grec Unicode"/>
          <w:color w:val="ff2600"/>
          <w:u w:color="ff260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rPr>
      </w:pPr>
    </w:p>
    <w:p>
      <w:pPr>
        <w:pStyle w:val="Text A"/>
      </w:pPr>
      <w:r>
        <w:rPr>
          <w:rtl w:val="0"/>
        </w:rPr>
        <w:t xml:space="preserve">The volume of Greek and Latin texts published in 2016 as </w:t>
      </w:r>
      <w:r>
        <w:rPr>
          <w:i w:val="1"/>
          <w:iCs w:val="1"/>
          <w:rtl w:val="0"/>
          <w:lang w:val="en-US"/>
        </w:rPr>
        <w:t xml:space="preserve">O.Berenike </w:t>
      </w:r>
      <w:r>
        <w:rPr>
          <w:rtl w:val="0"/>
        </w:rPr>
        <w:t>3 comprised all ostraka (but not jar inscriptions) discovered at the Egyptian Red Sea port of Berenike during the 2009 to 2013 excavation seasons. Subsequent campaigns, in 2014</w:t>
      </w:r>
      <w:r>
        <w:rPr>
          <w:rtl w:val="0"/>
        </w:rPr>
        <w:t>–</w:t>
      </w:r>
      <w:r>
        <w:rPr>
          <w:rtl w:val="0"/>
        </w:rPr>
        <w:t>2015 and 2018</w:t>
      </w:r>
      <w:r>
        <w:rPr>
          <w:rtl w:val="0"/>
        </w:rPr>
        <w:t>–</w:t>
      </w:r>
      <w:r>
        <w:rPr>
          <w:rtl w:val="0"/>
        </w:rPr>
        <w:t>2020, turned up several dozen additional Greek ostraka and jar inscriptions, as well as one Latin and one Coptic text.</w:t>
      </w:r>
      <w:r>
        <w:rPr>
          <w:rFonts w:ascii="Times New Roman" w:cs="Times New Roman" w:hAnsi="Times New Roman" w:eastAsia="Times New Roman"/>
          <w:b w:val="0"/>
          <w:bCs w:val="0"/>
          <w:i w:val="0"/>
          <w:iCs w:val="0"/>
          <w:vertAlign w:val="superscript"/>
        </w:rPr>
        <w:footnoteReference w:id="1"/>
      </w:r>
    </w:p>
    <w:p>
      <w:pPr>
        <w:pStyle w:val="Text A"/>
      </w:pPr>
    </w:p>
    <w:p>
      <w:pPr>
        <w:pStyle w:val="Text A"/>
      </w:pPr>
      <w:r>
        <w:rPr>
          <w:rtl w:val="0"/>
        </w:rPr>
        <w:t xml:space="preserve">This article publishes most of these ostraka and a few jar inscriptions. It omits very poorly preserved fragments and those that contain only scattered letters. The editions, which continue the numbering of </w:t>
      </w:r>
      <w:r>
        <w:rPr>
          <w:i w:val="1"/>
          <w:iCs w:val="1"/>
          <w:rtl w:val="0"/>
          <w:lang w:val="en-US"/>
        </w:rPr>
        <w:t>O.Berenike</w:t>
      </w:r>
      <w:r>
        <w:rPr>
          <w:rtl w:val="0"/>
        </w:rPr>
        <w:t xml:space="preserve"> 3, are arranged by text types and within these categories by trenches (see the plan of the trenches in Fig. **). The best represented text types are private letters and customs documents known as </w:t>
      </w:r>
      <w:r>
        <w:rPr>
          <w:rtl w:val="0"/>
        </w:rPr>
        <w:t>“</w:t>
      </w:r>
      <w:r>
        <w:rPr>
          <w:rtl w:val="0"/>
        </w:rPr>
        <w:t>orders to let pass,</w:t>
      </w:r>
      <w:r>
        <w:rPr>
          <w:rtl w:val="0"/>
        </w:rPr>
        <w:t xml:space="preserve">” </w:t>
      </w:r>
      <w:r>
        <w:rPr>
          <w:rtl w:val="0"/>
        </w:rPr>
        <w:t>examples of which have been published in all three volumes of Berenike ostraka (</w:t>
      </w:r>
      <w:r>
        <w:rPr>
          <w:i w:val="1"/>
          <w:iCs w:val="1"/>
          <w:rtl w:val="0"/>
          <w:lang w:val="en-US"/>
        </w:rPr>
        <w:t xml:space="preserve">O.Berenike </w:t>
      </w:r>
      <w:r>
        <w:rPr>
          <w:rtl w:val="0"/>
        </w:rPr>
        <w:t>1 1</w:t>
      </w:r>
      <w:r>
        <w:rPr>
          <w:rtl w:val="0"/>
        </w:rPr>
        <w:t>–</w:t>
      </w:r>
      <w:r>
        <w:rPr>
          <w:rtl w:val="0"/>
        </w:rPr>
        <w:t>92; 2 145</w:t>
      </w:r>
      <w:r>
        <w:rPr>
          <w:rtl w:val="0"/>
        </w:rPr>
        <w:t>–</w:t>
      </w:r>
      <w:r>
        <w:rPr>
          <w:rtl w:val="0"/>
        </w:rPr>
        <w:t>188; 3 481</w:t>
      </w:r>
      <w:r>
        <w:rPr>
          <w:rtl w:val="0"/>
        </w:rPr>
        <w:t>–</w:t>
      </w:r>
      <w:r>
        <w:rPr>
          <w:rtl w:val="0"/>
        </w:rPr>
        <w:t>491). The five new ones edited here come from the Sarapion son of Kasios dossier and were found in 2018 in a single trench (Trench 48).</w:t>
      </w:r>
      <w:r>
        <w:rPr>
          <w:rFonts w:ascii="Times New Roman" w:cs="Times New Roman" w:hAnsi="Times New Roman" w:eastAsia="Times New Roman"/>
          <w:b w:val="0"/>
          <w:bCs w:val="0"/>
          <w:i w:val="0"/>
          <w:iCs w:val="0"/>
          <w:vertAlign w:val="superscript"/>
        </w:rPr>
        <w:footnoteReference w:id="2"/>
      </w:r>
      <w:r>
        <w:rPr>
          <w:rtl w:val="0"/>
        </w:rPr>
        <w:t xml:space="preserve"> Four are addressed to Andouros, identified as a </w:t>
      </w:r>
      <w:r>
        <w:rPr>
          <w:i w:val="1"/>
          <w:iCs w:val="1"/>
          <w:rtl w:val="0"/>
          <w:lang w:val="en-US"/>
        </w:rPr>
        <w:t>quintanensis</w:t>
      </w:r>
      <w:r>
        <w:rPr>
          <w:rtl w:val="0"/>
        </w:rPr>
        <w:t xml:space="preserve"> in previously published ostraka (</w:t>
      </w:r>
      <w:r>
        <w:rPr>
          <w:rStyle w:val="Hyperlink.0"/>
        </w:rPr>
        <w:fldChar w:fldCharType="begin" w:fldLock="0"/>
      </w:r>
      <w:r>
        <w:rPr>
          <w:rStyle w:val="Hyperlink.0"/>
        </w:rPr>
        <w:instrText xml:space="preserve"> HYPERLINK "https://papyri.info/ddbdp/o.berenike;1"</w:instrText>
      </w:r>
      <w:r>
        <w:rPr>
          <w:rStyle w:val="Hyperlink.0"/>
        </w:rPr>
        <w:fldChar w:fldCharType="separate" w:fldLock="0"/>
      </w:r>
      <w:r>
        <w:rPr>
          <w:rStyle w:val="Hyperlink.0"/>
          <w:rtl w:val="0"/>
        </w:rPr>
        <w:t xml:space="preserve">O.Berenike </w:t>
      </w:r>
      <w:r>
        <w:rPr>
          <w:rStyle w:val="Link A"/>
          <w:rtl w:val="0"/>
        </w:rPr>
        <w:t>1</w:t>
      </w:r>
      <w:r>
        <w:rPr/>
        <w:fldChar w:fldCharType="end" w:fldLock="0"/>
      </w:r>
      <w:r>
        <w:rPr>
          <w:rtl w:val="0"/>
        </w:rPr>
        <w:t xml:space="preserve"> 50, 51, 53, 55</w:t>
      </w:r>
      <w:r>
        <w:rPr>
          <w:rtl w:val="0"/>
        </w:rPr>
        <w:t>–</w:t>
      </w:r>
      <w:r>
        <w:rPr>
          <w:rtl w:val="0"/>
        </w:rPr>
        <w:t xml:space="preserve">58, 61, 64, 66, 67, 86), and one to Pakoibis, perhaps also a </w:t>
      </w:r>
      <w:r>
        <w:rPr>
          <w:rStyle w:val="Ohne"/>
          <w:i w:val="1"/>
          <w:iCs w:val="1"/>
          <w:rtl w:val="0"/>
          <w:lang w:val="en-US"/>
        </w:rPr>
        <w:t>quintanensis</w:t>
      </w:r>
      <w:r>
        <w:rPr>
          <w:rtl w:val="0"/>
        </w:rPr>
        <w:t xml:space="preserve">. The </w:t>
      </w:r>
      <w:r>
        <w:rPr>
          <w:rStyle w:val="Ohne"/>
          <w:i w:val="1"/>
          <w:iCs w:val="1"/>
          <w:rtl w:val="0"/>
          <w:lang w:val="en-US"/>
        </w:rPr>
        <w:t xml:space="preserve">quintanensis </w:t>
      </w:r>
      <w:r>
        <w:rPr>
          <w:rtl w:val="0"/>
        </w:rPr>
        <w:t>was apparently a farmer of a tax levied on transporters.</w:t>
      </w:r>
      <w:r>
        <w:rPr>
          <w:rStyle w:val="Ohne"/>
          <w:rFonts w:ascii="Times New Roman" w:cs="Times New Roman" w:hAnsi="Times New Roman" w:eastAsia="Times New Roman"/>
          <w:b w:val="0"/>
          <w:bCs w:val="0"/>
          <w:i w:val="0"/>
          <w:iCs w:val="0"/>
          <w:vertAlign w:val="superscript"/>
        </w:rPr>
        <w:footnoteReference w:id="3"/>
      </w:r>
      <w:r>
        <w:rPr>
          <w:rtl w:val="0"/>
        </w:rPr>
        <w:t xml:space="preserve"> These orders concern the transport of wine </w:t>
      </w:r>
      <w:r>
        <w:rPr>
          <w:rStyle w:val="Ohne"/>
          <w:i w:val="1"/>
          <w:iCs w:val="1"/>
          <w:rtl w:val="0"/>
          <w:lang w:val="en-US"/>
        </w:rPr>
        <w:t>keramia</w:t>
      </w:r>
      <w:r>
        <w:rPr>
          <w:rtl w:val="0"/>
        </w:rPr>
        <w:t xml:space="preserve"> and of </w:t>
      </w:r>
      <w:r>
        <w:rPr>
          <w:rStyle w:val="Ohne"/>
          <w:i w:val="1"/>
          <w:iCs w:val="1"/>
          <w:rtl w:val="0"/>
          <w:lang w:val="en-US"/>
        </w:rPr>
        <w:t>marsippoi</w:t>
      </w:r>
      <w:r>
        <w:rPr>
          <w:rtl w:val="0"/>
        </w:rPr>
        <w:t xml:space="preserve"> (commodity unknown).</w:t>
      </w:r>
    </w:p>
    <w:p>
      <w:pPr>
        <w:pStyle w:val="Text A"/>
      </w:pPr>
    </w:p>
    <w:p>
      <w:pPr>
        <w:pStyle w:val="Text A"/>
      </w:pPr>
      <w:r>
        <w:rPr>
          <w:rtl w:val="0"/>
        </w:rPr>
        <w:t>The letters, also five in number, are all fragmentary. Two of them preserve references to a couple of Eastern imports: resins (bdellium and myrrh) and peppercorns. The fact that the writer explicitly requests bdellium in one letter (</w:t>
      </w:r>
      <w:r>
        <w:rPr>
          <w:rStyle w:val="Ohne"/>
          <w:b w:val="1"/>
          <w:bCs w:val="1"/>
          <w:rtl w:val="0"/>
          <w:lang w:val="en-US"/>
        </w:rPr>
        <w:t>512</w:t>
      </w:r>
      <w:r>
        <w:rPr>
          <w:rtl w:val="0"/>
        </w:rPr>
        <w:t xml:space="preserve">) shows that some goods were traded at the harbor. This is in line with other evidence from the port suggesting that imported wares were assessed and stored there. Notable in this regard are two inscriptional bases found in 2015 in the courtyard of the Isis temple, which relate to the office of a tax receiver called the </w:t>
      </w:r>
      <w:r>
        <w:rPr>
          <w:rStyle w:val="Ohne"/>
          <w:rFonts w:ascii="IFAO-Grec Unicode" w:hAnsi="IFAO-Grec Unicode" w:hint="default"/>
          <w:rtl w:val="0"/>
          <w:lang w:val="en-US"/>
        </w:rPr>
        <w:t>παραλήμπτης</w:t>
      </w:r>
      <w:r>
        <w:rPr>
          <w:rStyle w:val="Ohne"/>
          <w:rFonts w:ascii="IFAO-Grec Unicode" w:hAnsi="IFAO-Grec Unicode"/>
          <w:rtl w:val="0"/>
          <w:lang w:val="en-US"/>
        </w:rPr>
        <w:t xml:space="preserve">. One of them was set up by the secretary of the </w:t>
      </w:r>
      <w:r>
        <w:rPr>
          <w:rtl w:val="0"/>
        </w:rPr>
        <w:t>aromatics storehouse (</w:t>
      </w:r>
      <w:r>
        <w:rPr>
          <w:rStyle w:val="Ohne"/>
          <w:rFonts w:ascii="IFAO-Grec Unicode" w:hAnsi="IFAO-Grec Unicode" w:hint="default"/>
          <w:rtl w:val="0"/>
          <w:lang w:val="en-US"/>
        </w:rPr>
        <w:t>γραμματεὺς ἀποθήκης ἀρωματικῆς</w:t>
      </w:r>
      <w:r>
        <w:rPr>
          <w:rtl w:val="0"/>
        </w:rPr>
        <w:t>).</w:t>
      </w:r>
      <w:r>
        <w:rPr>
          <w:rStyle w:val="Ohne"/>
          <w:rFonts w:ascii="Times New Roman" w:cs="Times New Roman" w:hAnsi="Times New Roman" w:eastAsia="Times New Roman"/>
          <w:b w:val="0"/>
          <w:bCs w:val="0"/>
          <w:i w:val="0"/>
          <w:iCs w:val="0"/>
          <w:vertAlign w:val="superscript"/>
        </w:rPr>
        <w:footnoteReference w:id="4"/>
      </w:r>
      <w:r>
        <w:rPr>
          <w:rtl w:val="0"/>
        </w:rPr>
        <w:t xml:space="preserve"> Taken together, this evidence indicates that there was infrastructure in place for storing and assessing goods, and for distributing some of them.</w:t>
      </w:r>
    </w:p>
    <w:p>
      <w:pPr>
        <w:pStyle w:val="Text A"/>
      </w:pPr>
    </w:p>
    <w:p>
      <w:pPr>
        <w:pStyle w:val="Text A"/>
      </w:pPr>
      <w:r>
        <w:rPr>
          <w:rtl w:val="0"/>
        </w:rPr>
        <w:t xml:space="preserve">In addition to the </w:t>
      </w:r>
      <w:r>
        <w:rPr>
          <w:rtl w:val="0"/>
        </w:rPr>
        <w:t>“</w:t>
      </w:r>
      <w:r>
        <w:rPr>
          <w:rtl w:val="0"/>
        </w:rPr>
        <w:t>orders to let pass</w:t>
      </w:r>
      <w:r>
        <w:rPr>
          <w:rtl w:val="0"/>
        </w:rPr>
        <w:t xml:space="preserve">” </w:t>
      </w:r>
      <w:r>
        <w:rPr>
          <w:rtl w:val="0"/>
        </w:rPr>
        <w:t>and the letters, the texts here include one certain water receipt (possibly two) (</w:t>
      </w:r>
      <w:r>
        <w:rPr>
          <w:rStyle w:val="Ohne"/>
          <w:b w:val="1"/>
          <w:bCs w:val="1"/>
          <w:rtl w:val="0"/>
          <w:lang w:val="en-US"/>
        </w:rPr>
        <w:t>522</w:t>
      </w:r>
      <w:r>
        <w:rPr>
          <w:rtl w:val="0"/>
        </w:rPr>
        <w:t xml:space="preserve">, </w:t>
      </w:r>
      <w:r>
        <w:rPr>
          <w:rStyle w:val="Ohne"/>
          <w:b w:val="1"/>
          <w:bCs w:val="1"/>
          <w:rtl w:val="0"/>
          <w:lang w:val="en-US"/>
        </w:rPr>
        <w:t>523</w:t>
      </w:r>
      <w:r>
        <w:rPr>
          <w:rtl w:val="0"/>
        </w:rPr>
        <w:t xml:space="preserve">?), a genre well represented in </w:t>
      </w:r>
      <w:r>
        <w:rPr>
          <w:rStyle w:val="Ohne"/>
          <w:i w:val="1"/>
          <w:iCs w:val="1"/>
          <w:rtl w:val="0"/>
          <w:lang w:val="en-US"/>
        </w:rPr>
        <w:t xml:space="preserve">O.Berenike </w:t>
      </w:r>
      <w:r>
        <w:rPr>
          <w:rtl w:val="0"/>
        </w:rPr>
        <w:t xml:space="preserve">3 (see p. 71 and </w:t>
      </w:r>
      <w:r>
        <w:rPr>
          <w:rStyle w:val="Ohne"/>
          <w:b w:val="1"/>
          <w:bCs w:val="1"/>
          <w:rtl w:val="0"/>
          <w:lang w:val="en-US"/>
        </w:rPr>
        <w:t>274</w:t>
      </w:r>
      <w:r>
        <w:rPr>
          <w:rtl w:val="0"/>
        </w:rPr>
        <w:t>–</w:t>
      </w:r>
      <w:r>
        <w:rPr>
          <w:rStyle w:val="Ohne"/>
          <w:b w:val="1"/>
          <w:bCs w:val="1"/>
          <w:rtl w:val="0"/>
          <w:lang w:val="en-US"/>
        </w:rPr>
        <w:t>455</w:t>
      </w:r>
      <w:r>
        <w:rPr>
          <w:rtl w:val="0"/>
        </w:rPr>
        <w:t>); one fragmentary Latin ostrakon (</w:t>
      </w:r>
      <w:r>
        <w:rPr>
          <w:rStyle w:val="Ohne"/>
          <w:b w:val="1"/>
          <w:bCs w:val="1"/>
          <w:rtl w:val="0"/>
          <w:lang w:val="en-US"/>
        </w:rPr>
        <w:t>527</w:t>
      </w:r>
      <w:r>
        <w:rPr>
          <w:rtl w:val="0"/>
        </w:rPr>
        <w:t>); a Coptic ostrakon (</w:t>
      </w:r>
      <w:r>
        <w:rPr>
          <w:rStyle w:val="Ohne"/>
          <w:b w:val="1"/>
          <w:bCs w:val="1"/>
          <w:rtl w:val="0"/>
          <w:lang w:val="en-US"/>
        </w:rPr>
        <w:t>528</w:t>
      </w:r>
      <w:r>
        <w:rPr>
          <w:rtl w:val="0"/>
        </w:rPr>
        <w:t>), the only documentary text in this language found to date;</w:t>
      </w:r>
      <w:r>
        <w:rPr>
          <w:rStyle w:val="Ohne"/>
          <w:rFonts w:ascii="Times New Roman" w:cs="Times New Roman" w:hAnsi="Times New Roman" w:eastAsia="Times New Roman"/>
          <w:b w:val="0"/>
          <w:bCs w:val="0"/>
          <w:i w:val="0"/>
          <w:iCs w:val="0"/>
          <w:vertAlign w:val="superscript"/>
        </w:rPr>
        <w:footnoteReference w:id="5"/>
      </w:r>
      <w:r>
        <w:rPr>
          <w:rtl w:val="0"/>
        </w:rPr>
        <w:t xml:space="preserve"> a late ostrakon bearing a rho-cross (</w:t>
      </w:r>
      <w:r>
        <w:rPr>
          <w:rStyle w:val="Ohne"/>
          <w:b w:val="1"/>
          <w:bCs w:val="1"/>
          <w:rtl w:val="0"/>
          <w:lang w:val="en-US"/>
        </w:rPr>
        <w:t>525</w:t>
      </w:r>
      <w:r>
        <w:rPr>
          <w:rtl w:val="0"/>
        </w:rPr>
        <w:t>); a possible writing exercise (</w:t>
      </w:r>
      <w:r>
        <w:rPr>
          <w:rStyle w:val="Ohne"/>
          <w:b w:val="1"/>
          <w:bCs w:val="1"/>
          <w:rtl w:val="0"/>
          <w:lang w:val="en-US"/>
        </w:rPr>
        <w:t>526</w:t>
      </w:r>
      <w:r>
        <w:rPr>
          <w:rtl w:val="0"/>
        </w:rPr>
        <w:t>); and a few miscellaneous texts (</w:t>
      </w:r>
      <w:r>
        <w:rPr>
          <w:rStyle w:val="Ohne"/>
          <w:b w:val="1"/>
          <w:bCs w:val="1"/>
          <w:rtl w:val="0"/>
          <w:lang w:val="en-US"/>
        </w:rPr>
        <w:t>529</w:t>
      </w:r>
      <w:r>
        <w:rPr>
          <w:rtl w:val="0"/>
        </w:rPr>
        <w:t>–</w:t>
      </w:r>
      <w:r>
        <w:rPr>
          <w:rStyle w:val="Ohne"/>
          <w:b w:val="1"/>
          <w:bCs w:val="1"/>
          <w:rtl w:val="0"/>
          <w:lang w:val="en-US"/>
        </w:rPr>
        <w:t>538</w:t>
      </w:r>
      <w:r>
        <w:rPr>
          <w:rtl w:val="0"/>
        </w:rPr>
        <w:t>), mainly jar inscriptions.</w:t>
      </w:r>
    </w:p>
    <w:p>
      <w:pPr>
        <w:pStyle w:val="Text A"/>
      </w:pPr>
    </w:p>
    <w:p>
      <w:pPr>
        <w:pStyle w:val="Text A"/>
      </w:pPr>
      <w:r>
        <w:rPr>
          <w:rtl w:val="0"/>
        </w:rPr>
        <w:t>The archeological context of the ostraka is varied. Most come from the early Roman dump, especially trenches 48 and 96, which has been explored in recent years because of the animal cemetery that was uncovered in and around it.</w:t>
      </w:r>
      <w:r>
        <w:rPr>
          <w:rStyle w:val="Ohne"/>
          <w:rFonts w:ascii="Times New Roman" w:cs="Times New Roman" w:hAnsi="Times New Roman" w:eastAsia="Times New Roman"/>
          <w:b w:val="0"/>
          <w:bCs w:val="0"/>
          <w:i w:val="0"/>
          <w:iCs w:val="0"/>
          <w:vertAlign w:val="superscript"/>
        </w:rPr>
        <w:footnoteReference w:id="6"/>
      </w:r>
      <w:r>
        <w:rPr>
          <w:rtl w:val="0"/>
        </w:rPr>
        <w:t xml:space="preserve"> The dump was the source of the </w:t>
      </w:r>
      <w:r>
        <w:rPr>
          <w:rtl w:val="0"/>
        </w:rPr>
        <w:t>“</w:t>
      </w:r>
      <w:r>
        <w:rPr>
          <w:rtl w:val="0"/>
        </w:rPr>
        <w:t>orders to let pass</w:t>
      </w:r>
      <w:r>
        <w:rPr>
          <w:rtl w:val="0"/>
        </w:rPr>
        <w:t xml:space="preserve">” </w:t>
      </w:r>
      <w:r>
        <w:rPr>
          <w:rtl w:val="0"/>
        </w:rPr>
        <w:t>(</w:t>
      </w:r>
      <w:r>
        <w:rPr>
          <w:rStyle w:val="Ohne"/>
          <w:b w:val="1"/>
          <w:bCs w:val="1"/>
          <w:rtl w:val="0"/>
          <w:lang w:val="en-US"/>
        </w:rPr>
        <w:t>517</w:t>
      </w:r>
      <w:r>
        <w:rPr>
          <w:rtl w:val="0"/>
        </w:rPr>
        <w:t>–</w:t>
      </w:r>
      <w:r>
        <w:rPr>
          <w:rStyle w:val="Ohne"/>
          <w:b w:val="1"/>
          <w:bCs w:val="1"/>
          <w:rtl w:val="0"/>
          <w:lang w:val="en-US"/>
        </w:rPr>
        <w:t>521</w:t>
      </w:r>
      <w:r>
        <w:rPr>
          <w:rtl w:val="0"/>
        </w:rPr>
        <w:t>), the water receipts (</w:t>
      </w:r>
      <w:r>
        <w:rPr>
          <w:rStyle w:val="Ohne"/>
          <w:b w:val="1"/>
          <w:bCs w:val="1"/>
          <w:rtl w:val="0"/>
          <w:lang w:val="en-US"/>
        </w:rPr>
        <w:t>522</w:t>
      </w:r>
      <w:r>
        <w:rPr>
          <w:rtl w:val="0"/>
        </w:rPr>
        <w:t xml:space="preserve">, </w:t>
      </w:r>
      <w:r>
        <w:rPr>
          <w:rStyle w:val="Ohne"/>
          <w:b w:val="1"/>
          <w:bCs w:val="1"/>
          <w:rtl w:val="0"/>
          <w:lang w:val="en-US"/>
        </w:rPr>
        <w:t>523</w:t>
      </w:r>
      <w:r>
        <w:rPr>
          <w:rtl w:val="0"/>
        </w:rPr>
        <w:t>?), most of the letters (</w:t>
      </w:r>
      <w:r>
        <w:rPr>
          <w:rStyle w:val="Ohne"/>
          <w:b w:val="1"/>
          <w:bCs w:val="1"/>
          <w:rtl w:val="0"/>
          <w:lang w:val="en-US"/>
        </w:rPr>
        <w:t>512</w:t>
      </w:r>
      <w:r>
        <w:rPr>
          <w:rtl w:val="0"/>
        </w:rPr>
        <w:t>–</w:t>
      </w:r>
      <w:r>
        <w:rPr>
          <w:rStyle w:val="Ohne"/>
          <w:b w:val="1"/>
          <w:bCs w:val="1"/>
          <w:rtl w:val="0"/>
          <w:lang w:val="en-US"/>
        </w:rPr>
        <w:t>515</w:t>
      </w:r>
      <w:r>
        <w:rPr>
          <w:rtl w:val="0"/>
        </w:rPr>
        <w:t>),</w:t>
      </w:r>
      <w:r>
        <w:rPr>
          <w:rStyle w:val="Ohne"/>
          <w:rFonts w:ascii="Times New Roman" w:cs="Times New Roman" w:hAnsi="Times New Roman" w:eastAsia="Times New Roman"/>
          <w:b w:val="0"/>
          <w:bCs w:val="0"/>
          <w:i w:val="0"/>
          <w:iCs w:val="0"/>
          <w:vertAlign w:val="superscript"/>
        </w:rPr>
        <w:footnoteReference w:id="7"/>
      </w:r>
      <w:r>
        <w:rPr>
          <w:rtl w:val="0"/>
        </w:rPr>
        <w:t xml:space="preserve"> an account (</w:t>
      </w:r>
      <w:r>
        <w:rPr>
          <w:rStyle w:val="Ohne"/>
          <w:b w:val="1"/>
          <w:bCs w:val="1"/>
          <w:rtl w:val="0"/>
          <w:lang w:val="en-US"/>
        </w:rPr>
        <w:t>524</w:t>
      </w:r>
      <w:r>
        <w:rPr>
          <w:rtl w:val="0"/>
        </w:rPr>
        <w:t>), a Latin ostrakon (</w:t>
      </w:r>
      <w:r>
        <w:rPr>
          <w:rStyle w:val="Ohne"/>
          <w:b w:val="1"/>
          <w:bCs w:val="1"/>
          <w:rtl w:val="0"/>
          <w:lang w:val="en-US"/>
        </w:rPr>
        <w:t>527</w:t>
      </w:r>
      <w:r>
        <w:rPr>
          <w:rtl w:val="0"/>
        </w:rPr>
        <w:t>) and a couple of jar inscriptions (</w:t>
      </w:r>
      <w:r>
        <w:rPr>
          <w:rStyle w:val="Ohne"/>
          <w:b w:val="1"/>
          <w:bCs w:val="1"/>
          <w:rtl w:val="0"/>
          <w:lang w:val="en-US"/>
        </w:rPr>
        <w:t>529</w:t>
      </w:r>
      <w:r>
        <w:rPr>
          <w:rtl w:val="0"/>
        </w:rPr>
        <w:t>–</w:t>
      </w:r>
      <w:r>
        <w:rPr>
          <w:rStyle w:val="Ohne"/>
          <w:b w:val="1"/>
          <w:bCs w:val="1"/>
          <w:rtl w:val="0"/>
          <w:lang w:val="en-US"/>
        </w:rPr>
        <w:t>530</w:t>
      </w:r>
      <w:r>
        <w:rPr>
          <w:rtl w:val="0"/>
        </w:rPr>
        <w:t>). All of these were found in trenches 48 and 96 except for the account (</w:t>
      </w:r>
      <w:r>
        <w:rPr>
          <w:rStyle w:val="Ohne"/>
          <w:b w:val="1"/>
          <w:bCs w:val="1"/>
          <w:rtl w:val="0"/>
          <w:lang w:val="en-US"/>
        </w:rPr>
        <w:t>524</w:t>
      </w:r>
      <w:r>
        <w:rPr>
          <w:rtl w:val="0"/>
        </w:rPr>
        <w:t xml:space="preserve">), which came from trench 134, a context datable to the second half of the first or the second century. </w:t>
      </w:r>
    </w:p>
    <w:p>
      <w:pPr>
        <w:pStyle w:val="Text A"/>
      </w:pPr>
    </w:p>
    <w:p>
      <w:pPr>
        <w:pStyle w:val="Text A"/>
      </w:pPr>
      <w:r>
        <w:rPr>
          <w:rtl w:val="0"/>
        </w:rPr>
        <w:t xml:space="preserve">The ostraka </w:t>
      </w:r>
      <w:r>
        <w:rPr>
          <w:rStyle w:val="Ohne"/>
          <w:b w:val="1"/>
          <w:bCs w:val="1"/>
          <w:rtl w:val="0"/>
          <w:lang w:val="en-US"/>
        </w:rPr>
        <w:t>534</w:t>
      </w:r>
      <w:r>
        <w:rPr>
          <w:rtl w:val="0"/>
        </w:rPr>
        <w:t>–</w:t>
      </w:r>
      <w:r>
        <w:rPr>
          <w:rStyle w:val="Ohne"/>
          <w:b w:val="1"/>
          <w:bCs w:val="1"/>
          <w:rtl w:val="0"/>
          <w:lang w:val="en-US"/>
        </w:rPr>
        <w:t>537</w:t>
      </w:r>
      <w:r>
        <w:rPr>
          <w:rtl w:val="0"/>
        </w:rPr>
        <w:t xml:space="preserve"> originated in trench 122, just in front of the entrance leading into the courtyard of the Isis temple on the north side of the courtyard wall. This trench contained a mix of both early and late objects, such as a piece of a Middle Kingdom stela that has been known about since the 19th century, a fragment of the only known Ptolemaic Greek inscription from the port (</w:t>
      </w:r>
      <w:r>
        <w:rPr>
          <w:rStyle w:val="Ohne"/>
          <w:i w:val="1"/>
          <w:iCs w:val="1"/>
          <w:rtl w:val="0"/>
          <w:lang w:val="en-US"/>
        </w:rPr>
        <w:t xml:space="preserve">I.Pan </w:t>
      </w:r>
      <w:r>
        <w:rPr>
          <w:rtl w:val="0"/>
        </w:rPr>
        <w:t>70) and amphora sherds with dipinti dating to the fifth or sixth century (</w:t>
      </w:r>
      <w:r>
        <w:rPr>
          <w:rStyle w:val="Ohne"/>
          <w:b w:val="1"/>
          <w:bCs w:val="1"/>
          <w:rtl w:val="0"/>
          <w:lang w:val="en-US"/>
        </w:rPr>
        <w:t>536</w:t>
      </w:r>
      <w:r>
        <w:rPr>
          <w:rtl w:val="0"/>
        </w:rPr>
        <w:t xml:space="preserve">, </w:t>
      </w:r>
      <w:r>
        <w:rPr>
          <w:rStyle w:val="Ohne"/>
          <w:b w:val="1"/>
          <w:bCs w:val="1"/>
          <w:rtl w:val="0"/>
          <w:lang w:val="en-US"/>
        </w:rPr>
        <w:t>537</w:t>
      </w:r>
      <w:r>
        <w:rPr>
          <w:rtl w:val="0"/>
        </w:rPr>
        <w:t>).</w:t>
      </w:r>
      <w:r>
        <w:rPr>
          <w:rStyle w:val="Ohne"/>
          <w:rFonts w:ascii="Times New Roman" w:cs="Times New Roman" w:hAnsi="Times New Roman" w:eastAsia="Times New Roman"/>
          <w:b w:val="0"/>
          <w:bCs w:val="0"/>
          <w:i w:val="0"/>
          <w:iCs w:val="0"/>
          <w:vertAlign w:val="superscript"/>
        </w:rPr>
        <w:footnoteReference w:id="8"/>
      </w:r>
      <w:r>
        <w:rPr>
          <w:rtl w:val="0"/>
        </w:rPr>
        <w:t xml:space="preserve"> The remaining ostraca are from areas throughout the site. Worth highlighting are </w:t>
      </w:r>
      <w:r>
        <w:rPr>
          <w:rStyle w:val="Ohne"/>
          <w:b w:val="1"/>
          <w:bCs w:val="1"/>
          <w:rtl w:val="0"/>
          <w:lang w:val="en-US"/>
        </w:rPr>
        <w:t>526</w:t>
      </w:r>
      <w:r>
        <w:rPr>
          <w:rtl w:val="0"/>
        </w:rPr>
        <w:t>, a possible writing exercise of the late third or fourth century from the so-called Northern Complex, which was home to several late-period shrines, a couple of them built by the Blemmyes;</w:t>
      </w:r>
      <w:r>
        <w:rPr>
          <w:rStyle w:val="Ohne"/>
          <w:rFonts w:ascii="Times New Roman" w:cs="Times New Roman" w:hAnsi="Times New Roman" w:eastAsia="Times New Roman"/>
          <w:b w:val="0"/>
          <w:bCs w:val="0"/>
          <w:i w:val="0"/>
          <w:iCs w:val="0"/>
          <w:vertAlign w:val="superscript"/>
        </w:rPr>
        <w:footnoteReference w:id="9"/>
      </w:r>
      <w:r>
        <w:rPr>
          <w:rtl w:val="0"/>
        </w:rPr>
        <w:t xml:space="preserve"> </w:t>
      </w:r>
      <w:r>
        <w:rPr>
          <w:rStyle w:val="Ohne"/>
          <w:b w:val="1"/>
          <w:bCs w:val="1"/>
          <w:rtl w:val="0"/>
          <w:lang w:val="en-US"/>
        </w:rPr>
        <w:t>533</w:t>
      </w:r>
      <w:r>
        <w:rPr>
          <w:rtl w:val="0"/>
        </w:rPr>
        <w:t>, a jar inscription of the fourth or fifth century bearing the name Kalliopios, which was found near one of the large column bases that formed part of a late antique tetrakionion marking the intersection of two major north-south and east-west roads.</w:t>
      </w:r>
      <w:r>
        <w:rPr>
          <w:rStyle w:val="Ohne"/>
          <w:rFonts w:ascii="Times New Roman" w:cs="Times New Roman" w:hAnsi="Times New Roman" w:eastAsia="Times New Roman"/>
          <w:b w:val="0"/>
          <w:bCs w:val="0"/>
          <w:i w:val="0"/>
          <w:iCs w:val="0"/>
          <w:vertAlign w:val="superscript"/>
        </w:rPr>
        <w:footnoteReference w:id="10"/>
      </w:r>
      <w:r>
        <w:rPr>
          <w:rtl w:val="0"/>
        </w:rPr>
        <w:t xml:space="preserve"> </w:t>
      </w:r>
    </w:p>
    <w:p>
      <w:pPr>
        <w:pStyle w:val="Text A"/>
      </w:pPr>
    </w:p>
    <w:p>
      <w:pPr>
        <w:pStyle w:val="Text A"/>
      </w:pPr>
      <w:r>
        <w:rPr>
          <w:rtl w:val="0"/>
        </w:rPr>
        <w:t xml:space="preserve">Although no single document preserves a precise date, </w:t>
      </w:r>
      <w:r>
        <w:rPr>
          <w:rStyle w:val="Ohne"/>
          <w:b w:val="1"/>
          <w:bCs w:val="1"/>
          <w:rtl w:val="0"/>
          <w:lang w:val="en-US"/>
        </w:rPr>
        <w:t>524</w:t>
      </w:r>
      <w:r>
        <w:rPr>
          <w:rtl w:val="0"/>
        </w:rPr>
        <w:t xml:space="preserve"> likely originated during or around the reign of Nero, as suggested by some of the personal names in it. Pieces from the Sarapion dossier (</w:t>
      </w:r>
      <w:r>
        <w:rPr>
          <w:rStyle w:val="Ohne"/>
          <w:b w:val="1"/>
          <w:bCs w:val="1"/>
          <w:rtl w:val="0"/>
          <w:lang w:val="en-US"/>
        </w:rPr>
        <w:t>517</w:t>
      </w:r>
      <w:r>
        <w:rPr>
          <w:rtl w:val="0"/>
        </w:rPr>
        <w:t>–</w:t>
      </w:r>
      <w:r>
        <w:rPr>
          <w:rStyle w:val="Ohne"/>
          <w:b w:val="1"/>
          <w:bCs w:val="1"/>
          <w:rtl w:val="0"/>
          <w:lang w:val="en-US"/>
        </w:rPr>
        <w:t>521</w:t>
      </w:r>
      <w:r>
        <w:rPr>
          <w:rtl w:val="0"/>
        </w:rPr>
        <w:t>) most likely date to the third quarter of the first century.</w:t>
      </w:r>
      <w:r>
        <w:rPr>
          <w:rStyle w:val="Ohne"/>
          <w:rFonts w:ascii="Times New Roman" w:cs="Times New Roman" w:hAnsi="Times New Roman" w:eastAsia="Times New Roman"/>
          <w:b w:val="0"/>
          <w:bCs w:val="0"/>
          <w:i w:val="0"/>
          <w:iCs w:val="0"/>
          <w:vertAlign w:val="superscript"/>
        </w:rPr>
        <w:footnoteReference w:id="11"/>
      </w:r>
      <w:r>
        <w:rPr>
          <w:rtl w:val="0"/>
        </w:rPr>
        <w:t xml:space="preserve"> Given the shared archeological context within the Roman dump, the letters </w:t>
      </w:r>
      <w:r>
        <w:rPr>
          <w:rStyle w:val="Ohne"/>
          <w:b w:val="1"/>
          <w:bCs w:val="1"/>
          <w:rtl w:val="0"/>
          <w:lang w:val="en-US"/>
        </w:rPr>
        <w:t>512</w:t>
      </w:r>
      <w:r>
        <w:rPr>
          <w:rtl w:val="0"/>
        </w:rPr>
        <w:t>–</w:t>
      </w:r>
      <w:r>
        <w:rPr>
          <w:rStyle w:val="Ohne"/>
          <w:b w:val="1"/>
          <w:bCs w:val="1"/>
          <w:rtl w:val="0"/>
          <w:lang w:val="en-US"/>
        </w:rPr>
        <w:t>515</w:t>
      </w:r>
      <w:r>
        <w:rPr>
          <w:rtl w:val="0"/>
        </w:rPr>
        <w:t xml:space="preserve">, water receipts </w:t>
      </w:r>
      <w:r>
        <w:rPr>
          <w:rStyle w:val="Ohne"/>
          <w:b w:val="1"/>
          <w:bCs w:val="1"/>
          <w:rtl w:val="0"/>
          <w:lang w:val="en-US"/>
        </w:rPr>
        <w:t>522</w:t>
      </w:r>
      <w:r>
        <w:rPr>
          <w:rtl w:val="0"/>
        </w:rPr>
        <w:t>–</w:t>
      </w:r>
      <w:r>
        <w:rPr>
          <w:rStyle w:val="Ohne"/>
          <w:b w:val="1"/>
          <w:bCs w:val="1"/>
          <w:rtl w:val="0"/>
          <w:lang w:val="en-US"/>
        </w:rPr>
        <w:t>523</w:t>
      </w:r>
      <w:r>
        <w:rPr>
          <w:rtl w:val="0"/>
        </w:rPr>
        <w:t xml:space="preserve">(?) and texts </w:t>
      </w:r>
      <w:r>
        <w:rPr>
          <w:rStyle w:val="Ohne"/>
          <w:b w:val="1"/>
          <w:bCs w:val="1"/>
          <w:rtl w:val="0"/>
          <w:lang w:val="en-US"/>
        </w:rPr>
        <w:t>524</w:t>
      </w:r>
      <w:r>
        <w:rPr>
          <w:rtl w:val="0"/>
        </w:rPr>
        <w:t xml:space="preserve">, </w:t>
      </w:r>
      <w:r>
        <w:rPr>
          <w:rStyle w:val="Ohne"/>
          <w:b w:val="1"/>
          <w:bCs w:val="1"/>
          <w:rtl w:val="0"/>
          <w:lang w:val="en-US"/>
        </w:rPr>
        <w:t>527</w:t>
      </w:r>
      <w:r>
        <w:rPr>
          <w:rtl w:val="0"/>
        </w:rPr>
        <w:t xml:space="preserve">, </w:t>
      </w:r>
      <w:r>
        <w:rPr>
          <w:rStyle w:val="Ohne"/>
          <w:b w:val="1"/>
          <w:bCs w:val="1"/>
          <w:rtl w:val="0"/>
          <w:lang w:val="en-US"/>
        </w:rPr>
        <w:t>529</w:t>
      </w:r>
      <w:r>
        <w:rPr>
          <w:rtl w:val="0"/>
        </w:rPr>
        <w:t>–</w:t>
      </w:r>
      <w:r>
        <w:rPr>
          <w:rStyle w:val="Ohne"/>
          <w:b w:val="1"/>
          <w:bCs w:val="1"/>
          <w:rtl w:val="0"/>
          <w:lang w:val="en-US"/>
        </w:rPr>
        <w:t>530</w:t>
      </w:r>
      <w:r>
        <w:rPr>
          <w:rtl w:val="0"/>
        </w:rPr>
        <w:t xml:space="preserve"> all probably date to the second half of the first century. Texts not found in the dump are dated on the basis of paleography, ceramic fabric and overall archeological context in which they were found. All dates given are AD unless otherwise indicated.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Letters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Request to buy bdellium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512.</w:t>
      </w:r>
      <w:r>
        <w:rPr>
          <w:rtl w:val="0"/>
        </w:rPr>
        <w:t xml:space="preserve"> Request to buy bdellium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48.102.104 (Inv. 48134)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5.5 (w) x 5.8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on top, preserving remains of what appear to be the last five lines. In them, the writer requests the purchase of two mnas (approximately two Roman pounds) of bdellium. Bdellium was a resin used in aromatics and medicines.</w:t>
      </w:r>
      <w:r>
        <w:rPr>
          <w:rStyle w:val="Ohne"/>
          <w:rFonts w:ascii="Times New Roman" w:cs="Times New Roman" w:hAnsi="Times New Roman" w:eastAsia="Times New Roman"/>
          <w:b w:val="0"/>
          <w:bCs w:val="0"/>
          <w:i w:val="0"/>
          <w:iCs w:val="0"/>
          <w:vertAlign w:val="superscript"/>
        </w:rPr>
        <w:footnoteReference w:id="12"/>
      </w:r>
      <w:r>
        <w:rPr>
          <w:rtl w:val="0"/>
        </w:rPr>
        <w:t xml:space="preserve"> The </w:t>
      </w:r>
      <w:r>
        <w:rPr>
          <w:rStyle w:val="Ohne"/>
          <w:i w:val="1"/>
          <w:iCs w:val="1"/>
          <w:rtl w:val="0"/>
          <w:lang w:val="en-US"/>
        </w:rPr>
        <w:t>Periplus Maris Erythraei</w:t>
      </w:r>
      <w:r>
        <w:rPr>
          <w:rtl w:val="0"/>
        </w:rPr>
        <w:t>, a mid-first-century treatise on sailing around the Red Sea and beyond, reports that it shipped out of two places in Northwest India, Barbarikon and Barygaza, and grew along the Makran coast.</w:t>
      </w:r>
      <w:r>
        <w:rPr>
          <w:rStyle w:val="Ohne"/>
          <w:rFonts w:ascii="Times New Roman" w:cs="Times New Roman" w:hAnsi="Times New Roman" w:eastAsia="Times New Roman"/>
          <w:b w:val="0"/>
          <w:bCs w:val="0"/>
          <w:i w:val="0"/>
          <w:iCs w:val="0"/>
          <w:vertAlign w:val="superscript"/>
        </w:rPr>
        <w:footnoteReference w:id="13"/>
      </w:r>
      <w:r>
        <w:rPr>
          <w:rtl w:val="0"/>
        </w:rPr>
        <w:t xml:space="preserve"> But it was also associated with Bactria, which Pliny says produced the most </w:t>
      </w:r>
      <w:r>
        <w:rPr>
          <w:rtl w:val="0"/>
        </w:rPr>
        <w:t>‘</w:t>
      </w:r>
      <w:r>
        <w:rPr>
          <w:rtl w:val="0"/>
        </w:rPr>
        <w:t>praiseworthy</w:t>
      </w:r>
      <w:r>
        <w:rPr>
          <w:rtl w:val="0"/>
        </w:rPr>
        <w:t xml:space="preserve">’ </w:t>
      </w:r>
      <w:r>
        <w:rPr>
          <w:rtl w:val="0"/>
        </w:rPr>
        <w:t>(</w:t>
      </w:r>
      <w:r>
        <w:rPr>
          <w:rStyle w:val="Ohne"/>
          <w:i w:val="1"/>
          <w:iCs w:val="1"/>
          <w:rtl w:val="0"/>
          <w:lang w:val="en-US"/>
        </w:rPr>
        <w:t>laudatissimum</w:t>
      </w:r>
      <w:r>
        <w:rPr>
          <w:rtl w:val="0"/>
        </w:rPr>
        <w:t>) kind, and with Arabia, Media and Babylon.</w:t>
      </w:r>
      <w:r>
        <w:rPr>
          <w:rStyle w:val="Ohne"/>
          <w:rFonts w:ascii="Times New Roman" w:cs="Times New Roman" w:hAnsi="Times New Roman" w:eastAsia="Times New Roman"/>
          <w:b w:val="0"/>
          <w:bCs w:val="0"/>
          <w:i w:val="0"/>
          <w:iCs w:val="0"/>
          <w:vertAlign w:val="superscript"/>
        </w:rPr>
        <w:footnoteReference w:id="14"/>
      </w:r>
      <w:r>
        <w:rPr>
          <w:rtl w:val="0"/>
        </w:rPr>
        <w:t xml:space="preserve"> Mention of it is found in a medical treatise from the end of the first or beginning of the second century that deals with eye disease, and in price declarations from fourth-century Oxyrhynchus.</w:t>
      </w:r>
      <w:r>
        <w:rPr>
          <w:rStyle w:val="Ohne"/>
          <w:rFonts w:ascii="Times New Roman" w:cs="Times New Roman" w:hAnsi="Times New Roman" w:eastAsia="Times New Roman"/>
          <w:b w:val="0"/>
          <w:bCs w:val="0"/>
          <w:i w:val="0"/>
          <w:iCs w:val="0"/>
          <w:vertAlign w:val="superscript"/>
        </w:rPr>
        <w:footnoteReference w:id="15"/>
      </w:r>
      <w:r>
        <w:rPr>
          <w:rtl w:val="0"/>
        </w:rPr>
        <w:t xml:space="preserv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tl w:val="0"/>
        </w:rPr>
        <w:t>1. lost.?lin</w:t>
      </w:r>
    </w:p>
    <w:p>
      <w:pPr>
        <w:pStyle w:val="Text A"/>
      </w:pPr>
      <w:r>
        <w:rPr>
          <w:rtl w:val="0"/>
        </w:rPr>
        <w:t>1. [.?].1[.?]</w:t>
      </w:r>
    </w:p>
    <w:p>
      <w:pPr>
        <w:pStyle w:val="Text A"/>
      </w:pPr>
      <w:r>
        <w:rPr>
          <w:rtl w:val="0"/>
        </w:rPr>
        <w:t>2. [.?].2</w:t>
      </w:r>
      <w:r>
        <w:rPr>
          <w:rtl w:val="0"/>
        </w:rPr>
        <w:t>σματω</w:t>
      </w:r>
      <w:r>
        <w:rPr>
          <w:rtl w:val="0"/>
        </w:rPr>
        <w:t>.1[.?]</w:t>
      </w:r>
    </w:p>
    <w:p>
      <w:pPr>
        <w:pStyle w:val="Text A"/>
      </w:pPr>
      <w:r>
        <w:rPr>
          <w:rtl w:val="0"/>
        </w:rPr>
        <w:t xml:space="preserve">3. [.?] </w:t>
      </w:r>
      <w:r>
        <w:rPr>
          <w:rtl w:val="0"/>
        </w:rPr>
        <w:t>α</w:t>
      </w:r>
      <w:r>
        <w:rPr>
          <w:rStyle w:val="Ohne"/>
          <w:rFonts w:ascii="Arial Unicode MS" w:hAnsi="Arial Unicode MS" w:hint="default"/>
          <w:rtl w:val="0"/>
          <w:lang w:val="en-US"/>
        </w:rPr>
        <w:t>̓</w:t>
      </w:r>
      <w:r>
        <w:rPr>
          <w:rtl w:val="0"/>
        </w:rPr>
        <w:t>γόρασον καὶ̣</w:t>
      </w:r>
    </w:p>
    <w:p>
      <w:pPr>
        <w:pStyle w:val="Text A"/>
      </w:pPr>
      <w:r>
        <w:rPr>
          <w:rtl w:val="0"/>
        </w:rPr>
        <w:t>4. &lt;#</w:t>
      </w:r>
      <w:r>
        <w:rPr>
          <w:rtl w:val="0"/>
        </w:rPr>
        <w:t>δύο</w:t>
      </w:r>
      <w:r>
        <w:rPr>
          <w:rtl w:val="0"/>
        </w:rPr>
        <w:t xml:space="preserve">=2#&gt; </w:t>
      </w:r>
      <w:r>
        <w:rPr>
          <w:rtl w:val="0"/>
        </w:rPr>
        <w:t>μνα̣</w:t>
      </w:r>
      <w:r>
        <w:rPr>
          <w:rStyle w:val="Ohne"/>
          <w:rFonts w:ascii="Arial Unicode MS" w:hAnsi="Arial Unicode MS" w:hint="default"/>
          <w:rtl w:val="0"/>
          <w:lang w:val="en-US"/>
        </w:rPr>
        <w:t>͂</w:t>
      </w:r>
      <w:r>
        <w:rPr>
          <w:rtl w:val="0"/>
        </w:rPr>
        <w:t>ς̣ βδέ</w:t>
      </w:r>
    </w:p>
    <w:p>
      <w:pPr>
        <w:pStyle w:val="Text A"/>
        <w:rPr>
          <w:rStyle w:val="Ohne"/>
        </w:rPr>
      </w:pPr>
      <w:r>
        <w:rPr>
          <w:rStyle w:val="Ohne"/>
          <w:rtl w:val="0"/>
          <w:lang w:val="de-DE"/>
        </w:rPr>
        <w:t xml:space="preserve">5.- </w:t>
      </w:r>
      <w:r>
        <w:rPr>
          <w:rStyle w:val="page number"/>
          <w:rtl w:val="0"/>
          <w:lang w:val="en-US"/>
        </w:rPr>
        <w:t>λλης</w:t>
      </w:r>
      <w:r>
        <w:rPr>
          <w:rStyle w:val="Ohne"/>
          <w:rtl w:val="0"/>
          <w:lang w:val="de-DE"/>
        </w:rPr>
        <w:t>.</w:t>
      </w:r>
    </w:p>
    <w:p>
      <w:pPr>
        <w:pStyle w:val="Text A"/>
        <w:rPr>
          <w:rStyle w:val="Ohne"/>
        </w:rPr>
      </w:pPr>
      <w:r>
        <w:rPr>
          <w:rStyle w:val="Ohne"/>
          <w:rtl w:val="0"/>
          <w:lang w:val="de-DE"/>
        </w:rPr>
        <w:t xml:space="preserve">6. </w:t>
      </w:r>
      <w:r>
        <w:rPr>
          <w:rStyle w:val="page number"/>
          <w:rtl w:val="0"/>
          <w:lang w:val="en-US"/>
        </w:rPr>
        <w:t>ε</w:t>
      </w:r>
      <w:r>
        <w:rPr>
          <w:rStyle w:val="Ohne"/>
          <w:rFonts w:ascii="Arial Unicode MS" w:hAnsi="Arial Unicode MS" w:hint="default"/>
          <w:rtl w:val="0"/>
          <w:lang w:val="de-DE"/>
        </w:rPr>
        <w:t>̓</w:t>
      </w:r>
      <w:r>
        <w:rPr>
          <w:rStyle w:val="Ohne"/>
          <w:rtl w:val="0"/>
          <w:lang w:val="de-DE"/>
        </w:rPr>
        <w:t>́</w:t>
      </w:r>
      <w:r>
        <w:rPr>
          <w:rStyle w:val="page number"/>
          <w:rtl w:val="0"/>
          <w:lang w:val="en-US"/>
        </w:rPr>
        <w:t>ρρωσο</w:t>
      </w:r>
      <w:r>
        <w:rPr>
          <w:rStyle w:val="Ohne"/>
          <w:rtl w:val="0"/>
          <w:lang w:val="de-DE"/>
        </w:rPr>
        <w:t>.</w:t>
      </w:r>
    </w:p>
    <w:p>
      <w:pPr>
        <w:pStyle w:val="Text A"/>
        <w:rPr>
          <w:rStyle w:val="Ohne"/>
          <w:rFonts w:ascii="IFAO-Grec Unicode" w:cs="IFAO-Grec Unicode" w:hAnsi="IFAO-Grec Unicode" w:eastAsia="IFAO-Grec Unicode"/>
          <w:lang w:val="de-DE"/>
        </w:rPr>
      </w:pPr>
      <w:r>
        <w:rPr>
          <w:rStyle w:val="Ohn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 also buy two mnas of bdellium. Farewell.</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rFonts w:ascii="IFAO-Grec Unicode" w:cs="IFAO-Grec Unicode" w:hAnsi="IFAO-Grec Unicode" w:eastAsia="IFAO-Grec Unicode"/>
          <w:shd w:val="clear" w:color="auto" w:fill="ffff0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 xml:space="preserve">If correctly deciphered, this should be a word in </w:t>
      </w:r>
      <w:r>
        <w:rPr>
          <w:rStyle w:val="Ohne"/>
          <w:rFonts w:ascii="IFAO-Grec Unicode" w:hAnsi="IFAO-Grec Unicode"/>
          <w:rtl w:val="0"/>
          <w:lang w:val="en-US"/>
        </w:rPr>
        <w:t>-</w:t>
      </w:r>
      <w:r>
        <w:rPr>
          <w:rStyle w:val="Ohne"/>
          <w:rFonts w:ascii="IFAO-Grec Unicode" w:hAnsi="IFAO-Grec Unicode" w:hint="default"/>
          <w:rtl w:val="0"/>
          <w:lang w:val="en-US"/>
        </w:rPr>
        <w:t>σμα</w:t>
      </w:r>
      <w:r>
        <w:rPr>
          <w:rtl w:val="0"/>
        </w:rPr>
        <w:t xml:space="preserve">. A vertical stroke before </w:t>
      </w:r>
      <w:r>
        <w:rPr>
          <w:rtl w:val="0"/>
        </w:rPr>
        <w:t xml:space="preserve">σ </w:t>
      </w:r>
      <w:r>
        <w:rPr>
          <w:rtl w:val="0"/>
        </w:rPr>
        <w:t xml:space="preserve">suggests </w:t>
      </w:r>
      <w:r>
        <w:rPr>
          <w:rStyle w:val="Ohne"/>
          <w:rFonts w:ascii="IFAO-Grec Unicode" w:hAnsi="IFAO-Grec Unicode"/>
          <w:rtl w:val="0"/>
          <w:lang w:val="en-US"/>
        </w:rPr>
        <w:t>-</w:t>
      </w:r>
      <w:r>
        <w:rPr>
          <w:rStyle w:val="Ohne"/>
          <w:rFonts w:ascii="IFAO-Grec Unicode" w:hAnsi="IFAO-Grec Unicode" w:hint="default"/>
          <w:rtl w:val="0"/>
          <w:lang w:val="en-US"/>
        </w:rPr>
        <w:t>ισμα</w:t>
      </w:r>
      <w:r>
        <w:rPr>
          <w:rtl w:val="0"/>
        </w:rPr>
        <w:t xml:space="preserve"> and directly before that is another vertical line, which is in keeping with the right side of pi (gamma and tau seem less likely given the close proximity of the two strokes, and the tail is too short for rho). Thus, a word such as </w:t>
      </w:r>
      <w:r>
        <w:rPr>
          <w:rStyle w:val="Ohne"/>
          <w:rFonts w:ascii="IFAO-Grec Unicode" w:hAnsi="IFAO-Grec Unicode" w:hint="default"/>
          <w:rtl w:val="0"/>
          <w:lang w:val="en-US"/>
        </w:rPr>
        <w:t xml:space="preserve">διάπισμα </w:t>
      </w:r>
      <w:r>
        <w:rPr>
          <w:rStyle w:val="Ohne"/>
          <w:rFonts w:ascii="IFAO-Grec Unicode" w:hAnsi="IFAO-Grec Unicode"/>
          <w:rtl w:val="0"/>
          <w:lang w:val="en-US"/>
        </w:rPr>
        <w:t xml:space="preserve">(l. </w:t>
      </w:r>
      <w:r>
        <w:rPr>
          <w:rStyle w:val="Ohne"/>
          <w:rFonts w:ascii="IFAO-Grec Unicode" w:hAnsi="IFAO-Grec Unicode" w:hint="default"/>
          <w:rtl w:val="0"/>
          <w:lang w:val="en-US"/>
        </w:rPr>
        <w:t>διάπεισμα</w:t>
      </w:r>
      <w:r>
        <w:rPr>
          <w:rStyle w:val="Ohne"/>
          <w:rFonts w:ascii="IFAO-Grec Unicode" w:hAnsi="IFAO-Grec Unicode"/>
          <w:rtl w:val="0"/>
          <w:lang w:val="en-US"/>
        </w:rPr>
        <w:t xml:space="preserve">), </w:t>
      </w:r>
      <w:r>
        <w:rPr>
          <w:rtl w:val="0"/>
        </w:rPr>
        <w:t xml:space="preserve">a voluntary extra payment found in various contexts, might be a possibility; for this term, see </w:t>
      </w:r>
      <w:r>
        <w:rPr>
          <w:rStyle w:val="Hyperlink.0"/>
        </w:rPr>
        <w:fldChar w:fldCharType="begin" w:fldLock="0"/>
      </w:r>
      <w:r>
        <w:rPr>
          <w:rStyle w:val="Hyperlink.0"/>
        </w:rPr>
        <w:instrText xml:space="preserve"> HYPERLINK "http://www.papyri.info/ddbdp/sb;28;16838r"</w:instrText>
      </w:r>
      <w:r>
        <w:rPr>
          <w:rStyle w:val="Hyperlink.0"/>
        </w:rPr>
        <w:fldChar w:fldCharType="separate" w:fldLock="0"/>
      </w:r>
      <w:r>
        <w:rPr>
          <w:rStyle w:val="Hyperlink.0"/>
          <w:rtl w:val="0"/>
        </w:rPr>
        <w:t xml:space="preserve">SB </w:t>
      </w:r>
      <w:r>
        <w:rPr>
          <w:rStyle w:val="Link A"/>
          <w:rtl w:val="0"/>
        </w:rPr>
        <w:t>28 16838r</w:t>
      </w:r>
      <w:r>
        <w:rPr/>
        <w:fldChar w:fldCharType="end" w:fldLock="0"/>
      </w:r>
      <w:r>
        <w:rPr>
          <w:rtl w:val="0"/>
        </w:rPr>
        <w:t>.23, with comm. in Reiter (2002</w:t>
      </w:r>
      <w:r>
        <w:rPr>
          <w:rtl w:val="0"/>
        </w:rPr>
        <w:t>–</w:t>
      </w:r>
      <w:r>
        <w:rPr>
          <w:rtl w:val="0"/>
        </w:rPr>
        <w:t>2003) 169</w:t>
      </w:r>
      <w:r>
        <w:rPr>
          <w:rtl w:val="0"/>
        </w:rPr>
        <w:t>–</w:t>
      </w:r>
      <w:r>
        <w:rPr>
          <w:rtl w:val="0"/>
        </w:rPr>
        <w:t xml:space="preserve">179. </w:t>
      </w:r>
    </w:p>
    <w:p>
      <w:pPr>
        <w:pStyle w:val="Text A"/>
        <w:rPr>
          <w:rStyle w:val="Ohne"/>
          <w:rFonts w:ascii="IFAO-Grec Unicode" w:cs="IFAO-Grec Unicode" w:hAnsi="IFAO-Grec Unicode" w:eastAsia="IFAO-Grec Unicode"/>
        </w:rPr>
      </w:pPr>
      <w:r>
        <w:rPr>
          <w:rStyle w:val="page number"/>
          <w:rtl w:val="0"/>
          <w:lang w:val="en-US"/>
        </w:rPr>
        <w:t>3</w:t>
        <w:tab/>
        <w:t xml:space="preserve">It may be that nothing is missing to the left of </w:t>
      </w:r>
      <w:r>
        <w:rPr>
          <w:rStyle w:val="Ohne"/>
          <w:rFonts w:ascii="IFAO-Grec Unicode" w:hAnsi="IFAO-Grec Unicode" w:hint="default"/>
          <w:rtl w:val="0"/>
          <w:lang w:val="de-DE"/>
        </w:rPr>
        <w:t>ἀγόρασον</w:t>
      </w:r>
      <w:r>
        <w:rPr>
          <w:rStyle w:val="Ohne"/>
          <w:rFonts w:ascii="IFAO-Grec Unicode" w:hAnsi="IFAO-Grec Unicode"/>
          <w:rtl w:val="0"/>
          <w:lang w:val="en-US"/>
        </w:rPr>
        <w:t>.</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Letter mentioning myrrh and pepper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513.</w:t>
      </w:r>
      <w:r>
        <w:rPr>
          <w:rtl w:val="0"/>
        </w:rPr>
        <w:t xml:space="preserve"> Letter mentioning myrrh and pepper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96.013.009 (Inv. 96007)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fragmentary letter is broken off on top, at left and possibly on bottom. It preserves the endings of 13 lines, but the writing is poorly visible in the central part of the text. </w:t>
      </w:r>
    </w:p>
    <w:p>
      <w:pPr>
        <w:pStyle w:val="Text A"/>
      </w:pPr>
    </w:p>
    <w:p>
      <w:pPr>
        <w:pStyle w:val="Text A"/>
      </w:pPr>
      <w:r>
        <w:rPr>
          <w:rtl w:val="0"/>
        </w:rPr>
        <w:t>The first line contains references to myrrh and pepper. The peppercorns surely came from India, but the myrrh could have originated in a number of places, e.g., southern Arabia, East Africa, or the land of the Trogodytes.</w:t>
      </w:r>
      <w:r>
        <w:rPr>
          <w:rStyle w:val="Ohne"/>
          <w:rFonts w:ascii="Times New Roman" w:cs="Times New Roman" w:hAnsi="Times New Roman" w:eastAsia="Times New Roman"/>
          <w:b w:val="0"/>
          <w:bCs w:val="0"/>
          <w:i w:val="0"/>
          <w:iCs w:val="0"/>
          <w:vertAlign w:val="superscript"/>
        </w:rPr>
        <w:footnoteReference w:id="16"/>
      </w:r>
      <w:r>
        <w:rPr>
          <w:rtl w:val="0"/>
        </w:rPr>
        <w:t xml:space="preserve"> The Trogodytic variety, which was associated with tribes of the Eastern Desert and Red Sea littoral, was of quite high value and considered better than Minaean, a place in the northeastern part of Yemen. See </w:t>
      </w:r>
      <w:r>
        <w:rPr>
          <w:rStyle w:val="Hyperlink.0"/>
        </w:rPr>
        <w:fldChar w:fldCharType="begin" w:fldLock="0"/>
      </w:r>
      <w:r>
        <w:rPr>
          <w:rStyle w:val="Hyperlink.0"/>
        </w:rPr>
        <w:instrText xml:space="preserve"> HYPERLINK "https://papyri.info/ddbdp/chr.wilck;;273"</w:instrText>
      </w:r>
      <w:r>
        <w:rPr>
          <w:rStyle w:val="Hyperlink.0"/>
        </w:rPr>
        <w:fldChar w:fldCharType="separate" w:fldLock="0"/>
      </w:r>
      <w:r>
        <w:rPr>
          <w:rStyle w:val="Hyperlink.0"/>
          <w:rtl w:val="0"/>
        </w:rPr>
        <w:t>W.Chr.</w:t>
      </w:r>
      <w:r>
        <w:rPr>
          <w:rStyle w:val="Link A"/>
          <w:rtl w:val="0"/>
        </w:rPr>
        <w:t xml:space="preserve"> 273</w:t>
      </w:r>
      <w:r>
        <w:rPr/>
        <w:fldChar w:fldCharType="end" w:fldLock="0"/>
      </w:r>
      <w:r>
        <w:rPr>
          <w:rtl w:val="0"/>
        </w:rPr>
        <w:t>.7</w:t>
      </w:r>
      <w:r>
        <w:rPr>
          <w:rtl w:val="0"/>
        </w:rPr>
        <w:t>–</w:t>
      </w:r>
      <w:r>
        <w:rPr>
          <w:rtl w:val="0"/>
        </w:rPr>
        <w:t>10 (2nd</w:t>
      </w:r>
      <w:r>
        <w:rPr>
          <w:rtl w:val="0"/>
        </w:rPr>
        <w:t>–</w:t>
      </w:r>
      <w:r>
        <w:rPr>
          <w:rtl w:val="0"/>
        </w:rPr>
        <w:t>early 3rd c.; Oxyrhynchus), a list of tariffs in which the Minaean variety is valued lower than the Trogodytic.</w:t>
      </w:r>
      <w:r>
        <w:rPr>
          <w:rStyle w:val="Ohne"/>
          <w:rFonts w:ascii="Times New Roman" w:cs="Times New Roman" w:hAnsi="Times New Roman" w:eastAsia="Times New Roman"/>
          <w:b w:val="0"/>
          <w:bCs w:val="0"/>
          <w:i w:val="0"/>
          <w:iCs w:val="0"/>
          <w:vertAlign w:val="superscript"/>
        </w:rPr>
        <w:footnoteReference w:id="17"/>
      </w:r>
      <w:r>
        <w:rPr>
          <w:rtl w:val="0"/>
        </w:rPr>
        <w:t xml:space="preserve"> Casson points out (p. 155) that this papyrus confirms a statement of Pliny about the superiority of Trogodytic myrrh over Minaean (Plin. </w:t>
      </w:r>
      <w:r>
        <w:rPr>
          <w:rStyle w:val="Ohne"/>
          <w:i w:val="1"/>
          <w:iCs w:val="1"/>
          <w:rtl w:val="0"/>
          <w:lang w:val="en-US"/>
        </w:rPr>
        <w:t>Nat.</w:t>
      </w:r>
      <w:r>
        <w:rPr>
          <w:rtl w:val="0"/>
        </w:rPr>
        <w:t xml:space="preserve"> 12.69</w:t>
      </w:r>
      <w:r>
        <w:rPr>
          <w:rtl w:val="0"/>
        </w:rPr>
        <w:t>–</w:t>
      </w:r>
      <w:r>
        <w:rPr>
          <w:rtl w:val="0"/>
        </w:rPr>
        <w:t>70).</w:t>
      </w:r>
      <w:r>
        <w:rPr>
          <w:rStyle w:val="Ohne"/>
          <w:rFonts w:ascii="Times New Roman" w:cs="Times New Roman" w:hAnsi="Times New Roman" w:eastAsia="Times New Roman"/>
          <w:b w:val="0"/>
          <w:bCs w:val="0"/>
          <w:i w:val="0"/>
          <w:iCs w:val="0"/>
          <w:vertAlign w:val="superscript"/>
        </w:rPr>
        <w:footnoteReference w:id="18"/>
      </w:r>
    </w:p>
    <w:p>
      <w:pPr>
        <w:pStyle w:val="Text A"/>
      </w:pPr>
    </w:p>
    <w:p>
      <w:pPr>
        <w:pStyle w:val="Text A"/>
      </w:pPr>
      <w:r>
        <w:rPr>
          <w:rtl w:val="0"/>
        </w:rPr>
        <w:t>Ostraca from other places in the Eastern Desert show that there was a market for goods coming into the port of Berenike. Pepper, in particular, was in demand, as evidenced by letters from Didymoi that include requests for the spice. For example, a soldier named Albucius stationed at Phoinikon asks for pepper on a couple of occasions (</w:t>
      </w:r>
      <w:r>
        <w:rPr>
          <w:rStyle w:val="Hyperlink.0"/>
        </w:rPr>
        <w:fldChar w:fldCharType="begin" w:fldLock="0"/>
      </w:r>
      <w:r>
        <w:rPr>
          <w:rStyle w:val="Hyperlink.0"/>
        </w:rPr>
        <w:instrText xml:space="preserve"> HYPERLINK "https://papyri.info/ddbdp/o.did;;327"</w:instrText>
      </w:r>
      <w:r>
        <w:rPr>
          <w:rStyle w:val="Hyperlink.0"/>
        </w:rPr>
        <w:fldChar w:fldCharType="separate" w:fldLock="0"/>
      </w:r>
      <w:r>
        <w:rPr>
          <w:rStyle w:val="Hyperlink.0"/>
          <w:rtl w:val="0"/>
        </w:rPr>
        <w:t>O.Did.</w:t>
      </w:r>
      <w:r>
        <w:rPr>
          <w:rStyle w:val="Link A"/>
          <w:rtl w:val="0"/>
        </w:rPr>
        <w:t xml:space="preserve"> 327</w:t>
      </w:r>
      <w:r>
        <w:rPr/>
        <w:fldChar w:fldCharType="end" w:fldLock="0"/>
      </w:r>
      <w:r>
        <w:rPr>
          <w:rtl w:val="0"/>
        </w:rPr>
        <w:t xml:space="preserve">, </w:t>
      </w:r>
      <w:r>
        <w:rPr>
          <w:rStyle w:val="Link A"/>
        </w:rPr>
        <w:fldChar w:fldCharType="begin" w:fldLock="0"/>
      </w:r>
      <w:r>
        <w:rPr>
          <w:rStyle w:val="Link A"/>
        </w:rPr>
        <w:instrText xml:space="preserve"> HYPERLINK "https://papyri.info/ddbdp/o.did;;328"</w:instrText>
      </w:r>
      <w:r>
        <w:rPr>
          <w:rStyle w:val="Link A"/>
        </w:rPr>
        <w:fldChar w:fldCharType="separate" w:fldLock="0"/>
      </w:r>
      <w:r>
        <w:rPr>
          <w:rStyle w:val="Link A"/>
          <w:rtl w:val="0"/>
        </w:rPr>
        <w:t>328</w:t>
      </w:r>
      <w:r>
        <w:rPr/>
        <w:fldChar w:fldCharType="end" w:fldLock="0"/>
      </w:r>
      <w:r>
        <w:rPr>
          <w:rtl w:val="0"/>
        </w:rPr>
        <w:t>; last quarter of 1st c.), as does a man called Mokotralis who was possibly stationed in Krokodilo (</w:t>
      </w:r>
      <w:r>
        <w:rPr>
          <w:rStyle w:val="Hyperlink.0"/>
        </w:rPr>
        <w:fldChar w:fldCharType="begin" w:fldLock="0"/>
      </w:r>
      <w:r>
        <w:rPr>
          <w:rStyle w:val="Hyperlink.0"/>
        </w:rPr>
        <w:instrText xml:space="preserve"> HYPERLINK "https://papyri.info/ddbdp/o.did;;399"</w:instrText>
      </w:r>
      <w:r>
        <w:rPr>
          <w:rStyle w:val="Hyperlink.0"/>
        </w:rPr>
        <w:fldChar w:fldCharType="separate" w:fldLock="0"/>
      </w:r>
      <w:r>
        <w:rPr>
          <w:rStyle w:val="Hyperlink.0"/>
          <w:rtl w:val="0"/>
        </w:rPr>
        <w:t>O.Did.</w:t>
      </w:r>
      <w:r>
        <w:rPr>
          <w:rStyle w:val="Link A"/>
          <w:rtl w:val="0"/>
        </w:rPr>
        <w:t xml:space="preserve"> 399</w:t>
      </w:r>
      <w:r>
        <w:rPr/>
        <w:fldChar w:fldCharType="end" w:fldLock="0"/>
      </w:r>
      <w:r>
        <w:rPr>
          <w:rtl w:val="0"/>
        </w:rPr>
        <w:t>; before 120</w:t>
      </w:r>
      <w:r>
        <w:rPr>
          <w:rtl w:val="0"/>
        </w:rPr>
        <w:t>–</w:t>
      </w:r>
      <w:r>
        <w:rPr>
          <w:rtl w:val="0"/>
        </w:rPr>
        <w:t xml:space="preserve">125).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Style w:val="page number"/>
          <w:rtl w:val="0"/>
          <w:lang w:val="en-US"/>
        </w:rPr>
        <w:t>1. lost</w:t>
      </w:r>
      <w:r>
        <w:rPr>
          <w:rStyle w:val="Ohne"/>
          <w:rtl w:val="0"/>
          <w:lang w:val="ru-RU"/>
        </w:rPr>
        <w:t>.?</w:t>
      </w:r>
      <w:r>
        <w:rPr>
          <w:rStyle w:val="page number"/>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 [.?] &lt;:</w:t>
      </w:r>
      <w:r>
        <w:rPr>
          <w:rStyle w:val="Ohne"/>
          <w:rFonts w:ascii="IFAO-Grec Unicode" w:hAnsi="IFAO-Grec Unicode" w:hint="default"/>
          <w:rtl w:val="0"/>
          <w:lang w:val="en-US"/>
        </w:rPr>
        <w:t>σμύρνην</w:t>
      </w:r>
      <w:r>
        <w:rPr>
          <w:rStyle w:val="Ohne"/>
          <w:rFonts w:ascii="IFAO-Grec Unicode" w:hAnsi="IFAO-Grec Unicode"/>
          <w:rtl w:val="0"/>
          <w:lang w:val="en-US"/>
        </w:rPr>
        <w:t>|reg|</w:t>
      </w:r>
      <w:r>
        <w:rPr>
          <w:rStyle w:val="Ohne"/>
          <w:rFonts w:ascii="IFAO-Grec Unicode" w:hAnsi="IFAO-Grec Unicode" w:hint="default"/>
          <w:rtl w:val="0"/>
          <w:lang w:val="en-US"/>
        </w:rPr>
        <w:t>σ̣μύρνιν</w:t>
      </w:r>
      <w:r>
        <w:rPr>
          <w:rStyle w:val="Ohne"/>
          <w:rFonts w:ascii="IFAO-Grec Unicode" w:hAnsi="IFAO-Grec Unicode"/>
          <w:rtl w:val="0"/>
          <w:lang w:val="en-US"/>
        </w:rPr>
        <w:t xml:space="preserve">:&gt; </w:t>
      </w:r>
      <w:r>
        <w:rPr>
          <w:rStyle w:val="Ohne"/>
          <w:rFonts w:ascii="IFAO-Grec Unicode" w:hAnsi="IFAO-Grec Unicode" w:hint="default"/>
          <w:rtl w:val="0"/>
          <w:lang w:val="en-US"/>
        </w:rPr>
        <w:t>καὶ πέπερ</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2. [.?]</w:t>
      </w:r>
      <w:r>
        <w:rPr>
          <w:rStyle w:val="Ohne"/>
          <w:rFonts w:ascii="IFAO-Grec Unicode" w:hAnsi="IFAO-Grec Unicode" w:hint="default"/>
          <w:rtl w:val="0"/>
          <w:lang w:val="en-US"/>
        </w:rPr>
        <w:t>ε̣α ἐστίν</w:t>
      </w:r>
      <w:r>
        <w:rPr>
          <w:rStyle w:val="Ohne"/>
          <w:rFonts w:ascii="IFAO-Grec Unicode" w:hAnsi="IFAO-Grec Unicode"/>
          <w:rtl w:val="0"/>
          <w:lang w:val="en-US"/>
        </w:rPr>
        <w:t xml:space="preserve">. </w:t>
      </w:r>
      <w:r>
        <w:rPr>
          <w:rStyle w:val="Ohne"/>
          <w:rFonts w:ascii="IFAO-Grec Unicode" w:hAnsi="IFAO-Grec Unicode" w:hint="default"/>
          <w:rtl w:val="0"/>
          <w:lang w:val="en-US"/>
        </w:rPr>
        <w:t>ἀσπάζονται</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3. [.?]</w:t>
      </w:r>
      <w:r>
        <w:rPr>
          <w:rStyle w:val="Ohne"/>
          <w:rFonts w:ascii="IFAO-Grec Unicode" w:hAnsi="IFAO-Grec Unicode" w:hint="default"/>
          <w:rtl w:val="0"/>
          <w:lang w:val="en-US"/>
        </w:rPr>
        <w:t>α καὶ Σεραποῦς καὶ</w:t>
      </w:r>
    </w:p>
    <w:p>
      <w:pPr>
        <w:pStyle w:val="Text A"/>
      </w:pPr>
      <w:r>
        <w:rPr>
          <w:rStyle w:val="Ohne"/>
          <w:rFonts w:ascii="IFAO-Grec Unicode" w:hAnsi="IFAO-Grec Unicode"/>
          <w:rtl w:val="0"/>
          <w:lang w:val="pt-PT"/>
        </w:rPr>
        <w:t>4. [</w:t>
      </w:r>
      <w:r>
        <w:rPr>
          <w:rStyle w:val="Ohne"/>
          <w:rtl w:val="0"/>
          <w:lang w:val="pt-PT"/>
        </w:rPr>
        <w:t>.?] [</w:t>
      </w:r>
      <w:r>
        <w:rPr>
          <w:rStyle w:val="Ohne"/>
          <w:rFonts w:ascii="IFAO-Grec Unicode" w:hAnsi="IFAO-Grec Unicode" w:hint="default"/>
          <w:rtl w:val="0"/>
          <w:lang w:val="en-US"/>
        </w:rPr>
        <w:t>ἀσ</w:t>
      </w:r>
      <w:r>
        <w:rPr>
          <w:rStyle w:val="Ohne"/>
          <w:rFonts w:ascii="IFAO-Grec Unicode" w:hAnsi="IFAO-Grec Unicode"/>
          <w:rtl w:val="0"/>
          <w:lang w:val="pt-PT"/>
        </w:rPr>
        <w:t>]</w:t>
      </w:r>
      <w:r>
        <w:rPr>
          <w:rStyle w:val="Ohne"/>
          <w:rFonts w:ascii="IFAO-Grec Unicode" w:hAnsi="IFAO-Grec Unicode" w:hint="default"/>
          <w:rtl w:val="0"/>
          <w:lang w:val="en-US"/>
        </w:rPr>
        <w:t xml:space="preserve">πάζου </w:t>
      </w:r>
      <w:r>
        <w:rPr>
          <w:rStyle w:val="Ohne"/>
          <w:rFonts w:ascii="IFAO-Grec Unicode" w:hAnsi="IFAO-Grec Unicode"/>
          <w:rtl w:val="0"/>
          <w:lang w:val="en-US"/>
        </w:rPr>
        <w:t>&lt;:</w:t>
      </w:r>
      <w:r>
        <w:rPr>
          <w:rStyle w:val="Ohne"/>
          <w:rFonts w:ascii="IFAO-Grec Unicode" w:hAnsi="IFAO-Grec Unicode" w:hint="default"/>
          <w:rtl w:val="0"/>
          <w:lang w:val="en-US"/>
        </w:rPr>
        <w:t>Σατορνεῖλον</w:t>
      </w:r>
      <w:r>
        <w:rPr>
          <w:rStyle w:val="Ohne"/>
          <w:rFonts w:ascii="IFAO-Grec Unicode" w:hAnsi="IFAO-Grec Unicode"/>
          <w:rtl w:val="0"/>
          <w:lang w:val="en-US"/>
        </w:rPr>
        <w:t>|reg|</w:t>
      </w:r>
      <w:r>
        <w:rPr>
          <w:rStyle w:val="Ohne"/>
          <w:rFonts w:ascii="IFAO-Grec Unicode" w:hAnsi="IFAO-Grec Unicode" w:hint="default"/>
          <w:rtl w:val="0"/>
          <w:lang w:val="en-US"/>
        </w:rPr>
        <w:t>Σατορνῖλον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5. [</w:t>
      </w:r>
      <w:r>
        <w:rPr>
          <w:rStyle w:val="Ohne"/>
          <w:rtl w:val="0"/>
          <w:lang w:val="pt-PT"/>
        </w:rPr>
        <w:t>.?]</w:t>
      </w:r>
      <w:r>
        <w:rPr>
          <w:rStyle w:val="Ohne"/>
          <w:rFonts w:ascii="IFAO-Grec Unicode" w:hAnsi="IFAO-Grec Unicode" w:hint="default"/>
          <w:rtl w:val="0"/>
          <w:lang w:val="en-US"/>
        </w:rPr>
        <w:t>α ἐὰν</w:t>
      </w:r>
      <w:r>
        <w:rPr>
          <w:rStyle w:val="Ohne"/>
          <w:rFonts w:ascii="IFAO-Grec Unicode" w:hAnsi="IFAO-Grec Unicode"/>
          <w:rtl w:val="0"/>
          <w:lang w:val="en-US"/>
        </w:rPr>
        <w:t>.4</w:t>
      </w:r>
      <w:r>
        <w:rPr>
          <w:rStyle w:val="Ohne"/>
          <w:rFonts w:ascii="IFAO-Grec Unicode" w:hAnsi="IFAO-Grec Unicode" w:hint="default"/>
          <w:rtl w:val="0"/>
          <w:lang w:val="en-US"/>
        </w:rPr>
        <w:t>τ̣ου ἀν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6.- [</w:t>
      </w:r>
      <w:r>
        <w:rPr>
          <w:rStyle w:val="Ohne"/>
          <w:rtl w:val="0"/>
          <w:lang w:val="pt-PT"/>
        </w:rPr>
        <w:t>.?]</w:t>
      </w:r>
      <w:r>
        <w:rPr>
          <w:rStyle w:val="Ohne"/>
          <w:rFonts w:ascii="IFAO-Grec Unicode" w:hAnsi="IFAO-Grec Unicode"/>
          <w:rtl w:val="0"/>
          <w:lang w:val="en-US"/>
        </w:rPr>
        <w:t>.1</w:t>
      </w:r>
      <w:r>
        <w:rPr>
          <w:rStyle w:val="Ohne"/>
          <w:rFonts w:ascii="IFAO-Grec Unicode" w:hAnsi="IFAO-Grec Unicode" w:hint="default"/>
          <w:rtl w:val="0"/>
          <w:lang w:val="en-US"/>
        </w:rPr>
        <w:t xml:space="preserve">σατο </w:t>
      </w:r>
      <w:r>
        <w:rPr>
          <w:rStyle w:val="Ohne"/>
          <w:rFonts w:ascii="IFAO-Grec Unicode" w:hAnsi="IFAO-Grec Unicode"/>
          <w:rtl w:val="0"/>
          <w:lang w:val="en-US"/>
        </w:rPr>
        <w:t xml:space="preserve">.5 </w:t>
      </w:r>
      <w:r>
        <w:rPr>
          <w:rStyle w:val="Ohne"/>
          <w:rFonts w:ascii="IFAO-Grec Unicode" w:hAnsi="IFAO-Grec Unicode" w:hint="default"/>
          <w:rtl w:val="0"/>
          <w:lang w:val="en-US"/>
        </w:rPr>
        <w:t>α̣ὐτὸν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7. [</w:t>
      </w:r>
      <w:r>
        <w:rPr>
          <w:rStyle w:val="Ohne"/>
          <w:rtl w:val="0"/>
          <w:lang w:val="pt-PT"/>
        </w:rPr>
        <w:t>.?]</w:t>
      </w:r>
      <w:r>
        <w:rPr>
          <w:rStyle w:val="Ohne"/>
          <w:rFonts w:ascii="IFAO-Grec Unicode" w:hAnsi="IFAO-Grec Unicode" w:hint="default"/>
          <w:rtl w:val="0"/>
          <w:lang w:val="en-US"/>
        </w:rPr>
        <w:t>ν αλ</w:t>
      </w:r>
      <w:r>
        <w:rPr>
          <w:rStyle w:val="Ohne"/>
          <w:rFonts w:ascii="IFAO-Grec Unicode" w:hAnsi="IFAO-Grec Unicode"/>
          <w:rtl w:val="0"/>
          <w:lang w:val="en-US"/>
        </w:rPr>
        <w:t>.6</w:t>
      </w:r>
      <w:r>
        <w:rPr>
          <w:rStyle w:val="Ohne"/>
          <w:rFonts w:ascii="IFAO-Grec Unicode" w:hAnsi="IFAO-Grec Unicode" w:hint="default"/>
          <w:rtl w:val="0"/>
          <w:lang w:val="en-US"/>
        </w:rPr>
        <w:t>ι̣κον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8. [.?]</w:t>
      </w:r>
      <w:r>
        <w:rPr>
          <w:rStyle w:val="Ohne"/>
          <w:rFonts w:ascii="IFAO-Grec Unicode" w:hAnsi="IFAO-Grec Unicode" w:hint="default"/>
          <w:rtl w:val="0"/>
          <w:lang w:val="en-US"/>
        </w:rPr>
        <w:t xml:space="preserve">ουκ </w:t>
      </w:r>
      <w:r>
        <w:rPr>
          <w:rStyle w:val="Ohne"/>
          <w:rFonts w:ascii="IFAO-Grec Unicode" w:hAnsi="IFAO-Grec Unicode"/>
          <w:rtl w:val="0"/>
          <w:lang w:val="pt-PT"/>
        </w:rPr>
        <w:t>.1[.2].3</w:t>
      </w:r>
      <w:r>
        <w:rPr>
          <w:rStyle w:val="Ohne"/>
          <w:rFonts w:ascii="IFAO-Grec Unicode" w:hAnsi="IFAO-Grec Unicode" w:hint="default"/>
          <w:rtl w:val="0"/>
          <w:lang w:val="en-US"/>
        </w:rPr>
        <w:t>σθ̣η̣</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9. [.?].2</w:t>
      </w:r>
      <w:r>
        <w:rPr>
          <w:rStyle w:val="Ohne"/>
          <w:rFonts w:ascii="IFAO-Grec Unicode" w:hAnsi="IFAO-Grec Unicode" w:hint="default"/>
          <w:rtl w:val="0"/>
          <w:lang w:val="en-US"/>
        </w:rPr>
        <w:t xml:space="preserve">χε </w:t>
      </w:r>
      <w:r>
        <w:rPr>
          <w:rStyle w:val="Ohne"/>
          <w:rFonts w:ascii="IFAO-Grec Unicode" w:hAnsi="IFAO-Grec Unicode"/>
          <w:rtl w:val="0"/>
          <w:lang w:val="en-US"/>
        </w:rPr>
        <w:t>&lt;:</w:t>
      </w:r>
      <w:r>
        <w:rPr>
          <w:rStyle w:val="Ohne"/>
          <w:rFonts w:ascii="IFAO-Grec Unicode" w:hAnsi="IFAO-Grec Unicode" w:hint="default"/>
          <w:rtl w:val="0"/>
          <w:lang w:val="en-US"/>
        </w:rPr>
        <w:t>ἀσφάλειαν</w:t>
      </w:r>
      <w:r>
        <w:rPr>
          <w:rStyle w:val="Ohne"/>
          <w:rFonts w:ascii="IFAO-Grec Unicode" w:hAnsi="IFAO-Grec Unicode"/>
          <w:rtl w:val="0"/>
          <w:lang w:val="en-US"/>
        </w:rPr>
        <w:t>|reg|</w:t>
      </w:r>
      <w:r>
        <w:rPr>
          <w:rStyle w:val="Ohne"/>
          <w:rFonts w:ascii="IFAO-Grec Unicode" w:hAnsi="IFAO-Grec Unicode" w:hint="default"/>
          <w:rtl w:val="0"/>
          <w:lang w:val="en-US"/>
        </w:rPr>
        <w:t>ἀσφάλιαν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10. [.?].1</w:t>
      </w:r>
      <w:r>
        <w:rPr>
          <w:rStyle w:val="Ohne"/>
          <w:rFonts w:ascii="IFAO-Grec Unicode" w:hAnsi="IFAO-Grec Unicode" w:hint="default"/>
          <w:rtl w:val="0"/>
          <w:lang w:val="en-US"/>
        </w:rPr>
        <w:t>χεται μετὰ τῶν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11. [.?] </w:t>
      </w:r>
      <w:r>
        <w:rPr>
          <w:rStyle w:val="Ohne"/>
          <w:rFonts w:ascii="IFAO-Grec Unicode" w:hAnsi="IFAO-Grec Unicode" w:hint="default"/>
          <w:rtl w:val="0"/>
          <w:lang w:val="en-US"/>
        </w:rPr>
        <w:t>κ̣αὶ ἐγὼ αὐτὴν ου</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12. [.?].1</w:t>
      </w:r>
      <w:r>
        <w:rPr>
          <w:rStyle w:val="Ohne"/>
          <w:rFonts w:ascii="IFAO-Grec Unicode" w:hAnsi="IFAO-Grec Unicode" w:hint="default"/>
          <w:rtl w:val="0"/>
          <w:lang w:val="en-US"/>
        </w:rPr>
        <w:t>σ</w:t>
      </w:r>
      <w:r>
        <w:rPr>
          <w:rStyle w:val="Ohne"/>
          <w:rFonts w:ascii="IFAO-Grec Unicode" w:hAnsi="IFAO-Grec Unicode"/>
          <w:rtl w:val="0"/>
          <w:lang w:val="en-US"/>
        </w:rPr>
        <w:t>.1</w:t>
      </w:r>
      <w:r>
        <w:rPr>
          <w:rStyle w:val="Ohne"/>
          <w:rFonts w:ascii="IFAO-Grec Unicode" w:hAnsi="IFAO-Grec Unicode" w:hint="default"/>
          <w:rtl w:val="0"/>
          <w:lang w:val="en-US"/>
        </w:rPr>
        <w:t>νω̣με̣ν̣η αὐ</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13. [.?] </w:t>
      </w:r>
      <w:r>
        <w:rPr>
          <w:rStyle w:val="Ohne"/>
          <w:rFonts w:ascii="IFAO-Grec Unicode" w:hAnsi="IFAO-Grec Unicode" w:hint="default"/>
          <w:rtl w:val="0"/>
          <w:lang w:val="pt-PT"/>
        </w:rPr>
        <w:t xml:space="preserve">Παῦνι </w:t>
      </w:r>
      <w:r>
        <w:rPr>
          <w:rStyle w:val="Ohne"/>
          <w:rFonts w:ascii="IFAO-Grec Unicode" w:hAnsi="IFAO-Grec Unicode"/>
          <w:rtl w:val="0"/>
          <w:lang w:val="pt-PT"/>
        </w:rPr>
        <w:t>&lt;#</w:t>
      </w:r>
      <w:r>
        <w:rPr>
          <w:rStyle w:val="Ohne"/>
          <w:rFonts w:ascii="IFAO-Grec Unicode" w:hAnsi="IFAO-Grec Unicode" w:hint="default"/>
          <w:rtl w:val="0"/>
          <w:lang w:val="pt-PT"/>
        </w:rPr>
        <w:t>κ¯</w:t>
      </w:r>
      <w:r>
        <w:rPr>
          <w:rStyle w:val="Ohne"/>
          <w:rFonts w:ascii="IFAO-Grec Unicode" w:hAnsi="IFAO-Grec Unicode"/>
          <w:rtl w:val="0"/>
          <w:lang w:val="pt-PT"/>
        </w:rPr>
        <w:t>.1</w:t>
      </w:r>
      <w:r>
        <w:rPr>
          <w:rStyle w:val="Ohne"/>
          <w:rFonts w:ascii="IFAO-Grec Unicode" w:hAnsi="IFAO-Grec Unicode" w:hint="default"/>
          <w:rtl w:val="0"/>
          <w:lang w:val="pt-PT"/>
        </w:rPr>
        <w:t>¯</w:t>
      </w:r>
      <w:r>
        <w:rPr>
          <w:rStyle w:val="Ohne"/>
          <w:rFonts w:ascii="IFAO-Grec Unicode" w:hAnsi="IFAO-Grec Unicode"/>
          <w:rtl w:val="0"/>
          <w:lang w:val="pt-PT"/>
        </w:rPr>
        <w:t>=#&gt;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14. [.?].2[.?]</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14. lost.?lin(?) </w:t>
      </w:r>
    </w:p>
    <w:p>
      <w:pPr>
        <w:pStyle w:val="Text A"/>
        <w:rPr>
          <w:rStyle w:val="Ohne"/>
          <w:rFonts w:ascii="IFAO-Grec Unicode" w:cs="IFAO-Grec Unicode" w:hAnsi="IFAO-Grec Unicode" w:eastAsia="IFAO-Grec Unicode"/>
        </w:rPr>
      </w:pPr>
      <w:r>
        <w:rPr>
          <w:rtl w:val="0"/>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myrrh and pepper </w:t>
      </w:r>
      <w:r>
        <w:rPr>
          <w:rStyle w:val="Ohne"/>
          <w:rFonts w:ascii="IFAO-Grec Unicode" w:hAnsi="IFAO-Grec Unicode" w:hint="default"/>
          <w:sz w:val="28"/>
          <w:szCs w:val="28"/>
          <w:rtl w:val="0"/>
          <w:lang w:val="en-US"/>
        </w:rPr>
        <w:t>…</w:t>
      </w:r>
      <w:r>
        <w:rPr>
          <w:rStyle w:val="Ohne"/>
          <w:rFonts w:ascii="IFAO-Grec Unicode" w:hAnsi="IFAO-Grec Unicode"/>
          <w:rtl w:val="0"/>
          <w:lang w:val="en-US"/>
        </w:rPr>
        <w:t xml:space="preserve"> Greetings from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and Serapous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 Satorneilos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(Greetings) to the whole house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security </w:t>
      </w:r>
      <w:r>
        <w:rPr>
          <w:rStyle w:val="Ohne"/>
          <w:rFonts w:ascii="IFAO-Grec Unicode" w:hAnsi="IFAO-Grec Unicode" w:hint="default"/>
          <w:rtl w:val="0"/>
          <w:lang w:val="en-US"/>
        </w:rPr>
        <w:t>… </w:t>
      </w:r>
      <w:r>
        <w:rPr>
          <w:rStyle w:val="Ohne"/>
          <w:rFonts w:ascii="IFAO-Grec Unicode" w:hAnsi="IFAO-Grec Unicode"/>
          <w:rtl w:val="0"/>
          <w:lang w:val="en-US"/>
        </w:rPr>
        <w:t xml:space="preserve">. Pauni 20+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first letter of the first word might easily have been </w:t>
      </w:r>
      <w:r>
        <w:rPr>
          <w:rStyle w:val="Ohne"/>
          <w:rFonts w:ascii="IFAO-Grec Unicode" w:hAnsi="IFAO-Grec Unicode" w:hint="default"/>
          <w:rtl w:val="0"/>
          <w:lang w:val="en-US"/>
        </w:rPr>
        <w:t xml:space="preserve">ζ </w:t>
      </w:r>
      <w:r>
        <w:rPr>
          <w:rStyle w:val="Ohne"/>
          <w:rFonts w:ascii="IFAO-Grec Unicode" w:hAnsi="IFAO-Grec Unicode"/>
          <w:rtl w:val="0"/>
          <w:lang w:val="en-US"/>
        </w:rPr>
        <w:t xml:space="preserve">rather than </w:t>
      </w:r>
      <w:r>
        <w:rPr>
          <w:rStyle w:val="Ohne"/>
          <w:rFonts w:ascii="IFAO-Grec Unicode" w:hAnsi="IFAO-Grec Unicode" w:hint="default"/>
          <w:rtl w:val="0"/>
          <w:lang w:val="en-US"/>
        </w:rPr>
        <w:t>σ</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w:t>
        <w:tab/>
      </w:r>
      <w:r>
        <w:rPr>
          <w:rStyle w:val="Ohne"/>
          <w:rFonts w:ascii="IFAO-Grec Unicode" w:hAnsi="IFAO-Grec Unicode" w:hint="default"/>
          <w:rtl w:val="0"/>
          <w:lang w:val="en-US"/>
        </w:rPr>
        <w:t>ἐπεὶ χρ</w:t>
      </w:r>
      <w:r>
        <w:rPr>
          <w:rStyle w:val="Ohne"/>
          <w:rFonts w:ascii="IFAO-Grec Unicode" w:hAnsi="IFAO-Grec Unicode"/>
          <w:rtl w:val="0"/>
          <w:lang w:val="pt-PT"/>
        </w:rPr>
        <w:t>]</w:t>
      </w:r>
      <w:r>
        <w:rPr>
          <w:rStyle w:val="Ohne"/>
          <w:rFonts w:ascii="IFAO-Grec Unicode" w:hAnsi="IFAO-Grec Unicode" w:hint="default"/>
          <w:rtl w:val="0"/>
          <w:lang w:val="en-US"/>
        </w:rPr>
        <w:t xml:space="preserve">έα </w:t>
      </w:r>
      <w:r>
        <w:rPr>
          <w:rStyle w:val="Ohne"/>
          <w:rFonts w:ascii="IFAO-Grec Unicode" w:hAnsi="IFAO-Grec Unicode"/>
          <w:rtl w:val="0"/>
          <w:lang w:val="en-US"/>
        </w:rPr>
        <w:t xml:space="preserve">(l. </w:t>
      </w:r>
      <w:r>
        <w:rPr>
          <w:rStyle w:val="Ohne"/>
          <w:rFonts w:ascii="IFAO-Grec Unicode" w:hAnsi="IFAO-Grec Unicode" w:hint="default"/>
          <w:rtl w:val="0"/>
          <w:lang w:val="en-US"/>
        </w:rPr>
        <w:t>χρεία</w:t>
      </w:r>
      <w:r>
        <w:rPr>
          <w:rStyle w:val="Ohne"/>
          <w:rFonts w:ascii="IFAO-Grec Unicode" w:hAnsi="IFAO-Grec Unicode"/>
          <w:rtl w:val="0"/>
          <w:lang w:val="en-US"/>
        </w:rPr>
        <w:t>) vel sim.?</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hint="default"/>
          <w:rtl w:val="0"/>
          <w:lang w:val="en-US"/>
        </w:rPr>
        <w:t>–</w:t>
      </w:r>
      <w:r>
        <w:rPr>
          <w:rStyle w:val="Ohne"/>
          <w:rFonts w:ascii="IFAO-Grec Unicode" w:hAnsi="IFAO-Grec Unicode"/>
          <w:rtl w:val="0"/>
          <w:lang w:val="en-US"/>
        </w:rPr>
        <w:t>4</w:t>
        <w:tab/>
        <w:t xml:space="preserve">There is a Serapous in </w:t>
      </w:r>
      <w:r>
        <w:rPr>
          <w:rStyle w:val="Hyperlink.6"/>
        </w:rPr>
        <w:fldChar w:fldCharType="begin" w:fldLock="0"/>
      </w:r>
      <w:r>
        <w:rPr>
          <w:rStyle w:val="Hyperlink.6"/>
        </w:rPr>
        <w:instrText xml:space="preserve"> HYPERLINK "https://papyri.info/ddbdp/o.berenike;2;199"</w:instrText>
      </w:r>
      <w:r>
        <w:rPr>
          <w:rStyle w:val="Hyperlink.6"/>
        </w:rPr>
        <w:fldChar w:fldCharType="separate" w:fldLock="0"/>
      </w:r>
      <w:r>
        <w:rPr>
          <w:rStyle w:val="Hyperlink.6"/>
          <w:rtl w:val="0"/>
        </w:rPr>
        <w:t>O.Berenike 2 199</w:t>
      </w:r>
      <w:r>
        <w:rPr/>
        <w:fldChar w:fldCharType="end" w:fldLock="0"/>
      </w:r>
      <w:r>
        <w:rPr>
          <w:rStyle w:val="Ohne"/>
          <w:rFonts w:ascii="IFAO-Grec Unicode" w:hAnsi="IFAO-Grec Unicode"/>
          <w:rtl w:val="0"/>
          <w:lang w:val="en-US"/>
        </w:rPr>
        <w:t xml:space="preserve"> and a Satorneilos in </w:t>
      </w:r>
      <w:r>
        <w:rPr>
          <w:rStyle w:val="Hyperlink.6"/>
        </w:rPr>
        <w:fldChar w:fldCharType="begin" w:fldLock="0"/>
      </w:r>
      <w:r>
        <w:rPr>
          <w:rStyle w:val="Hyperlink.6"/>
        </w:rPr>
        <w:instrText xml:space="preserve"> HYPERLINK "https://papyri.info/ddbdp/o.berenike;2;193"</w:instrText>
      </w:r>
      <w:r>
        <w:rPr>
          <w:rStyle w:val="Hyperlink.6"/>
        </w:rPr>
        <w:fldChar w:fldCharType="separate" w:fldLock="0"/>
      </w:r>
      <w:r>
        <w:rPr>
          <w:rStyle w:val="Hyperlink.6"/>
          <w:rtl w:val="0"/>
        </w:rPr>
        <w:t>O.Berenike 2 193</w:t>
      </w:r>
      <w:r>
        <w:rPr/>
        <w:fldChar w:fldCharType="end" w:fldLock="0"/>
      </w:r>
      <w:r>
        <w:rPr>
          <w:rStyle w:val="Ohne"/>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"https://papyri.info/ddbdp/o.berenike;2;195"</w:instrText>
      </w:r>
      <w:r>
        <w:rPr>
          <w:rStyle w:val="Hyperlink.6"/>
        </w:rPr>
        <w:fldChar w:fldCharType="separate" w:fldLock="0"/>
      </w:r>
      <w:r>
        <w:rPr>
          <w:rStyle w:val="Hyperlink.6"/>
          <w:rtl w:val="0"/>
        </w:rPr>
        <w:t>195</w:t>
      </w:r>
      <w:r>
        <w:rPr/>
        <w:fldChar w:fldCharType="end" w:fldLock="0"/>
      </w:r>
      <w:r>
        <w:rPr>
          <w:rStyle w:val="Ohne"/>
          <w:rFonts w:ascii="IFAO-Grec Unicode" w:hAnsi="IFAO-Grec Unicode"/>
          <w:rtl w:val="0"/>
          <w:lang w:val="en-US"/>
        </w:rPr>
        <w:t xml:space="preserve">, and possibly </w:t>
      </w:r>
      <w:r>
        <w:rPr>
          <w:rStyle w:val="Hyperlink.6"/>
        </w:rPr>
        <w:fldChar w:fldCharType="begin" w:fldLock="0"/>
      </w:r>
      <w:r>
        <w:rPr>
          <w:rStyle w:val="Hyperlink.6"/>
        </w:rPr>
        <w:instrText xml:space="preserve"> HYPERLINK "https://papyri.info/ddbdp/o.berenike;2;196"</w:instrText>
      </w:r>
      <w:r>
        <w:rPr>
          <w:rStyle w:val="Hyperlink.6"/>
        </w:rPr>
        <w:fldChar w:fldCharType="separate" w:fldLock="0"/>
      </w:r>
      <w:r>
        <w:rPr>
          <w:rStyle w:val="Hyperlink.6"/>
          <w:rtl w:val="0"/>
        </w:rPr>
        <w:t>196</w:t>
      </w:r>
      <w:r>
        <w:rPr/>
        <w:fldChar w:fldCharType="end" w:fldLock="0"/>
      </w:r>
      <w:r>
        <w:rPr>
          <w:rStyle w:val="Ohne"/>
          <w:rFonts w:ascii="IFAO-Grec Unicode" w:hAnsi="IFAO-Grec Unicode"/>
          <w:rtl w:val="0"/>
          <w:lang w:val="en-US"/>
        </w:rPr>
        <w:t>.</w:t>
      </w:r>
    </w:p>
    <w:p>
      <w:pPr>
        <w:pStyle w:val="Text A"/>
      </w:pPr>
      <w:r>
        <w:rPr>
          <w:rStyle w:val="Ohne"/>
          <w:rFonts w:ascii="IFAO-Grec Unicode" w:hAnsi="IFAO-Grec Unicode"/>
          <w:rtl w:val="0"/>
          <w:lang w:val="en-US"/>
        </w:rPr>
        <w:t>5</w:t>
      </w:r>
      <w:r>
        <w:rPr>
          <w:rStyle w:val="Ohne"/>
          <w:rFonts w:ascii="IFAO-Grec Unicode" w:hAnsi="IFAO-Grec Unicode" w:hint="default"/>
          <w:rtl w:val="0"/>
          <w:lang w:val="en-US"/>
        </w:rPr>
        <w:t>–</w:t>
      </w:r>
      <w:r>
        <w:rPr>
          <w:rStyle w:val="Ohne"/>
          <w:rFonts w:ascii="IFAO-Grec Unicode" w:hAnsi="IFAO-Grec Unicode"/>
          <w:rtl w:val="0"/>
          <w:lang w:val="en-US"/>
        </w:rPr>
        <w:t>6</w:t>
        <w:tab/>
        <w:t xml:space="preserve">The traces in this line would fit </w:t>
      </w:r>
      <w:r>
        <w:rPr>
          <w:rStyle w:val="Ohne"/>
          <w:rFonts w:ascii="IFAO-Grec Unicode" w:hAnsi="IFAO-Grec Unicode" w:hint="default"/>
          <w:rtl w:val="0"/>
          <w:lang w:val="en-US"/>
        </w:rPr>
        <w:t>ἐὰν κ̣α̣τ̣ὰ̣ τοῦ</w:t>
      </w:r>
      <w:r>
        <w:rPr>
          <w:rStyle w:val="Ohne"/>
          <w:rFonts w:ascii="IFAO-Grec Unicode" w:hAnsi="IFAO-Grec Unicode"/>
          <w:rtl w:val="0"/>
          <w:lang w:val="en-US"/>
        </w:rPr>
        <w:t xml:space="preserve">. After that, one might supplement </w:t>
      </w:r>
      <w:r>
        <w:rPr>
          <w:rStyle w:val="Ohne"/>
          <w:rFonts w:ascii="IFAO-Grec Unicode" w:hAnsi="IFAO-Grec Unicode" w:hint="default"/>
          <w:rtl w:val="0"/>
          <w:lang w:val="en-US"/>
        </w:rPr>
        <w:t>ἀν</w:t>
      </w:r>
      <w:r>
        <w:rPr>
          <w:rStyle w:val="Ohne"/>
          <w:rFonts w:ascii="IFAO-Grec Unicode" w:hAnsi="IFAO-Grec Unicode"/>
          <w:rtl w:val="0"/>
          <w:lang w:val="en-US"/>
        </w:rPr>
        <w:t>|[</w:t>
      </w:r>
      <w:r>
        <w:rPr>
          <w:rStyle w:val="Ohne"/>
          <w:rFonts w:ascii="IFAO-Grec Unicode" w:hAnsi="IFAO-Grec Unicode" w:hint="default"/>
          <w:rtl w:val="0"/>
          <w:lang w:val="en-US"/>
        </w:rPr>
        <w:t>τιδίκου</w:t>
      </w:r>
      <w:r>
        <w:rPr>
          <w:rStyle w:val="Ohne"/>
          <w:rFonts w:ascii="IFAO-Grec Unicode" w:hAnsi="IFAO-Grec Unicode"/>
          <w:rtl w:val="0"/>
          <w:lang w:val="pt-PT"/>
        </w:rPr>
        <w:t>]</w:t>
      </w:r>
      <w:r>
        <w:rPr>
          <w:rStyle w:val="Ohne"/>
          <w:rFonts w:ascii="IFAO-Grec Unicode" w:hAnsi="IFAO-Grec Unicode"/>
          <w:rtl w:val="0"/>
          <w:lang w:val="en-US"/>
        </w:rPr>
        <w:t xml:space="preserve"> and take</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εσατο</w:t>
      </w:r>
      <w:r>
        <w:rPr>
          <w:rStyle w:val="page number"/>
          <w:rtl w:val="0"/>
          <w:lang w:val="en-US"/>
        </w:rPr>
        <w:t xml:space="preserve"> in l. 6 as a compound of </w:t>
      </w:r>
      <w:r>
        <w:rPr>
          <w:rStyle w:val="Ohne"/>
          <w:rFonts w:ascii="IFAO-Grec Unicode" w:hAnsi="IFAO-Grec Unicode" w:hint="default"/>
          <w:rtl w:val="0"/>
          <w:lang w:val="en-US"/>
        </w:rPr>
        <w:t>καλέω</w:t>
      </w:r>
      <w:r>
        <w:rPr>
          <w:rStyle w:val="page number"/>
          <w:rtl w:val="0"/>
          <w:lang w:val="en-US"/>
        </w:rPr>
        <w:t>, which would be consistent with language related to legal proceedings.</w:t>
      </w:r>
    </w:p>
    <w:p>
      <w:pPr>
        <w:pStyle w:val="Text A"/>
      </w:pPr>
      <w:r>
        <w:rPr>
          <w:rStyle w:val="page number"/>
          <w:rtl w:val="0"/>
          <w:lang w:val="en-US"/>
        </w:rPr>
        <w:t>7</w:t>
        <w:tab/>
        <w:t>It is tempting to read</w:t>
      </w:r>
      <w:r>
        <w:rPr>
          <w:rStyle w:val="Ohne"/>
          <w:rFonts w:ascii="IFAO-Grec Unicode" w:hAnsi="IFAO-Grec Unicode"/>
          <w:rtl w:val="0"/>
          <w:lang w:val="en-US"/>
        </w:rPr>
        <w:t xml:space="preserve"> ]</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τ</w:t>
      </w:r>
      <w:r>
        <w:rPr>
          <w:rStyle w:val="Ohne"/>
          <w:rFonts w:ascii="IFAO-Grec Unicode" w:hAnsi="IFAO-Grec Unicode" w:hint="default"/>
          <w:rtl w:val="0"/>
          <w:lang w:val="en-US"/>
        </w:rPr>
        <w:t xml:space="preserve">̣ὸ̣ν̣ </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ἶ</w:t>
      </w:r>
      <w:r>
        <w:rPr>
          <w:rStyle w:val="Ohne"/>
          <w:rFonts w:ascii="IFAO-Grec Unicode" w:hAnsi="IFAO-Grec Unicode" w:hint="default"/>
          <w:rtl w:val="0"/>
          <w:lang w:val="en-US"/>
        </w:rPr>
        <w:t>̣</w:t>
      </w:r>
      <w:r>
        <w:rPr>
          <w:rStyle w:val="Ohne"/>
          <w:rFonts w:ascii="IFAO-Grec Unicode" w:hAnsi="IFAO-Grec Unicode" w:hint="default"/>
          <w:rtl w:val="0"/>
          <w:lang w:val="de-DE"/>
        </w:rPr>
        <w:t>κον</w:t>
      </w:r>
      <w:r>
        <w:rPr>
          <w:rStyle w:val="Ohne"/>
          <w:rFonts w:ascii="IFAO-Grec Unicode" w:hAnsi="IFAO-Grec Unicode"/>
          <w:rtl w:val="0"/>
          <w:lang w:val="en-US"/>
        </w:rPr>
        <w:t xml:space="preserve"> </w:t>
      </w:r>
      <w:r>
        <w:rPr>
          <w:rStyle w:val="page number"/>
          <w:rtl w:val="0"/>
          <w:lang w:val="en-US"/>
        </w:rPr>
        <w:t>in this line, but the second letter looks more like alpha than omicron, which casts doubt on</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w:t>
      </w:r>
      <w:r>
        <w:rPr>
          <w:rStyle w:val="Ohne"/>
          <w:rFonts w:ascii="IFAO-Grec Unicode" w:hAnsi="IFAO-Grec Unicode"/>
          <w:rtl w:val="0"/>
          <w:lang w:val="en-US"/>
        </w:rPr>
        <w:t xml:space="preserve">. </w:t>
      </w:r>
    </w:p>
    <w:p>
      <w:pPr>
        <w:pStyle w:val="Text A"/>
        <w:rPr>
          <w:rStyle w:val="Ohne"/>
          <w:rFonts w:ascii="IFAO-Grec Unicode" w:cs="IFAO-Grec Unicode" w:hAnsi="IFAO-Grec Unicode" w:eastAsia="IFAO-Grec Unicode"/>
        </w:rPr>
      </w:pPr>
      <w:r>
        <w:rPr>
          <w:rStyle w:val="page number"/>
          <w:rtl w:val="0"/>
          <w:lang w:val="en-US"/>
        </w:rPr>
        <w:t>9</w:t>
        <w:tab/>
        <w:t>The beginning of the line preserves the end of a word in -</w:t>
      </w:r>
      <w:r>
        <w:rPr>
          <w:rStyle w:val="page number"/>
          <w:rtl w:val="0"/>
          <w:lang w:val="en-US"/>
        </w:rPr>
        <w:t>χε</w:t>
      </w:r>
      <w:r>
        <w:rPr>
          <w:rStyle w:val="page number"/>
          <w:rtl w:val="0"/>
          <w:lang w:val="en-US"/>
        </w:rPr>
        <w:t>. The ink is smeared, so it is hard to tell if the letter before chi is rho or iota. Before that, there seems to be an eta. The reading ]</w:t>
      </w:r>
      <w:r>
        <w:rPr>
          <w:rStyle w:val="Ohne"/>
          <w:rFonts w:ascii="IFAO-Grec Unicode" w:hAnsi="IFAO-Grec Unicode" w:hint="default"/>
          <w:rtl w:val="0"/>
          <w:lang w:val="de-DE"/>
        </w:rPr>
        <w:t>η</w:t>
      </w:r>
      <w:r>
        <w:rPr>
          <w:rStyle w:val="Ohne"/>
          <w:rFonts w:ascii="IFAO-Grec Unicode" w:hAnsi="IFAO-Grec Unicode" w:hint="default"/>
          <w:rtl w:val="0"/>
          <w:lang w:val="en-US"/>
        </w:rPr>
        <w: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χε</w:t>
      </w:r>
      <w:r>
        <w:rPr>
          <w:rStyle w:val="page number"/>
          <w:rtl w:val="0"/>
          <w:lang w:val="en-US"/>
        </w:rPr>
        <w:t xml:space="preserve"> (for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Ohne"/>
          <w:rFonts w:ascii="IFAO-Grec Unicode" w:hAnsi="IFAO-Grec Unicode"/>
          <w:rtl w:val="0"/>
          <w:lang w:val="en-US"/>
        </w:rPr>
        <w:t>?)</w:t>
      </w:r>
      <w:r>
        <w:rPr>
          <w:rStyle w:val="page number"/>
          <w:rtl w:val="0"/>
          <w:lang w:val="en-US"/>
        </w:rPr>
        <w:t xml:space="preserve"> is a possibility, but it is hard to connect this with the following accusative. It is not impossible to read</w:t>
      </w:r>
      <w:r>
        <w:rPr>
          <w:rStyle w:val="Ohne"/>
          <w:rFonts w:ascii="IFAO-Grec Unicode" w:hAnsi="IFAO-Grec Unicode" w:hint="default"/>
          <w:rtl w:val="0"/>
          <w:lang w:val="en-US"/>
        </w:rPr>
        <w:t xml:space="preserve"> ει </w:t>
      </w:r>
      <w:r>
        <w:rPr>
          <w:rStyle w:val="page number"/>
          <w:rtl w:val="0"/>
          <w:lang w:val="en-US"/>
        </w:rPr>
        <w:t xml:space="preserve">instead of </w:t>
      </w:r>
      <w:r>
        <w:rPr>
          <w:rStyle w:val="page number"/>
          <w:rtl w:val="0"/>
          <w:lang w:val="en-US"/>
        </w:rPr>
        <w:t>ηρ</w:t>
      </w:r>
      <w:r>
        <w:rPr>
          <w:rStyle w:val="page number"/>
          <w:rtl w:val="0"/>
          <w:lang w:val="en-US"/>
        </w:rPr>
        <w:t xml:space="preserve">, but the epsilon must have been small, having been squeezed between two vertical strokes. While </w:t>
      </w:r>
      <w:r>
        <w:rPr>
          <w:rStyle w:val="Ohne"/>
          <w:rFonts w:ascii="IFAO-Grec Unicode" w:hAnsi="IFAO-Grec Unicode" w:hint="default"/>
          <w:rtl w:val="0"/>
          <w:lang w:val="de-DE"/>
        </w:rPr>
        <w:t>ε</w:t>
      </w:r>
      <w:r>
        <w:rPr>
          <w:rStyle w:val="Ohne"/>
          <w:rFonts w:ascii="IFAO-Grec Unicode" w:hAnsi="IFAO-Grec Unicode" w:hint="default"/>
          <w:rtl w:val="0"/>
          <w:lang w:val="en-US"/>
        </w:rPr>
        <w:t>ἶχε</w:t>
      </w:r>
      <w:r>
        <w:rPr>
          <w:rStyle w:val="page number"/>
          <w:rtl w:val="0"/>
          <w:lang w:val="en-US"/>
        </w:rPr>
        <w:t xml:space="preserve"> gives better syntax than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page number"/>
          <w:rtl w:val="0"/>
          <w:lang w:val="en-US"/>
        </w:rPr>
        <w:t>, it is inferior in terms of paleography.</w:t>
      </w:r>
      <w:r>
        <w:rPr>
          <w:rStyle w:val="Ohne"/>
          <w:rFonts w:ascii="IFAO-Grec Unicode" w:hAnsi="IFAO-Grec Unicode"/>
          <w:rtl w:val="0"/>
          <w:lang w:val="en-US"/>
        </w:rPr>
        <w:t xml:space="preserve"> </w:t>
      </w:r>
    </w:p>
    <w:p>
      <w:pPr>
        <w:pStyle w:val="Text A"/>
      </w:pPr>
      <w:r>
        <w:rPr>
          <w:rStyle w:val="page number"/>
          <w:rtl w:val="0"/>
          <w:lang w:val="en-US"/>
        </w:rPr>
        <w:t>10</w:t>
        <w:tab/>
        <w:t>]</w:t>
      </w:r>
      <w:r>
        <w:rPr>
          <w:rStyle w:val="page number"/>
          <w:rtl w:val="0"/>
          <w:lang w:val="en-US"/>
        </w:rPr>
        <w:t>σ̣χεται</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 xml:space="preserve">ρ̣χεται </w:t>
      </w:r>
      <w:r>
        <w:rPr>
          <w:rStyle w:val="page number"/>
          <w:rtl w:val="0"/>
          <w:lang w:val="en-US"/>
        </w:rPr>
        <w:t>and</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ε̣χεται </w:t>
      </w:r>
      <w:r>
        <w:rPr>
          <w:rStyle w:val="page number"/>
          <w:rtl w:val="0"/>
          <w:lang w:val="en-US"/>
        </w:rPr>
        <w:t xml:space="preserve">are all possibilities, suggesting the verbs </w:t>
      </w:r>
      <w:r>
        <w:rPr>
          <w:rStyle w:val="Ohne"/>
          <w:rFonts w:ascii="IFAO-Grec Unicode" w:hAnsi="IFAO-Grec Unicode" w:hint="default"/>
          <w:rtl w:val="0"/>
          <w:lang w:val="en-US"/>
        </w:rPr>
        <w:t>ἄρχω</w:t>
      </w:r>
      <w:r>
        <w:rPr>
          <w:rStyle w:val="page number"/>
          <w:rtl w:val="0"/>
          <w:lang w:val="en-US"/>
        </w:rPr>
        <w:t xml:space="preserve">, </w:t>
      </w:r>
      <w:r>
        <w:rPr>
          <w:rStyle w:val="Ohne"/>
          <w:rFonts w:ascii="IFAO-Grec Unicode" w:hAnsi="IFAO-Grec Unicode" w:hint="default"/>
          <w:rtl w:val="0"/>
          <w:lang w:val="en-US"/>
        </w:rPr>
        <w:t>ἔρχομαι</w:t>
      </w:r>
      <w:r>
        <w:rPr>
          <w:rStyle w:val="page number"/>
          <w:rtl w:val="0"/>
          <w:lang w:val="en-US"/>
        </w:rPr>
        <w:t>,</w:t>
      </w:r>
      <w:r>
        <w:rPr>
          <w:rStyle w:val="Ohne"/>
          <w:rFonts w:ascii="Arial Unicode MS" w:hAnsi="Arial Unicode MS" w:hint="default"/>
          <w:rtl w:val="0"/>
          <w:lang w:val="en-US"/>
        </w:rPr>
        <w:t> </w:t>
      </w:r>
      <w:r>
        <w:rPr>
          <w:rStyle w:val="page number"/>
          <w:rtl w:val="0"/>
          <w:lang w:val="en-US"/>
        </w:rPr>
        <w:t xml:space="preserve">or </w:t>
      </w:r>
      <w:r>
        <w:rPr>
          <w:rStyle w:val="Ohne"/>
          <w:rFonts w:ascii="IFAO-Grec Unicode" w:hAnsi="IFAO-Grec Unicode" w:hint="default"/>
          <w:rtl w:val="0"/>
          <w:lang w:val="en-US"/>
        </w:rPr>
        <w:t>ἔχω</w:t>
      </w:r>
      <w:r>
        <w:rPr>
          <w:rStyle w:val="page number"/>
          <w:rtl w:val="0"/>
          <w:lang w:val="en-US"/>
        </w:rPr>
        <w:t>.</w:t>
      </w:r>
    </w:p>
    <w:p>
      <w:pPr>
        <w:pStyle w:val="Text A"/>
        <w:rPr>
          <w:rStyle w:val="Ohne"/>
          <w:u w:val="single"/>
        </w:rPr>
      </w:pPr>
      <w:r>
        <w:rPr>
          <w:rtl w:val="0"/>
        </w:rPr>
        <w:t>12</w:t>
        <w:tab/>
        <w:t xml:space="preserve">We presume that the string </w:t>
      </w:r>
      <w:r>
        <w:rPr>
          <w:rStyle w:val="Ohne"/>
          <w:rFonts w:ascii="IFAO-Grec Unicode" w:hAnsi="IFAO-Grec Unicode" w:hint="default"/>
          <w:rtl w:val="0"/>
          <w:lang w:val="en-US"/>
        </w:rPr>
        <w:t xml:space="preserve">νω̣με̣ν̣η </w:t>
      </w:r>
      <w:r>
        <w:rPr>
          <w:rtl w:val="0"/>
        </w:rPr>
        <w:t>is a participial ending and not the particle</w:t>
      </w:r>
      <w:r>
        <w:rPr>
          <w:rStyle w:val="Ohne"/>
          <w:rFonts w:ascii="IFAO-Grec Unicode" w:hAnsi="IFAO-Grec Unicode" w:hint="default"/>
          <w:rtl w:val="0"/>
          <w:lang w:val="en-US"/>
        </w:rPr>
        <w:t xml:space="preserve"> μέν </w:t>
      </w:r>
      <w:r>
        <w:rPr>
          <w:rtl w:val="0"/>
        </w:rPr>
        <w:t>followed by the article</w:t>
      </w:r>
      <w:r>
        <w:rPr>
          <w:rStyle w:val="Ohne"/>
          <w:rFonts w:ascii="IFAO-Grec Unicode" w:hAnsi="IFAO-Grec Unicode" w:hint="default"/>
          <w:rtl w:val="0"/>
          <w:lang w:val="en-US"/>
        </w:rPr>
        <w:t xml:space="preserve"> ἡ </w:t>
      </w:r>
      <w:r>
        <w:rPr>
          <w:rStyle w:val="Ohne"/>
          <w:rFonts w:ascii="IFAO-Grec Unicode" w:hAnsi="IFAO-Grec Unicode"/>
          <w:rtl w:val="0"/>
          <w:lang w:val="en-US"/>
        </w:rPr>
        <w:t xml:space="preserve">. </w:t>
      </w:r>
      <w:r>
        <w:rPr>
          <w:rtl w:val="0"/>
        </w:rPr>
        <w:t>Which verb the participle belongs to is unclear.</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End of a letter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514.</w:t>
      </w:r>
      <w:r>
        <w:rPr>
          <w:rtl w:val="0"/>
        </w:rPr>
        <w:t xml:space="preserve"> End of a letter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IFAO-Grec Unicode" w:hAnsi="IFAO-Grec Unicode"/>
                <w:rtl w:val="0"/>
                <w:lang w:val="en-US"/>
              </w:rPr>
              <w:t xml:space="preserve">BE-14 96.016.025 </w:t>
            </w:r>
            <w:r>
              <w:rPr>
                <w:rStyle w:val="page number"/>
                <w:rtl w:val="0"/>
                <w:lang w:val="en-US"/>
              </w:rPr>
              <w:t>(Inv. 96002)</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 (w) x 6.1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Style w:val="Ohne"/>
          <w:rFonts w:ascii="IFAO-Grec Unicode" w:hAnsi="IFAO-Grec Unicode"/>
          <w:rtl w:val="0"/>
          <w:lang w:val="en-US"/>
        </w:rPr>
        <w:t>The ostrakon is broken on top. It preserves the lower part of a letter in which the sender requests a receipt and, in a postscript, refers to a man named Petosiris and to four keramia of an unknown commodity.</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πέμψον μ̣οι̣ ἀποχὴ</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&lt;#</w:t>
      </w:r>
      <w:r>
        <w:rPr>
          <w:rStyle w:val="Ohne"/>
          <w:rFonts w:ascii="IFAO-Grec Unicode" w:hAnsi="IFAO-Grec Unicode" w:hint="default"/>
          <w:rtl w:val="0"/>
          <w:lang w:val="en-US"/>
        </w:rPr>
        <w:t>δ̄</w:t>
      </w:r>
      <w:r>
        <w:rPr>
          <w:rStyle w:val="Ohne"/>
          <w:rFonts w:ascii="IFAO-Grec Unicode" w:hAnsi="IFAO-Grec Unicode"/>
          <w:rtl w:val="0"/>
          <w:lang w:val="en-US"/>
        </w:rPr>
        <w:t xml:space="preserve">=4#&gt; </w:t>
      </w:r>
      <w:r>
        <w:rPr>
          <w:rStyle w:val="Ohne"/>
          <w:rFonts w:ascii="IFAO-Grec Unicode" w:hAnsi="IFAO-Grec Unicode" w:hint="default"/>
          <w:rtl w:val="0"/>
          <w:lang w:val="en-US"/>
        </w:rPr>
        <w:t>ἔρρωσο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vac.?(?)  </w:t>
      </w:r>
      <w:r>
        <w:rPr>
          <w:rStyle w:val="Ohne"/>
          <w:rFonts w:ascii="IFAO-Grec Unicode" w:hAnsi="IFAO-Grec Unicode" w:hint="default"/>
          <w:rtl w:val="0"/>
          <w:lang w:val="en-US"/>
        </w:rPr>
        <w:t xml:space="preserve">Π̣ε̣τοσῖρις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.9 [.2] </w:t>
      </w:r>
      <w:r>
        <w:rPr>
          <w:rStyle w:val="Ohne"/>
          <w:rFonts w:ascii="IFAO-Grec Unicode" w:hAnsi="IFAO-Grec Unicode" w:hint="default"/>
          <w:rtl w:val="0"/>
          <w:lang w:val="en-US"/>
        </w:rPr>
        <w:t>κ̣ομίσαι</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κερά̣μια </w:t>
      </w:r>
      <w:r>
        <w:rPr>
          <w:rStyle w:val="Ohne"/>
          <w:rFonts w:ascii="IFAO-Grec Unicode" w:hAnsi="IFAO-Grec Unicode"/>
          <w:rtl w:val="0"/>
          <w:lang w:val="en-US"/>
        </w:rPr>
        <w:t>&lt;#</w:t>
      </w:r>
      <w:r>
        <w:rPr>
          <w:rStyle w:val="Ohne"/>
          <w:rFonts w:ascii="IFAO-Grec Unicode" w:hAnsi="IFAO-Grec Unicode" w:hint="default"/>
          <w:rtl w:val="0"/>
          <w:lang w:val="en-US"/>
        </w:rPr>
        <w:t>δ</w:t>
      </w:r>
      <w:r>
        <w:rPr>
          <w:rStyle w:val="Ohne"/>
          <w:rFonts w:ascii="IFAO-Grec Unicode" w:hAnsi="IFAO-Grec Unicode"/>
          <w:rtl w:val="0"/>
          <w:lang w:val="en-US"/>
        </w:rPr>
        <w:t>=4#&gt;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Send me the receipt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the 4th. Greetings. Petosiris </w:t>
      </w:r>
      <w:r>
        <w:rPr>
          <w:rStyle w:val="Ohne"/>
          <w:rFonts w:ascii="IFAO-Grec Unicode" w:hAnsi="IFAO-Grec Unicode" w:hint="default"/>
          <w:rtl w:val="0"/>
          <w:lang w:val="en-US"/>
        </w:rPr>
        <w:t xml:space="preserve">… </w:t>
      </w:r>
      <w:r>
        <w:rPr>
          <w:rStyle w:val="Ohne"/>
          <w:rFonts w:ascii="IFAO-Grec Unicode" w:hAnsi="IFAO-Grec Unicode"/>
          <w:rtl w:val="0"/>
          <w:lang w:val="en-US"/>
        </w:rPr>
        <w:t>to take four keramia.</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The number four in this line refers to a day, which might have been the day on which something was to happen (e.g., the receipt was to be sent) or the date of the letter.</w:t>
      </w:r>
    </w:p>
    <w:p>
      <w:pPr>
        <w:pStyle w:val="Text A"/>
      </w:pPr>
      <w:r>
        <w:rPr>
          <w:rtl w:val="0"/>
        </w:rPr>
        <w:t>3</w:t>
        <w:tab/>
        <w:t xml:space="preserve">The left side of the ostrakon is so worn that it is extremely difficult to tell if the name Petosiris has been indented or the beginning of the line has been effaced. We indent the name, because traces of ink to the left of it seem to go with the subsequent line, but indentation of this sort, even in a postscript, seems unusual. </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6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Letter referring to camel transport and a </w:t>
            </w:r>
            <w:r>
              <w:rPr>
                <w:rStyle w:val="Ohne"/>
                <w:i w:val="1"/>
                <w:iCs w:val="1"/>
                <w:rtl w:val="0"/>
                <w:lang w:val="en-US"/>
              </w:rPr>
              <w:t>lekythos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Lekythos, Kamel</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rPr>
          <w:rFonts w:ascii="IFAO-Grec Unicode" w:cs="IFAO-Grec Unicode" w:hAnsi="IFAO-Grec Unicode" w:eastAsia="IFAO-Grec Unicode"/>
        </w:rPr>
      </w:pPr>
    </w:p>
    <w:p>
      <w:pPr>
        <w:pStyle w:val="Text A"/>
        <w:rPr>
          <w:rStyle w:val="Ohne"/>
          <w:i w:val="1"/>
          <w:iCs w:val="1"/>
        </w:rPr>
      </w:pPr>
      <w:r>
        <w:rPr>
          <w:rStyle w:val="Ohne"/>
          <w:b w:val="1"/>
          <w:bCs w:val="1"/>
          <w:rtl w:val="0"/>
          <w:lang w:val="en-US"/>
        </w:rPr>
        <w:t xml:space="preserve">515. </w:t>
      </w:r>
      <w:r>
        <w:rPr>
          <w:rtl w:val="0"/>
        </w:rPr>
        <w:t xml:space="preserve">Letter referring to camel transport and a </w:t>
      </w:r>
      <w:r>
        <w:rPr>
          <w:rStyle w:val="Ohne"/>
          <w:i w:val="1"/>
          <w:iCs w:val="1"/>
          <w:rtl w:val="0"/>
          <w:lang w:val="en-US"/>
        </w:rPr>
        <w:t>lekythos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96.013.020 (Inv. 96005)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rPr>
          <w:rStyle w:val="Ohne"/>
          <w:i w:val="1"/>
          <w:i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top and at left. It is poorly preserved, with only the very ends of 9 lines surviving. Little can be said about what kind of text it is, except that its overall appearance suggests a letter. In line 6 there is the abbreviated word </w:t>
      </w:r>
      <w:r>
        <w:rPr>
          <w:rStyle w:val="Ohne"/>
          <w:rFonts w:ascii="IFAO-Grec Unicode" w:hAnsi="IFAO-Grec Unicode" w:hint="default"/>
          <w:rtl w:val="0"/>
          <w:lang w:val="en-US"/>
        </w:rPr>
        <w:t>καμηλ</w:t>
      </w:r>
      <w:r>
        <w:rPr>
          <w:rtl w:val="0"/>
        </w:rPr>
        <w:t xml:space="preserve">/, which can refer either to camels or to cameldrivers; in line 7, the word </w:t>
      </w:r>
      <w:r>
        <w:rPr>
          <w:rStyle w:val="Ohne"/>
          <w:rFonts w:ascii="IFAO-Grec Unicode" w:hAnsi="IFAO-Grec Unicode" w:hint="default"/>
          <w:rtl w:val="0"/>
          <w:lang w:val="en-US"/>
        </w:rPr>
        <w:t>ὀβολός</w:t>
      </w:r>
      <w:r>
        <w:rPr>
          <w:rtl w:val="0"/>
        </w:rPr>
        <w:t xml:space="preserve"> is also abbreviated. The reference to obols is interesting because of the large number recorded, 25. The phenomenon of numbers of obols larger than the equivalent of a drachma is best attested in the poll-tax receipts, where the prosdiagraphomena on 20 drachmas was 10 obols. But a much better parallel to our text is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O.Claud.</w:t>
      </w:r>
      <w:r>
        <w:rPr>
          <w:rStyle w:val="Link A"/>
          <w:rtl w:val="0"/>
        </w:rPr>
        <w:t xml:space="preserve"> 2 294</w:t>
      </w:r>
      <w:r>
        <w:rPr/>
        <w:fldChar w:fldCharType="end" w:fldLock="0"/>
      </w:r>
      <w:r>
        <w:rPr>
          <w:rtl w:val="0"/>
        </w:rPr>
        <w:t xml:space="preserve"> (ca. 142</w:t>
      </w:r>
      <w:r>
        <w:rPr>
          <w:rtl w:val="0"/>
        </w:rPr>
        <w:t>–</w:t>
      </w:r>
      <w:r>
        <w:rPr>
          <w:rtl w:val="0"/>
        </w:rPr>
        <w:t xml:space="preserve">143), where the writer tells the addressee to collect 3 (7-obol) drachmas from a soldier for a lamp support, but if he haggles, to give him a two-obol discount and collect nineteen obols from him. Thus (7 </w:t>
      </w:r>
      <w:r>
        <w:rPr>
          <w:rtl w:val="0"/>
        </w:rPr>
        <w:t xml:space="preserve">× </w:t>
      </w:r>
      <w:r>
        <w:rPr>
          <w:rtl w:val="0"/>
        </w:rPr>
        <w:t xml:space="preserve">3) </w:t>
      </w:r>
      <w:r>
        <w:rPr>
          <w:rtl w:val="0"/>
        </w:rPr>
        <w:t xml:space="preserve">− </w:t>
      </w:r>
      <w:r>
        <w:rPr>
          <w:rtl w:val="0"/>
        </w:rPr>
        <w:t>2 = 19.</w:t>
      </w:r>
    </w:p>
    <w:p>
      <w:pPr>
        <w:pStyle w:val="Text A"/>
      </w:pPr>
    </w:p>
    <w:p>
      <w:pPr>
        <w:pStyle w:val="Text A"/>
      </w:pPr>
      <w:r>
        <w:rPr>
          <w:rtl w:val="0"/>
        </w:rPr>
        <w:t>The last line mentions an oil flask (</w:t>
      </w:r>
      <w:r>
        <w:rPr>
          <w:rStyle w:val="Ohne"/>
          <w:rFonts w:ascii="IFAO-Grec Unicode" w:hAnsi="IFAO-Grec Unicode" w:hint="default"/>
          <w:rtl w:val="0"/>
          <w:lang w:val="en-US"/>
        </w:rPr>
        <w:t>λήκυθος</w:t>
      </w:r>
      <w:r>
        <w:rPr>
          <w:rtl w:val="0"/>
        </w:rPr>
        <w:t xml:space="preserve">), although the kind of oil it contained is not specified in what remains of the text. In other ostraka from the Eastern Desert </w:t>
      </w:r>
      <w:r>
        <w:rPr>
          <w:rStyle w:val="Ohne"/>
          <w:i w:val="1"/>
          <w:iCs w:val="1"/>
          <w:rtl w:val="0"/>
          <w:lang w:val="en-US"/>
        </w:rPr>
        <w:t>lekythoi</w:t>
      </w:r>
      <w:r>
        <w:rPr>
          <w:rtl w:val="0"/>
        </w:rPr>
        <w:t xml:space="preserve"> are associated with rose oil (</w:t>
      </w:r>
      <w:r>
        <w:rPr>
          <w:rStyle w:val="Hyperlink.0"/>
        </w:rPr>
        <w:fldChar w:fldCharType="begin" w:fldLock="0"/>
      </w:r>
      <w:r>
        <w:rPr>
          <w:rStyle w:val="Hyperlink.0"/>
        </w:rPr>
        <w:instrText xml:space="preserve"> HYPERLINK "https://papyri.info/ddbdp/o.claud;1;171"</w:instrText>
      </w:r>
      <w:r>
        <w:rPr>
          <w:rStyle w:val="Hyperlink.0"/>
        </w:rPr>
        <w:fldChar w:fldCharType="separate" w:fldLock="0"/>
      </w:r>
      <w:r>
        <w:rPr>
          <w:rStyle w:val="Hyperlink.0"/>
          <w:rtl w:val="0"/>
        </w:rPr>
        <w:t xml:space="preserve">O.Claud. </w:t>
      </w:r>
      <w:r>
        <w:rPr>
          <w:rStyle w:val="Link A"/>
          <w:rtl w:val="0"/>
        </w:rPr>
        <w:t>1 171</w:t>
      </w:r>
      <w:r>
        <w:rPr/>
        <w:fldChar w:fldCharType="end" w:fldLock="0"/>
      </w:r>
      <w:r>
        <w:rPr>
          <w:rtl w:val="0"/>
        </w:rPr>
        <w:t>), olive oil (</w:t>
      </w:r>
      <w:r>
        <w:rPr>
          <w:rStyle w:val="Hyperlink.0"/>
        </w:rPr>
        <w:fldChar w:fldCharType="begin" w:fldLock="0"/>
      </w:r>
      <w:r>
        <w:rPr>
          <w:rStyle w:val="Hyperlink.0"/>
        </w:rPr>
        <w:instrText xml:space="preserve"> HYPERLINK "https://papyri.info/ddbdp/o.did;;441"</w:instrText>
      </w:r>
      <w:r>
        <w:rPr>
          <w:rStyle w:val="Hyperlink.0"/>
        </w:rPr>
        <w:fldChar w:fldCharType="separate" w:fldLock="0"/>
      </w:r>
      <w:r>
        <w:rPr>
          <w:rStyle w:val="Hyperlink.0"/>
          <w:rtl w:val="0"/>
        </w:rPr>
        <w:t xml:space="preserve">O.Did. </w:t>
      </w:r>
      <w:r>
        <w:rPr>
          <w:rStyle w:val="Link A"/>
          <w:rtl w:val="0"/>
        </w:rPr>
        <w:t>441</w:t>
      </w:r>
      <w:r>
        <w:rPr/>
        <w:fldChar w:fldCharType="end" w:fldLock="0"/>
      </w:r>
      <w:r>
        <w:rPr>
          <w:rtl w:val="0"/>
        </w:rPr>
        <w:t>.2</w:t>
      </w:r>
      <w:r>
        <w:rPr>
          <w:rtl w:val="0"/>
        </w:rPr>
        <w:t>–</w:t>
      </w:r>
      <w:r>
        <w:rPr>
          <w:rtl w:val="0"/>
        </w:rPr>
        <w:t>3, before 120</w:t>
      </w:r>
      <w:r>
        <w:rPr>
          <w:rtl w:val="0"/>
        </w:rPr>
        <w:t>–</w:t>
      </w:r>
      <w:r>
        <w:rPr>
          <w:rtl w:val="0"/>
        </w:rPr>
        <w:t xml:space="preserve">125; </w:t>
      </w:r>
      <w:r>
        <w:rPr>
          <w:rStyle w:val="Hyperlink.0"/>
        </w:rPr>
        <w:fldChar w:fldCharType="begin" w:fldLock="0"/>
      </w:r>
      <w:r>
        <w:rPr>
          <w:rStyle w:val="Hyperlink.0"/>
        </w:rPr>
        <w:instrText xml:space="preserve"> HYPERLINK "https://papyri.info/ddbdp/o.krok;2;292"</w:instrText>
      </w:r>
      <w:r>
        <w:rPr>
          <w:rStyle w:val="Hyperlink.0"/>
        </w:rPr>
        <w:fldChar w:fldCharType="separate" w:fldLock="0"/>
      </w:r>
      <w:r>
        <w:rPr>
          <w:rStyle w:val="Hyperlink.0"/>
          <w:rtl w:val="0"/>
        </w:rPr>
        <w:t xml:space="preserve">O.Krok. </w:t>
      </w:r>
      <w:r>
        <w:rPr>
          <w:rStyle w:val="Link A"/>
          <w:rtl w:val="0"/>
        </w:rPr>
        <w:t>2 292</w:t>
      </w:r>
      <w:r>
        <w:rPr/>
        <w:fldChar w:fldCharType="end" w:fldLock="0"/>
      </w:r>
      <w:r>
        <w:rPr>
          <w:rtl w:val="0"/>
        </w:rPr>
        <w:t>.8</w:t>
      </w:r>
      <w:r>
        <w:rPr>
          <w:rtl w:val="0"/>
        </w:rPr>
        <w:t>–</w:t>
      </w:r>
      <w:r>
        <w:rPr>
          <w:rtl w:val="0"/>
        </w:rPr>
        <w:t>10, Trajan) and myrrh (</w:t>
      </w:r>
      <w:r>
        <w:rPr>
          <w:rStyle w:val="Hyperlink.0"/>
        </w:rPr>
        <w:fldChar w:fldCharType="begin" w:fldLock="0"/>
      </w:r>
      <w:r>
        <w:rPr>
          <w:rStyle w:val="Hyperlink.0"/>
        </w:rPr>
        <w:instrText xml:space="preserve"> HYPERLINK "https://papyri.info/ddbdp/o.krok;2;288"</w:instrText>
      </w:r>
      <w:r>
        <w:rPr>
          <w:rStyle w:val="Hyperlink.0"/>
        </w:rPr>
        <w:fldChar w:fldCharType="separate" w:fldLock="0"/>
      </w:r>
      <w:r>
        <w:rPr>
          <w:rStyle w:val="Hyperlink.0"/>
          <w:rtl w:val="0"/>
        </w:rPr>
        <w:t xml:space="preserve">O.Krok. </w:t>
      </w:r>
      <w:r>
        <w:rPr>
          <w:rStyle w:val="Link A"/>
          <w:rtl w:val="0"/>
        </w:rPr>
        <w:t>2 288</w:t>
      </w:r>
      <w:r>
        <w:rPr/>
        <w:fldChar w:fldCharType="end" w:fldLock="0"/>
      </w:r>
      <w:r>
        <w:rPr>
          <w:rtl w:val="0"/>
        </w:rPr>
        <w:t>.12</w:t>
      </w:r>
      <w:r>
        <w:rPr>
          <w:rtl w:val="0"/>
        </w:rPr>
        <w:t>–</w:t>
      </w:r>
      <w:r>
        <w:rPr>
          <w:rtl w:val="0"/>
        </w:rPr>
        <w:t>13, Trajan).</w:t>
      </w:r>
    </w:p>
    <w:p>
      <w:pPr>
        <w:pStyle w:val="Text A"/>
      </w:pPr>
    </w:p>
    <w:p>
      <w:pPr>
        <w:pStyle w:val="Text A"/>
      </w:pPr>
      <w:r>
        <w:rPr>
          <w:rtl w:val="0"/>
        </w:rPr>
        <w:t xml:space="preserve">The hand resembles that of </w:t>
      </w:r>
      <w:r>
        <w:rPr>
          <w:rStyle w:val="Ohne"/>
          <w:b w:val="1"/>
          <w:bCs w:val="1"/>
          <w:rtl w:val="0"/>
          <w:lang w:val="en-US"/>
        </w:rPr>
        <w:t xml:space="preserve">518 </w:t>
      </w:r>
      <w:r>
        <w:rPr>
          <w:rtl w:val="0"/>
        </w:rPr>
        <w:t>from the Sarapion dossier, especially the squarish, oversized epsilon.</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[.?].1</w:t>
      </w:r>
      <w:r>
        <w:rPr>
          <w:rStyle w:val="Ohne"/>
          <w:rFonts w:ascii="IFAO-Grec Unicode" w:hAnsi="IFAO-Grec Unicode" w:hint="default"/>
          <w:rtl w:val="0"/>
          <w:lang w:val="de-DE"/>
        </w:rPr>
        <w:t>δ</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[.?].1</w:t>
      </w:r>
      <w:r>
        <w:rPr>
          <w:rStyle w:val="Ohne"/>
          <w:rFonts w:ascii="IFAO-Grec Unicode" w:hAnsi="IFAO-Grec Unicode" w:hint="default"/>
          <w:rtl w:val="0"/>
          <w:lang w:val="de-DE"/>
        </w:rPr>
        <w:t>να</w:t>
      </w:r>
      <w:r>
        <w:rPr>
          <w:rStyle w:val="Ohne"/>
          <w:rFonts w:ascii="IFAO-Grec Unicode" w:hAnsi="IFAO-Grec Unicode" w:hint="default"/>
          <w:rtl w:val="0"/>
          <w:lang w:val="en-US"/>
        </w:rPr>
        <w:t xml:space="preserve"> ἐ</w:t>
      </w:r>
      <w:r>
        <w:rPr>
          <w:rStyle w:val="Ohne"/>
          <w:rFonts w:ascii="IFAO-Grec Unicode" w:hAnsi="IFAO-Grec Unicode" w:hint="default"/>
          <w:rtl w:val="0"/>
          <w:lang w:val="de-DE"/>
        </w:rPr>
        <w:t>ξο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 </w:t>
      </w:r>
      <w:r>
        <w:rPr>
          <w:rStyle w:val="Ohne"/>
          <w:rFonts w:ascii="IFAO-Grec Unicode" w:hAnsi="IFAO-Grec Unicode" w:hint="default"/>
          <w:rtl w:val="0"/>
          <w:lang w:val="en-US"/>
        </w:rPr>
        <w:t>σ̣</w:t>
      </w:r>
      <w:r>
        <w:rPr>
          <w:rStyle w:val="Ohne"/>
          <w:rFonts w:ascii="IFAO-Grec Unicode" w:hAnsi="IFAO-Grec Unicode" w:hint="default"/>
          <w:rtl w:val="0"/>
          <w:lang w:val="de-DE"/>
        </w:rPr>
        <w:t>οι</w:t>
      </w:r>
      <w:r>
        <w:rPr>
          <w:rStyle w:val="Ohne"/>
          <w:rFonts w:ascii="IFAO-Grec Unicode" w:hAnsi="IFAO-Grec Unicode" w:hint="default"/>
          <w:rtl w:val="0"/>
          <w:lang w:val="en-US"/>
        </w:rPr>
        <w:t>̣ ἀ̣δ̣  ̣  ̣  ̣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 .1</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ι</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rtl w:val="0"/>
          <w:lang w:val="de-DE"/>
        </w:rPr>
        <w:t>(</w:t>
      </w:r>
      <w:r>
        <w:rPr>
          <w:rStyle w:val="Ohne"/>
          <w:rFonts w:ascii="IFAO-Grec Unicode" w:hAnsi="IFAO-Grec Unicode" w:hint="default"/>
          <w:rtl w:val="0"/>
          <w:lang w:val="en-US"/>
        </w:rPr>
        <w:t>ὀ̣β̣ο̣</w:t>
      </w:r>
      <w:r>
        <w:rPr>
          <w:rStyle w:val="Ohne"/>
          <w:rFonts w:ascii="IFAO-Grec Unicode" w:hAnsi="IFAO-Grec Unicode" w:hint="default"/>
          <w:rtl w:val="0"/>
          <w:lang w:val="de-DE"/>
        </w:rPr>
        <w:t>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&lt;#</w:t>
      </w:r>
      <w:r>
        <w:rPr>
          <w:rStyle w:val="Ohne"/>
          <w:rFonts w:ascii="IFAO-Grec Unicode" w:hAnsi="IFAO-Grec Unicode" w:hint="default"/>
          <w:rtl w:val="0"/>
          <w:lang w:val="en-US"/>
        </w:rPr>
        <w:t>κ̣δ</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[.?].1 </w:t>
      </w:r>
      <w:r>
        <w:rPr>
          <w:rStyle w:val="Ohne"/>
          <w:rFonts w:ascii="IFAO-Grec Unicode" w:hAnsi="IFAO-Grec Unicode" w:hint="default"/>
          <w:rtl w:val="0"/>
          <w:lang w:val="de-DE"/>
        </w:rPr>
        <w:t>τοῦ</w:t>
      </w:r>
      <w:r>
        <w:rPr>
          <w:rStyle w:val="Ohne"/>
          <w:rFonts w:ascii="IFAO-Grec Unicode" w:hAnsi="IFAO-Grec Unicode"/>
          <w:rtl w:val="0"/>
          <w:lang w:val="en-US"/>
        </w:rPr>
        <w:t xml:space="preserve"> (|</w:t>
      </w:r>
      <w:r>
        <w:rPr>
          <w:rStyle w:val="Ohne"/>
          <w:rFonts w:ascii="IFAO-Grec Unicode" w:hAnsi="IFAO-Grec Unicode" w:hint="default"/>
          <w:rtl w:val="0"/>
          <w:lang w:val="de-DE"/>
        </w:rPr>
        <w:t>καμηλ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rtl w:val="0"/>
          <w:lang w:val="de-DE"/>
        </w:rPr>
        <w:t>(</w:t>
      </w:r>
      <w:r>
        <w:rPr>
          <w:rStyle w:val="Ohne"/>
          <w:rFonts w:ascii="IFAO-Grec Unicode" w:hAnsi="IFAO-Grec Unicode" w:hint="default"/>
          <w:rtl w:val="0"/>
          <w:lang w:val="de-DE"/>
        </w:rPr>
        <w:t>ὀβολ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de-DE"/>
        </w:rPr>
        <w:t>)</w:t>
      </w:r>
      <w:r>
        <w:rPr>
          <w:rStyle w:val="Ohne"/>
          <w:rFonts w:ascii="IFAO-Grec Unicode" w:hAnsi="IFAO-Grec Unicode"/>
          <w:rtl w:val="0"/>
          <w:lang w:val="en-US"/>
        </w:rPr>
        <w:t>) &lt;#</w:t>
      </w:r>
      <w:r>
        <w:rPr>
          <w:rStyle w:val="Ohne"/>
          <w:rFonts w:ascii="IFAO-Grec Unicode" w:hAnsi="IFAO-Grec Unicode" w:hint="default"/>
          <w:rtl w:val="0"/>
          <w:lang w:val="de-DE"/>
        </w:rPr>
        <w:t>κ</w:t>
      </w:r>
      <w:r>
        <w:rPr>
          <w:rStyle w:val="Ohne"/>
          <w:rFonts w:ascii="IFAO-Grec Unicode" w:hAnsi="IFAO-Grec Unicode" w:hint="default"/>
          <w:rtl w:val="0"/>
          <w:lang w:val="en-US"/>
        </w:rPr>
        <w:t>ε̣</w:t>
      </w:r>
      <w:r>
        <w:rPr>
          <w:rStyle w:val="Ohne"/>
          <w:rFonts w:ascii="IFAO-Grec Unicode" w:hAnsi="IFAO-Grec Unicode"/>
          <w:rtl w:val="0"/>
          <w:lang w:val="en-US"/>
        </w:rPr>
        <w:t>=25#&gt;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8. [.?](|.1</w:t>
      </w:r>
      <w:r>
        <w:rPr>
          <w:rStyle w:val="Ohne"/>
          <w:rFonts w:ascii="IFAO-Grec Unicode" w:hAnsi="IFAO-Grec Unicode" w:hint="default"/>
          <w:rtl w:val="0"/>
          <w:lang w:val="de-DE"/>
        </w:rPr>
        <w:t>ιλ</w:t>
      </w:r>
      <w:r>
        <w:rPr>
          <w:rStyle w:val="Ohne"/>
          <w:rFonts w:ascii="IFAO-Grec Unicode" w:hAnsi="IFAO-Grec Unicode"/>
          <w:rtl w:val="0"/>
          <w:lang w:val="en-US"/>
        </w:rPr>
        <w:t xml:space="preserve">|) </w:t>
      </w:r>
      <w:r>
        <w:rPr>
          <w:rStyle w:val="Ohne"/>
          <w:rFonts w:ascii="IFAO-Grec Unicode" w:hAnsi="IFAO-Grec Unicode" w:hint="default"/>
          <w:rtl w:val="0"/>
          <w:lang w:val="de-DE"/>
        </w:rPr>
        <w:t>τὴν</w:t>
      </w:r>
      <w:r>
        <w:rPr>
          <w:rStyle w:val="Ohne"/>
          <w:rFonts w:ascii="IFAO-Grec Unicode" w:hAnsi="IFAO-Grec Unicode"/>
          <w:rtl w:val="0"/>
          <w:lang w:val="en-US"/>
        </w:rPr>
        <w:t xml:space="preserve"> (</w:t>
      </w:r>
      <w:r>
        <w:rPr>
          <w:rStyle w:val="Ohne"/>
          <w:rFonts w:ascii="IFAO-Grec Unicode" w:hAnsi="IFAO-Grec Unicode" w:hint="default"/>
          <w:rtl w:val="0"/>
          <w:lang w:val="de-DE"/>
        </w:rPr>
        <w:t>λήκυθ</w:t>
      </w:r>
      <w:r>
        <w:rPr>
          <w:rStyle w:val="Ohne"/>
          <w:rFonts w:ascii="IFAO-Grec Unicode" w:hAnsi="IFAO-Grec Unicode"/>
          <w:rtl w:val="0"/>
          <w:lang w:val="en-US"/>
        </w:rPr>
        <w:t>(</w:t>
      </w:r>
      <w:r>
        <w:rPr>
          <w:rStyle w:val="Ohne"/>
          <w:rFonts w:ascii="IFAO-Grec Unicode" w:hAnsi="IFAO-Grec Unicode" w:hint="default"/>
          <w:rtl w:val="0"/>
          <w:lang w:val="de-DE"/>
        </w:rPr>
        <w:t>ον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letters </w:t>
      </w:r>
      <w:r>
        <w:rPr>
          <w:rStyle w:val="Ohne"/>
          <w:rFonts w:ascii="IFAO-Grec Unicode" w:hAnsi="IFAO-Grec Unicode" w:hint="default"/>
          <w:rtl w:val="0"/>
          <w:lang w:val="en-US"/>
        </w:rPr>
        <w:t xml:space="preserve">να </w:t>
      </w:r>
      <w:r>
        <w:rPr>
          <w:rtl w:val="0"/>
        </w:rPr>
        <w:t xml:space="preserve">might represent the number 51, while </w:t>
      </w:r>
      <w:r>
        <w:rPr>
          <w:rtl w:val="0"/>
        </w:rPr>
        <w:t xml:space="preserve">εξο </w:t>
      </w:r>
      <w:r>
        <w:rPr>
          <w:rtl w:val="0"/>
        </w:rPr>
        <w:t xml:space="preserve">could be the beginning of a single word or the participle </w:t>
      </w:r>
      <w:r>
        <w:rPr>
          <w:rStyle w:val="Ohne"/>
          <w:rFonts w:ascii="IFAO-Grec Unicode" w:hAnsi="IFAO-Grec Unicode" w:hint="default"/>
          <w:rtl w:val="0"/>
          <w:lang w:val="en-US"/>
        </w:rPr>
        <w:t xml:space="preserve">ἐκ </w:t>
      </w:r>
      <w:r>
        <w:rPr>
          <w:rtl w:val="0"/>
        </w:rPr>
        <w:t>followed by omicron.</w:t>
      </w:r>
    </w:p>
    <w:p>
      <w:pPr>
        <w:pStyle w:val="Text A"/>
      </w:pPr>
      <w:r>
        <w:rPr>
          <w:rtl w:val="0"/>
        </w:rPr>
        <w:t>4</w:t>
        <w:tab/>
        <w:t xml:space="preserve">The last letter of the line looks like epsilon; two letters before that, there is perhaps a lambda. There is nothing in the traces after delta and before the putative epsilon to prohibit reading epsilon and phi, respectively. Thus, </w:t>
      </w:r>
      <w:r>
        <w:rPr>
          <w:rStyle w:val="Ohne"/>
          <w:rFonts w:ascii="IFAO-Grec Unicode" w:hAnsi="IFAO-Grec Unicode" w:hint="default"/>
          <w:rtl w:val="0"/>
          <w:lang w:val="en-US"/>
        </w:rPr>
        <w:t>ἄδελφε</w:t>
      </w:r>
      <w:r>
        <w:rPr>
          <w:rtl w:val="0"/>
        </w:rPr>
        <w:t xml:space="preserve"> seems very possible.</w:t>
      </w:r>
    </w:p>
    <w:p>
      <w:pPr>
        <w:pStyle w:val="Text A"/>
      </w:pPr>
      <w:r>
        <w:rPr>
          <w:rtl w:val="0"/>
        </w:rPr>
        <w:t>5</w:t>
        <w:tab/>
        <w:t xml:space="preserve">The reading of </w:t>
      </w:r>
      <w:r>
        <w:rPr>
          <w:rStyle w:val="Ohne"/>
          <w:rFonts w:ascii="IFAO-Grec Unicode" w:hAnsi="IFAO-Grec Unicode" w:hint="default"/>
          <w:rtl w:val="0"/>
          <w:lang w:val="en-US"/>
        </w:rPr>
        <w:t>οβολ</w:t>
      </w:r>
      <w:r>
        <w:rPr>
          <w:rtl w:val="0"/>
        </w:rPr>
        <w:t xml:space="preserve"> is tentative, though made more plausible by the clear occurrence of the word in line 7. What is indisputable is the raised lambda. Traces of the two omicrons are minimal, but the two vertical tips under lambda would fit beta. An alternative such as </w:t>
      </w:r>
      <w:r>
        <w:rPr>
          <w:rtl w:val="0"/>
        </w:rPr>
        <w:t xml:space="preserve">καμηλ </w:t>
      </w:r>
      <w:r>
        <w:rPr>
          <w:rtl w:val="0"/>
        </w:rPr>
        <w:t>is possible, but seems less likely.</w:t>
      </w:r>
    </w:p>
    <w:p>
      <w:pPr>
        <w:pStyle w:val="Text A"/>
      </w:pPr>
      <w:r>
        <w:rPr>
          <w:rtl w:val="0"/>
        </w:rPr>
        <w:tab/>
        <w:t xml:space="preserve">Twenty-four obols is four short of a tetradrachm based on a 7-obol drachma, such as that observed in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 xml:space="preserve">O.Claud. </w:t>
      </w:r>
      <w:r>
        <w:rPr>
          <w:rStyle w:val="Link A"/>
          <w:rtl w:val="0"/>
        </w:rPr>
        <w:t>2 294</w:t>
      </w:r>
      <w:r>
        <w:rPr/>
        <w:fldChar w:fldCharType="end" w:fldLock="0"/>
      </w:r>
      <w:r>
        <w:rPr>
          <w:rtl w:val="0"/>
        </w:rPr>
        <w:t>, discussed above in the introduction to this text.</w:t>
      </w:r>
    </w:p>
    <w:p>
      <w:pPr>
        <w:pStyle w:val="Text A"/>
      </w:pPr>
      <w:r>
        <w:rPr>
          <w:rtl w:val="0"/>
        </w:rPr>
        <w:t>7</w:t>
        <w:tab/>
        <w:t xml:space="preserve">The epsilon in </w:t>
      </w:r>
      <w:r>
        <w:rPr>
          <w:rStyle w:val="Ohne"/>
          <w:rFonts w:ascii="IFAO-Grec Unicode" w:hAnsi="IFAO-Grec Unicode" w:hint="default"/>
          <w:rtl w:val="0"/>
          <w:lang w:val="en-US"/>
        </w:rPr>
        <w:t xml:space="preserve">κε </w:t>
      </w:r>
      <w:r>
        <w:rPr>
          <w:rtl w:val="0"/>
        </w:rPr>
        <w:t>is quite round, similar to that in line 3. For the high number of obols, see previous note and intro above.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Letter of Sigillios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II-III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Kleider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516. </w:t>
      </w:r>
      <w:r>
        <w:rPr>
          <w:rtl w:val="0"/>
        </w:rPr>
        <w:t>Letter of Sigillios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BE-20 999 (Inv. 99030)</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5.6 (w) x 5.3 (h) x 1.1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2nd/3rd c.</w:t>
            </w:r>
          </w:p>
        </w:tc>
      </w:tr>
    </w:tbl>
    <w:p>
      <w:pPr>
        <w:pStyle w:val="Text A"/>
        <w:widowControl w:val="0"/>
        <w:ind w:left="108" w:hanging="108"/>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was a surface find made by Laure Pantalacci in late January 2020. It is broken at right and on the bottom. The fabric is a red clay covered with a white slip. </w:t>
      </w:r>
    </w:p>
    <w:p>
      <w:pPr>
        <w:pStyle w:val="Text A"/>
      </w:pPr>
    </w:p>
    <w:p>
      <w:pPr>
        <w:pStyle w:val="Text A"/>
      </w:pPr>
      <w:r>
        <w:rPr>
          <w:rtl w:val="0"/>
        </w:rPr>
        <w:t>The sherd contains part of a letter sent by a man named Sigillios to a certain Firmus. It apparently concerns some items of clothing. The sender</w:t>
      </w:r>
      <w:r>
        <w:rPr>
          <w:rtl w:val="0"/>
        </w:rPr>
        <w:t>’</w:t>
      </w:r>
      <w:r>
        <w:rPr>
          <w:rtl w:val="0"/>
        </w:rPr>
        <w:t xml:space="preserve">s name is not otherwise recorded in Egypt, but is attested in Syria, </w:t>
      </w:r>
      <w:r>
        <w:rPr>
          <w:rStyle w:val="Hyperlink.6"/>
        </w:rPr>
        <w:fldChar w:fldCharType="begin" w:fldLock="0"/>
      </w:r>
      <w:r>
        <w:rPr>
          <w:rStyle w:val="Hyperlink.6"/>
        </w:rPr>
        <w:instrText xml:space="preserve"> HYPERLINK "https://papyri.info/ddbdp/p.euphrates;;14"</w:instrText>
      </w:r>
      <w:r>
        <w:rPr>
          <w:rStyle w:val="Hyperlink.6"/>
        </w:rPr>
        <w:fldChar w:fldCharType="separate" w:fldLock="0"/>
      </w:r>
      <w:r>
        <w:rPr>
          <w:rStyle w:val="Hyperlink.6"/>
          <w:rtl w:val="0"/>
        </w:rPr>
        <w:t>P.Euphr. 14</w:t>
      </w:r>
      <w:r>
        <w:rPr/>
        <w:fldChar w:fldCharType="end" w:fldLock="0"/>
      </w:r>
      <w:r>
        <w:rPr>
          <w:rStyle w:val="Ohne"/>
          <w:rFonts w:ascii="IFAO-Grec Unicode" w:hAnsi="IFAO-Grec Unicode"/>
          <w:rtl w:val="0"/>
          <w:lang w:val="en-US"/>
        </w:rPr>
        <w:t xml:space="preserve"> (</w:t>
      </w:r>
      <w:r>
        <w:rPr>
          <w:rtl w:val="0"/>
        </w:rPr>
        <w:t xml:space="preserve">241), and Dacia, </w:t>
      </w:r>
      <w:r>
        <w:rPr>
          <w:rStyle w:val="Hyperlink.0"/>
        </w:rPr>
        <w:fldChar w:fldCharType="begin" w:fldLock="0"/>
      </w:r>
      <w:r>
        <w:rPr>
          <w:rStyle w:val="Hyperlink.0"/>
        </w:rPr>
        <w:instrText xml:space="preserve"> HYPERLINK "http://lupa.at/11522"</w:instrText>
      </w:r>
      <w:r>
        <w:rPr>
          <w:rStyle w:val="Hyperlink.0"/>
        </w:rPr>
        <w:fldChar w:fldCharType="separate" w:fldLock="0"/>
      </w:r>
      <w:r>
        <w:rPr>
          <w:rStyle w:val="Hyperlink.0"/>
          <w:rtl w:val="0"/>
        </w:rPr>
        <w:t>CIL</w:t>
      </w:r>
      <w:r>
        <w:rPr>
          <w:rStyle w:val="Link A"/>
          <w:rtl w:val="0"/>
        </w:rPr>
        <w:t xml:space="preserve"> 3 1063</w:t>
      </w:r>
      <w:r>
        <w:rPr/>
        <w:fldChar w:fldCharType="end" w:fldLock="0"/>
      </w:r>
      <w:r>
        <w:rPr>
          <w:rtl w:val="0"/>
        </w:rPr>
        <w:t xml:space="preserve"> (215), both from the third century. While the Berenike ostrakon might also date to the third century, there is nothing in the generic hand to exclude a second century date.</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Σιγίλλιος Φίρμ</w:t>
      </w:r>
      <w:r>
        <w:rPr>
          <w:rStyle w:val="Ohne"/>
          <w:rFonts w:ascii="IFAO-Grec Unicode" w:hAnsi="IFAO-Grec Unicode"/>
          <w:rtl w:val="0"/>
          <w:lang w:val="pt-PT"/>
        </w:rPr>
        <w:t>[</w:t>
      </w:r>
      <w:r>
        <w:rPr>
          <w:rStyle w:val="Ohne"/>
          <w:rFonts w:ascii="IFAO-Grec Unicode" w:hAnsi="IFAO-Grec Unicode" w:hint="default"/>
          <w:rtl w:val="0"/>
          <w:lang w:val="en-US"/>
        </w:rPr>
        <w:t>ω̣</w:t>
      </w:r>
      <w:r>
        <w:rPr>
          <w:rStyle w:val="Ohne"/>
          <w:rFonts w:ascii="IFAO-Grec Unicode" w:hAnsi="IFAO-Grec Unicode"/>
          <w:rtl w:val="0"/>
          <w:lang w:val="pt-PT"/>
        </w:rPr>
        <w:t>] [.?] [</w:t>
      </w:r>
      <w:r>
        <w:rPr>
          <w:rStyle w:val="Ohne"/>
          <w:rFonts w:ascii="IFAO-Grec Unicode" w:hAnsi="IFAO-Grec Unicode" w:hint="default"/>
          <w:rtl w:val="0"/>
          <w:lang w:val="en-US"/>
        </w:rPr>
        <w:t>πλεῖ</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στα </w:t>
      </w:r>
      <w:r>
        <w:rPr>
          <w:rStyle w:val="Ohne"/>
          <w:rFonts w:ascii="IFAO-Grec Unicode" w:hAnsi="IFAO-Grec Unicode"/>
          <w:rtl w:val="0"/>
          <w:lang w:val="de-DE"/>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θέλω σε </w:t>
      </w:r>
      <w:r>
        <w:rPr>
          <w:rStyle w:val="Ohne"/>
          <w:rFonts w:ascii="IFAO-Grec Unicode" w:hAnsi="IFAO-Grec Unicode"/>
          <w:rtl w:val="0"/>
          <w:lang w:val="pt-PT"/>
        </w:rPr>
        <w:t>[</w:t>
      </w:r>
      <w:r>
        <w:rPr>
          <w:rStyle w:val="Ohne"/>
          <w:rFonts w:ascii="IFAO-Grec Unicode" w:hAnsi="IFAO-Grec Unicode" w:hint="default"/>
          <w:rtl w:val="0"/>
          <w:lang w:val="en-US"/>
        </w:rPr>
        <w:t>γινώσκειν</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 xml:space="preserve">λαγ̣με ἀλλὰ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τὴν ἄλλην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λινουδ̣ι̣</w:t>
      </w:r>
      <w:r>
        <w:rPr>
          <w:rStyle w:val="Ohne"/>
          <w:rFonts w:ascii="IFAO-Grec Unicode" w:hAnsi="IFAO-Grec Unicode"/>
          <w:rtl w:val="0"/>
          <w:lang w:val="de-DE"/>
        </w:rPr>
        <w:t>.2</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ἐρίου κατ</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w:t>
      </w:r>
      <w:r>
        <w:rPr>
          <w:rStyle w:val="Ohne"/>
          <w:rFonts w:ascii="IFAO-Grec Unicode" w:hAnsi="IFAO-Grec Unicode" w:hint="default"/>
          <w:rtl w:val="0"/>
          <w:lang w:val="en-US"/>
        </w:rPr>
        <w:t>τὸ̣ν χαλ̣</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7. lost</w:t>
      </w:r>
      <w:r>
        <w:rPr>
          <w:rStyle w:val="Ohne"/>
          <w:rFonts w:ascii="IFAO-Grec Unicode" w:hAnsi="IFAO-Grec Unicode"/>
          <w:rtl w:val="0"/>
          <w:lang w:val="ru-RU"/>
        </w:rPr>
        <w:t>.?</w:t>
      </w:r>
      <w:r>
        <w:rPr>
          <w:rStyle w:val="Ohne"/>
          <w:rFonts w:ascii="IFAO-Grec Unicode" w:hAnsi="IFAO-Grec Unicode"/>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pPr>
      <w:r>
        <w:rPr>
          <w:rtl w:val="0"/>
        </w:rPr>
        <w:t>Sigillios to Firmus, many greetings</w:t>
      </w:r>
      <w:r>
        <w:rPr>
          <w:rStyle w:val="Ohne"/>
          <w:rFonts w:ascii="IFAO-Grec Unicode" w:hAnsi="IFAO-Grec Unicode"/>
          <w:rtl w:val="0"/>
          <w:lang w:val="en-US"/>
        </w:rPr>
        <w:t>. I want you to know ... of linen ... of wool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A soldier named Firmus is attested in </w:t>
      </w:r>
      <w:r>
        <w:rPr>
          <w:rStyle w:val="Hyperlink.6"/>
        </w:rPr>
        <w:fldChar w:fldCharType="begin" w:fldLock="0"/>
      </w:r>
      <w:r>
        <w:rPr>
          <w:rStyle w:val="Hyperlink.6"/>
        </w:rPr>
        <w:instrText xml:space="preserve"> HYPERLINK "https://papyri.info/ddbdp/o.berenike;3;379"</w:instrText>
      </w:r>
      <w:r>
        <w:rPr>
          <w:rStyle w:val="Hyperlink.6"/>
        </w:rPr>
        <w:fldChar w:fldCharType="separate" w:fldLock="0"/>
      </w:r>
      <w:r>
        <w:rPr>
          <w:rStyle w:val="Hyperlink.6"/>
          <w:rtl w:val="0"/>
        </w:rPr>
        <w:t>O.Berenike 3 379</w:t>
      </w:r>
      <w:r>
        <w:rPr/>
        <w:fldChar w:fldCharType="end" w:fldLock="0"/>
      </w:r>
      <w:r>
        <w:rPr>
          <w:rStyle w:val="Ohne"/>
          <w:rFonts w:ascii="IFAO-Grec Unicode" w:hAnsi="IFAO-Grec Unicode"/>
          <w:rtl w:val="0"/>
          <w:lang w:val="en-US"/>
        </w:rPr>
        <w:t xml:space="preserve"> and </w:t>
      </w:r>
      <w:r>
        <w:rPr>
          <w:rStyle w:val="Hyperlink.6"/>
        </w:rPr>
        <w:fldChar w:fldCharType="begin" w:fldLock="0"/>
      </w:r>
      <w:r>
        <w:rPr>
          <w:rStyle w:val="Hyperlink.6"/>
        </w:rPr>
        <w:instrText xml:space="preserve"> HYPERLINK "https://papyri.info/ddbdp/o.berenike;3;419/"</w:instrText>
      </w:r>
      <w:r>
        <w:rPr>
          <w:rStyle w:val="Hyperlink.6"/>
        </w:rPr>
        <w:fldChar w:fldCharType="separate" w:fldLock="0"/>
      </w:r>
      <w:r>
        <w:rPr>
          <w:rStyle w:val="Hyperlink.6"/>
          <w:rtl w:val="0"/>
        </w:rPr>
        <w:t>419</w:t>
      </w:r>
      <w:r>
        <w:rPr/>
        <w:fldChar w:fldCharType="end" w:fldLock="0"/>
      </w:r>
      <w:r>
        <w:rPr>
          <w:rStyle w:val="Ohne"/>
          <w:rFonts w:ascii="IFAO-Grec Unicode" w:hAnsi="IFAO-Grec Unicode"/>
          <w:rtl w:val="0"/>
          <w:lang w:val="en-US"/>
        </w:rPr>
        <w:t>, but those ostraka are likely significantly earlier than this one.</w:t>
      </w:r>
    </w:p>
    <w:p>
      <w:pPr>
        <w:pStyle w:val="Text A"/>
      </w:pPr>
      <w:r>
        <w:rPr>
          <w:rStyle w:val="Ohne"/>
          <w:rFonts w:ascii="IFAO-Grec Unicode" w:hAnsi="IFAO-Grec Unicode"/>
          <w:rtl w:val="0"/>
          <w:lang w:val="en-US"/>
        </w:rPr>
        <w:t>3</w:t>
        <w:tab/>
        <w:t xml:space="preserve">A possible restoration is </w:t>
      </w:r>
      <w:r>
        <w:rPr>
          <w:rStyle w:val="Ohne"/>
          <w:rFonts w:ascii="IFAO-Grec Unicode" w:hAnsi="IFAO-Grec Unicode" w:hint="default"/>
          <w:rtl w:val="0"/>
          <w:lang w:val="en-US"/>
        </w:rPr>
        <w:t>ἤλ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ἤλλαγμαι</w:t>
      </w:r>
      <w:r>
        <w:rPr>
          <w:rStyle w:val="page number"/>
          <w:rtl w:val="0"/>
          <w:lang w:val="en-US"/>
        </w:rPr>
        <w:t xml:space="preserve">) or </w:t>
      </w:r>
      <w:r>
        <w:rPr>
          <w:rStyle w:val="Ohne"/>
          <w:rFonts w:ascii="IFAO-Grec Unicode" w:hAnsi="IFAO-Grec Unicode" w:hint="default"/>
          <w:rtl w:val="0"/>
          <w:lang w:val="en-US"/>
        </w:rPr>
        <w:t>ἀπήλ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ἀπήλλαγμαι</w:t>
      </w:r>
      <w:r>
        <w:rPr>
          <w:rStyle w:val="Ohne"/>
          <w:rFonts w:ascii="IFAO-Grec Unicode" w:hAnsi="IFAO-Grec Unicode"/>
          <w:rtl w:val="0"/>
          <w:lang w:val="en-US"/>
        </w:rPr>
        <w:t>).</w:t>
      </w:r>
      <w:r>
        <w:rPr>
          <w:rStyle w:val="page number"/>
          <w:rtl w:val="0"/>
          <w:lang w:val="en-US"/>
        </w:rPr>
        <w:t xml:space="preserve"> For the former, see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"https://papyri.info/ddbdp/p.mich;3;203"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P.Mich.</w:t>
      </w:r>
      <w:r>
        <w:rPr>
          <w:rStyle w:val="Hyperlink.1"/>
          <w:color w:val="0000ff"/>
          <w:u w:val="single" w:color="0000ff"/>
          <w:rtl w:val="0"/>
          <w:lang w:val="en-US"/>
        </w:rPr>
        <w:t xml:space="preserve"> 3 203</w:t>
      </w:r>
      <w:r>
        <w:rPr/>
        <w:fldChar w:fldCharType="end" w:fldLock="0"/>
      </w:r>
      <w:r>
        <w:rPr>
          <w:rStyle w:val="page number"/>
          <w:rtl w:val="0"/>
          <w:lang w:val="en-US"/>
        </w:rPr>
        <w:t>.8</w:t>
      </w:r>
      <w:r>
        <w:rPr>
          <w:rStyle w:val="page number"/>
          <w:rtl w:val="0"/>
          <w:lang w:val="en-US"/>
        </w:rPr>
        <w:t>–</w:t>
      </w:r>
      <w:r>
        <w:rPr>
          <w:rStyle w:val="page number"/>
          <w:rtl w:val="0"/>
          <w:lang w:val="en-US"/>
        </w:rPr>
        <w:t>9 (114</w:t>
      </w:r>
      <w:r>
        <w:rPr>
          <w:rStyle w:val="page number"/>
          <w:rtl w:val="0"/>
          <w:lang w:val="en-US"/>
        </w:rPr>
        <w:t>–</w:t>
      </w:r>
      <w:r>
        <w:rPr>
          <w:rStyle w:val="page number"/>
          <w:rtl w:val="0"/>
          <w:lang w:val="en-US"/>
        </w:rPr>
        <w:t>116, Nubia),</w:t>
      </w:r>
      <w:r>
        <w:rPr>
          <w:rStyle w:val="Ohne"/>
          <w:rFonts w:ascii="IFAO-Grec Unicode" w:hAnsi="IFAO-Grec Unicode"/>
          <w:rtl w:val="0"/>
          <w:lang w:val="en-US"/>
        </w:rPr>
        <w:t xml:space="preserve"> </w:t>
      </w:r>
      <w:r>
        <w:rPr>
          <w:rStyle w:val="Ohne"/>
          <w:rFonts w:ascii="IFAO-Grec Unicode" w:hAnsi="IFAO-Grec Unicode" w:hint="default"/>
          <w:rtl w:val="0"/>
          <w:lang w:val="de-DE"/>
        </w:rPr>
        <w:t>γεινώσκιν</w:t>
      </w:r>
      <w:r>
        <w:rPr>
          <w:rStyle w:val="Ohne"/>
          <w:rFonts w:ascii="IFAO-Grec Unicode" w:hAnsi="IFAO-Grec Unicode"/>
          <w:rtl w:val="0"/>
          <w:lang w:val="en-US"/>
        </w:rPr>
        <w:t xml:space="preserve"> </w:t>
      </w:r>
      <w:r>
        <w:rPr>
          <w:rStyle w:val="Ohne"/>
          <w:rFonts w:ascii="IFAO-Grec Unicode" w:hAnsi="IFAO-Grec Unicode" w:hint="default"/>
          <w:rtl w:val="0"/>
          <w:lang w:val="de-DE"/>
        </w:rPr>
        <w:t>σε</w:t>
      </w:r>
      <w:r>
        <w:rPr>
          <w:rStyle w:val="Ohne"/>
          <w:rFonts w:ascii="IFAO-Grec Unicode" w:hAnsi="IFAO-Grec Unicode"/>
          <w:rtl w:val="0"/>
          <w:lang w:val="en-US"/>
        </w:rPr>
        <w:t xml:space="preserve"> </w:t>
      </w:r>
      <w:r>
        <w:rPr>
          <w:rStyle w:val="Ohne"/>
          <w:rFonts w:ascii="IFAO-Grec Unicode" w:hAnsi="IFAO-Grec Unicode" w:hint="default"/>
          <w:rtl w:val="0"/>
          <w:lang w:val="de-DE"/>
        </w:rPr>
        <w:t>θέλω</w:t>
      </w:r>
      <w:r>
        <w:rPr>
          <w:rStyle w:val="Ohne"/>
          <w:rFonts w:ascii="IFAO-Grec Unicode" w:hAnsi="IFAO-Grec Unicode"/>
          <w:rtl w:val="0"/>
          <w:lang w:val="en-US"/>
        </w:rPr>
        <w:t xml:space="preserve"> </w:t>
      </w:r>
      <w:r>
        <w:rPr>
          <w:rStyle w:val="Ohne"/>
          <w:rFonts w:ascii="IFAO-Grec Unicode" w:hAnsi="IFAO-Grec Unicode" w:hint="default"/>
          <w:rtl w:val="0"/>
          <w:lang w:val="de-DE"/>
        </w:rPr>
        <w:t>ὅτι</w:t>
      </w:r>
      <w:r>
        <w:rPr>
          <w:rStyle w:val="Ohne"/>
          <w:rFonts w:ascii="IFAO-Grec Unicode" w:hAnsi="IFAO-Grec Unicode"/>
          <w:rtl w:val="0"/>
          <w:lang w:val="en-US"/>
        </w:rPr>
        <w:t xml:space="preserve"> </w:t>
      </w:r>
      <w:r>
        <w:rPr>
          <w:rStyle w:val="Ohne"/>
          <w:rFonts w:ascii="IFAO-Grec Unicode" w:hAnsi="IFAO-Grec Unicode" w:hint="default"/>
          <w:rtl w:val="0"/>
          <w:lang w:val="de-DE"/>
        </w:rPr>
        <w:t>ε</w:t>
      </w:r>
      <w:r>
        <w:rPr>
          <w:rStyle w:val="Ohne"/>
          <w:rFonts w:ascii="IFAO-Grec Unicode" w:hAnsi="IFAO-Grec Unicode" w:hint="default"/>
          <w:rtl w:val="0"/>
          <w:lang w:val="en-US"/>
        </w:rPr>
        <w:t>̣</w:t>
      </w:r>
      <w:r>
        <w:rPr>
          <w:rStyle w:val="Ohne"/>
          <w:rFonts w:ascii="IFAO-Grec Unicode" w:hAnsi="IFAO-Grec Unicode" w:hint="default"/>
          <w:rtl w:val="0"/>
          <w:lang w:val="de-DE"/>
        </w:rPr>
        <w:t>ἰ</w:t>
      </w:r>
      <w:r>
        <w:rPr>
          <w:rStyle w:val="Ohne"/>
          <w:rFonts w:ascii="IFAO-Grec Unicode" w:hAnsi="IFAO-Grec Unicode" w:hint="default"/>
          <w:rtl w:val="0"/>
          <w:lang w:val="en-US"/>
        </w:rPr>
        <w:t>̣</w:t>
      </w:r>
      <w:r>
        <w:rPr>
          <w:rStyle w:val="Ohne"/>
          <w:rFonts w:ascii="IFAO-Grec Unicode" w:hAnsi="IFAO-Grec Unicode" w:hint="default"/>
          <w:rtl w:val="0"/>
          <w:lang w:val="de-DE"/>
        </w:rPr>
        <w:t>δοὺ</w:t>
      </w:r>
      <w:r>
        <w:rPr>
          <w:rStyle w:val="Ohne"/>
          <w:rFonts w:ascii="IFAO-Grec Unicode" w:hAnsi="IFAO-Grec Unicode"/>
          <w:rtl w:val="0"/>
          <w:lang w:val="en-US"/>
        </w:rPr>
        <w:t xml:space="preserve"> </w:t>
      </w:r>
      <w:r>
        <w:rPr>
          <w:rStyle w:val="Ohne"/>
          <w:rFonts w:ascii="IFAO-Grec Unicode" w:hAnsi="IFAO-Grec Unicode" w:hint="default"/>
          <w:rtl w:val="0"/>
          <w:lang w:val="de-DE"/>
        </w:rPr>
        <w:t>τρεῖς</w:t>
      </w:r>
      <w:r>
        <w:rPr>
          <w:rStyle w:val="Ohne"/>
          <w:rFonts w:ascii="IFAO-Grec Unicode" w:hAnsi="IFAO-Grec Unicode"/>
          <w:rtl w:val="0"/>
          <w:lang w:val="en-US"/>
        </w:rPr>
        <w:t xml:space="preserve"> </w:t>
      </w:r>
      <w:r>
        <w:rPr>
          <w:rStyle w:val="Ohne"/>
          <w:rFonts w:ascii="IFAO-Grec Unicode" w:hAnsi="IFAO-Grec Unicode" w:hint="default"/>
          <w:rtl w:val="0"/>
          <w:lang w:val="de-DE"/>
        </w:rPr>
        <w:t>μῆνες</w:t>
      </w:r>
      <w:r>
        <w:rPr>
          <w:rStyle w:val="Ohne"/>
          <w:rFonts w:ascii="IFAO-Grec Unicode" w:hAnsi="IFAO-Grec Unicode"/>
          <w:rtl w:val="0"/>
          <w:lang w:val="en-US"/>
        </w:rPr>
        <w:t xml:space="preserve"> </w:t>
      </w:r>
      <w:r>
        <w:rPr>
          <w:rStyle w:val="Ohne"/>
          <w:rFonts w:ascii="IFAO-Grec Unicode" w:hAnsi="IFAO-Grec Unicode" w:hint="default"/>
          <w:rtl w:val="0"/>
          <w:lang w:val="de-DE"/>
        </w:rPr>
        <w:t>ἀφ</w:t>
      </w:r>
      <w:r>
        <w:rPr>
          <w:rStyle w:val="Ohne"/>
          <w:rFonts w:ascii="IFAO-Grec Unicode" w:hAnsi="IFAO-Grec Unicode" w:hint="default"/>
          <w:rtl w:val="0"/>
          <w:lang w:val="en-US"/>
        </w:rPr>
        <w:t xml:space="preserve">ʼ </w:t>
      </w:r>
      <w:r>
        <w:rPr>
          <w:rStyle w:val="Ohne"/>
          <w:rFonts w:ascii="IFAO-Grec Unicode" w:hAnsi="IFAO-Grec Unicode" w:hint="default"/>
          <w:rtl w:val="0"/>
          <w:lang w:val="de-DE"/>
        </w:rPr>
        <w:t>ὅτε</w:t>
      </w:r>
      <w:r>
        <w:rPr>
          <w:rStyle w:val="Ohne"/>
          <w:rFonts w:ascii="IFAO-Grec Unicode" w:hAnsi="IFAO-Grec Unicode"/>
          <w:rtl w:val="0"/>
          <w:lang w:val="en-US"/>
        </w:rPr>
        <w:t xml:space="preserve"> </w:t>
      </w:r>
      <w:r>
        <w:rPr>
          <w:rStyle w:val="Ohne"/>
          <w:rFonts w:ascii="IFAO-Grec Unicode" w:hAnsi="IFAO-Grec Unicode" w:hint="default"/>
          <w:rtl w:val="0"/>
          <w:lang w:val="de-DE"/>
        </w:rPr>
        <w:t>ἤλα</w:t>
      </w:r>
      <w:r>
        <w:rPr>
          <w:rStyle w:val="Ohne"/>
          <w:rFonts w:ascii="IFAO-Grec Unicode" w:hAnsi="IFAO-Grec Unicode" w:hint="default"/>
          <w:rtl w:val="0"/>
          <w:lang w:val="en-US"/>
        </w:rPr>
        <w:t>̣</w:t>
      </w:r>
      <w:r>
        <w:rPr>
          <w:rStyle w:val="Ohne"/>
          <w:rFonts w:ascii="IFAO-Grec Unicode" w:hAnsi="IFAO-Grec Unicode" w:hint="default"/>
          <w:rtl w:val="0"/>
          <w:lang w:val="de-DE"/>
        </w:rPr>
        <w:t>γμαι</w:t>
      </w:r>
      <w:r>
        <w:rPr>
          <w:rStyle w:val="Ohne"/>
          <w:rFonts w:ascii="IFAO-Grec Unicode" w:hAnsi="IFAO-Grec Unicode"/>
          <w:rtl w:val="0"/>
          <w:lang w:val="en-US"/>
        </w:rPr>
        <w:t xml:space="preserve"> </w:t>
      </w:r>
      <w:r>
        <w:rPr>
          <w:rStyle w:val="Ohne"/>
          <w:rFonts w:ascii="IFAO-Grec Unicode" w:hAnsi="IFAO-Grec Unicode" w:hint="default"/>
          <w:rtl w:val="0"/>
          <w:lang w:val="de-DE"/>
        </w:rPr>
        <w:t>εἰ</w:t>
      </w:r>
      <w:r>
        <w:rPr>
          <w:rStyle w:val="Ohne"/>
          <w:rFonts w:ascii="IFAO-Grec Unicode" w:hAnsi="IFAO-Grec Unicode"/>
          <w:rtl w:val="0"/>
          <w:lang w:val="en-US"/>
        </w:rPr>
        <w:t>[</w:t>
      </w:r>
      <w:r>
        <w:rPr>
          <w:rStyle w:val="Ohne"/>
          <w:rFonts w:ascii="IFAO-Grec Unicode" w:hAnsi="IFAO-Grec Unicode" w:hint="default"/>
          <w:rtl w:val="0"/>
          <w:lang w:val="de-DE"/>
        </w:rPr>
        <w:t>ς</w:t>
      </w:r>
      <w:r>
        <w:rPr>
          <w:rStyle w:val="Ohne"/>
          <w:rFonts w:ascii="IFAO-Grec Unicode" w:hAnsi="IFAO-Grec Unicode"/>
          <w:rtl w:val="0"/>
          <w:lang w:val="en-US"/>
        </w:rPr>
        <w:t xml:space="preserve">] </w:t>
      </w:r>
      <w:r>
        <w:rPr>
          <w:rStyle w:val="Ohne"/>
          <w:rFonts w:ascii="IFAO-Grec Unicode" w:hAnsi="IFAO-Grec Unicode" w:hint="default"/>
          <w:rtl w:val="0"/>
          <w:lang w:val="de-DE"/>
        </w:rPr>
        <w:t>Ψέλκιν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I want you to know that it</w:t>
      </w:r>
      <w:r>
        <w:rPr>
          <w:rStyle w:val="page number"/>
          <w:rtl w:val="0"/>
          <w:lang w:val="en-US"/>
        </w:rPr>
        <w:t>’</w:t>
      </w:r>
      <w:r>
        <w:rPr>
          <w:rStyle w:val="page number"/>
          <w:rtl w:val="0"/>
          <w:lang w:val="en-US"/>
        </w:rPr>
        <w:t>s been three months since I went to Pselkis</w:t>
      </w:r>
      <w:r>
        <w:rPr>
          <w:rStyle w:val="page number"/>
          <w:rtl w:val="0"/>
          <w:lang w:val="en-US"/>
        </w:rPr>
        <w:t>”</w:t>
      </w:r>
      <w:r>
        <w:rPr>
          <w:rStyle w:val="page number"/>
          <w:rtl w:val="0"/>
          <w:lang w:val="en-US"/>
        </w:rPr>
        <w:t>;</w:t>
      </w:r>
      <w:r>
        <w:rPr>
          <w:rStyle w:val="Ohne"/>
          <w:rFonts w:ascii="IFAO-Grec Unicode" w:hAnsi="IFAO-Grec Unicode"/>
          <w:rtl w:val="0"/>
          <w:lang w:val="en-US"/>
        </w:rPr>
        <w:t xml:space="preserve"> </w:t>
      </w:r>
      <w:r>
        <w:rPr>
          <w:rStyle w:val="page number"/>
          <w:rtl w:val="0"/>
          <w:lang w:val="en-US"/>
        </w:rPr>
        <w:t xml:space="preserve">for the latter,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"https://papyri.info/ddbdp/p.mich;8;512"</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P.Mich. </w:t>
      </w:r>
      <w:r>
        <w:rPr>
          <w:rStyle w:val="Hyperlink.1"/>
          <w:color w:val="0000ff"/>
          <w:u w:val="single" w:color="0000ff"/>
          <w:rtl w:val="0"/>
          <w:lang w:val="en-US"/>
        </w:rPr>
        <w:t>8 512</w:t>
      </w:r>
      <w:r>
        <w:rPr/>
        <w:fldChar w:fldCharType="end" w:fldLock="0"/>
      </w:r>
      <w:r>
        <w:rPr>
          <w:rStyle w:val="page number"/>
          <w:rtl w:val="0"/>
          <w:lang w:val="en-US"/>
        </w:rPr>
        <w:t>.5 (early 3rd c., Alexandria?),</w:t>
      </w:r>
      <w:r>
        <w:rPr>
          <w:rStyle w:val="Ohne"/>
          <w:rFonts w:ascii="IFAO-Grec Unicode" w:hAnsi="IFAO-Grec Unicode" w:hint="default"/>
          <w:rtl w:val="0"/>
          <w:lang w:val="en-US"/>
        </w:rPr>
        <w:t xml:space="preserve"> πάλαι ἂν ἀπηλλαγμένοι ἦσμεν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we would have been free to depart long ago.</w:t>
      </w:r>
      <w:r>
        <w:rPr>
          <w:rStyle w:val="page number"/>
          <w:rtl w:val="0"/>
          <w:lang w:val="en-US"/>
        </w:rPr>
        <w:t>”</w:t>
      </w:r>
    </w:p>
    <w:p>
      <w:pPr>
        <w:pStyle w:val="Text A"/>
      </w:pPr>
      <w:r>
        <w:rPr>
          <w:rStyle w:val="page number"/>
          <w:rtl w:val="0"/>
          <w:lang w:val="en-US"/>
        </w:rPr>
        <w:t>5</w:t>
        <w:tab/>
      </w:r>
      <w:r>
        <w:rPr>
          <w:rStyle w:val="Ohne"/>
          <w:rFonts w:ascii="IFAO-Grec Unicode" w:hAnsi="IFAO-Grec Unicode" w:hint="default"/>
          <w:rtl w:val="0"/>
          <w:lang w:val="de-DE"/>
        </w:rPr>
        <w:t>λ</w:t>
      </w:r>
      <w:r>
        <w:rPr>
          <w:rStyle w:val="Ohne"/>
          <w:rFonts w:ascii="IFAO-Grec Unicode" w:hAnsi="IFAO-Grec Unicode" w:hint="default"/>
          <w:rtl w:val="0"/>
          <w:lang w:val="en-US"/>
        </w:rPr>
        <w:t xml:space="preserve">ίνου </w:t>
      </w:r>
      <w:r>
        <w:rPr>
          <w:rStyle w:val="page number"/>
          <w:rtl w:val="0"/>
          <w:lang w:val="en-US"/>
        </w:rPr>
        <w:t xml:space="preserve">might be the genitive of </w:t>
      </w:r>
      <w:r>
        <w:rPr>
          <w:rStyle w:val="Ohne"/>
          <w:rFonts w:ascii="IFAO-Grec Unicode" w:hAnsi="IFAO-Grec Unicode" w:hint="default"/>
          <w:rtl w:val="0"/>
          <w:lang w:val="en-US"/>
        </w:rPr>
        <w:t>λίνον</w:t>
      </w:r>
      <w:r>
        <w:rPr>
          <w:rStyle w:val="page number"/>
          <w:rtl w:val="0"/>
          <w:lang w:val="en-US"/>
        </w:rPr>
        <w:t xml:space="preserve">. We have considered the possibility of a form of </w:t>
      </w:r>
      <w:r>
        <w:rPr>
          <w:rStyle w:val="Ohne"/>
          <w:rFonts w:ascii="IFAO-Grec Unicode" w:hAnsi="IFAO-Grec Unicode" w:hint="default"/>
          <w:rtl w:val="0"/>
          <w:lang w:val="en-US"/>
        </w:rPr>
        <w:t xml:space="preserve">χιθών </w:t>
      </w:r>
      <w:r>
        <w:rPr>
          <w:rStyle w:val="page number"/>
          <w:rFonts w:ascii="Arial Unicode MS" w:cs="Arial Unicode MS" w:hAnsi="Arial Unicode MS" w:eastAsia="Arial Unicode MS" w:hint="default"/>
          <w:b w:val="0"/>
          <w:bCs w:val="0"/>
          <w:i w:val="0"/>
          <w:iCs w:val="0"/>
          <w:rtl w:val="0"/>
          <w:lang w:val="en-US"/>
        </w:rPr>
        <w:t> </w:t>
      </w:r>
      <w:r>
        <w:rPr>
          <w:rStyle w:val="page number"/>
          <w:rtl w:val="0"/>
          <w:lang w:val="en-US"/>
        </w:rPr>
        <w:t xml:space="preserve">for </w:t>
      </w:r>
      <w:r>
        <w:rPr>
          <w:rStyle w:val="Ohne"/>
          <w:rFonts w:ascii="IFAO-Grec Unicode" w:hAnsi="IFAO-Grec Unicode" w:hint="default"/>
          <w:rtl w:val="0"/>
          <w:lang w:val="en-US"/>
        </w:rPr>
        <w:t xml:space="preserve">χιτών </w:t>
      </w:r>
      <w:r>
        <w:rPr>
          <w:rStyle w:val="Ohne"/>
          <w:rFonts w:ascii="IFAO-Grec Unicode" w:hAnsi="IFAO-Grec Unicode"/>
          <w:rtl w:val="0"/>
          <w:lang w:val="en-US"/>
        </w:rPr>
        <w:t>after it</w:t>
      </w:r>
      <w:r>
        <w:rPr>
          <w:rStyle w:val="page number"/>
          <w:rtl w:val="0"/>
          <w:lang w:val="en-US"/>
        </w:rPr>
        <w:t xml:space="preserve">, but the stroke after theta seems to be an iota.  An alternative is to see a form of </w:t>
      </w:r>
      <w:r>
        <w:rPr>
          <w:rStyle w:val="Ohne"/>
          <w:rFonts w:ascii="IFAO-Grec Unicode" w:hAnsi="IFAO-Grec Unicode" w:hint="default"/>
          <w:rtl w:val="0"/>
          <w:lang w:val="en-US"/>
        </w:rPr>
        <w:t>λινούδιον</w:t>
      </w:r>
      <w:r>
        <w:rPr>
          <w:rStyle w:val="page number"/>
          <w:rtl w:val="0"/>
          <w:lang w:val="en-US"/>
        </w:rPr>
        <w:t xml:space="preserve">, </w:t>
      </w:r>
      <w:r>
        <w:rPr>
          <w:rStyle w:val="page number"/>
          <w:rtl w:val="0"/>
          <w:lang w:val="en-US"/>
        </w:rPr>
        <w:t>“</w:t>
      </w:r>
      <w:r>
        <w:rPr>
          <w:rStyle w:val="page number"/>
          <w:rtl w:val="0"/>
          <w:lang w:val="en-US"/>
        </w:rPr>
        <w:t>linen shirt,</w:t>
      </w:r>
      <w:r>
        <w:rPr>
          <w:rStyle w:val="page number"/>
          <w:rtl w:val="0"/>
          <w:lang w:val="en-US"/>
        </w:rPr>
        <w:t xml:space="preserve">” </w:t>
      </w:r>
      <w:r>
        <w:rPr>
          <w:rStyle w:val="page number"/>
          <w:rtl w:val="0"/>
          <w:lang w:val="en-US"/>
        </w:rPr>
        <w:t xml:space="preserve">but the traces are not entirely consistent with that, either. </w:t>
      </w:r>
    </w:p>
    <w:p>
      <w:pPr>
        <w:pStyle w:val="Text A"/>
        <w:rPr>
          <w:rStyle w:val="Ohne"/>
          <w:rFonts w:ascii="IFAO-Grec Unicode" w:cs="IFAO-Grec Unicode" w:hAnsi="IFAO-Grec Unicode" w:eastAsia="IFAO-Grec Unicode"/>
        </w:rPr>
      </w:pPr>
      <w:r>
        <w:rPr>
          <w:rStyle w:val="page number"/>
          <w:rtl w:val="0"/>
          <w:lang w:val="en-US"/>
        </w:rPr>
        <w:t xml:space="preserve">6 </w:t>
        <w:tab/>
        <w:t xml:space="preserve">The ink in the first part of the line is smeared, and if </w:t>
      </w:r>
      <w:r>
        <w:rPr>
          <w:rStyle w:val="page number"/>
          <w:rtl w:val="0"/>
          <w:lang w:val="en-US"/>
        </w:rPr>
        <w:t xml:space="preserve">εριου </w:t>
      </w:r>
      <w:r>
        <w:rPr>
          <w:rStyle w:val="page number"/>
          <w:rtl w:val="0"/>
          <w:lang w:val="en-US"/>
        </w:rPr>
        <w:t>is correct, then -</w:t>
      </w:r>
      <w:r>
        <w:rPr>
          <w:rStyle w:val="page number"/>
          <w:rtl w:val="0"/>
          <w:lang w:val="en-US"/>
        </w:rPr>
        <w:t>ιο</w:t>
      </w:r>
      <w:r>
        <w:rPr>
          <w:rStyle w:val="page number"/>
          <w:rtl w:val="0"/>
          <w:lang w:val="en-US"/>
        </w:rPr>
        <w:t>- could well conceal a correction. Either</w:t>
      </w:r>
      <w:r>
        <w:rPr>
          <w:rStyle w:val="Ohne"/>
          <w:rFonts w:ascii="IFAO-Grec Unicode" w:hAnsi="IFAO-Grec Unicode"/>
          <w:rtl w:val="0"/>
          <w:lang w:val="en-US"/>
        </w:rPr>
        <w:t xml:space="preserve"> </w:t>
      </w:r>
      <w:r>
        <w:rPr>
          <w:rStyle w:val="Ohne"/>
          <w:rFonts w:ascii="IFAO-Grec Unicode" w:hAnsi="IFAO-Grec Unicode" w:hint="default"/>
          <w:rtl w:val="0"/>
          <w:lang w:val="de-DE"/>
        </w:rPr>
        <w:t>κατα</w:t>
      </w:r>
      <w:r>
        <w:rPr>
          <w:rStyle w:val="Ohne"/>
          <w:rFonts w:ascii="IFAO-Grec Unicode" w:hAnsi="IFAO-Grec Unicode"/>
          <w:rtl w:val="0"/>
          <w:lang w:val="en-US"/>
        </w:rPr>
        <w:t xml:space="preserve"> </w:t>
      </w:r>
      <w:r>
        <w:rPr>
          <w:rStyle w:val="page number"/>
          <w:rtl w:val="0"/>
          <w:lang w:val="en-US"/>
        </w:rPr>
        <w:t>or</w:t>
      </w:r>
      <w:r>
        <w:rPr>
          <w:rStyle w:val="Ohne"/>
          <w:rFonts w:ascii="IFAO-Grec Unicode" w:hAnsi="IFAO-Grec Unicode" w:hint="default"/>
          <w:rtl w:val="0"/>
          <w:lang w:val="en-US"/>
        </w:rPr>
        <w:t xml:space="preserve"> κατω </w:t>
      </w:r>
      <w:r>
        <w:rPr>
          <w:rStyle w:val="page number"/>
          <w:rtl w:val="0"/>
          <w:lang w:val="en-US"/>
        </w:rPr>
        <w:t>is possible in the second half of the line.</w:t>
      </w:r>
    </w:p>
    <w:p>
      <w:pPr>
        <w:pStyle w:val="Text A"/>
      </w:pPr>
      <w:r>
        <w:rPr>
          <w:rtl w:val="0"/>
        </w:rPr>
        <w:t>7</w:t>
        <w:tab/>
      </w:r>
      <w:r>
        <w:rPr>
          <w:rStyle w:val="Ohne"/>
          <w:rFonts w:ascii="IFAO-Grec Unicode" w:hAnsi="IFAO-Grec Unicode" w:hint="default"/>
          <w:rtl w:val="0"/>
          <w:lang w:val="en-US"/>
        </w:rPr>
        <w:t>χαλκόν</w:t>
      </w:r>
      <w:r>
        <w:rPr>
          <w:rtl w:val="0"/>
        </w:rPr>
        <w:t xml:space="preserve"> readily suggests itself, although the vertical stroke after lambda might be too far to the right to be the left side of kappa.</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rFonts w:ascii="Arial Unicode MS" w:hAnsi="Arial Unicode MS" w:hint="default"/>
          <w:rtl w:val="0"/>
          <w:lang w:val="en-US"/>
        </w:rPr>
        <w:t> </w:t>
      </w:r>
      <w:r>
        <w:rPr>
          <w:rStyle w:val="Ohne"/>
          <w:b w:val="1"/>
          <w:bCs w:val="1"/>
          <w:rtl w:val="0"/>
          <w:lang w:val="en-US"/>
        </w:rPr>
        <w:t>Orders to let pass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517.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48.104.106 (Inv. 48133)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 (w) x 9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complete, but the fabric is dark and the writing is very faint. It and the following four ostraka (</w:t>
      </w:r>
      <w:r>
        <w:rPr>
          <w:rStyle w:val="Ohne"/>
          <w:b w:val="1"/>
          <w:bCs w:val="1"/>
          <w:rtl w:val="0"/>
          <w:lang w:val="en-US"/>
        </w:rPr>
        <w:t>518</w:t>
      </w:r>
      <w:r>
        <w:rPr>
          <w:rtl w:val="0"/>
        </w:rPr>
        <w:t>–</w:t>
      </w:r>
      <w:r>
        <w:rPr>
          <w:rStyle w:val="Ohne"/>
          <w:b w:val="1"/>
          <w:bCs w:val="1"/>
          <w:rtl w:val="0"/>
          <w:lang w:val="en-US"/>
        </w:rPr>
        <w:t>521</w:t>
      </w:r>
      <w:r>
        <w:rPr>
          <w:rtl w:val="0"/>
        </w:rPr>
        <w:t xml:space="preserve">) are all from the Sarapion dossier (see introduction above). Line 2 mentions a Kronios son of Harpochration, which is the name of a cameldriver attested in two receipts from the water archive published in </w:t>
      </w:r>
      <w:r>
        <w:rPr>
          <w:rStyle w:val="Ohne"/>
          <w:i w:val="1"/>
          <w:iCs w:val="1"/>
          <w:rtl w:val="0"/>
          <w:lang w:val="en-US"/>
        </w:rPr>
        <w:t xml:space="preserve">O.Berenike </w:t>
      </w:r>
      <w:r>
        <w:rPr>
          <w:rtl w:val="0"/>
        </w:rPr>
        <w:t>3 (</w:t>
      </w:r>
      <w:r>
        <w:rPr>
          <w:rStyle w:val="Link A"/>
        </w:rPr>
        <w:fldChar w:fldCharType="begin" w:fldLock="0"/>
      </w:r>
      <w:r>
        <w:rPr>
          <w:rStyle w:val="Link A"/>
        </w:rPr>
        <w:instrText xml:space="preserve"> HYPERLINK "https://papyri.info/ddbdp/o.berenike;3;342"</w:instrText>
      </w:r>
      <w:r>
        <w:rPr>
          <w:rStyle w:val="Link A"/>
        </w:rPr>
        <w:fldChar w:fldCharType="separate" w:fldLock="0"/>
      </w:r>
      <w:r>
        <w:rPr>
          <w:rStyle w:val="Link A"/>
          <w:rtl w:val="0"/>
        </w:rPr>
        <w:t>3 342</w:t>
      </w:r>
      <w:r>
        <w:rPr/>
        <w:fldChar w:fldCharType="end" w:fldLock="0"/>
      </w:r>
      <w:r>
        <w:rPr>
          <w:rtl w:val="0"/>
        </w:rPr>
        <w:t xml:space="preserve">.2 and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.4).</w:t>
      </w:r>
    </w:p>
    <w:p>
      <w:pPr>
        <w:pStyle w:val="Text A"/>
      </w:pPr>
    </w:p>
    <w:p>
      <w:pPr>
        <w:pStyle w:val="Text A"/>
      </w:pPr>
      <w:r>
        <w:rPr>
          <w:rtl w:val="0"/>
        </w:rPr>
        <w:t>Here and in two other ostraka published below (</w:t>
      </w:r>
      <w:r>
        <w:rPr>
          <w:rStyle w:val="Ohne"/>
          <w:b w:val="1"/>
          <w:bCs w:val="1"/>
          <w:rtl w:val="0"/>
          <w:lang w:val="en-US"/>
        </w:rPr>
        <w:t>518</w:t>
      </w:r>
      <w:r>
        <w:rPr>
          <w:rtl w:val="0"/>
        </w:rPr>
        <w:t xml:space="preserve"> and </w:t>
      </w:r>
      <w:r>
        <w:rPr>
          <w:rStyle w:val="Ohne"/>
          <w:b w:val="1"/>
          <w:bCs w:val="1"/>
          <w:rtl w:val="0"/>
          <w:lang w:val="en-US"/>
        </w:rPr>
        <w:t>520</w:t>
      </w:r>
      <w:r>
        <w:rPr>
          <w:rtl w:val="0"/>
        </w:rPr>
        <w:t xml:space="preserve">), the word </w:t>
      </w:r>
      <w:r>
        <w:rPr>
          <w:rStyle w:val="Ohne"/>
          <w:rFonts w:ascii="IFAO-Grec Unicode" w:hAnsi="IFAO-Grec Unicode" w:hint="default"/>
          <w:rtl w:val="0"/>
          <w:lang w:val="en-US"/>
        </w:rPr>
        <w:t>κεράμια</w:t>
      </w:r>
      <w:r>
        <w:rPr>
          <w:rtl w:val="0"/>
        </w:rPr>
        <w:t xml:space="preserve"> is modified by an adjective that appears to be abbreviated </w:t>
      </w:r>
      <w:r>
        <w:rPr>
          <w:rtl w:val="0"/>
        </w:rPr>
        <w:t>πολ</w:t>
      </w:r>
      <w:r>
        <w:rPr>
          <w:rtl w:val="0"/>
        </w:rPr>
        <w:t xml:space="preserve">/, although not a single instance of the word is clearly visible. This abbreviation is observed in other ostraka from the Sarapion dossier. It might have been intended for </w:t>
      </w:r>
      <w:r>
        <w:rPr>
          <w:rStyle w:val="Ohne"/>
          <w:rFonts w:ascii="IFAO-Grec Unicode" w:hAnsi="IFAO-Grec Unicode" w:hint="default"/>
          <w:rtl w:val="0"/>
          <w:lang w:val="en-US"/>
        </w:rPr>
        <w:t>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a designation found in ostraka published in volume 3, but the consistency with which the word is written without tau makes us hesitate to assume</w:t>
      </w:r>
      <w:r>
        <w:rPr>
          <w:rStyle w:val="Ohne"/>
          <w:rFonts w:ascii="IFAO-Grec Unicode" w:hAnsi="IFAO-Grec Unicode" w:hint="default"/>
          <w:rtl w:val="0"/>
          <w:lang w:val="en-US"/>
        </w:rPr>
        <w:t xml:space="preserve"> 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 xml:space="preserve">was intended. See </w:t>
      </w:r>
      <w:r>
        <w:rPr>
          <w:rStyle w:val="Ohne"/>
          <w:i w:val="1"/>
          <w:iCs w:val="1"/>
          <w:rtl w:val="0"/>
          <w:lang w:val="en-US"/>
        </w:rPr>
        <w:t>O.Berenike</w:t>
      </w:r>
      <w:r>
        <w:rPr>
          <w:rtl w:val="0"/>
        </w:rPr>
        <w:t xml:space="preserve"> 2 pp. 8</w:t>
      </w:r>
      <w:r>
        <w:rPr>
          <w:rtl w:val="0"/>
        </w:rPr>
        <w:t>–</w:t>
      </w:r>
      <w:r>
        <w:rPr>
          <w:rtl w:val="0"/>
        </w:rPr>
        <w:t xml:space="preserve">9 and </w:t>
      </w:r>
      <w:r>
        <w:rPr>
          <w:rStyle w:val="Ohne"/>
          <w:i w:val="1"/>
          <w:iCs w:val="1"/>
          <w:rtl w:val="0"/>
          <w:lang w:val="en-US"/>
        </w:rPr>
        <w:t>O.Berenike</w:t>
      </w:r>
      <w:r>
        <w:rPr>
          <w:rtl w:val="0"/>
        </w:rPr>
        <w:t xml:space="preserve"> 3 p. 30 fn. 38.</w:t>
      </w:r>
    </w:p>
    <w:p>
      <w:pPr>
        <w:pStyle w:val="Text A"/>
      </w:pPr>
    </w:p>
    <w:p>
      <w:pPr>
        <w:pStyle w:val="Text A"/>
      </w:pPr>
      <w:r>
        <w:rPr>
          <w:rtl w:val="0"/>
        </w:rPr>
        <w:t xml:space="preserve">The hand of this text is the same as that observed in nearly all of the Sarapion ostraka. In only a few cases, the script is too poorly preserved to say for sure if it is the same. Where we do see two clearly different hands are in </w:t>
      </w:r>
      <w:r>
        <w:rPr>
          <w:rStyle w:val="Hyperlink.0"/>
        </w:rPr>
        <w:fldChar w:fldCharType="begin" w:fldLock="0"/>
      </w:r>
      <w:r>
        <w:rPr>
          <w:rStyle w:val="Hyperlink.0"/>
        </w:rPr>
        <w:instrText xml:space="preserve"> HYPERLINK "https://papyri.info/ddbdp/o.berenike;1;86"</w:instrText>
      </w:r>
      <w:r>
        <w:rPr>
          <w:rStyle w:val="Hyperlink.0"/>
        </w:rPr>
        <w:fldChar w:fldCharType="separate" w:fldLock="0"/>
      </w:r>
      <w:r>
        <w:rPr>
          <w:rStyle w:val="Hyperlink.0"/>
          <w:rtl w:val="0"/>
        </w:rPr>
        <w:t xml:space="preserve">O.Berenike </w:t>
      </w:r>
      <w:r>
        <w:rPr>
          <w:rStyle w:val="Link A"/>
          <w:rtl w:val="0"/>
        </w:rPr>
        <w:t>1 86</w:t>
      </w:r>
      <w:r>
        <w:rPr/>
        <w:fldChar w:fldCharType="end" w:fldLock="0"/>
      </w:r>
      <w:r>
        <w:rPr>
          <w:rtl w:val="0"/>
        </w:rPr>
        <w:t xml:space="preserve"> and </w:t>
      </w:r>
      <w:r>
        <w:rPr>
          <w:rStyle w:val="Link A"/>
        </w:rPr>
        <w:fldChar w:fldCharType="begin" w:fldLock="0"/>
      </w:r>
      <w:r>
        <w:rPr>
          <w:rStyle w:val="Link A"/>
        </w:rPr>
        <w:instrText xml:space="preserve"> HYPERLINK "https://papyri.info/ddbdp/o.berenike;1;87"</w:instrText>
      </w:r>
      <w:r>
        <w:rPr>
          <w:rStyle w:val="Link A"/>
        </w:rPr>
        <w:fldChar w:fldCharType="separate" w:fldLock="0"/>
      </w:r>
      <w:r>
        <w:rPr>
          <w:rStyle w:val="Link A"/>
          <w:rtl w:val="0"/>
        </w:rPr>
        <w:t>87</w:t>
      </w:r>
      <w:r>
        <w:rPr/>
        <w:fldChar w:fldCharType="end" w:fldLock="0"/>
      </w:r>
      <w:r>
        <w:rPr>
          <w:rtl w:val="0"/>
        </w:rPr>
        <w:t>, neither of which contains the patronymic Kasios.</w:t>
      </w:r>
      <w:r>
        <w:rPr>
          <w:rStyle w:val="Ohne"/>
          <w:rFonts w:ascii="Times New Roman" w:cs="Times New Roman" w:hAnsi="Times New Roman" w:eastAsia="Times New Roman"/>
          <w:b w:val="0"/>
          <w:bCs w:val="0"/>
          <w:i w:val="0"/>
          <w:iCs w:val="0"/>
          <w:vertAlign w:val="superscript"/>
        </w:rPr>
        <w:footnoteReference w:id="19"/>
      </w:r>
      <w:r>
        <w:rPr>
          <w:rtl w:val="0"/>
        </w:rPr>
        <w:t xml:space="preserve"> These might, therefore, not even belong to the Sarapion son of Kasios dossier. </w:t>
      </w:r>
      <w:r>
        <w:rPr>
          <w:rStyle w:val="Ohne"/>
          <w:shd w:val="clear" w:color="auto" w:fill="ffff00"/>
          <w:rtl w:val="0"/>
          <w:lang w:val="en-US"/>
        </w:rPr>
        <w:t xml:space="preserve"> </w:t>
      </w:r>
    </w:p>
    <w:p>
      <w:pPr>
        <w:pStyle w:val="Text A"/>
      </w:pPr>
    </w:p>
    <w:p>
      <w:pPr>
        <w:pStyle w:val="Text A"/>
      </w:pPr>
      <w:r>
        <w:rPr>
          <w:rtl w:val="0"/>
        </w:rPr>
        <w:t xml:space="preserve">In many of the Sarapion ostraka, a date is recorded at or near the end of the text (as here in line 4). In the editions of some of these, the hand that wrote the date is distinguished from the main hand (e.g., </w:t>
      </w:r>
      <w:r>
        <w:rPr>
          <w:rStyle w:val="Hyperlink.0"/>
        </w:rPr>
        <w:fldChar w:fldCharType="begin" w:fldLock="0"/>
      </w:r>
      <w:r>
        <w:rPr>
          <w:rStyle w:val="Hyperlink.0"/>
        </w:rPr>
        <w:instrText xml:space="preserve"> HYPERLINK "https://papyri.info/ddbdp/o.berenike;2;173"</w:instrText>
      </w:r>
      <w:r>
        <w:rPr>
          <w:rStyle w:val="Hyperlink.0"/>
        </w:rPr>
        <w:fldChar w:fldCharType="separate" w:fldLock="0"/>
      </w:r>
      <w:r>
        <w:rPr>
          <w:rStyle w:val="Hyperlink.0"/>
          <w:rtl w:val="0"/>
        </w:rPr>
        <w:t xml:space="preserve">Berenike </w:t>
      </w:r>
      <w:r>
        <w:rPr>
          <w:rStyle w:val="Link A"/>
          <w:rtl w:val="0"/>
        </w:rPr>
        <w:t>2 173</w:t>
      </w:r>
      <w:r>
        <w:rPr/>
        <w:fldChar w:fldCharType="end" w:fldLock="0"/>
      </w:r>
      <w:r>
        <w:rPr>
          <w:rtl w:val="0"/>
        </w:rPr>
        <w:t xml:space="preserve">.4,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.4,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xml:space="preserve">.4, </w:t>
      </w:r>
      <w:r>
        <w:rPr>
          <w:rStyle w:val="Link A"/>
        </w:rPr>
        <w:fldChar w:fldCharType="begin" w:fldLock="0"/>
      </w:r>
      <w:r>
        <w:rPr>
          <w:rStyle w:val="Link A"/>
        </w:rPr>
        <w:instrText xml:space="preserve"> HYPERLINK "https://papyri.info/ddbdp/o.berenike;3;488"</w:instrText>
      </w:r>
      <w:r>
        <w:rPr>
          <w:rStyle w:val="Link A"/>
        </w:rPr>
        <w:fldChar w:fldCharType="separate" w:fldLock="0"/>
      </w:r>
      <w:r>
        <w:rPr>
          <w:rStyle w:val="Link A"/>
          <w:rtl w:val="0"/>
        </w:rPr>
        <w:t>3 488</w:t>
      </w:r>
      <w:r>
        <w:rPr/>
        <w:fldChar w:fldCharType="end" w:fldLock="0"/>
      </w:r>
      <w:r>
        <w:rPr>
          <w:rtl w:val="0"/>
        </w:rPr>
        <w:t xml:space="preserve">.4). This </w:t>
      </w:r>
      <w:r>
        <w:rPr>
          <w:rtl w:val="0"/>
        </w:rPr>
        <w:t>“</w:t>
      </w:r>
      <w:r>
        <w:rPr>
          <w:rtl w:val="0"/>
        </w:rPr>
        <w:t>hand 2</w:t>
      </w:r>
      <w:r>
        <w:rPr>
          <w:rtl w:val="0"/>
        </w:rPr>
        <w:t xml:space="preserve">” </w:t>
      </w:r>
      <w:r>
        <w:rPr>
          <w:rtl w:val="0"/>
        </w:rPr>
        <w:t xml:space="preserve">is visibly the same in all instances. We are thus now inclined to think that the hand labeled "hand 2" is actually the main hand writing in a more cursive style.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&lt;S=.grc</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ίων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Κασίου Ἀνδουρῳ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pt-PT"/>
        </w:rPr>
        <w:t>[(</w:t>
      </w:r>
      <w:r>
        <w:rPr>
          <w:rStyle w:val="Ohne"/>
          <w:rFonts w:ascii="IFAO-Grec Unicode" w:hAnsi="IFAO-Grec Unicode" w:hint="default"/>
          <w:rtl w:val="0"/>
          <w:lang w:val="en-US"/>
        </w:rPr>
        <w:t>αίρειν</w:t>
      </w:r>
      <w:r>
        <w:rPr>
          <w:rStyle w:val="Ohne"/>
          <w:rFonts w:ascii="IFAO-Grec Unicode" w:hAnsi="IFAO-Grec Unicode"/>
          <w:rtl w:val="0"/>
          <w:lang w:val="pt-PT"/>
        </w:rPr>
        <w:t>)</w:t>
      </w:r>
      <w:r>
        <w:rPr>
          <w:rStyle w:val="Ohne"/>
          <w:rFonts w:ascii="IFAO-Grec Unicode" w:hAnsi="IFAO-Grec Unicode"/>
          <w:rtl w:val="0"/>
          <w:lang w:val="de-DE"/>
        </w:rPr>
        <w:t>]</w:t>
      </w:r>
      <w:r>
        <w:rPr>
          <w:rStyle w:val="Ohne"/>
          <w:rFonts w:ascii="IFAO-Grec Unicode" w:hAnsi="IFAO-Grec Unicode"/>
          <w:rtl w:val="0"/>
          <w:lang w:val="pt-PT"/>
        </w:rPr>
        <w:t>)[</w:t>
      </w:r>
      <w:r>
        <w:rPr>
          <w:rStyle w:val="Ohne"/>
          <w:rFonts w:ascii="IFAO-Grec Unicode" w:hAnsi="IFAO-Grec Unicode" w:hint="default"/>
          <w:rtl w:val="0"/>
          <w:lang w:val="en-US"/>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:&gt; (</w:t>
      </w:r>
      <w:r>
        <w:rPr>
          <w:rStyle w:val="Ohne"/>
          <w:rFonts w:ascii="IFAO-Grec Unicode" w:hAnsi="IFAO-Grec Unicode" w:hint="default"/>
          <w:rtl w:val="0"/>
          <w:lang w:val="en-US"/>
        </w:rPr>
        <w:t>Ἁρπ̣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ρατίωνος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κεράμ</w:t>
      </w:r>
      <w:r>
        <w:rPr>
          <w:rStyle w:val="Ohne"/>
          <w:rFonts w:ascii="IFAO-Grec Unicode" w:hAnsi="IFAO-Grec Unicode"/>
          <w:rtl w:val="0"/>
          <w:lang w:val="en-US"/>
        </w:rPr>
        <w:t>(</w:t>
      </w:r>
      <w:r>
        <w:rPr>
          <w:rStyle w:val="Ohne"/>
          <w:rFonts w:ascii="IFAO-Grec Unicode" w:hAnsi="IFAO-Grec Unicode" w:hint="default"/>
          <w:rtl w:val="0"/>
          <w:lang w:val="en-US"/>
        </w:rPr>
        <w:t>ια</w:t>
      </w:r>
      <w:r>
        <w:rPr>
          <w:rStyle w:val="Ohne"/>
          <w:rFonts w:ascii="IFAO-Grec Unicode" w:hAnsi="IFAO-Grec Unicode"/>
          <w:rtl w:val="0"/>
          <w:lang w:val="en-US"/>
        </w:rPr>
        <w:t>)) &lt;#</w:t>
      </w:r>
      <w:r>
        <w:rPr>
          <w:rStyle w:val="Ohne"/>
          <w:rFonts w:ascii="IFAO-Grec Unicode" w:hAnsi="IFAO-Grec Unicode" w:hint="default"/>
          <w:rtl w:val="0"/>
          <w:lang w:val="en-US"/>
        </w:rPr>
        <w:t>ι̣ε̣</w:t>
      </w:r>
      <w:r>
        <w:rPr>
          <w:rStyle w:val="Ohne"/>
          <w:rFonts w:ascii="IFAO-Grec Unicode" w:hAnsi="IFAO-Grec Unicode"/>
          <w:rtl w:val="0"/>
          <w:lang w:val="en-US"/>
        </w:rPr>
        <w:t>=15#&gt;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4. </w:t>
      </w:r>
      <w:r>
        <w:rPr>
          <w:rStyle w:val="Ohne"/>
          <w:rFonts w:ascii="IFAO-Grec Unicode" w:hAnsi="IFAO-Grec Unicode" w:hint="default"/>
          <w:rtl w:val="0"/>
          <w:lang w:val="en-US"/>
        </w:rPr>
        <w:t>μ</w:t>
      </w:r>
      <w:r>
        <w:rPr>
          <w:rStyle w:val="Ohne"/>
          <w:rFonts w:ascii="IFAO-Grec Unicode" w:hAnsi="IFAO-Grec Unicode" w:hint="default"/>
          <w:rtl w:val="0"/>
          <w:lang w:val="de-DE"/>
        </w:rPr>
        <w:t>̣</w:t>
      </w:r>
      <w:r>
        <w:rPr>
          <w:rStyle w:val="Ohne"/>
          <w:rFonts w:ascii="IFAO-Grec Unicode" w:hAnsi="IFAO-Grec Unicode" w:hint="default"/>
          <w:rtl w:val="0"/>
          <w:lang w:val="en-US"/>
        </w:rPr>
        <w:t>η</w:t>
      </w:r>
      <w:r>
        <w:rPr>
          <w:rStyle w:val="Ohne"/>
          <w:rFonts w:ascii="IFAO-Grec Unicode" w:hAnsi="IFAO-Grec Unicode" w:hint="default"/>
          <w:rtl w:val="0"/>
          <w:lang w:val="de-DE"/>
        </w:rPr>
        <w:t>̣</w:t>
      </w:r>
      <w:r>
        <w:rPr>
          <w:rStyle w:val="Ohne"/>
          <w:rFonts w:ascii="IFAO-Grec Unicode" w:hAnsi="IFAO-Grec Unicode" w:hint="default"/>
          <w:rtl w:val="0"/>
          <w:lang w:val="en-US"/>
        </w:rPr>
        <w:t>ν</w:t>
      </w:r>
      <w:r>
        <w:rPr>
          <w:rStyle w:val="Ohne"/>
          <w:rFonts w:ascii="IFAO-Grec Unicode" w:hAnsi="IFAO-Grec Unicode" w:hint="default"/>
          <w:rtl w:val="0"/>
          <w:lang w:val="de-DE"/>
        </w:rPr>
        <w:t>̣</w:t>
      </w:r>
      <w:r>
        <w:rPr>
          <w:rStyle w:val="Ohne"/>
          <w:rFonts w:ascii="IFAO-Grec Unicode" w:hAnsi="IFAO-Grec Unicode" w:hint="default"/>
          <w:rtl w:val="0"/>
          <w:lang w:val="en-US"/>
        </w:rPr>
        <w:t>ὸς</w:t>
      </w:r>
      <w:r>
        <w:rPr>
          <w:rStyle w:val="Ohne"/>
          <w:rFonts w:ascii="IFAO-Grec Unicode" w:hAnsi="IFAO-Grec Unicode"/>
          <w:rtl w:val="0"/>
          <w:lang w:val="de-DE"/>
        </w:rPr>
        <w:t xml:space="preserve"> .5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5. vestig(?)</w:t>
      </w:r>
      <w:r>
        <w:rPr>
          <w:rStyle w:val="Ohne"/>
          <w:rFonts w:ascii="IFAO-Grec Unicode" w:hAnsi="IFAO-Grec Unicode"/>
          <w:rtl w:val="0"/>
          <w:lang w:val="de-DE"/>
        </w:rPr>
        <w:t xml:space="preserve">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Kronios son of Harpochration 15 pol( ) jars of wine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month of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number of keramia could also be </w:t>
      </w:r>
      <w:r>
        <w:rPr>
          <w:rStyle w:val="Ohne"/>
          <w:rFonts w:ascii="IFAO-Grec Unicode" w:hAnsi="IFAO-Grec Unicode" w:hint="default"/>
          <w:rtl w:val="0"/>
          <w:lang w:val="en-US"/>
        </w:rPr>
        <w:t>λ̣ε̣</w:t>
      </w:r>
      <w:r>
        <w:rPr>
          <w:rtl w:val="0"/>
        </w:rPr>
        <w:t>.</w:t>
      </w:r>
    </w:p>
    <w:p>
      <w:pPr>
        <w:pStyle w:val="Text A"/>
      </w:pPr>
      <w:r>
        <w:rPr>
          <w:rtl w:val="0"/>
        </w:rPr>
        <w:t>4</w:t>
        <w:tab/>
        <w:t xml:space="preserve">Traces after </w:t>
      </w:r>
      <w:r>
        <w:rPr>
          <w:rStyle w:val="Ohne"/>
          <w:rFonts w:ascii="IFAO-Grec Unicode" w:hAnsi="IFAO-Grec Unicode" w:hint="default"/>
          <w:rtl w:val="0"/>
          <w:lang w:val="en-US"/>
        </w:rPr>
        <w:t>μηνός</w:t>
      </w:r>
      <w:r>
        <w:rPr>
          <w:rtl w:val="0"/>
        </w:rPr>
        <w:t xml:space="preserve"> are inconclusive; they would fit either Epeiph or Sebastos. </w:t>
      </w:r>
    </w:p>
    <w:p>
      <w:pPr>
        <w:pStyle w:val="Text A"/>
      </w:pPr>
      <w:r>
        <w:rPr>
          <w:rtl w:val="0"/>
        </w:rPr>
        <w:t>5</w:t>
        <w:tab/>
        <w:t>There may be faint traces of letters here, perhaps of the signature.</w:t>
      </w:r>
    </w:p>
    <w:p>
      <w:pPr>
        <w:pStyle w:val="Text A"/>
      </w:pP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518.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48.107.112 (Inv. 48144)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 (w) x 6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fabric of the ostrakon is dark and the writing faint, but the text is complete. Amphiomis son of Harmiusis is not otherwise attested.</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u w:color="ff0000"/>
        </w:rPr>
      </w:pPr>
      <w:r>
        <w:rPr>
          <w:rStyle w:val="Ohne"/>
          <w:u w:color="ff0000"/>
          <w:rtl w:val="0"/>
          <w:lang w:val="en-US"/>
        </w:rPr>
        <w:t>&lt;S=.grc</w:t>
      </w:r>
    </w:p>
    <w:p>
      <w:pPr>
        <w:pStyle w:val="Text A"/>
        <w:rPr>
          <w:rStyle w:val="Ohne"/>
          <w:u w:color="ff0000"/>
        </w:rPr>
      </w:pPr>
      <w:r>
        <w:rPr>
          <w:rStyle w:val="Ohne"/>
          <w:u w:color="ff0000"/>
          <w:rtl w:val="0"/>
          <w:lang w:val="en-US"/>
        </w:rPr>
        <w:t xml:space="preserve">&lt;=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Κασίου</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φιώμει</w:t>
      </w:r>
      <w:r>
        <w:rPr>
          <w:rStyle w:val="Ohne"/>
          <w:rFonts w:ascii="IFAO-Grec Unicode" w:hAnsi="IFAO-Grec Unicode"/>
          <w:rtl w:val="0"/>
          <w:lang w:val="en-US"/>
        </w:rPr>
        <w:t>|reg|</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φιῶμις</w:t>
      </w:r>
      <w:r>
        <w:rPr>
          <w:rStyle w:val="Ohne"/>
          <w:rFonts w:ascii="IFAO-Grec Unicode" w:hAnsi="IFAO-Grec Unicode"/>
          <w:rtl w:val="0"/>
          <w:lang w:val="en-US"/>
        </w:rPr>
        <w:t>:&gt; &lt;:</w:t>
      </w:r>
      <w:r>
        <w:rPr>
          <w:rStyle w:val="Ohne"/>
          <w:rFonts w:ascii="IFAO-Grec Unicode" w:hAnsi="IFAO-Grec Unicode" w:hint="default"/>
          <w:rtl w:val="0"/>
          <w:lang w:val="en-US"/>
        </w:rPr>
        <w:t>Ἁρμιύσεως</w:t>
      </w:r>
      <w:r>
        <w:rPr>
          <w:rStyle w:val="Ohne"/>
          <w:rFonts w:ascii="IFAO-Grec Unicode" w:hAnsi="IFAO-Grec Unicode"/>
          <w:rtl w:val="0"/>
          <w:lang w:val="en-US"/>
        </w:rPr>
        <w:t>|reg|\</w:t>
      </w:r>
      <w:r>
        <w:rPr>
          <w:rStyle w:val="Ohne"/>
          <w:rFonts w:ascii="IFAO-Grec Unicode" w:hAnsi="IFAO-Grec Unicode" w:hint="default"/>
          <w:rtl w:val="0"/>
          <w:lang w:val="en-US"/>
        </w:rPr>
        <w:t>Ἁρμιῦσις</w:t>
      </w:r>
      <w:r>
        <w:rPr>
          <w:rStyle w:val="Ohne"/>
          <w:rFonts w:ascii="IFAO-Grec Unicode" w:hAnsi="IFAO-Grec Unicode"/>
          <w:rtl w:val="0"/>
          <w:lang w:val="en-US"/>
        </w:rPr>
        <w:t>/:&gt;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rtl w:val="0"/>
          <w:lang w:val="de-DE"/>
        </w:rPr>
        <w:t>|</w:t>
      </w:r>
      <w:r>
        <w:rPr>
          <w:rStyle w:val="Ohne"/>
          <w:rFonts w:ascii="IFAO-Grec Unicode" w:hAnsi="IFAO-Grec Unicode" w:hint="default"/>
          <w:rtl w:val="0"/>
          <w:lang w:val="en-US"/>
        </w:rPr>
        <w:t>π̣ο̣λ̣</w:t>
      </w:r>
      <w:r>
        <w:rPr>
          <w:rStyle w:val="Ohne"/>
          <w:rFonts w:ascii="IFAO-Grec Unicode" w:hAnsi="IFAO-Grec Unicode"/>
          <w:rtl w:val="0"/>
          <w:lang w:val="de-DE"/>
        </w:rPr>
        <w:t>|</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ἕνδεκα</w:t>
      </w:r>
      <w:r>
        <w:rPr>
          <w:rStyle w:val="Ohne"/>
          <w:rFonts w:ascii="IFAO-Grec Unicode" w:hAnsi="IFAO-Grec Unicode"/>
          <w:rtl w:val="0"/>
          <w:lang w:val="en-US"/>
        </w:rPr>
        <w:t>=11#&gt; ((</w:t>
      </w:r>
      <w:r>
        <w:rPr>
          <w:rStyle w:val="Ohne"/>
          <w:rFonts w:ascii="IFAO-Grec Unicode" w:hAnsi="IFAO-Grec Unicode" w:hint="default"/>
          <w:rtl w:val="0"/>
          <w:lang w:val="en-US"/>
        </w:rPr>
        <w:t>γίνεται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ια</w:t>
      </w:r>
      <w:r>
        <w:rPr>
          <w:rStyle w:val="Ohne"/>
          <w:rFonts w:ascii="IFAO-Grec Unicode" w:hAnsi="IFAO-Grec Unicode"/>
          <w:rtl w:val="0"/>
          <w:lang w:val="en-US"/>
        </w:rPr>
        <w:t>=11#&gt;</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lang w:val="en-US"/>
        </w:rPr>
        <w:tab/>
        <w:tab/>
      </w:r>
      <w:r>
        <w:rPr>
          <w:rStyle w:val="Ohne"/>
          <w:rFonts w:ascii="IFAO-Grec Unicode" w:hAnsi="IFAO-Grec Unicode"/>
          <w:rtl w:val="0"/>
          <w:lang w:val="de-DE"/>
        </w:rPr>
        <w:t>(</w:t>
      </w:r>
      <w:r>
        <w:rPr>
          <w:rStyle w:val="Ohne"/>
          <w:rFonts w:ascii="IFAO-Grec Unicode" w:hAnsi="IFAO-Grec Unicode" w:hint="default"/>
          <w:rtl w:val="0"/>
          <w:lang w:val="en-US"/>
        </w:rPr>
        <w:t>σεση</w:t>
      </w:r>
      <w:r>
        <w:rPr>
          <w:rStyle w:val="Ohne"/>
          <w:rFonts w:ascii="IFAO-Grec Unicode" w:hAnsi="IFAO-Grec Unicode"/>
          <w:rtl w:val="0"/>
          <w:lang w:val="de-DE"/>
        </w:rPr>
        <w:t>(</w:t>
      </w:r>
      <w:r>
        <w:rPr>
          <w:rStyle w:val="Ohne"/>
          <w:rFonts w:ascii="IFAO-Grec Unicode" w:hAnsi="IFAO-Grec Unicode" w:hint="default"/>
          <w:rtl w:val="0"/>
          <w:lang w:val="en-US"/>
        </w:rPr>
        <w:t>μείωμαι</w:t>
      </w:r>
      <w:r>
        <w:rPr>
          <w:rStyle w:val="Ohne"/>
          <w:rFonts w:ascii="IFAO-Grec Unicode" w:hAnsi="IFAO-Grec Unicode"/>
          <w:rtl w:val="0"/>
          <w:lang w:val="de-DE"/>
        </w:rPr>
        <w:t>))</w:t>
      </w:r>
    </w:p>
    <w:p>
      <w:pPr>
        <w:pStyle w:val="Text A"/>
        <w:rPr>
          <w:b w:val="1"/>
          <w:bCs w:val="1"/>
          <w:lang w:val="de-DE"/>
        </w:rPr>
      </w:pPr>
      <w:r>
        <w:rPr>
          <w:rStyle w:val="Ohne"/>
          <w:rFonts w:ascii="IFAO-Grec Unicode" w:hAnsi="IFAO-Grec Unicode"/>
          <w:b w:val="0"/>
          <w:bCs w:val="0"/>
          <w:rtl w:val="0"/>
          <w:lang w:val="de-DE"/>
        </w:rPr>
        <w:t>=&gt;</w:t>
      </w:r>
    </w:p>
    <w:p>
      <w:pPr>
        <w:pStyle w:val="Text A"/>
        <w:rPr>
          <w:sz w:val="20"/>
          <w:szCs w:val="2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Sarapion son of Kasios to Andouros, greetings. Dispatch for Amphiomis son of Harmiusis eleven </w:t>
      </w:r>
      <w:r>
        <w:rPr>
          <w:rStyle w:val="Ohne"/>
          <w:i w:val="1"/>
          <w:iCs w:val="1"/>
          <w:rtl w:val="0"/>
          <w:lang w:val="en-US"/>
        </w:rPr>
        <w:t>pol</w:t>
      </w:r>
      <w:r>
        <w:rPr>
          <w:rtl w:val="0"/>
        </w:rPr>
        <w:t>( ) jars of wine, 11 jars.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519.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48.999.005 (Inv. 48139)</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10.4 (w) x 8.2 (h) x .5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 fabric is dark and the writing faint. However, the text is complete even if not fully legible. Psenosiris son of Paeris is otherwise unknown.</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 xml:space="preserve">υ 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Ψενοσίρ̣ι Παήρεως</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ἰτ̣α̣λικ̣</w:t>
      </w:r>
      <w:r>
        <w:rPr>
          <w:rStyle w:val="Ohne"/>
          <w:rFonts w:ascii="IFAO-Grec Unicode" w:hAnsi="IFAO-Grec Unicode"/>
          <w:rtl w:val="0"/>
          <w:lang w:val="en-US"/>
        </w:rPr>
        <w:t>(</w:t>
      </w:r>
      <w:r>
        <w:rPr>
          <w:rStyle w:val="Ohne"/>
          <w:rFonts w:ascii="IFAO-Grec Unicode" w:hAnsi="IFAO-Grec Unicode" w:hint="default"/>
          <w:rtl w:val="0"/>
          <w:lang w:val="en-US"/>
        </w:rPr>
        <w:t>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δύο</w:t>
      </w:r>
      <w:r>
        <w:rPr>
          <w:rStyle w:val="Ohne"/>
          <w:rFonts w:ascii="IFAO-Grec Unicode" w:hAnsi="IFAO-Grec Unicode"/>
          <w:rtl w:val="0"/>
          <w:lang w:val="en-US"/>
        </w:rPr>
        <w:t xml:space="preserve">=2#&gt; </w:t>
      </w:r>
      <w:r>
        <w:rPr>
          <w:rStyle w:val="Ohne"/>
          <w:rFonts w:ascii="IFAO-Grec Unicode" w:hAnsi="IFAO-Grec Unicode" w:hint="default"/>
          <w:rtl w:val="0"/>
          <w:lang w:val="en-US"/>
        </w:rPr>
        <w:t xml:space="preserve">κα̣ὶ̣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Πακοίβι </w:t>
      </w:r>
      <w:r>
        <w:rPr>
          <w:rStyle w:val="Ohne"/>
          <w:rFonts w:ascii="IFAO-Grec Unicode" w:hAnsi="IFAO-Grec Unicode"/>
          <w:rtl w:val="0"/>
          <w:lang w:val="en-US"/>
        </w:rPr>
        <w:t>(</w:t>
      </w:r>
      <w:r>
        <w:rPr>
          <w:rStyle w:val="Ohne"/>
          <w:rFonts w:ascii="IFAO-Grec Unicode" w:hAnsi="IFAO-Grec Unicode" w:hint="default"/>
          <w:rtl w:val="0"/>
          <w:lang w:val="en-US"/>
        </w:rPr>
        <w:t>λαδικ</w:t>
      </w:r>
      <w:r>
        <w:rPr>
          <w:rStyle w:val="Ohne"/>
          <w:rFonts w:ascii="IFAO-Grec Unicode" w:hAnsi="IFAO-Grec Unicode"/>
          <w:rtl w:val="0"/>
          <w:lang w:val="en-US"/>
        </w:rPr>
        <w:t>(</w:t>
      </w:r>
      <w:r>
        <w:rPr>
          <w:rStyle w:val="Ohne"/>
          <w:rFonts w:ascii="IFAO-Grec Unicode" w:hAnsi="IFAO-Grec Unicode" w:hint="default"/>
          <w:rtl w:val="0"/>
          <w:lang w:val="en-US"/>
        </w:rPr>
        <w:t>ηνὰ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pt-PT"/>
        </w:rPr>
        <w:t>)) .2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w:t>
      </w:r>
      <w:r>
        <w:rPr>
          <w:rStyle w:val="Ohne"/>
          <w:rFonts w:ascii="IFAO-Grec Unicode" w:hAnsi="IFAO-Grec Unicode" w:hint="default"/>
          <w:rtl w:val="0"/>
          <w:lang w:val="en-US"/>
        </w:rPr>
        <w:t>γίνεται</w:t>
      </w:r>
      <w:r>
        <w:rPr>
          <w:rStyle w:val="Ohne"/>
          <w:rFonts w:ascii="IFAO-Grec Unicode" w:hAnsi="IFAO-Grec Unicode"/>
          <w:rtl w:val="0"/>
          <w:lang w:val="de-DE"/>
        </w:rPr>
        <w:t>)) (</w:t>
      </w:r>
      <w:r>
        <w:rPr>
          <w:rStyle w:val="Ohne"/>
          <w:rFonts w:ascii="IFAO-Grec Unicode" w:hAnsi="IFAO-Grec Unicode" w:hint="default"/>
          <w:rtl w:val="0"/>
          <w:lang w:val="en-US"/>
        </w:rPr>
        <w:t>λαδ</w:t>
      </w:r>
      <w:r>
        <w:rPr>
          <w:rStyle w:val="Ohne"/>
          <w:rFonts w:ascii="IFAO-Grec Unicode" w:hAnsi="IFAO-Grec Unicode"/>
          <w:rtl w:val="0"/>
          <w:lang w:val="de-DE"/>
        </w:rPr>
        <w:t>(</w:t>
      </w:r>
      <w:r>
        <w:rPr>
          <w:rStyle w:val="Ohne"/>
          <w:rFonts w:ascii="IFAO-Grec Unicode" w:hAnsi="IFAO-Grec Unicode" w:hint="default"/>
          <w:rtl w:val="0"/>
          <w:lang w:val="en-US"/>
        </w:rPr>
        <w:t>ικηνὰ</w:t>
      </w:r>
      <w:r>
        <w:rPr>
          <w:rStyle w:val="Ohne"/>
          <w:rFonts w:ascii="IFAO-Grec Unicode" w:hAnsi="IFAO-Grec Unicode"/>
          <w:rtl w:val="0"/>
          <w:lang w:val="de-DE"/>
        </w:rPr>
        <w:t>)) .4 [.?]</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Psenosiris son of Paeris two jars of Italian wine and for Pakoibis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jars of Laodicean wine, totals </w:t>
      </w:r>
      <w:r>
        <w:rPr>
          <w:rStyle w:val="Ohne"/>
          <w:rFonts w:ascii="IFAO-Grec Unicode" w:hAnsi="IFAO-Grec Unicode" w:hint="default"/>
          <w:rtl w:val="0"/>
          <w:lang w:val="en-US"/>
        </w:rPr>
        <w:t xml:space="preserve">… </w:t>
      </w:r>
      <w:r>
        <w:rPr>
          <w:rStyle w:val="Ohne"/>
          <w:rFonts w:ascii="IFAO-Grec Unicode" w:hAnsi="IFAO-Grec Unicode"/>
          <w:rtl w:val="0"/>
          <w:lang w:val="en-US"/>
        </w:rPr>
        <w:t>Laodican wine.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Ohne"/>
          <w:rFonts w:ascii="IFAO-Grec Unicode" w:hAnsi="IFAO-Grec Unicode"/>
          <w:rtl w:val="0"/>
          <w:lang w:val="en-US"/>
        </w:rPr>
        <w:t>3</w:t>
        <w:tab/>
        <w:t xml:space="preserve">In this and the following line it is </w:t>
      </w:r>
      <w:r>
        <w:rPr>
          <w:rtl w:val="0"/>
        </w:rPr>
        <w:t>unclear if any letters are lost at line end.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commentReference w:id="0"/>
            </w:r>
            <w:r>
              <w:rPr>
                <w:rStyle w:val="page number"/>
                <w:rtl w:val="0"/>
                <w:lang w:val="en-US"/>
              </w:rPr>
              <w:t>50</w:t>
            </w:r>
            <w:r>
              <w:rPr>
                <w:rStyle w:val="page number"/>
                <w:rtl w:val="0"/>
                <w:lang w:val="en-US"/>
              </w:rPr>
              <w:t>–</w:t>
            </w:r>
            <w:r>
              <w:rPr>
                <w:rStyle w:val="page number"/>
                <w:rtl w:val="0"/>
                <w:lang w:val="en-US"/>
              </w:rPr>
              <w:t>75, 20. oder 21. September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Text A"/>
        <w:rPr>
          <w:b w:val="1"/>
          <w:bCs w:val="1"/>
          <w:lang w:val="pt-PT"/>
        </w:rPr>
      </w:pPr>
    </w:p>
    <w:p>
      <w:pPr>
        <w:pStyle w:val="Text A"/>
      </w:pPr>
    </w:p>
    <w:p>
      <w:pPr>
        <w:pStyle w:val="Text A"/>
      </w:pPr>
      <w:r>
        <w:rPr>
          <w:rStyle w:val="Ohne"/>
          <w:b w:val="1"/>
          <w:bCs w:val="1"/>
          <w:rtl w:val="0"/>
          <w:lang w:val="en-US"/>
        </w:rPr>
        <w:t xml:space="preserve">520.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48.999.006 (Inv. 48146)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9.5 (w) x 5.8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 Sept. 20 or 21</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fabric of the ostrakon is dark and the writing faint; nevertheless, the text is complete, </w:t>
      </w:r>
    </w:p>
    <w:p>
      <w:pPr>
        <w:pStyle w:val="Text A"/>
      </w:pPr>
    </w:p>
    <w:p>
      <w:pPr>
        <w:pStyle w:val="Text A"/>
      </w:pPr>
      <w:r>
        <w:rPr>
          <w:rtl w:val="0"/>
        </w:rPr>
        <w:t xml:space="preserve">The patronymic recorded in line 2, Chambekis, is noteworthy. There is a Chambekis in the water archive in </w:t>
      </w:r>
      <w:r>
        <w:rPr>
          <w:rStyle w:val="Ohne"/>
          <w:i w:val="1"/>
          <w:iCs w:val="1"/>
          <w:rtl w:val="0"/>
          <w:lang w:val="en-US"/>
        </w:rPr>
        <w:t xml:space="preserve">O.Berenike </w:t>
      </w:r>
      <w:r>
        <w:rPr>
          <w:rtl w:val="0"/>
        </w:rPr>
        <w:t>3, also in the spelling Chenbekis and Kembekis/Kembechis (</w:t>
      </w:r>
      <w:r>
        <w:rPr>
          <w:rStyle w:val="Link A"/>
        </w:rPr>
        <w:fldChar w:fldCharType="begin" w:fldLock="0"/>
      </w:r>
      <w:r>
        <w:rPr>
          <w:rStyle w:val="Link A"/>
        </w:rPr>
        <w:instrText xml:space="preserve"> HYPERLINK "https://papyri.info/ddbdp/o.berenike;3;363"</w:instrText>
      </w:r>
      <w:r>
        <w:rPr>
          <w:rStyle w:val="Link A"/>
        </w:rPr>
        <w:fldChar w:fldCharType="separate" w:fldLock="0"/>
      </w:r>
      <w:r>
        <w:rPr>
          <w:rStyle w:val="Link A"/>
          <w:rtl w:val="0"/>
        </w:rPr>
        <w:t>363</w:t>
      </w:r>
      <w:r>
        <w:rPr/>
        <w:fldChar w:fldCharType="end" w:fldLock="0"/>
      </w:r>
      <w:r>
        <w:rPr>
          <w:rtl w:val="0"/>
        </w:rPr>
        <w:t xml:space="preserve">, </w:t>
      </w:r>
      <w:r>
        <w:rPr>
          <w:rStyle w:val="Link A"/>
        </w:rPr>
        <w:fldChar w:fldCharType="begin" w:fldLock="0"/>
      </w:r>
      <w:r>
        <w:rPr>
          <w:rStyle w:val="Link A"/>
        </w:rPr>
        <w:instrText xml:space="preserve"> HYPERLINK "https://papyri.info/ddbdp/o.berenike;3;366"</w:instrText>
      </w:r>
      <w:r>
        <w:rPr>
          <w:rStyle w:val="Link A"/>
        </w:rPr>
        <w:fldChar w:fldCharType="separate" w:fldLock="0"/>
      </w:r>
      <w:r>
        <w:rPr>
          <w:rStyle w:val="Link A"/>
          <w:rtl w:val="0"/>
        </w:rPr>
        <w:t>366</w:t>
      </w:r>
      <w:r>
        <w:rPr/>
        <w:fldChar w:fldCharType="end" w:fldLock="0"/>
      </w:r>
      <w:r>
        <w:rPr>
          <w:rtl w:val="0"/>
        </w:rPr>
        <w:t xml:space="preserve">, </w:t>
      </w:r>
      <w:r>
        <w:rPr>
          <w:rStyle w:val="Link A"/>
        </w:rPr>
        <w:fldChar w:fldCharType="begin" w:fldLock="0"/>
      </w:r>
      <w:r>
        <w:rPr>
          <w:rStyle w:val="Link A"/>
        </w:rPr>
        <w:instrText xml:space="preserve"> HYPERLINK "https://papyri.info/ddbdp/o.berenike;3;371"</w:instrText>
      </w:r>
      <w:r>
        <w:rPr>
          <w:rStyle w:val="Link A"/>
        </w:rPr>
        <w:fldChar w:fldCharType="separate" w:fldLock="0"/>
      </w:r>
      <w:r>
        <w:rPr>
          <w:rStyle w:val="Link A"/>
          <w:rtl w:val="0"/>
        </w:rPr>
        <w:t>371</w:t>
      </w:r>
      <w:r>
        <w:rPr/>
        <w:fldChar w:fldCharType="end" w:fldLock="0"/>
      </w:r>
      <w:r>
        <w:rPr>
          <w:rtl w:val="0"/>
        </w:rPr>
        <w:t xml:space="preserve">, </w:t>
      </w:r>
      <w:r>
        <w:rPr>
          <w:rStyle w:val="Link A"/>
        </w:rPr>
        <w:fldChar w:fldCharType="begin" w:fldLock="0"/>
      </w:r>
      <w:r>
        <w:rPr>
          <w:rStyle w:val="Link A"/>
        </w:rPr>
        <w:instrText xml:space="preserve"> HYPERLINK "https://papyri.info/ddbdp/o.berenike;3;396"</w:instrText>
      </w:r>
      <w:r>
        <w:rPr>
          <w:rStyle w:val="Link A"/>
        </w:rPr>
        <w:fldChar w:fldCharType="separate" w:fldLock="0"/>
      </w:r>
      <w:r>
        <w:rPr>
          <w:rStyle w:val="Link A"/>
          <w:rtl w:val="0"/>
        </w:rPr>
        <w:t>396</w:t>
      </w:r>
      <w:r>
        <w:rPr/>
        <w:fldChar w:fldCharType="end" w:fldLock="0"/>
      </w:r>
      <w:r>
        <w:rPr>
          <w:rtl w:val="0"/>
        </w:rPr>
        <w:t>). We proposed there that these were variant spellings of the same Egyptian phoneme, P</w:t>
      </w:r>
      <w:r>
        <w:rPr>
          <w:rStyle w:val="Ohne"/>
          <w:rFonts w:ascii="Arial Unicode MS" w:cs="Arial Unicode MS" w:hAnsi="Arial Unicode MS" w:eastAsia="Arial Unicode MS" w:hint="default"/>
          <w:b w:val="0"/>
          <w:bCs w:val="0"/>
          <w:i w:val="0"/>
          <w:iCs w:val="0"/>
          <w:rtl w:val="0"/>
          <w:lang w:val="en-US"/>
        </w:rPr>
        <w:t>ȝ</w:t>
      </w:r>
      <w:r>
        <w:rPr>
          <w:rtl w:val="0"/>
        </w:rPr>
        <w:t>-</w:t>
      </w:r>
      <w:r>
        <w:rPr>
          <w:rtl w:val="0"/>
        </w:rPr>
        <w:t>š</w:t>
      </w:r>
      <w:r>
        <w:rPr>
          <w:rtl w:val="0"/>
        </w:rPr>
        <w:t xml:space="preserve">r-n </w:t>
      </w:r>
      <w:r>
        <w:rPr>
          <w:rtl w:val="0"/>
        </w:rPr>
        <w:t>“</w:t>
      </w:r>
      <w:r>
        <w:rPr>
          <w:rtl w:val="0"/>
        </w:rPr>
        <w:t>the son of.</w:t>
      </w:r>
      <w:r>
        <w:rPr>
          <w:rtl w:val="0"/>
        </w:rPr>
        <w:t xml:space="preserve">” </w:t>
      </w:r>
      <w:r>
        <w:rPr>
          <w:rtl w:val="0"/>
        </w:rPr>
        <w:t xml:space="preserve">The name written before Chambekis is problematic. </w:t>
      </w:r>
      <w:r>
        <w:rPr>
          <w:rtl w:val="0"/>
        </w:rPr>
        <w:t>Πετα̣μ̣</w:t>
      </w:r>
      <w:r>
        <w:rPr>
          <w:rStyle w:val="Ohne"/>
          <w:rFonts w:ascii="Arial Unicode MS" w:hAnsi="Arial Unicode MS" w:hint="default"/>
          <w:rtl w:val="0"/>
          <w:lang w:val="en-US"/>
        </w:rPr>
        <w:t>ῖ</w:t>
      </w:r>
      <w:r>
        <w:rPr>
          <w:rtl w:val="0"/>
        </w:rPr>
        <w:t xml:space="preserve">νις </w:t>
      </w:r>
      <w:r>
        <w:rPr>
          <w:rtl w:val="0"/>
        </w:rPr>
        <w:t xml:space="preserve">(or </w:t>
      </w:r>
      <w:r>
        <w:rPr>
          <w:rtl w:val="0"/>
        </w:rPr>
        <w:t>Πετε̣μ</w:t>
      </w:r>
      <w:r>
        <w:rPr>
          <w:rStyle w:val="Ohne"/>
          <w:rFonts w:ascii="Arial Unicode MS" w:hAnsi="Arial Unicode MS" w:hint="default"/>
          <w:rtl w:val="0"/>
          <w:lang w:val="en-US"/>
        </w:rPr>
        <w:t>ῖ</w:t>
      </w:r>
      <w:r>
        <w:rPr>
          <w:rtl w:val="0"/>
        </w:rPr>
        <w:t>νις</w:t>
      </w:r>
      <w:r>
        <w:rPr>
          <w:rtl w:val="0"/>
        </w:rPr>
        <w:t xml:space="preserve">) seems to make best sense of most of the traces, but it leaves us with additional ink before </w:t>
      </w:r>
      <w:r>
        <w:rPr>
          <w:rStyle w:val="Ohne"/>
          <w:rFonts w:ascii="IFAO-Grec Unicode" w:hAnsi="IFAO-Grec Unicode" w:hint="default"/>
          <w:rtl w:val="0"/>
          <w:lang w:val="en-US"/>
        </w:rPr>
        <w:t>Χάμβηκ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r>
        <w:rPr>
          <w:rtl w:val="0"/>
        </w:rPr>
        <w:t xml:space="preserve"> On the basis of the paleography, we could perhaps accept </w:t>
      </w:r>
      <w:r>
        <w:rPr>
          <w:rStyle w:val="Ohne"/>
          <w:rFonts w:ascii="IFAO-Grec Unicode" w:hAnsi="IFAO-Grec Unicode" w:hint="default"/>
          <w:rtl w:val="0"/>
          <w:lang w:val="en-US"/>
        </w:rPr>
        <w:t>Πεχαμβήκιος</w:t>
      </w:r>
      <w:r>
        <w:rPr>
          <w:rtl w:val="0"/>
        </w:rPr>
        <w:t>, but this would be difficult to explain in terms of onomastics.</w:t>
      </w:r>
    </w:p>
    <w:p>
      <w:pPr>
        <w:pStyle w:val="Text A"/>
      </w:pPr>
    </w:p>
    <w:p>
      <w:pPr>
        <w:pStyle w:val="Text A"/>
      </w:pPr>
      <w:r>
        <w:rPr>
          <w:rtl w:val="0"/>
        </w:rPr>
        <w:t xml:space="preserve">The ostrakon is dated to the 23rd of the month of Sebastos (= Thoth). Five other passes from the Sarapion dossier were thought to have been written one day later, on Sebastos 24 (see </w:t>
      </w:r>
      <w:r>
        <w:rPr>
          <w:rStyle w:val="Hyperlink.0"/>
        </w:rPr>
        <w:fldChar w:fldCharType="begin" w:fldLock="0"/>
      </w:r>
      <w:r>
        <w:rPr>
          <w:rStyle w:val="Hyperlink.0"/>
        </w:rPr>
        <w:instrText xml:space="preserve"> HYPERLINK "https://papyri.info/ddbdp/o.berenike;2;161"</w:instrText>
      </w:r>
      <w:r>
        <w:rPr>
          <w:rStyle w:val="Hyperlink.0"/>
        </w:rPr>
        <w:fldChar w:fldCharType="separate" w:fldLock="0"/>
      </w:r>
      <w:r>
        <w:rPr>
          <w:rStyle w:val="Hyperlink.0"/>
          <w:rtl w:val="0"/>
        </w:rPr>
        <w:t xml:space="preserve">O.Berenike </w:t>
      </w:r>
      <w:r>
        <w:rPr>
          <w:rStyle w:val="Link A"/>
          <w:rtl w:val="0"/>
        </w:rPr>
        <w:t>2 161</w:t>
      </w:r>
      <w:r>
        <w:rPr/>
        <w:fldChar w:fldCharType="end" w:fldLock="0"/>
      </w:r>
      <w:r>
        <w:rPr>
          <w:rtl w:val="0"/>
        </w:rPr>
        <w:t>.4n.), but only three actually preserve the day number. Of these, two clearly indicate the 24th (</w:t>
      </w:r>
      <w:r>
        <w:rPr>
          <w:rStyle w:val="Link A"/>
        </w:rPr>
        <w:fldChar w:fldCharType="begin" w:fldLock="0"/>
      </w:r>
      <w:r>
        <w:rPr>
          <w:rStyle w:val="Link A"/>
        </w:rPr>
        <w:instrText xml:space="preserve"> HYPERLINK "https://papyri.info/ddbdp/o.berenike;2;173"</w:instrText>
      </w:r>
      <w:r>
        <w:rPr>
          <w:rStyle w:val="Link A"/>
        </w:rPr>
        <w:fldChar w:fldCharType="separate" w:fldLock="0"/>
      </w:r>
      <w:r>
        <w:rPr>
          <w:rStyle w:val="Link A"/>
          <w:rtl w:val="0"/>
        </w:rPr>
        <w:t>173</w:t>
      </w:r>
      <w:r>
        <w:rPr/>
        <w:fldChar w:fldCharType="end" w:fldLock="0"/>
      </w:r>
      <w:r>
        <w:rPr>
          <w:rtl w:val="0"/>
        </w:rPr>
        <w:t xml:space="preserve"> and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while the third was written on the 23rd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 the same day on which this one was written. The five texts dated to the month of Sebastos in </w:t>
      </w:r>
      <w:r>
        <w:rPr>
          <w:rStyle w:val="Ohne"/>
          <w:i w:val="1"/>
          <w:iCs w:val="1"/>
          <w:rtl w:val="0"/>
          <w:lang w:val="en-US"/>
        </w:rPr>
        <w:t xml:space="preserve">O.Berenike </w:t>
      </w:r>
      <w:r>
        <w:rPr>
          <w:rtl w:val="0"/>
        </w:rPr>
        <w:t>2 are all passes for marsippoi. This one, however, is for wine.</w:t>
      </w:r>
    </w:p>
    <w:p>
      <w:pPr>
        <w:pStyle w:val="Text A"/>
        <w:rPr>
          <w:rFonts w:ascii="IFAO-Grec Unicode" w:cs="IFAO-Grec Unicode" w:hAnsi="IFAO-Grec Unicode" w:eastAsia="IFAO-Grec Unicode"/>
        </w:rPr>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ίων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Κασίου Ἀνδουρωι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αίρειν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απόστειλον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Πετ</w:t>
      </w:r>
      <w:r>
        <w:rPr>
          <w:rStyle w:val="Ohne"/>
          <w:rFonts w:ascii="IFAO-Grec Unicode" w:hAnsi="IFAO-Grec Unicode"/>
          <w:rtl w:val="0"/>
          <w:lang w:val="en-US"/>
        </w:rPr>
        <w:t>.1</w:t>
      </w:r>
      <w:r>
        <w:rPr>
          <w:rStyle w:val="Ohne"/>
          <w:rFonts w:ascii="IFAO-Grec Unicode" w:hAnsi="IFAO-Grec Unicode" w:hint="default"/>
          <w:rtl w:val="0"/>
          <w:lang w:val="en-US"/>
        </w:rPr>
        <w:t xml:space="preserve">μ̣ινι </w:t>
      </w:r>
      <w:r>
        <w:rPr>
          <w:rStyle w:val="Ohne"/>
          <w:rFonts w:ascii="IFAO-Grec Unicode" w:hAnsi="IFAO-Grec Unicode"/>
          <w:rtl w:val="0"/>
          <w:lang w:val="en-US"/>
        </w:rPr>
        <w:t>.3 (</w:t>
      </w:r>
      <w:r>
        <w:rPr>
          <w:rStyle w:val="Ohne"/>
          <w:rFonts w:ascii="IFAO-Grec Unicode" w:hAnsi="IFAO-Grec Unicode" w:hint="default"/>
          <w:rtl w:val="0"/>
          <w:lang w:val="en-US"/>
        </w:rPr>
        <w:t>Χαμβήκ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οἴν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εἴκοσι τ̣έ̣σ̣σ̣ερα</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γίνεται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μείωμαι</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μηνὸς </w:t>
      </w:r>
      <w:r>
        <w:rPr>
          <w:rStyle w:val="Ohne"/>
          <w:rFonts w:ascii="IFAO-Grec Unicode" w:hAnsi="IFAO-Grec Unicode"/>
          <w:rtl w:val="0"/>
          <w:lang w:val="en-US"/>
        </w:rPr>
        <w:t>(</w:t>
      </w:r>
      <w:r>
        <w:rPr>
          <w:rStyle w:val="Ohne"/>
          <w:rFonts w:ascii="IFAO-Grec Unicode" w:hAnsi="IFAO-Grec Unicode" w:hint="default"/>
          <w:rtl w:val="0"/>
          <w:lang w:val="en-US"/>
        </w:rPr>
        <w:t>Σεβαστ</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w:t>
      </w: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Pet- son of Chambekis twenty-four pol( ) jars of wine, totals 24 jars. I have signed in the month of Sebastos, 23.</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tl w:val="0"/>
        </w:rPr>
        <w:t xml:space="preserve">2 </w:t>
        <w:tab/>
      </w:r>
      <w:r>
        <w:rPr>
          <w:rStyle w:val="Ohne"/>
          <w:rFonts w:ascii="IFAO-Grec Unicode" w:hAnsi="IFAO-Grec Unicode" w:hint="default"/>
          <w:rtl w:val="0"/>
          <w:lang w:val="en-US"/>
        </w:rPr>
        <w:t>Πετε̣α̣σ̣μ̣ῆ̣φ̣ι̣ς  Χαμβήκ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 cannot be entirely discounted as a possibility.</w:t>
      </w:r>
    </w:p>
    <w:p>
      <w:pPr>
        <w:pStyle w:val="Text A"/>
        <w:rPr>
          <w:rStyle w:val="Ohne"/>
          <w:rFonts w:ascii="IFAO-Grec Unicode" w:cs="IFAO-Grec Unicode" w:hAnsi="IFAO-Grec Unicode" w:eastAsia="IFAO-Grec Unicode"/>
        </w:rPr>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r>
        <w:rPr>
          <w:rStyle w:val="Ohne"/>
          <w:rFonts w:ascii="IFAO-Grec Unicode" w:hAnsi="IFAO-Grec Unicode"/>
          <w:rtl w:val="0"/>
          <w:lang w:val="en-US"/>
        </w:rPr>
        <w:t>5</w:t>
        <w:tab/>
        <w:t>See 517 also for discussion of the hand responsible for writing the date.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Pakoibis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Marsippoi</w:t>
            </w:r>
          </w:p>
        </w:tc>
      </w:tr>
    </w:tbl>
    <w:p>
      <w:pPr>
        <w:pStyle w:val="Text A"/>
        <w:rPr>
          <w:b w:val="1"/>
          <w:bCs w:val="1"/>
          <w:lang w:val="pt-PT"/>
        </w:rPr>
      </w:pPr>
    </w:p>
    <w:p>
      <w:pPr>
        <w:pStyle w:val="Text A"/>
        <w:rPr>
          <w:rFonts w:ascii="IFAO-Grec Unicode" w:cs="IFAO-Grec Unicode" w:hAnsi="IFAO-Grec Unicode" w:eastAsia="IFAO-Grec Unicode"/>
        </w:rPr>
      </w:pPr>
    </w:p>
    <w:p>
      <w:pPr>
        <w:pStyle w:val="Text A"/>
      </w:pPr>
      <w:r>
        <w:rPr>
          <w:rStyle w:val="Ohne"/>
          <w:b w:val="1"/>
          <w:bCs w:val="1"/>
          <w:rtl w:val="0"/>
          <w:lang w:val="en-US"/>
        </w:rPr>
        <w:t>521.</w:t>
      </w:r>
      <w:r>
        <w:rPr>
          <w:rtl w:val="0"/>
        </w:rPr>
        <w:t xml:space="preserve"> Sarapion to Pakoibis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48.104.107 (Inv. 48136)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9.2 (w) x 5.8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rPr>
          <w:rStyle w:val="Ohne"/>
          <w:rFonts w:ascii="IFAO-Grec Unicode" w:cs="IFAO-Grec Unicode" w:hAnsi="IFAO-Grec Unicode" w:eastAsia="IFAO-Grec Unicode"/>
        </w:rPr>
      </w:pPr>
      <w:r>
        <w:rPr>
          <w:rStyle w:val="page number"/>
          <w:rtl w:val="0"/>
          <w:lang w:val="en-US"/>
        </w:rPr>
        <w:t xml:space="preserve">The ostrakon is complete and the text is very legible. It records the dispatch of 23 marsippoi for Kronios son of Pisais (l. 2). This is probably the same person as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"https://papyri.info/ddbdp/o.berenike;2;165"</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2 165</w:t>
      </w:r>
      <w:r>
        <w:rPr/>
        <w:fldChar w:fldCharType="end" w:fldLock="0"/>
      </w:r>
      <w:r>
        <w:rPr>
          <w:rStyle w:val="page number"/>
          <w:rtl w:val="0"/>
          <w:lang w:val="en-US"/>
        </w:rPr>
        <w:t>, where</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hint="default"/>
          <w:rtl w:val="0"/>
          <w:lang w:val="en-US"/>
        </w:rPr>
        <w:t>̣</w:t>
      </w:r>
      <w:r>
        <w:rPr>
          <w:rStyle w:val="Ohne"/>
          <w:rFonts w:ascii="IFAO-Grec Unicode" w:hAnsi="IFAO-Grec Unicode" w:hint="default"/>
          <w:rtl w:val="0"/>
          <w:lang w:val="de-DE"/>
        </w:rPr>
        <w:t>υ</w:t>
      </w:r>
      <w:r>
        <w:rPr>
          <w:rStyle w:val="Ohne"/>
          <w:rFonts w:ascii="IFAO-Grec Unicode" w:hAnsi="IFAO-Grec Unicode" w:hint="default"/>
          <w:rtl w:val="0"/>
          <w:lang w:val="en-US"/>
        </w:rPr>
        <w:t xml:space="preserve">̣ </w:t>
      </w:r>
      <w:r>
        <w:rPr>
          <w:rStyle w:val="Ohne"/>
          <w:rFonts w:ascii="IFAO-Grec Unicode" w:hAnsi="IFAO-Grec Unicode"/>
          <w:rtl w:val="0"/>
          <w:lang w:val="en-US"/>
        </w:rPr>
        <w:t>should be read instead of</w:t>
      </w:r>
      <w:r>
        <w:rPr>
          <w:rStyle w:val="page number"/>
          <w:rtl w:val="0"/>
          <w:lang w:val="en-US"/>
        </w:rPr>
        <w:t xml:space="preserve"> </w:t>
      </w:r>
      <w:r>
        <w:rPr>
          <w:rStyle w:val="Ohne"/>
          <w:rFonts w:ascii="IFAO-Grec Unicode" w:hAnsi="IFAO-Grec Unicode" w:hint="default"/>
          <w:rtl w:val="0"/>
          <w:lang w:val="de-DE"/>
        </w:rPr>
        <w:t>Ἁρονν</w:t>
      </w:r>
      <w:r>
        <w:rPr>
          <w:rStyle w:val="Ohne"/>
          <w:rFonts w:ascii="IFAO-Grec Unicode" w:hAnsi="IFAO-Grec Unicode" w:hint="default"/>
          <w:rtl w:val="0"/>
          <w:lang w:val="en-US"/>
        </w:rPr>
        <w:t>̣</w:t>
      </w:r>
      <w:r>
        <w:rPr>
          <w:rStyle w:val="Ohne"/>
          <w:rFonts w:ascii="IFAO-Grec Unicode" w:hAnsi="IFAO-Grec Unicode"/>
          <w:rtl w:val="0"/>
          <w:lang w:val="en-US"/>
        </w:rPr>
        <w:t xml:space="preserve">[ (l. 1), and in </w:t>
      </w:r>
      <w:r>
        <w:rPr>
          <w:rStyle w:val="Hyperlink.7"/>
          <w:rFonts w:ascii="IFAO-Grec Unicode" w:cs="IFAO-Grec Unicode" w:hAnsi="IFAO-Grec Unicode" w:eastAsia="IFAO-Grec Unicode"/>
          <w:color w:val="0000ff"/>
          <w:u w:val="single" w:color="0000ff"/>
          <w:lang w:val="en-US"/>
        </w:rPr>
        <w:fldChar w:fldCharType="begin" w:fldLock="0"/>
      </w:r>
      <w:r>
        <w:rPr>
          <w:rStyle w:val="Hyperlink.7"/>
          <w:rFonts w:ascii="IFAO-Grec Unicode" w:cs="IFAO-Grec Unicode" w:hAnsi="IFAO-Grec Unicode" w:eastAsia="IFAO-Grec Unicode"/>
          <w:color w:val="0000ff"/>
          <w:u w:val="single" w:color="0000ff"/>
          <w:lang w:val="en-US"/>
        </w:rPr>
        <w:instrText xml:space="preserve"> HYPERLINK "https://papyri.info/ddbdp/o.berenike;1;35"</w:instrText>
      </w:r>
      <w:r>
        <w:rPr>
          <w:rStyle w:val="Hyperlink.7"/>
          <w:rFonts w:ascii="IFAO-Grec Unicode" w:cs="IFAO-Grec Unicode" w:hAnsi="IFAO-Grec Unicode" w:eastAsia="IFAO-Grec Unicode"/>
          <w:color w:val="0000ff"/>
          <w:u w:val="single" w:color="0000ff"/>
          <w:lang w:val="en-US"/>
        </w:rPr>
        <w:fldChar w:fldCharType="separate" w:fldLock="0"/>
      </w:r>
      <w:r>
        <w:rPr>
          <w:rStyle w:val="Hyperlink.7"/>
          <w:rFonts w:ascii="IFAO-Grec Unicode" w:hAnsi="IFAO-Grec Unicode"/>
          <w:color w:val="0000ff"/>
          <w:u w:val="single" w:color="0000ff"/>
          <w:rtl w:val="0"/>
          <w:lang w:val="en-US"/>
        </w:rPr>
        <w:t>O.Berenike 1 35</w:t>
      </w:r>
      <w:r>
        <w:rPr/>
        <w:fldChar w:fldCharType="end" w:fldLock="0"/>
      </w:r>
      <w:r>
        <w:rPr>
          <w:rStyle w:val="Ohne"/>
          <w:rFonts w:ascii="IFAO-Grec Unicode" w:hAnsi="IFAO-Grec Unicode"/>
          <w:rtl w:val="0"/>
          <w:lang w:val="en-US"/>
        </w:rPr>
        <w:t>, where Kronios</w:t>
      </w:r>
      <w:r>
        <w:rPr>
          <w:rStyle w:val="Ohne"/>
          <w:rFonts w:ascii="IFAO-Grec Unicode" w:hAnsi="IFAO-Grec Unicode" w:hint="default"/>
          <w:rtl w:val="0"/>
          <w:lang w:val="en-US"/>
        </w:rPr>
        <w:t xml:space="preserve">’ </w:t>
      </w:r>
      <w:r>
        <w:rPr>
          <w:rStyle w:val="Ohne"/>
          <w:rFonts w:ascii="IFAO-Grec Unicode" w:hAnsi="IFAO-Grec Unicode"/>
          <w:rtl w:val="0"/>
          <w:lang w:val="en-US"/>
        </w:rPr>
        <w:t>patronymic is spelled Pisois instead of Pisais.</w:t>
      </w:r>
    </w:p>
    <w:p>
      <w:pPr>
        <w:pStyle w:val="Text A"/>
      </w:pPr>
    </w:p>
    <w:p>
      <w:pPr>
        <w:pStyle w:val="annotation text"/>
        <w:rPr>
          <w:rStyle w:val="Ohne"/>
          <w:sz w:val="24"/>
          <w:szCs w:val="24"/>
        </w:rPr>
      </w:pPr>
      <w:r>
        <w:rPr>
          <w:rStyle w:val="Ohne"/>
          <w:sz w:val="24"/>
          <w:szCs w:val="24"/>
          <w:rtl w:val="0"/>
          <w:lang w:val="en-US"/>
        </w:rPr>
        <w:t xml:space="preserve">We follow H. Cuvigny in resolving </w:t>
      </w:r>
      <w:r>
        <w:rPr>
          <w:rStyle w:val="Ohne"/>
          <w:rFonts w:ascii="IFAO-Grec Unicode" w:hAnsi="IFAO-Grec Unicode" w:hint="default"/>
          <w:sz w:val="24"/>
          <w:szCs w:val="24"/>
          <w:rtl w:val="0"/>
          <w:lang w:val="en-US"/>
        </w:rPr>
        <w:t>μαρσι</w:t>
      </w:r>
      <w:r>
        <w:rPr>
          <w:rStyle w:val="Ohne"/>
          <w:sz w:val="24"/>
          <w:szCs w:val="24"/>
          <w:rtl w:val="0"/>
          <w:lang w:val="en-US"/>
        </w:rPr>
        <w:t xml:space="preserve">- to </w:t>
      </w:r>
      <w:r>
        <w:rPr>
          <w:rStyle w:val="Ohne"/>
          <w:rFonts w:ascii="IFAO-Grec Unicode" w:hAnsi="IFAO-Grec Unicode" w:hint="default"/>
          <w:sz w:val="24"/>
          <w:szCs w:val="24"/>
          <w:rtl w:val="0"/>
          <w:lang w:val="en-US"/>
        </w:rPr>
        <w:t>μ</w:t>
      </w:r>
      <w:r>
        <w:rPr>
          <w:rStyle w:val="Ohne"/>
          <w:rFonts w:ascii="IFAO-Grec Unicode" w:hAnsi="IFAO-Grec Unicode" w:hint="default"/>
          <w:sz w:val="24"/>
          <w:szCs w:val="24"/>
          <w:rtl w:val="0"/>
          <w:lang w:val="de-DE"/>
        </w:rPr>
        <w:t>άρσιπποι</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bags</w:t>
      </w:r>
      <w:r>
        <w:rPr>
          <w:rStyle w:val="Ohne"/>
          <w:sz w:val="24"/>
          <w:szCs w:val="24"/>
          <w:rtl w:val="0"/>
          <w:lang w:val="en-US"/>
        </w:rPr>
        <w:t>”</w:t>
      </w:r>
      <w:r>
        <w:rPr>
          <w:rStyle w:val="Ohne"/>
          <w:sz w:val="24"/>
          <w:szCs w:val="24"/>
          <w:rtl w:val="0"/>
          <w:lang w:val="en-US"/>
        </w:rPr>
        <w:t xml:space="preserve">) rather than </w:t>
      </w:r>
      <w:r>
        <w:rPr>
          <w:rStyle w:val="Ohne"/>
          <w:rFonts w:ascii="IFAO-Grec Unicode" w:hAnsi="IFAO-Grec Unicode" w:hint="default"/>
          <w:sz w:val="24"/>
          <w:szCs w:val="24"/>
          <w:rtl w:val="0"/>
          <w:lang w:val="en-US"/>
        </w:rPr>
        <w:t>μαρσ</w:t>
      </w:r>
      <w:r>
        <w:rPr>
          <w:rStyle w:val="Ohne"/>
          <w:rFonts w:ascii="IFAO-Grec Unicode" w:hAnsi="IFAO-Grec Unicode" w:hint="default"/>
          <w:sz w:val="24"/>
          <w:szCs w:val="24"/>
          <w:rtl w:val="0"/>
          <w:lang w:val="de-DE"/>
        </w:rPr>
        <w:t>ίππια</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purses</w:t>
      </w:r>
      <w:r>
        <w:rPr>
          <w:rStyle w:val="Ohne"/>
          <w:sz w:val="24"/>
          <w:szCs w:val="24"/>
          <w:rtl w:val="0"/>
          <w:lang w:val="en-US"/>
        </w:rPr>
        <w:t>”</w:t>
      </w:r>
      <w:r>
        <w:rPr>
          <w:rStyle w:val="Ohne"/>
          <w:sz w:val="24"/>
          <w:szCs w:val="24"/>
          <w:rtl w:val="0"/>
          <w:lang w:val="en-US"/>
        </w:rPr>
        <w:t>).</w:t>
      </w:r>
      <w:r>
        <w:rPr>
          <w:rStyle w:val="Ohne"/>
          <w:sz w:val="24"/>
          <w:szCs w:val="24"/>
          <w:vertAlign w:val="superscript"/>
          <w:lang w:val="en-US"/>
        </w:rPr>
        <w:footnoteReference w:id="20"/>
      </w:r>
    </w:p>
    <w:p>
      <w:pPr>
        <w:pStyle w:val="annotation text"/>
        <w:rPr>
          <w:sz w:val="24"/>
          <w:szCs w:val="24"/>
          <w:lang w:val="en-US"/>
        </w:rPr>
      </w:pPr>
    </w:p>
    <w:p>
      <w:pPr>
        <w:pStyle w:val="Text A"/>
      </w:pPr>
      <w:r>
        <w:rPr>
          <w:rtl w:val="0"/>
        </w:rPr>
        <w:t xml:space="preserve">On the hand, see </w:t>
      </w:r>
      <w:r>
        <w:rPr>
          <w:rStyle w:val="Ohne"/>
          <w:b w:val="1"/>
          <w:bCs w:val="1"/>
          <w:rtl w:val="0"/>
          <w:lang w:val="en-US"/>
        </w:rPr>
        <w:t>517</w:t>
      </w:r>
      <w:r>
        <w:rPr>
          <w:rtl w:val="0"/>
        </w:rPr>
        <w:t>.</w:t>
      </w:r>
    </w:p>
    <w:p>
      <w:pPr>
        <w:pStyle w:val="Text A"/>
        <w:rPr>
          <w:b w:val="1"/>
          <w:bCs w:val="1"/>
        </w:rPr>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 xml:space="preserve">Σαραπίων Κασίου Πακοίβι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 xml:space="preserve">:&gt; </w:t>
      </w:r>
      <w:r>
        <w:rPr>
          <w:rStyle w:val="Ohne"/>
          <w:rFonts w:ascii="IFAO-Grec Unicode" w:hAnsi="IFAO-Grec Unicode" w:hint="default"/>
          <w:rtl w:val="0"/>
          <w:lang w:val="en-US"/>
        </w:rPr>
        <w:t xml:space="preserve">Πισάιτος </w:t>
      </w:r>
      <w:r>
        <w:rPr>
          <w:rStyle w:val="Ohne"/>
          <w:rFonts w:ascii="IFAO-Grec Unicode" w:hAnsi="IFAO-Grec Unicode"/>
          <w:rtl w:val="0"/>
          <w:lang w:val="en-US"/>
        </w:rPr>
        <w:t>(</w:t>
      </w:r>
      <w:r>
        <w:rPr>
          <w:rStyle w:val="Ohne"/>
          <w:rFonts w:ascii="IFAO-Grec Unicode" w:hAnsi="IFAO-Grec Unicode" w:hint="default"/>
          <w:rtl w:val="0"/>
          <w:lang w:val="en-US"/>
        </w:rPr>
        <w:t>μαρσί</w:t>
      </w:r>
      <w:r>
        <w:rPr>
          <w:rStyle w:val="Ohne"/>
          <w:rFonts w:ascii="IFAO-Grec Unicode" w:hAnsi="IFAO-Grec Unicode"/>
          <w:rtl w:val="0"/>
          <w:lang w:val="en-US"/>
        </w:rPr>
        <w:t>(</w:t>
      </w:r>
      <w:r>
        <w:rPr>
          <w:rStyle w:val="Ohne"/>
          <w:rFonts w:ascii="IFAO-Grec Unicode" w:hAnsi="IFAO-Grec Unicode" w:hint="default"/>
          <w:rtl w:val="0"/>
          <w:lang w:val="en-US"/>
        </w:rPr>
        <w:t>ππους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&lt;#</w:t>
      </w:r>
      <w:r>
        <w:rPr>
          <w:rStyle w:val="Ohne"/>
          <w:rFonts w:ascii="IFAO-Grec Unicode" w:hAnsi="IFAO-Grec Unicode" w:hint="default"/>
          <w:rtl w:val="0"/>
          <w:lang w:val="en-US"/>
        </w:rPr>
        <w:t>εἴκοσι τρῖς</w:t>
      </w:r>
      <w:r>
        <w:rPr>
          <w:rStyle w:val="Ohne"/>
          <w:rFonts w:ascii="IFAO-Grec Unicode" w:hAnsi="IFAO-Grec Unicode"/>
          <w:rtl w:val="0"/>
          <w:lang w:val="en-US"/>
        </w:rPr>
        <w:t>=23#&gt;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μείωμαι</w:t>
      </w:r>
      <w:r>
        <w:rPr>
          <w:rStyle w:val="Ohne"/>
          <w:rFonts w:ascii="IFAO-Grec Unicode" w:hAnsi="IFAO-Grec Unicode"/>
          <w:rtl w:val="0"/>
          <w:lang w:val="en-US"/>
        </w:rPr>
        <w:t>)</w:t>
      </w:r>
      <w:r>
        <w:rPr>
          <w:rStyle w:val="Ohne"/>
          <w:rFonts w:ascii="IFAO-Grec Unicode" w:hAnsi="IFAO-Grec Unicode"/>
          <w:rtl w:val="0"/>
          <w:lang w:val="de-DE"/>
        </w:rPr>
        <w:t>)</w:t>
      </w:r>
    </w:p>
    <w:p>
      <w:pPr>
        <w:pStyle w:val="Text A"/>
      </w:pPr>
      <w:r>
        <w:rPr>
          <w:rStyle w:val="Ohne"/>
          <w:rFonts w:ascii="IFAO-Grec Unicode" w:hAnsi="IFAO-Grec Unicode"/>
          <w:rtl w:val="0"/>
          <w:lang w:val="de-DE"/>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Kronios son of Pisais twenty-three marsippoi.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Water receipts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mentioning the century of Bassus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Wasser</w:t>
            </w:r>
          </w:p>
        </w:tc>
      </w:tr>
    </w:tbl>
    <w:p>
      <w:pPr>
        <w:pStyle w:val="Text A"/>
        <w:rPr>
          <w:b w:val="1"/>
          <w:bCs w:val="1"/>
          <w:lang w:val="pt-PT"/>
        </w:rPr>
      </w:pPr>
    </w:p>
    <w:p>
      <w:pPr>
        <w:pStyle w:val="Text A"/>
        <w:rPr>
          <w:b w:val="1"/>
          <w:bCs w:val="1"/>
        </w:rPr>
      </w:pPr>
    </w:p>
    <w:p>
      <w:pPr>
        <w:pStyle w:val="Text A"/>
      </w:pPr>
      <w:r>
        <w:rPr>
          <w:rStyle w:val="Ohne"/>
          <w:b w:val="1"/>
          <w:bCs w:val="1"/>
          <w:rtl w:val="0"/>
          <w:lang w:val="en-US"/>
        </w:rPr>
        <w:t>522.</w:t>
      </w:r>
      <w:r>
        <w:rPr>
          <w:rtl w:val="0"/>
        </w:rPr>
        <w:t xml:space="preserve"> Receipt mentioning the century of Bassus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BE-20 134.005.034 (Inv. 134001)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7.5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the right, preserving the beginnings of all of its six lines. It looks very much like the water receipts published in </w:t>
      </w:r>
      <w:r>
        <w:rPr>
          <w:rStyle w:val="Ohne"/>
          <w:i w:val="1"/>
          <w:iCs w:val="1"/>
          <w:rtl w:val="0"/>
          <w:lang w:val="en-US"/>
        </w:rPr>
        <w:t xml:space="preserve">O.Berenike </w:t>
      </w:r>
      <w:r>
        <w:rPr>
          <w:rtl w:val="0"/>
        </w:rPr>
        <w:t>3. Because of this similarity, we assign it to the second half of the first century, the date of that archive.</w:t>
      </w:r>
    </w:p>
    <w:p>
      <w:pPr>
        <w:pStyle w:val="Text A"/>
      </w:pPr>
    </w:p>
    <w:p>
      <w:pPr>
        <w:pStyle w:val="Text A"/>
      </w:pPr>
      <w:r>
        <w:rPr>
          <w:rtl w:val="0"/>
        </w:rPr>
        <w:t xml:space="preserve">The cameldriver is named Pisais (cf. </w:t>
      </w:r>
      <w:r>
        <w:rPr>
          <w:rStyle w:val="Hyperlink.0"/>
        </w:rPr>
        <w:fldChar w:fldCharType="begin" w:fldLock="0"/>
      </w:r>
      <w:r>
        <w:rPr>
          <w:rStyle w:val="Hyperlink.0"/>
        </w:rPr>
        <w:instrText xml:space="preserve"> HYPERLINK "https://papyri.info/o.berenike;3;452"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and the name Nemonius in line 3 is reminiscent of the homonymous cavalryman in </w:t>
      </w:r>
      <w:r>
        <w:rPr>
          <w:rStyle w:val="Hyperlink.0"/>
        </w:rPr>
        <w:fldChar w:fldCharType="begin" w:fldLock="0"/>
      </w:r>
      <w:r>
        <w:rPr>
          <w:rStyle w:val="Hyperlink.0"/>
        </w:rPr>
        <w:instrText xml:space="preserve"> HYPERLINK "https://papyri.info/o.berenike;3;381"</w:instrText>
      </w:r>
      <w:r>
        <w:rPr>
          <w:rStyle w:val="Hyperlink.0"/>
        </w:rPr>
        <w:fldChar w:fldCharType="separate" w:fldLock="0"/>
      </w:r>
      <w:r>
        <w:rPr>
          <w:rStyle w:val="Hyperlink.0"/>
          <w:rtl w:val="0"/>
        </w:rPr>
        <w:t xml:space="preserve">O.Berenike </w:t>
      </w:r>
      <w:r>
        <w:rPr>
          <w:rStyle w:val="Link A"/>
          <w:rtl w:val="0"/>
        </w:rPr>
        <w:t>3.381</w:t>
      </w:r>
      <w:r>
        <w:rPr/>
        <w:fldChar w:fldCharType="end" w:fldLock="0"/>
      </w:r>
      <w:r>
        <w:rPr>
          <w:rtl w:val="0"/>
        </w:rPr>
        <w:t xml:space="preserve">.4 and </w:t>
      </w:r>
      <w:r>
        <w:rPr>
          <w:rStyle w:val="Link A"/>
        </w:rPr>
        <w:fldChar w:fldCharType="begin" w:fldLock="0"/>
      </w:r>
      <w:r>
        <w:rPr>
          <w:rStyle w:val="Link A"/>
        </w:rPr>
        <w:instrText xml:space="preserve"> HYPERLINK "https://papyri.info/o.berenike;3;415"</w:instrText>
      </w:r>
      <w:r>
        <w:rPr>
          <w:rStyle w:val="Link A"/>
        </w:rPr>
        <w:fldChar w:fldCharType="separate" w:fldLock="0"/>
      </w:r>
      <w:r>
        <w:rPr>
          <w:rStyle w:val="Link A"/>
          <w:rtl w:val="0"/>
        </w:rPr>
        <w:t>415</w:t>
      </w:r>
      <w:r>
        <w:rPr/>
        <w:fldChar w:fldCharType="end" w:fldLock="0"/>
      </w:r>
      <w:r>
        <w:rPr>
          <w:rtl w:val="0"/>
        </w:rPr>
        <w:t xml:space="preserve">.7. Moreover, the century of Bassus (l. 4), which is associated with the 2nd Ituraean cohort in </w:t>
      </w:r>
      <w:r>
        <w:rPr>
          <w:rStyle w:val="Hyperlink.0"/>
        </w:rPr>
        <w:fldChar w:fldCharType="begin" w:fldLock="0"/>
      </w:r>
      <w:r>
        <w:rPr>
          <w:rStyle w:val="Hyperlink.0"/>
        </w:rPr>
        <w:instrText xml:space="preserve"> HYPERLINK "https://papyri.info/o.berenike;3;264"</w:instrText>
      </w:r>
      <w:r>
        <w:rPr>
          <w:rStyle w:val="Hyperlink.0"/>
        </w:rPr>
        <w:fldChar w:fldCharType="separate" w:fldLock="0"/>
      </w:r>
      <w:r>
        <w:rPr>
          <w:rStyle w:val="Hyperlink.0"/>
          <w:rtl w:val="0"/>
        </w:rPr>
        <w:t xml:space="preserve">O.Berenike </w:t>
      </w:r>
      <w:r>
        <w:rPr>
          <w:rStyle w:val="Link A"/>
          <w:rtl w:val="0"/>
        </w:rPr>
        <w:t>3 264</w:t>
      </w:r>
      <w:r>
        <w:rPr/>
        <w:fldChar w:fldCharType="end" w:fldLock="0"/>
      </w:r>
      <w:r>
        <w:rPr>
          <w:rtl w:val="0"/>
        </w:rPr>
        <w:t xml:space="preserve">, is well known from receipts in </w:t>
      </w:r>
      <w:r>
        <w:rPr>
          <w:rStyle w:val="Ohne"/>
          <w:i w:val="1"/>
          <w:iCs w:val="1"/>
          <w:rtl w:val="0"/>
          <w:lang w:val="en-US"/>
        </w:rPr>
        <w:t xml:space="preserve">O.Berenike </w:t>
      </w:r>
      <w:r>
        <w:rPr>
          <w:rtl w:val="0"/>
        </w:rPr>
        <w:t>3 (see there pp. 21</w:t>
      </w:r>
      <w:r>
        <w:rPr>
          <w:rtl w:val="0"/>
        </w:rPr>
        <w:t>–</w:t>
      </w:r>
      <w:r>
        <w:rPr>
          <w:rtl w:val="0"/>
        </w:rPr>
        <w:t xml:space="preserve">22). The ostrakon distinguishes itself from most other water receipts in a couple of ways. First, if Nemonius is the known cavalryman, then the text refers to deliveries to both a turma and a century. We find the same type of double delivery in </w:t>
      </w:r>
      <w:r>
        <w:rPr>
          <w:rStyle w:val="Link A"/>
        </w:rPr>
        <w:fldChar w:fldCharType="begin" w:fldLock="0"/>
      </w:r>
      <w:r>
        <w:rPr>
          <w:rStyle w:val="Link A"/>
        </w:rPr>
        <w:instrText xml:space="preserve"> HYPERLINK "https://papyri.info/ddbdp/o.berenike;3;415"</w:instrText>
      </w:r>
      <w:r>
        <w:rPr>
          <w:rStyle w:val="Link A"/>
        </w:rPr>
        <w:fldChar w:fldCharType="separate" w:fldLock="0"/>
      </w:r>
      <w:r>
        <w:rPr>
          <w:rStyle w:val="Link A"/>
          <w:rtl w:val="0"/>
        </w:rPr>
        <w:t>3 415</w:t>
      </w:r>
      <w:r>
        <w:rPr/>
        <w:fldChar w:fldCharType="end" w:fldLock="0"/>
      </w:r>
      <w:r>
        <w:rPr>
          <w:rtl w:val="0"/>
        </w:rPr>
        <w:t>. Secondly, the ostrakon is unique among these receipts in referring to a legion, quite possibly Legio III Cyrenaica, which was stationed in the Thebaid in the first century.</w:t>
      </w:r>
      <w:r>
        <w:rPr>
          <w:rStyle w:val="Ohne"/>
          <w:rFonts w:ascii="Times New Roman" w:cs="Times New Roman" w:hAnsi="Times New Roman" w:eastAsia="Times New Roman"/>
          <w:b w:val="0"/>
          <w:bCs w:val="0"/>
          <w:i w:val="0"/>
          <w:iCs w:val="0"/>
          <w:vertAlign w:val="superscript"/>
        </w:rPr>
        <w:footnoteReference w:id="21"/>
      </w:r>
      <w:r>
        <w:rPr>
          <w:rtl w:val="0"/>
        </w:rPr>
        <w:t xml:space="preserve"> The reference to it occurs in the part of the receipt where we normally get the name of the soldier responsible for accepting the delivery. Thus, it is unclear whom the word relates to, whether to the century of Bassus or to a soldier whose name is now lost in the lacuna.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δεκανί̣</w:t>
      </w:r>
      <w:r>
        <w:rPr>
          <w:rStyle w:val="Ohne"/>
          <w:rFonts w:ascii="IFAO-Grec Unicode" w:hAnsi="IFAO-Grec Unicode"/>
          <w:rtl w:val="0"/>
          <w:lang w:val="pt-PT"/>
        </w:rPr>
        <w:t>[</w:t>
      </w:r>
      <w:r>
        <w:rPr>
          <w:rStyle w:val="Ohne"/>
          <w:rFonts w:ascii="IFAO-Grec Unicode" w:hAnsi="IFAO-Grec Unicode" w:hint="default"/>
          <w:rtl w:val="0"/>
          <w:lang w:val="en-US"/>
        </w:rPr>
        <w:t>ας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Πίσαις Ψ</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Νεμων̣</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ἑκατονταρχίας</w:t>
      </w:r>
      <w:r>
        <w:rPr>
          <w:rStyle w:val="Ohne"/>
          <w:rFonts w:ascii="IFAO-Grec Unicode" w:hAnsi="IFAO-Grec Unicode"/>
          <w:rtl w:val="0"/>
          <w:lang w:val="en-US"/>
        </w:rPr>
        <w:t xml:space="preserve">)) </w:t>
      </w:r>
      <w:r>
        <w:rPr>
          <w:rStyle w:val="Ohne"/>
          <w:rFonts w:ascii="IFAO-Grec Unicode" w:hAnsi="IFAO-Grec Unicode" w:hint="default"/>
          <w:rtl w:val="0"/>
          <w:lang w:val="en-US"/>
        </w:rPr>
        <w:t>Β̣άσ̣σ̣</w:t>
      </w:r>
      <w:r>
        <w:rPr>
          <w:rStyle w:val="Ohne"/>
          <w:rFonts w:ascii="IFAO-Grec Unicode" w:hAnsi="IFAO-Grec Unicode"/>
          <w:rtl w:val="0"/>
          <w:lang w:val="pt-PT"/>
        </w:rPr>
        <w:t>[</w:t>
      </w:r>
      <w:r>
        <w:rPr>
          <w:rStyle w:val="Ohne"/>
          <w:rFonts w:ascii="IFAO-Grec Unicode" w:hAnsi="IFAO-Grec Unicode" w:hint="default"/>
          <w:rtl w:val="0"/>
          <w:lang w:val="en-US"/>
        </w:rPr>
        <w:t>ου</w:t>
      </w:r>
      <w:r>
        <w:rPr>
          <w:rStyle w:val="Ohne"/>
          <w:rFonts w:ascii="IFAO-Grec Unicode" w:hAnsi="IFAO-Grec Unicode"/>
          <w:rtl w:val="0"/>
          <w:lang w:val="pt-PT"/>
        </w:rPr>
        <w:t>] [.?]</w:t>
      </w:r>
    </w:p>
    <w:p>
      <w:pPr>
        <w:pStyle w:val="Text A"/>
        <w:rPr>
          <w:rStyle w:val="Ohne"/>
          <w:rFonts w:ascii="IFAO-Grec Unicode" w:cs="IFAO-Grec Unicode" w:hAnsi="IFAO-Grec Unicode" w:eastAsia="IFAO-Grec Unicode"/>
          <w:lang w:val="pt-PT"/>
        </w:rPr>
      </w:pPr>
      <w:r>
        <w:rPr>
          <w:rStyle w:val="Ohne"/>
          <w:rFonts w:ascii="IFAO-Grec Unicode" w:hAnsi="IFAO-Grec Unicode"/>
          <w:rtl w:val="0"/>
          <w:lang w:val="en-US"/>
        </w:rPr>
        <w:t xml:space="preserve">5. </w:t>
      </w:r>
      <w:r>
        <w:rPr>
          <w:rStyle w:val="Ohne"/>
          <w:rFonts w:ascii="IFAO-Grec Unicode" w:hAnsi="IFAO-Grec Unicode" w:hint="default"/>
          <w:rtl w:val="0"/>
          <w:lang w:val="en-US"/>
        </w:rPr>
        <w:t>λεγιῶ̣</w:t>
      </w:r>
      <w:r>
        <w:rPr>
          <w:rStyle w:val="Ohne"/>
          <w:rFonts w:ascii="IFAO-Grec Unicode" w:hAnsi="IFAO-Grec Unicode"/>
          <w:rtl w:val="0"/>
          <w:lang w:val="pt-PT"/>
        </w:rPr>
        <w:t>[</w:t>
      </w:r>
      <w:r>
        <w:rPr>
          <w:rStyle w:val="Ohne"/>
          <w:rFonts w:ascii="IFAO-Grec Unicode" w:hAnsi="IFAO-Grec Unicode" w:hint="default"/>
          <w:rtl w:val="0"/>
          <w:lang w:val="en-US"/>
        </w:rPr>
        <w:t>νος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6. </w:t>
      </w:r>
      <w:r>
        <w:rPr>
          <w:rStyle w:val="Ohne"/>
          <w:rFonts w:ascii="IFAO-Grec Unicode" w:hAnsi="IFAO-Grec Unicode" w:hint="default"/>
          <w:rtl w:val="0"/>
          <w:lang w:val="pt-PT"/>
        </w:rPr>
        <w:t>πτο̣</w:t>
      </w:r>
      <w:r>
        <w:rPr>
          <w:rStyle w:val="Ohne"/>
          <w:rFonts w:ascii="IFAO-Grec Unicode" w:hAnsi="IFAO-Grec Unicode"/>
          <w:rtl w:val="0"/>
          <w:lang w:val="pt-PT"/>
        </w:rPr>
        <w:t>[</w:t>
      </w:r>
      <w:r>
        <w:rPr>
          <w:rStyle w:val="Ohne"/>
          <w:rFonts w:ascii="IFAO-Grec Unicode" w:hAnsi="IFAO-Grec Unicode" w:hint="default"/>
          <w:rtl w:val="0"/>
          <w:lang w:val="pt-PT"/>
        </w:rPr>
        <w:t>λεμαικὰ</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Of the dekania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Pisais son of Ps-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Nemoni-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century of Bassus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of the legion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ptolemaica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tl w:val="0"/>
        </w:rPr>
        <w:t>1</w:t>
      </w:r>
      <w:r>
        <w:rPr>
          <w:rtl w:val="0"/>
        </w:rPr>
        <w:t>–</w:t>
      </w:r>
      <w:r>
        <w:rPr>
          <w:rtl w:val="0"/>
        </w:rPr>
        <w:t>2</w:t>
        <w:tab/>
        <w:t xml:space="preserve">Pisais, the cameldriver in </w:t>
      </w:r>
      <w:r>
        <w:rPr>
          <w:rStyle w:val="Hyperlink.0"/>
        </w:rPr>
        <w:fldChar w:fldCharType="begin" w:fldLock="0"/>
      </w:r>
      <w:r>
        <w:rPr>
          <w:rStyle w:val="Hyperlink.0"/>
        </w:rPr>
        <w:instrText xml:space="preserve"> HYPERLINK "https://papyri.info/ddbdp/o.berenike;3;452"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belongs to the dekania of Paeris. Only the first letter of his patronymic, which we represented in the edition with a dot, survives there; it could easily be a psi. Thus, we are inclined to see the same person in both texts. This invites the restoration of </w:t>
      </w:r>
      <w:r>
        <w:rPr>
          <w:rStyle w:val="Ohne"/>
          <w:rFonts w:ascii="IFAO-Grec Unicode" w:hAnsi="IFAO-Grec Unicode" w:hint="default"/>
          <w:rtl w:val="0"/>
          <w:lang w:val="en-US"/>
        </w:rPr>
        <w:t>Παήριος</w:t>
      </w:r>
      <w:r>
        <w:rPr>
          <w:rtl w:val="0"/>
        </w:rPr>
        <w:t xml:space="preserve"> in the lacuna of line 1 here.</w:t>
      </w:r>
    </w:p>
    <w:p>
      <w:pPr>
        <w:pStyle w:val="Text A"/>
      </w:pPr>
      <w:r>
        <w:rPr>
          <w:rtl w:val="0"/>
        </w:rPr>
        <w:t>4</w:t>
        <w:tab/>
        <w:t xml:space="preserve">The reading of the name </w:t>
      </w:r>
      <w:r>
        <w:rPr>
          <w:rStyle w:val="Ohne"/>
          <w:rFonts w:ascii="IFAO-Grec Unicode" w:hAnsi="IFAO-Grec Unicode" w:hint="default"/>
          <w:rtl w:val="0"/>
          <w:lang w:val="en-US"/>
        </w:rPr>
        <w:t>Βάσ̣σ̣</w:t>
      </w:r>
      <w:r>
        <w:rPr>
          <w:rStyle w:val="Ohne"/>
          <w:rFonts w:ascii="IFAO-Grec Unicode" w:hAnsi="IFAO-Grec Unicode"/>
          <w:rtl w:val="0"/>
          <w:lang w:val="en-US"/>
        </w:rPr>
        <w:t>[</w:t>
      </w:r>
      <w:r>
        <w:rPr>
          <w:rStyle w:val="Ohne"/>
          <w:rFonts w:ascii="IFAO-Grec Unicode" w:hAnsi="IFAO-Grec Unicode" w:hint="default"/>
          <w:rtl w:val="0"/>
          <w:lang w:val="en-US"/>
        </w:rPr>
        <w:t>ου</w:t>
      </w:r>
      <w:r>
        <w:rPr>
          <w:rtl w:val="0"/>
        </w:rPr>
        <w:t xml:space="preserve"> is tentative, although the beta and alpha seem secure, and the double sigma plausible. An alternative could be </w:t>
      </w:r>
      <w:r>
        <w:rPr>
          <w:rStyle w:val="Ohne"/>
          <w:rFonts w:ascii="IFAO-Grec Unicode" w:hAnsi="IFAO-Grec Unicode" w:hint="default"/>
          <w:rtl w:val="0"/>
          <w:lang w:val="en-US"/>
        </w:rPr>
        <w:t>Βαιβ̣̣</w:t>
      </w:r>
      <w:r>
        <w:rPr>
          <w:rStyle w:val="Ohne"/>
          <w:rFonts w:ascii="IFAO-Grec Unicode" w:hAnsi="IFAO-Grec Unicode"/>
          <w:rtl w:val="0"/>
          <w:lang w:val="en-US"/>
        </w:rPr>
        <w:t>[</w:t>
      </w:r>
      <w:r>
        <w:rPr>
          <w:rtl w:val="0"/>
        </w:rPr>
        <w:t xml:space="preserve">. Cf. Baibios in </w:t>
      </w:r>
      <w:r>
        <w:rPr>
          <w:rStyle w:val="Hyperlink.0"/>
        </w:rPr>
        <w:fldChar w:fldCharType="begin" w:fldLock="0"/>
      </w:r>
      <w:r>
        <w:rPr>
          <w:rStyle w:val="Hyperlink.0"/>
        </w:rPr>
        <w:instrText xml:space="preserve"> HYPERLINK "https://papyri.info/ddbdp/o.berenike;3;466"</w:instrText>
      </w:r>
      <w:r>
        <w:rPr>
          <w:rStyle w:val="Hyperlink.0"/>
        </w:rPr>
        <w:fldChar w:fldCharType="separate" w:fldLock="0"/>
      </w:r>
      <w:r>
        <w:rPr>
          <w:rStyle w:val="Hyperlink.0"/>
          <w:rtl w:val="0"/>
        </w:rPr>
        <w:t xml:space="preserve">O.Berenike </w:t>
      </w:r>
      <w:r>
        <w:rPr>
          <w:rStyle w:val="Link A"/>
          <w:rtl w:val="0"/>
        </w:rPr>
        <w:t>3 466</w:t>
      </w:r>
      <w:r>
        <w:rPr/>
        <w:fldChar w:fldCharType="end" w:fldLock="0"/>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List of names or water receipt? </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Liste?, Namen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523. </w:t>
      </w:r>
      <w:r>
        <w:rPr>
          <w:rtl w:val="0"/>
        </w:rPr>
        <w:t>List of names or water receipt?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96.006.14 (Inv. 96004)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w:t>
      </w:r>
      <w:r>
        <w:rPr>
          <w:rtl w:val="0"/>
        </w:rPr>
        <w:t>’</w:t>
      </w:r>
      <w:r>
        <w:rPr>
          <w:rtl w:val="0"/>
        </w:rPr>
        <w:t>s fabric is orange in color and the surface is quite damaged. There are parts of 5 lines of text visible. In line 5, letters were canceled, with others inserted above the deletion. The first line may attest a known dekanos (see comm.).</w:t>
      </w:r>
    </w:p>
    <w:p>
      <w:pPr>
        <w:pStyle w:val="Text A"/>
      </w:pPr>
    </w:p>
    <w:p>
      <w:pPr>
        <w:pStyle w:val="Text A"/>
      </w:pPr>
      <w:r>
        <w:rPr>
          <w:rtl w:val="0"/>
        </w:rPr>
        <w:t xml:space="preserve">The mention of a dekanos in line 1 suggests this could be a water receipt. However, the text lacks some of the telltale signs of such receipts (e.g., references to a military unit and to a number of jars). And the large number of Egyptian names could point to a list of names instead (cf. the dekania lists </w:t>
      </w:r>
      <w:r>
        <w:rPr>
          <w:rStyle w:val="Hyperlink.0"/>
        </w:rPr>
        <w:fldChar w:fldCharType="begin" w:fldLock="0"/>
      </w:r>
      <w:r>
        <w:rPr>
          <w:rStyle w:val="Hyperlink.0"/>
        </w:rPr>
        <w:instrText xml:space="preserve"> HYPERLINK "https://papyri.info/ddbdp/o.berenike;3;436"</w:instrText>
      </w:r>
      <w:r>
        <w:rPr>
          <w:rStyle w:val="Hyperlink.0"/>
        </w:rPr>
        <w:fldChar w:fldCharType="separate" w:fldLock="0"/>
      </w:r>
      <w:r>
        <w:rPr>
          <w:rStyle w:val="Hyperlink.0"/>
          <w:rtl w:val="0"/>
        </w:rPr>
        <w:t xml:space="preserve">O.Berenike </w:t>
      </w:r>
      <w:r>
        <w:rPr>
          <w:rStyle w:val="Link A"/>
          <w:rtl w:val="0"/>
        </w:rPr>
        <w:t>3 436</w:t>
      </w:r>
      <w:r>
        <w:rPr/>
        <w:fldChar w:fldCharType="end" w:fldLock="0"/>
      </w:r>
      <w:r>
        <w:rPr>
          <w:rtl w:val="0"/>
        </w:rPr>
        <w:t xml:space="preserve">,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page number"/>
          <w:rtl w:val="0"/>
          <w:lang w:val="en-US"/>
        </w:rPr>
        <w:t xml:space="preserve">1. </w:t>
      </w:r>
      <w:r>
        <w:rPr>
          <w:rStyle w:val="Ohne"/>
          <w:rFonts w:ascii="IFAO-Grec Unicode" w:hAnsi="IFAO-Grec Unicode"/>
          <w:rtl w:val="0"/>
          <w:lang w:val="pt-PT"/>
        </w:rPr>
        <w:t xml:space="preserve"> .1(</w:t>
      </w:r>
      <w:r>
        <w:rPr>
          <w:rStyle w:val="Ohne"/>
          <w:rFonts w:ascii="IFAO-Grec Unicode" w:hAnsi="IFAO-Grec Unicode"/>
          <w:rtl w:val="0"/>
          <w:lang w:val="de-DE"/>
        </w:rPr>
        <w:t>|</w:t>
      </w:r>
      <w:r>
        <w:rPr>
          <w:rStyle w:val="Ohne"/>
          <w:rFonts w:ascii="IFAO-Grec Unicode" w:hAnsi="IFAO-Grec Unicode"/>
          <w:rtl w:val="0"/>
          <w:lang w:val="pt-PT"/>
        </w:rPr>
        <w:t>[.4]</w:t>
      </w:r>
      <w:r>
        <w:rPr>
          <w:rStyle w:val="Ohne"/>
          <w:rFonts w:ascii="IFAO-Grec Unicode" w:hAnsi="IFAO-Grec Unicode" w:hint="default"/>
          <w:rtl w:val="0"/>
          <w:lang w:val="en-US"/>
        </w:rPr>
        <w:t>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de-DE"/>
        </w:rPr>
        <w:t>|</w:t>
      </w:r>
      <w:r>
        <w:rPr>
          <w:rStyle w:val="Ohne"/>
          <w:rFonts w:ascii="IFAO-Grec Unicode" w:hAnsi="IFAO-Grec Unicode"/>
          <w:rtl w:val="0"/>
          <w:lang w:val="en-US"/>
        </w:rPr>
        <w:t>) (|[.1].2</w:t>
      </w:r>
      <w:r>
        <w:rPr>
          <w:rStyle w:val="Ohne"/>
          <w:rFonts w:ascii="IFAO-Grec Unicode" w:hAnsi="IFAO-Grec Unicode" w:hint="default"/>
          <w:rtl w:val="0"/>
          <w:lang w:val="en-US"/>
        </w:rPr>
        <w:t>τ</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τοῦ </w:t>
      </w:r>
      <w:r>
        <w:rPr>
          <w:rStyle w:val="Ohne"/>
          <w:rFonts w:ascii="IFAO-Grec Unicode" w:hAnsi="IFAO-Grec Unicode"/>
          <w:rtl w:val="0"/>
          <w:lang w:val="en-US"/>
        </w:rPr>
        <w:t>(</w:t>
      </w:r>
      <w:r>
        <w:rPr>
          <w:rStyle w:val="Ohne"/>
          <w:rFonts w:ascii="IFAO-Grec Unicode" w:hAnsi="IFAO-Grec Unicode" w:hint="default"/>
          <w:rtl w:val="0"/>
          <w:lang w:val="en-US"/>
        </w:rPr>
        <w:t>δεκ</w:t>
      </w:r>
      <w:r>
        <w:rPr>
          <w:rStyle w:val="Ohne"/>
          <w:rFonts w:ascii="IFAO-Grec Unicode" w:hAnsi="IFAO-Grec Unicode"/>
          <w:rtl w:val="0"/>
          <w:lang w:val="en-US"/>
        </w:rPr>
        <w:t>(</w:t>
      </w:r>
      <w:r>
        <w:rPr>
          <w:rStyle w:val="Ohne"/>
          <w:rFonts w:ascii="IFAO-Grec Unicode" w:hAnsi="IFAO-Grec Unicode" w:hint="default"/>
          <w:rtl w:val="0"/>
          <w:lang w:val="en-US"/>
        </w:rPr>
        <w:t>ανοῦ</w:t>
      </w:r>
      <w:r>
        <w:rPr>
          <w:rStyle w:val="Ohne"/>
          <w:rFonts w:ascii="IFAO-Grec Unicode" w:hAnsi="IFAO-Grec Unicode"/>
          <w:rtl w:val="0"/>
          <w:lang w:val="pt-PT"/>
        </w:rPr>
        <w:t>)) .1[.?]</w:t>
      </w:r>
    </w:p>
    <w:p>
      <w:pPr>
        <w:pStyle w:val="Text A"/>
      </w:pPr>
      <w:r>
        <w:rPr>
          <w:rStyle w:val="Ohne"/>
          <w:rtl w:val="0"/>
          <w:lang w:val="pt-PT"/>
        </w:rPr>
        <w:t>2. [.?</w:t>
      </w:r>
      <w:r>
        <w:rPr>
          <w:rStyle w:val="Ohne"/>
          <w:rFonts w:ascii="IFAO-Grec Unicode" w:hAnsi="IFAO-Grec Unicode"/>
          <w:rtl w:val="0"/>
          <w:lang w:val="pt-PT"/>
        </w:rPr>
        <w:t xml:space="preserve">].2 </w:t>
      </w:r>
      <w:r>
        <w:rPr>
          <w:rStyle w:val="Ohne"/>
          <w:rFonts w:ascii="IFAO-Grec Unicode" w:hAnsi="IFAO-Grec Unicode" w:hint="default"/>
          <w:rtl w:val="0"/>
          <w:lang w:val="en-US"/>
        </w:rPr>
        <w:t>Π̣ε̣τεασ</w:t>
      </w:r>
      <w:r>
        <w:rPr>
          <w:rStyle w:val="Ohne"/>
          <w:rFonts w:ascii="IFAO-Grec Unicode" w:hAnsi="IFAO-Grec Unicode"/>
          <w:rtl w:val="0"/>
          <w:lang w:val="pt-PT"/>
        </w:rPr>
        <w:t>[</w:t>
      </w:r>
      <w:r>
        <w:rPr>
          <w:rStyle w:val="Ohne"/>
          <w:rFonts w:ascii="IFAO-Grec Unicode" w:hAnsi="IFAO-Grec Unicode" w:hint="default"/>
          <w:rtl w:val="0"/>
          <w:lang w:val="en-US"/>
        </w:rPr>
        <w:t>μήφιος</w:t>
      </w:r>
      <w:r>
        <w:rPr>
          <w:rStyle w:val="Ohne"/>
          <w:rFonts w:ascii="IFAO-Grec Unicode" w:hAnsi="IFAO-Grec Unicode"/>
          <w:rtl w:val="0"/>
          <w:lang w:val="pt-PT"/>
        </w:rPr>
        <w:t>] .2</w:t>
      </w:r>
      <w:r>
        <w:rPr>
          <w:rStyle w:val="Ohne"/>
          <w:rFonts w:ascii="IFAO-Grec Unicode" w:hAnsi="IFAO-Grec Unicode" w:hint="default"/>
          <w:rtl w:val="0"/>
          <w:lang w:val="en-US"/>
        </w:rPr>
        <w:t>μ̣</w:t>
      </w:r>
      <w:r>
        <w:rPr>
          <w:rStyle w:val="Ohne"/>
          <w:rFonts w:ascii="IFAO-Grec Unicode" w:hAnsi="IFAO-Grec Unicode"/>
          <w:rtl w:val="0"/>
          <w:lang w:val="pt-PT"/>
        </w:rPr>
        <w:t>[.?]</w:t>
      </w:r>
    </w:p>
    <w:p>
      <w:pPr>
        <w:pStyle w:val="Text A"/>
      </w:pPr>
      <w:r>
        <w:rPr>
          <w:rStyle w:val="Ohne"/>
          <w:rtl w:val="0"/>
          <w:lang w:val="pt-PT"/>
        </w:rPr>
        <w:t>3. [.?</w:t>
      </w:r>
      <w:r>
        <w:rPr>
          <w:rStyle w:val="Ohne"/>
          <w:rFonts w:ascii="IFAO-Grec Unicode" w:hAnsi="IFAO-Grec Unicode"/>
          <w:rtl w:val="0"/>
          <w:lang w:val="pt-PT"/>
        </w:rPr>
        <w:t xml:space="preserve">] </w:t>
      </w:r>
      <w:r>
        <w:rPr>
          <w:rStyle w:val="Ohne"/>
          <w:rFonts w:ascii="IFAO-Grec Unicode" w:hAnsi="IFAO-Grec Unicode" w:hint="default"/>
          <w:rtl w:val="0"/>
          <w:lang w:val="en-US"/>
        </w:rPr>
        <w:t>Πακοιβι̣</w:t>
      </w:r>
      <w:r>
        <w:rPr>
          <w:rStyle w:val="Ohne"/>
          <w:rtl w:val="0"/>
          <w:lang w:val="pt-PT"/>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tl w:val="0"/>
          <w:lang w:val="pt-PT"/>
        </w:rPr>
        <w:t>[.?</w:t>
      </w:r>
      <w:r>
        <w:rPr>
          <w:rStyle w:val="Ohne"/>
          <w:rFonts w:ascii="IFAO-Grec Unicode" w:hAnsi="IFAO-Grec Unicode"/>
          <w:rtl w:val="0"/>
          <w:lang w:val="pt-PT"/>
        </w:rPr>
        <w:t>].1</w:t>
      </w:r>
      <w:r>
        <w:rPr>
          <w:rStyle w:val="Ohne"/>
          <w:rFonts w:ascii="IFAO-Grec Unicode" w:hAnsi="IFAO-Grec Unicode" w:hint="default"/>
          <w:rtl w:val="0"/>
          <w:lang w:val="en-US"/>
        </w:rPr>
        <w:t>εχω</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eastAsia="Arial Unicode MS" w:hint="eastAsia"/>
          <w:rtl w:val="0"/>
          <w:lang w:val="en-US"/>
        </w:rPr>
        <w:t>〚</w:t>
      </w:r>
      <w:r>
        <w:rPr>
          <w:rStyle w:val="Ohne"/>
          <w:rFonts w:ascii="IFAO-Grec Unicode" w:hAnsi="IFAO-Grec Unicode" w:hint="default"/>
          <w:rtl w:val="0"/>
          <w:lang w:val="en-US"/>
        </w:rPr>
        <w:t xml:space="preserve">δ̣ι̣α̣ </w:t>
      </w:r>
      <w:r>
        <w:rPr>
          <w:rStyle w:val="Ohne"/>
          <w:rFonts w:ascii="IFAO-Grec Unicode" w:hAnsi="IFAO-Grec Unicode"/>
          <w:rtl w:val="0"/>
          <w:lang w:val="de-DE"/>
        </w:rPr>
        <w:t>.3</w:t>
      </w:r>
      <w:r>
        <w:rPr>
          <w:rStyle w:val="Ohne"/>
          <w:rFonts w:eastAsia="Arial Unicode MS" w:hint="eastAsia"/>
          <w:rtl w:val="0"/>
          <w:lang w:val="en-US"/>
        </w:rPr>
        <w:t>〛</w:t>
      </w:r>
      <w:r>
        <w:rPr>
          <w:rStyle w:val="Ohne"/>
          <w:rFonts w:ascii="IFAO-Grec Unicode" w:hAnsi="IFAO-Grec Unicode"/>
          <w:rtl w:val="0"/>
          <w:lang w:val="en-US"/>
        </w:rPr>
        <w:t>\</w:t>
      </w:r>
      <w:r>
        <w:rPr>
          <w:rStyle w:val="Ohne"/>
          <w:rFonts w:ascii="IFAO-Grec Unicode" w:hAnsi="IFAO-Grec Unicode" w:hint="default"/>
          <w:rtl w:val="0"/>
          <w:lang w:val="en-US"/>
        </w:rPr>
        <w:t>π̣αχ</w:t>
      </w:r>
      <w:r>
        <w:rPr>
          <w:rStyle w:val="Ohne"/>
          <w:rFonts w:ascii="IFAO-Grec Unicode" w:hAnsi="IFAO-Grec Unicode"/>
          <w:rtl w:val="0"/>
          <w:lang w:val="de-DE"/>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Text A"/>
        <w:rPr>
          <w:rStyle w:val="Ohne"/>
          <w:color w:val="ff0000"/>
          <w:u w:color="ff0000"/>
        </w:rPr>
      </w:pPr>
      <w:r>
        <w:rPr>
          <w:rStyle w:val="Ohne"/>
          <w:rFonts w:ascii="IFAO-Grec Unicode" w:hAnsi="IFAO-Grec Unicode"/>
          <w:color w:val="ff0000"/>
          <w:u w:color="ff0000"/>
          <w:rtl w:val="0"/>
          <w:lang w:val="en-US"/>
        </w:rPr>
        <w:t>#commentary</w:t>
        <w:tab/>
      </w:r>
    </w:p>
    <w:p>
      <w:pPr>
        <w:pStyle w:val="Text A"/>
      </w:pPr>
      <w:r>
        <w:rPr>
          <w:rStyle w:val="page number"/>
          <w:rtl w:val="0"/>
          <w:lang w:val="en-US"/>
        </w:rPr>
        <w:t>1</w:t>
        <w:tab/>
        <w:t xml:space="preserve">The sequence </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ο</w:t>
      </w:r>
      <w:r>
        <w:rPr>
          <w:rStyle w:val="Ohne"/>
          <w:rFonts w:ascii="IFAO-Grec Unicode" w:hAnsi="IFAO-Grec Unicode"/>
          <w:rtl w:val="0"/>
          <w:lang w:val="en-US"/>
        </w:rPr>
        <w:t>]</w:t>
      </w:r>
      <w:r>
        <w:rPr>
          <w:rStyle w:val="Ohne"/>
          <w:rFonts w:ascii="IFAO-Grec Unicode" w:hAnsi="IFAO-Grec Unicode" w:hint="default"/>
          <w:rtl w:val="0"/>
          <w:lang w:val="de-DE"/>
        </w:rPr>
        <w:t>χ</w:t>
      </w:r>
      <w:r>
        <w:rPr>
          <w:rStyle w:val="Ohne"/>
          <w:rFonts w:ascii="IFAO-Grec Unicode" w:hAnsi="IFAO-Grec Unicode"/>
          <w:rtl w:val="0"/>
          <w:lang w:val="en-US"/>
        </w:rPr>
        <w:t xml:space="preserve">(  ) [  </w:t>
      </w:r>
      <w:r>
        <w:rPr>
          <w:rStyle w:val="Ohne"/>
          <w:rFonts w:ascii="IFAO-Grec Unicode" w:hAnsi="IFAO-Grec Unicode" w:hint="default"/>
          <w:rtl w:val="0"/>
          <w:lang w:val="en-US"/>
        </w:rPr>
        <w:t>̣  ̣</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Ohne"/>
          <w:rFonts w:ascii="IFAO-Grec Unicode" w:hAnsi="IFAO-Grec Unicode" w:hint="default"/>
          <w:rtl w:val="0"/>
          <w:lang w:val="de-DE"/>
        </w:rPr>
        <w:t>τ</w:t>
      </w:r>
      <w:r>
        <w:rPr>
          <w:rStyle w:val="Ohne"/>
          <w:rFonts w:ascii="IFAO-Grec Unicode" w:hAnsi="IFAO-Grec Unicode"/>
          <w:rtl w:val="0"/>
          <w:lang w:val="en-US"/>
        </w:rPr>
        <w:t xml:space="preserve">(  ) </w:t>
      </w:r>
      <w:r>
        <w:rPr>
          <w:rStyle w:val="Ohne"/>
          <w:rFonts w:ascii="IFAO-Grec Unicode" w:hAnsi="IFAO-Grec Unicode" w:hint="default"/>
          <w:rtl w:val="0"/>
          <w:lang w:val="en-US"/>
        </w:rPr>
        <w:t> </w:t>
      </w:r>
      <w:r>
        <w:rPr>
          <w:rStyle w:val="Ohne"/>
          <w:rFonts w:ascii="IFAO-Grec Unicode" w:hAnsi="IFAO-Grec Unicode"/>
          <w:rtl w:val="0"/>
          <w:lang w:val="en-US"/>
        </w:rPr>
        <w:t xml:space="preserve">is suggestive of </w:t>
      </w:r>
      <w:r>
        <w:rPr>
          <w:rStyle w:val="page number"/>
          <w:rtl w:val="0"/>
          <w:lang w:val="en-US"/>
        </w:rPr>
        <w:t>Petarphochrates (</w:t>
      </w:r>
      <w:r>
        <w:rPr>
          <w:rStyle w:val="Ohne"/>
          <w:rFonts w:ascii="IFAO-Grec Unicode" w:hAnsi="IFAO-Grec Unicode" w:hint="default"/>
          <w:rtl w:val="0"/>
          <w:lang w:val="en-US"/>
        </w:rPr>
        <w:t>Πεταρπο</w:t>
      </w:r>
      <w:r>
        <w:rPr>
          <w:rStyle w:val="Ohne"/>
          <w:rFonts w:ascii="IFAO-Grec Unicode" w:hAnsi="IFAO-Grec Unicode" w:hint="default"/>
          <w:vertAlign w:val="superscript"/>
          <w:rtl w:val="0"/>
          <w:lang w:val="en-US"/>
        </w:rPr>
        <w:t>χ</w:t>
      </w:r>
      <w:r>
        <w:rPr>
          <w:rStyle w:val="page number"/>
          <w:rtl w:val="0"/>
          <w:lang w:val="en-US"/>
        </w:rPr>
        <w:t>) son of Psentphous (</w:t>
      </w:r>
      <w:r>
        <w:rPr>
          <w:rStyle w:val="Ohne"/>
          <w:rFonts w:ascii="IFAO-Grec Unicode" w:hAnsi="IFAO-Grec Unicode" w:hint="default"/>
          <w:rtl w:val="0"/>
          <w:lang w:val="en-US"/>
        </w:rPr>
        <w:t>Ψεν</w:t>
      </w:r>
      <w:r>
        <w:rPr>
          <w:rStyle w:val="Ohne"/>
          <w:rFonts w:ascii="IFAO-Grec Unicode" w:hAnsi="IFAO-Grec Unicode" w:hint="default"/>
          <w:vertAlign w:val="superscript"/>
          <w:rtl w:val="0"/>
          <w:lang w:val="en-US"/>
        </w:rPr>
        <w:t>τ</w:t>
      </w:r>
      <w:r>
        <w:rPr>
          <w:rStyle w:val="page number"/>
          <w:rtl w:val="0"/>
          <w:lang w:val="en-US"/>
        </w:rPr>
        <w:t xml:space="preserve">), who is known from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"https://papyri.info/ddbdp/o.berenike;2;146"</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2 146</w:t>
      </w:r>
      <w:r>
        <w:rPr/>
        <w:fldChar w:fldCharType="end" w:fldLock="0"/>
      </w:r>
      <w:r>
        <w:rPr>
          <w:rStyle w:val="page number"/>
          <w:rtl w:val="0"/>
          <w:lang w:val="en-US"/>
        </w:rPr>
        <w:t>.2</w:t>
      </w:r>
      <w:r>
        <w:rPr>
          <w:rStyle w:val="page number"/>
          <w:rtl w:val="0"/>
          <w:lang w:val="en-US"/>
        </w:rPr>
        <w:t>–</w:t>
      </w:r>
      <w:r>
        <w:rPr>
          <w:rStyle w:val="page number"/>
          <w:rtl w:val="0"/>
          <w:lang w:val="en-US"/>
        </w:rPr>
        <w:t xml:space="preserve">3,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"https://papyri.info/ddbdp/o.berenike;2;167"</w:instrText>
      </w:r>
      <w:r>
        <w:rPr>
          <w:rStyle w:val="Hyperlink.1"/>
          <w:color w:val="0000ff"/>
          <w:u w:val="single" w:color="0000ff"/>
          <w:lang w:val="en-US"/>
        </w:rPr>
        <w:fldChar w:fldCharType="separate" w:fldLock="0"/>
      </w:r>
      <w:r>
        <w:rPr>
          <w:rStyle w:val="Hyperlink.1"/>
          <w:color w:val="0000ff"/>
          <w:u w:val="single" w:color="0000ff"/>
          <w:rtl w:val="0"/>
          <w:lang w:val="en-US"/>
        </w:rPr>
        <w:t>167</w:t>
      </w:r>
      <w:r>
        <w:rPr/>
        <w:fldChar w:fldCharType="end" w:fldLock="0"/>
      </w:r>
      <w:r>
        <w:rPr>
          <w:rStyle w:val="page number"/>
          <w:rtl w:val="0"/>
          <w:lang w:val="en-US"/>
        </w:rPr>
        <w:t>.2</w:t>
      </w:r>
      <w:r>
        <w:rPr>
          <w:rStyle w:val="page number"/>
          <w:rtl w:val="0"/>
          <w:lang w:val="en-US"/>
        </w:rPr>
        <w:t>–</w:t>
      </w:r>
      <w:r>
        <w:rPr>
          <w:rStyle w:val="page number"/>
          <w:rtl w:val="0"/>
          <w:lang w:val="en-US"/>
        </w:rPr>
        <w:t xml:space="preserve">3 and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"https://papyri.info/ddbdp/o.berenike;3;276"</w:instrText>
      </w:r>
      <w:r>
        <w:rPr>
          <w:rStyle w:val="Hyperlink.1"/>
          <w:color w:val="0000ff"/>
          <w:u w:val="single" w:color="0000ff"/>
          <w:lang w:val="en-US"/>
        </w:rPr>
        <w:fldChar w:fldCharType="separate" w:fldLock="0"/>
      </w:r>
      <w:r>
        <w:rPr>
          <w:rStyle w:val="Hyperlink.1"/>
          <w:color w:val="0000ff"/>
          <w:u w:val="single" w:color="0000ff"/>
          <w:rtl w:val="0"/>
          <w:lang w:val="en-US"/>
        </w:rPr>
        <w:t>3.276</w:t>
      </w:r>
      <w:r>
        <w:rPr/>
        <w:fldChar w:fldCharType="end" w:fldLock="0"/>
      </w:r>
      <w:r>
        <w:rPr>
          <w:rStyle w:val="page number"/>
          <w:rtl w:val="0"/>
          <w:lang w:val="en-US"/>
        </w:rPr>
        <w:t xml:space="preserve">.2, where his patronymic is rendered </w:t>
      </w:r>
      <w:r>
        <w:rPr>
          <w:rStyle w:val="Ohne"/>
          <w:rFonts w:ascii="IFAO-Grec Unicode" w:hAnsi="IFAO-Grec Unicode" w:hint="default"/>
          <w:rtl w:val="0"/>
          <w:lang w:val="de-DE"/>
        </w:rPr>
        <w:t>Ψενφωστ</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ς</w:t>
      </w:r>
      <w:r>
        <w:rPr>
          <w:rStyle w:val="page number"/>
          <w:rtl w:val="0"/>
          <w:lang w:val="en-US"/>
        </w:rPr>
        <w:t xml:space="preserve">. </w:t>
      </w:r>
    </w:p>
    <w:p>
      <w:pPr>
        <w:pStyle w:val="Text A"/>
      </w:pPr>
      <w:r>
        <w:rPr>
          <w:rStyle w:val="Ohne"/>
          <w:rFonts w:ascii="IFAO-Grec Unicode" w:hAnsi="IFAO-Grec Unicode"/>
          <w:rtl w:val="0"/>
          <w:lang w:val="en-US"/>
        </w:rPr>
        <w:t>4</w:t>
        <w:tab/>
        <w:t xml:space="preserve">It is tempting to read </w:t>
      </w:r>
      <w:r>
        <w:rPr>
          <w:rStyle w:val="Ohne"/>
          <w:rFonts w:ascii="IFAO-Grec Unicode" w:hAnsi="IFAO-Grec Unicode" w:hint="default"/>
          <w:rtl w:val="0"/>
          <w:lang w:val="en-US"/>
        </w:rPr>
        <w:t>Πε</w:t>
      </w:r>
      <w:r>
        <w:rPr>
          <w:rStyle w:val="Ohne"/>
          <w:rFonts w:ascii="IFAO-Grec Unicode" w:hAnsi="IFAO-Grec Unicode"/>
          <w:rtl w:val="0"/>
          <w:lang w:val="en-US"/>
        </w:rPr>
        <w:t>]</w:t>
      </w:r>
      <w:r>
        <w:rPr>
          <w:rStyle w:val="Ohne"/>
          <w:rFonts w:ascii="IFAO-Grec Unicode" w:hAnsi="IFAO-Grec Unicode" w:hint="default"/>
          <w:rtl w:val="0"/>
          <w:lang w:val="en-US"/>
        </w:rPr>
        <w:t>τ̣εχῶν</w:t>
      </w:r>
      <w:r>
        <w:rPr>
          <w:rtl w:val="0"/>
        </w:rPr>
        <w:t xml:space="preserve"> [ here, which seems better than, e.g., </w:t>
      </w:r>
      <w:r>
        <w:rPr>
          <w:rStyle w:val="Ohne"/>
          <w:rFonts w:ascii="IFAO-Grec Unicode" w:hAnsi="IFAO-Grec Unicode" w:hint="default"/>
          <w:rtl w:val="0"/>
          <w:lang w:val="en-US"/>
        </w:rPr>
        <w:t>ἀπέχω</w:t>
      </w:r>
      <w:r>
        <w:rPr>
          <w:rtl w:val="0"/>
        </w:rPr>
        <w: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Miscellaneous Ostraka and Jar Inscriptions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Account</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Ca. 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Abrechnung</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524. </w:t>
      </w:r>
      <w:r>
        <w:rPr>
          <w:rStyle w:val="Ohne"/>
          <w:rFonts w:ascii="IFAO-Grec Unicode" w:hAnsi="IFAO-Grec Unicode"/>
          <w:rtl w:val="0"/>
          <w:lang w:val="en-US"/>
        </w:rPr>
        <w:t>Account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48.103.103 (29.01.18) (Inv. 48138)</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Ca. 60?</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complete account written with a fine-tipped pen. It was found alongside the ostraka from the Sarapion dossier (</w:t>
      </w:r>
      <w:r>
        <w:rPr>
          <w:rStyle w:val="Ohne"/>
          <w:b w:val="1"/>
          <w:bCs w:val="1"/>
          <w:rtl w:val="0"/>
          <w:lang w:val="en-US"/>
        </w:rPr>
        <w:t>517</w:t>
      </w:r>
      <w:r>
        <w:rPr>
          <w:rtl w:val="0"/>
        </w:rPr>
        <w:t>–</w:t>
      </w:r>
      <w:r>
        <w:rPr>
          <w:rStyle w:val="Ohne"/>
          <w:b w:val="1"/>
          <w:bCs w:val="1"/>
          <w:rtl w:val="0"/>
          <w:lang w:val="en-US"/>
        </w:rPr>
        <w:t>521</w:t>
      </w:r>
      <w:r>
        <w:rPr>
          <w:rtl w:val="0"/>
        </w:rPr>
        <w:t xml:space="preserve">). The text consists of four lines, the first of which wraps around the right side of the sherd. The writing in the first two lines is fairly legible while in the last two, especially line 4, it is much effaced. </w:t>
      </w:r>
    </w:p>
    <w:p>
      <w:pPr>
        <w:pStyle w:val="Text A"/>
      </w:pPr>
    </w:p>
    <w:p>
      <w:pPr>
        <w:pStyle w:val="Text A"/>
      </w:pPr>
      <w:r>
        <w:rPr>
          <w:rtl w:val="0"/>
        </w:rPr>
        <w:t xml:space="preserve">The account is arranged as continuous text, not in columns, and it is difficult to say what is being accounted for. The totals range from as many as 500 units in line 1 to as few as 74 in line 3. These may be for payments in drachmas, but payments in kind (keramia of wine? marsippoi?) cannot be excluded. The latter might even be preferable, if we are right in reading </w:t>
      </w:r>
      <w:r>
        <w:rPr>
          <w:rStyle w:val="Ohne"/>
          <w:rFonts w:ascii="IFAO-Grec Unicode" w:hAnsi="IFAO-Grec Unicode" w:hint="default"/>
          <w:rtl w:val="0"/>
          <w:lang w:val="en-US"/>
        </w:rPr>
        <w:t>εἰς πλ</w:t>
      </w:r>
      <w:r>
        <w:rPr>
          <w:rStyle w:val="Ohne"/>
          <w:rFonts w:ascii="IFAO-Grec Unicode" w:hAnsi="IFAO-Grec Unicode"/>
          <w:rtl w:val="0"/>
          <w:lang w:val="en-US"/>
        </w:rPr>
        <w:t>(</w:t>
      </w:r>
      <w:r>
        <w:rPr>
          <w:rStyle w:val="Ohne"/>
          <w:rFonts w:ascii="IFAO-Grec Unicode" w:hAnsi="IFAO-Grec Unicode" w:hint="default"/>
          <w:rtl w:val="0"/>
          <w:lang w:val="en-US"/>
        </w:rPr>
        <w:t>οῖον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for the boat,</w:t>
      </w:r>
      <w:r>
        <w:rPr>
          <w:rStyle w:val="Ohne"/>
          <w:rFonts w:ascii="IFAO-Grec Unicode" w:hAnsi="IFAO-Grec Unicode" w:hint="default"/>
          <w:rtl w:val="0"/>
          <w:lang w:val="en-US"/>
        </w:rPr>
        <w:t>”</w:t>
      </w:r>
      <w:r>
        <w:rPr>
          <w:rtl w:val="0"/>
        </w:rPr>
        <w:t xml:space="preserve"> (l. 1), since it seems more likely that a commodity rather than money would be assigned to a boat.</w:t>
      </w:r>
    </w:p>
    <w:p>
      <w:pPr>
        <w:pStyle w:val="Text A"/>
      </w:pPr>
    </w:p>
    <w:p>
      <w:pPr>
        <w:pStyle w:val="Text A"/>
      </w:pPr>
      <w:r>
        <w:rPr>
          <w:rtl w:val="0"/>
        </w:rPr>
        <w:t xml:space="preserve">The language of the account is also ambiguous. In most entries, the payment is prefaced by the preposition </w:t>
      </w:r>
      <w:r>
        <w:rPr>
          <w:rStyle w:val="Ohne"/>
          <w:rFonts w:ascii="IFAO-Grec Unicode" w:hAnsi="IFAO-Grec Unicode" w:hint="default"/>
          <w:rtl w:val="0"/>
          <w:lang w:val="en-US"/>
        </w:rPr>
        <w:t>ἀπό</w:t>
      </w:r>
      <w:r>
        <w:rPr>
          <w:rtl w:val="0"/>
        </w:rPr>
        <w:t xml:space="preserve"> + personal name. However, one expects personal names to be preceded by </w:t>
      </w:r>
      <w:r>
        <w:rPr>
          <w:rStyle w:val="Ohne"/>
          <w:rFonts w:ascii="IFAO-Grec Unicode" w:hAnsi="IFAO-Grec Unicode" w:hint="default"/>
          <w:rtl w:val="0"/>
          <w:lang w:val="en-US"/>
        </w:rPr>
        <w:t>παρά</w:t>
      </w:r>
      <w:r>
        <w:rPr>
          <w:rtl w:val="0"/>
        </w:rPr>
        <w:t xml:space="preserve">, </w:t>
      </w:r>
      <w:r>
        <w:rPr>
          <w:rtl w:val="0"/>
        </w:rPr>
        <w:t>“</w:t>
      </w:r>
      <w:r>
        <w:rPr>
          <w:rtl w:val="0"/>
        </w:rPr>
        <w:t>from NN;</w:t>
      </w:r>
      <w:r>
        <w:rPr>
          <w:rtl w:val="0"/>
        </w:rPr>
        <w:t xml:space="preserve">” </w:t>
      </w:r>
      <w:r>
        <w:rPr>
          <w:rStyle w:val="Ohne"/>
          <w:rFonts w:ascii="IFAO-Grec Unicode" w:hAnsi="IFAO-Grec Unicode" w:hint="default"/>
          <w:rtl w:val="0"/>
          <w:lang w:val="en-US"/>
        </w:rPr>
        <w:t>ἀπό</w:t>
      </w:r>
      <w:r>
        <w:rPr>
          <w:rtl w:val="0"/>
        </w:rPr>
        <w:t xml:space="preserve"> is typically used with places and inanimate things. We are thus inclined to think that the personal name in the genitive depends on an omitted prepositional object, e.g., from the storehouse or account of NN (the latter perhaps </w:t>
      </w:r>
      <w:r>
        <w:rPr>
          <w:rStyle w:val="Ohne"/>
          <w:rFonts w:ascii="IFAO-Grec Unicode" w:hAnsi="IFAO-Grec Unicode" w:hint="default"/>
          <w:rtl w:val="0"/>
          <w:lang w:val="en-US"/>
        </w:rPr>
        <w:t>ἀπὸ τοῦ λόγου</w:t>
      </w:r>
      <w:r>
        <w:rPr>
          <w:rtl w:val="0"/>
        </w:rPr>
        <w:t xml:space="preserve"> NN).</w:t>
      </w:r>
    </w:p>
    <w:p>
      <w:pPr>
        <w:pStyle w:val="Text A"/>
      </w:pPr>
    </w:p>
    <w:p>
      <w:pPr>
        <w:pStyle w:val="Text A"/>
      </w:pPr>
      <w:r>
        <w:rPr>
          <w:rtl w:val="0"/>
        </w:rPr>
        <w:t xml:space="preserve">Names of a couple of the </w:t>
      </w:r>
      <w:r>
        <w:rPr>
          <w:rtl w:val="0"/>
        </w:rPr>
        <w:t>“</w:t>
      </w:r>
      <w:r>
        <w:rPr>
          <w:rtl w:val="0"/>
        </w:rPr>
        <w:t>account holders</w:t>
      </w:r>
      <w:r>
        <w:rPr>
          <w:rtl w:val="0"/>
        </w:rPr>
        <w:t xml:space="preserve">” </w:t>
      </w:r>
      <w:r>
        <w:rPr>
          <w:rtl w:val="0"/>
        </w:rPr>
        <w:t>are of interest. Someone called Ision features prominently in the text, being mentioned on three occasions (ll. 1</w:t>
      </w:r>
      <w:r>
        <w:rPr>
          <w:rtl w:val="0"/>
        </w:rPr>
        <w:t>–</w:t>
      </w:r>
      <w:r>
        <w:rPr>
          <w:rtl w:val="0"/>
        </w:rPr>
        <w:t>3). In a receipt from the Nikanor archive dated between 18 BC and AD 69, an Ision son of Machatas acknowledges a delivery to Berenike (</w:t>
      </w:r>
      <w:r>
        <w:rPr>
          <w:rStyle w:val="Hyperlink.0"/>
        </w:rPr>
        <w:fldChar w:fldCharType="begin" w:fldLock="0"/>
      </w:r>
      <w:r>
        <w:rPr>
          <w:rStyle w:val="Hyperlink.0"/>
        </w:rPr>
        <w:instrText xml:space="preserve"> HYPERLINK "https://papyri.info/ddbdp/o.petr.mus;;189/"</w:instrText>
      </w:r>
      <w:r>
        <w:rPr>
          <w:rStyle w:val="Hyperlink.0"/>
        </w:rPr>
        <w:fldChar w:fldCharType="separate" w:fldLock="0"/>
      </w:r>
      <w:r>
        <w:rPr>
          <w:rStyle w:val="Hyperlink.0"/>
          <w:rtl w:val="0"/>
        </w:rPr>
        <w:t xml:space="preserve">O.Petr. Mus. </w:t>
      </w:r>
      <w:r>
        <w:rPr>
          <w:rStyle w:val="Link A"/>
          <w:rtl w:val="0"/>
        </w:rPr>
        <w:t>189</w:t>
      </w:r>
      <w:r>
        <w:rPr/>
        <w:fldChar w:fldCharType="end" w:fldLock="0"/>
      </w:r>
      <w:r>
        <w:rPr>
          <w:rtl w:val="0"/>
        </w:rPr>
        <w:t xml:space="preserve">). That Ision is likely an agent, perhaps a slave, working at the port. It is impossible, however, to say if the Ision here is the same person. </w:t>
      </w:r>
    </w:p>
    <w:p>
      <w:pPr>
        <w:pStyle w:val="Text A"/>
      </w:pPr>
    </w:p>
    <w:p>
      <w:pPr>
        <w:pStyle w:val="Text A"/>
      </w:pPr>
      <w:r>
        <w:rPr>
          <w:rtl w:val="0"/>
        </w:rPr>
        <w:t xml:space="preserve">We might have a better chance of identifying the </w:t>
      </w:r>
      <w:r>
        <w:rPr>
          <w:rStyle w:val="Ohne"/>
          <w:rFonts w:ascii="IFAO-Grec Unicode" w:hAnsi="IFAO-Grec Unicode" w:hint="default"/>
          <w:rtl w:val="0"/>
          <w:lang w:val="en-US"/>
        </w:rPr>
        <w:t>Ζῆθος</w:t>
      </w:r>
      <w:r>
        <w:rPr>
          <w:rtl w:val="0"/>
        </w:rPr>
        <w:t xml:space="preserve"> recorded at the end of line 1. Both </w:t>
      </w:r>
      <w:r>
        <w:rPr>
          <w:rStyle w:val="Hyperlink.0"/>
        </w:rPr>
        <w:fldChar w:fldCharType="begin" w:fldLock="0"/>
      </w:r>
      <w:r>
        <w:rPr>
          <w:rStyle w:val="Hyperlink.0"/>
        </w:rPr>
        <w:instrText xml:space="preserve"> HYPERLINK "https://papyri.info/ddbdp/o.petr.mus;;186"</w:instrText>
      </w:r>
      <w:r>
        <w:rPr>
          <w:rStyle w:val="Hyperlink.0"/>
        </w:rPr>
        <w:fldChar w:fldCharType="separate" w:fldLock="0"/>
      </w:r>
      <w:r>
        <w:rPr>
          <w:rStyle w:val="Hyperlink.0"/>
          <w:rtl w:val="0"/>
        </w:rPr>
        <w:t xml:space="preserve">O.Petr. Mus. </w:t>
      </w:r>
      <w:r>
        <w:rPr>
          <w:rStyle w:val="Link A"/>
          <w:rtl w:val="0"/>
        </w:rPr>
        <w:t>186</w:t>
      </w:r>
      <w:r>
        <w:rPr/>
        <w:fldChar w:fldCharType="end" w:fldLock="0"/>
      </w:r>
      <w:r>
        <w:rPr>
          <w:rtl w:val="0"/>
        </w:rPr>
        <w:t xml:space="preserve"> and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(with BL 13.269) attest a man named Zethos, slave of Gratus, slave of Caesar. Those ostraka are receipts for deliveries of goods to Berenike dated to the reign of Nero,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probably to 20 Sept. 61. Given that the name Zethos is unusual (TM People cites 9 instances of it between the 3rd century BC and the fourth century AD), we might be dealing with a single person in these three ostraka. This Zethos could have been a slave representing the interests of traders operating out of Berenike. </w:t>
      </w:r>
    </w:p>
    <w:p>
      <w:pPr>
        <w:pStyle w:val="Text A"/>
      </w:pPr>
    </w:p>
    <w:p>
      <w:pPr>
        <w:pStyle w:val="Text A"/>
      </w:pPr>
      <w:r>
        <w:rPr>
          <w:rtl w:val="0"/>
        </w:rPr>
        <w:t xml:space="preserve">The two other names attested in the ostrakon, Claudius and Kronios, give us little to go on. Kronios is very common (see </w:t>
      </w:r>
      <w:r>
        <w:rPr>
          <w:rStyle w:val="Ohne"/>
          <w:i w:val="1"/>
          <w:iCs w:val="1"/>
          <w:rtl w:val="0"/>
          <w:lang w:val="en-US"/>
        </w:rPr>
        <w:t xml:space="preserve">O.Berenike </w:t>
      </w:r>
      <w:r>
        <w:rPr>
          <w:rtl w:val="0"/>
        </w:rPr>
        <w:t xml:space="preserve">3 passim), and Claudius also generic. Several men with the latter name are recorded in texts from Berenike (cf., e.g., customs passes issued by Claudius Philetos: </w:t>
      </w:r>
      <w:r>
        <w:rPr>
          <w:rStyle w:val="Ohne"/>
          <w:i w:val="1"/>
          <w:iCs w:val="1"/>
          <w:rtl w:val="0"/>
          <w:lang w:val="en-US"/>
        </w:rPr>
        <w:t xml:space="preserve">O.Berenike </w:t>
      </w:r>
      <w:r>
        <w:rPr>
          <w:rtl w:val="0"/>
        </w:rPr>
        <w:t>2 89</w:t>
      </w:r>
      <w:r>
        <w:rPr>
          <w:rtl w:val="0"/>
        </w:rPr>
        <w:t>–</w:t>
      </w:r>
      <w:r>
        <w:rPr>
          <w:rtl w:val="0"/>
        </w:rPr>
        <w:t>91; the person of Tib. Claudius Dorion: 2 50</w:t>
      </w:r>
      <w:r>
        <w:rPr>
          <w:rtl w:val="0"/>
        </w:rPr>
        <w:t>–</w:t>
      </w:r>
      <w:r>
        <w:rPr>
          <w:rtl w:val="0"/>
        </w:rPr>
        <w:t xml:space="preserve">66; the person of Claudius Theodoros: 2 145). </w:t>
      </w:r>
    </w:p>
    <w:p>
      <w:pPr>
        <w:pStyle w:val="Text A"/>
      </w:pPr>
    </w:p>
    <w:p>
      <w:pPr>
        <w:pStyle w:val="Text A"/>
      </w:pPr>
    </w:p>
    <w:p>
      <w:pPr>
        <w:pStyle w:val="Text A"/>
        <w:rPr>
          <w:rStyle w:val="Ohne"/>
          <w:rFonts w:ascii="IFAO-Grec Unicode" w:cs="IFAO-Grec Unicode" w:hAnsi="IFAO-Grec Unicode" w:eastAsia="IFAO-Grec Unicode"/>
          <w:color w:val="ff0000"/>
          <w:sz w:val="20"/>
          <w:szCs w:val="2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rtl w:val="0"/>
          <w:lang w:val="en-US"/>
        </w:rPr>
        <w:t>:&gt; &lt;:(|</w:t>
      </w:r>
      <w:r>
        <w:rPr>
          <w:rStyle w:val="Ohne"/>
          <w:rFonts w:ascii="IFAO-Grec Unicode" w:hAnsi="IFAO-Grec Unicode" w:hint="default"/>
          <w:rtl w:val="0"/>
          <w:lang w:val="de-DE"/>
        </w:rPr>
        <w:t>θ</w:t>
      </w:r>
      <w:r>
        <w:rPr>
          <w:rStyle w:val="Ohne"/>
          <w:rFonts w:ascii="IFAO-Grec Unicode" w:hAnsi="IFAO-Grec Unicode" w:hint="default"/>
          <w:rtl w:val="0"/>
          <w:lang w:val="en-US"/>
        </w:rPr>
        <w:t>ε</w:t>
      </w:r>
      <w:r>
        <w:rPr>
          <w:rStyle w:val="Ohne"/>
          <w:rFonts w:ascii="IFAO-Grec Unicode" w:hAnsi="IFAO-Grec Unicode" w:hint="default"/>
          <w:rtl w:val="0"/>
          <w:lang w:val="de-DE"/>
        </w:rPr>
        <w:t>ραπ</w:t>
      </w:r>
      <w:r>
        <w:rPr>
          <w:rStyle w:val="Ohne"/>
          <w:rFonts w:ascii="IFAO-Grec Unicode" w:hAnsi="IFAO-Grec Unicode"/>
          <w:rtl w:val="0"/>
          <w:lang w:val="en-US"/>
        </w:rPr>
        <w:t>|)|reg|(|</w:t>
      </w:r>
      <w:r>
        <w:rPr>
          <w:rStyle w:val="Ohne"/>
          <w:rFonts w:ascii="IFAO-Grec Unicode" w:hAnsi="IFAO-Grec Unicode" w:hint="default"/>
          <w:rtl w:val="0"/>
          <w:lang w:val="de-DE"/>
        </w:rPr>
        <w:t>θα</w:t>
      </w:r>
      <w:r>
        <w:rPr>
          <w:rStyle w:val="Ohne"/>
          <w:rFonts w:ascii="IFAO-Grec Unicode" w:hAnsi="IFAO-Grec Unicode" w:hint="default"/>
          <w:rtl w:val="0"/>
          <w:lang w:val="en-US"/>
        </w:rPr>
        <w:t>̣</w:t>
      </w:r>
      <w:r>
        <w:rPr>
          <w:rStyle w:val="Ohne"/>
          <w:rFonts w:ascii="IFAO-Grec Unicode" w:hAnsi="IFAO-Grec Unicode" w:hint="default"/>
          <w:rtl w:val="0"/>
          <w:lang w:val="de-DE"/>
        </w:rPr>
        <w:t>ρα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rtl w:val="0"/>
          <w:lang w:val="en-US"/>
        </w:rPr>
        <w:t>|):&gt; &lt;#</w:t>
      </w:r>
      <w:r>
        <w:rPr>
          <w:rStyle w:val="Ohne"/>
          <w:rFonts w:ascii="IFAO-Grec Unicode" w:hAnsi="IFAO-Grec Unicode" w:hint="default"/>
          <w:rtl w:val="0"/>
          <w:lang w:val="de-DE"/>
        </w:rPr>
        <w:t>τπδ</w:t>
      </w:r>
      <w:r>
        <w:rPr>
          <w:rStyle w:val="Ohne"/>
          <w:rFonts w:ascii="IFAO-Grec Unicode" w:hAnsi="IFAO-Grec Unicode"/>
          <w:rtl w:val="0"/>
          <w:lang w:val="en-US"/>
        </w:rPr>
        <w:t xml:space="preserve">=384#&gt; </w:t>
      </w:r>
      <w:r>
        <w:rPr>
          <w:rStyle w:val="Ohne"/>
          <w:rFonts w:ascii="IFAO-Grec Unicode" w:hAnsi="IFAO-Grec Unicode" w:hint="default"/>
          <w:rtl w:val="0"/>
          <w:lang w:val="de-DE"/>
        </w:rPr>
        <w:t>καὶ</w:t>
      </w:r>
      <w:r>
        <w:rPr>
          <w:rStyle w:val="Ohne"/>
          <w:rFonts w:ascii="IFAO-Grec Unicode" w:hAnsi="IFAO-Grec Unicode"/>
          <w:rtl w:val="0"/>
          <w:lang w:val="en-US"/>
        </w:rPr>
        <w:t xml:space="preserve">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hint="default"/>
          <w:rtl w:val="0"/>
          <w:lang w:val="en-US"/>
        </w:rPr>
        <w:t>̣</w:t>
      </w:r>
      <w:r>
        <w:rPr>
          <w:rStyle w:val="Ohne"/>
          <w:rFonts w:ascii="IFAO-Grec Unicode" w:hAnsi="IFAO-Grec Unicode"/>
          <w:rtl w:val="0"/>
          <w:lang w:val="en-US"/>
        </w:rPr>
        <w:t>:&gt; (</w:t>
      </w:r>
      <w:r>
        <w:rPr>
          <w:rStyle w:val="Ohne"/>
          <w:rFonts w:ascii="IFAO-Grec Unicode" w:hAnsi="IFAO-Grec Unicode" w:hint="default"/>
          <w:rtl w:val="0"/>
          <w:lang w:val="en-US"/>
        </w:rPr>
        <w:t>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&lt;#</w:t>
      </w:r>
      <w:r>
        <w:rPr>
          <w:rStyle w:val="Ohne"/>
          <w:rFonts w:ascii="IFAO-Grec Unicode" w:hAnsi="IFAO-Grec Unicode" w:hint="default"/>
          <w:rtl w:val="0"/>
          <w:lang w:val="de-DE"/>
        </w:rPr>
        <w:t>ριϛ</w:t>
      </w:r>
      <w:r>
        <w:rPr>
          <w:rStyle w:val="Ohne"/>
          <w:rFonts w:ascii="IFAO-Grec Unicode" w:hAnsi="IFAO-Grec Unicode"/>
          <w:rtl w:val="0"/>
          <w:lang w:val="en-US"/>
        </w:rPr>
        <w:t>=116#&gt;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φ</w:t>
      </w:r>
      <w:r>
        <w:rPr>
          <w:rStyle w:val="Ohne"/>
          <w:rFonts w:ascii="IFAO-Grec Unicode" w:hAnsi="IFAO-Grec Unicode"/>
          <w:rtl w:val="0"/>
          <w:lang w:val="en-US"/>
        </w:rPr>
        <w:t xml:space="preserve">=500#&gt;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rtl w:val="0"/>
          <w:lang w:val="en-US"/>
        </w:rPr>
        <w:t>(</w:t>
      </w:r>
      <w:r>
        <w:rPr>
          <w:rStyle w:val="Ohne"/>
          <w:rFonts w:ascii="IFAO-Grec Unicode" w:hAnsi="IFAO-Grec Unicode" w:hint="default"/>
          <w:rtl w:val="0"/>
          <w:lang w:val="de-DE"/>
        </w:rPr>
        <w:t>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 xml:space="preserve">=100#&gt;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Ζ</w:t>
      </w:r>
      <w:r>
        <w:rPr>
          <w:rStyle w:val="Ohne"/>
          <w:rFonts w:ascii="IFAO-Grec Unicode" w:hAnsi="IFAO-Grec Unicode" w:hint="default"/>
          <w:rtl w:val="0"/>
          <w:lang w:val="en-US"/>
        </w:rPr>
        <w:t>ή̣θ̣</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=100#&gt;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Κλαυδ</w:t>
      </w:r>
      <w:r>
        <w:rPr>
          <w:rStyle w:val="Ohne"/>
          <w:rFonts w:ascii="IFAO-Grec Unicode" w:hAnsi="IFAO-Grec Unicode" w:hint="default"/>
          <w:rtl w:val="0"/>
          <w:lang w:val="en-US"/>
        </w:rPr>
        <w:t>̣</w:t>
      </w:r>
      <w:r>
        <w:rPr>
          <w:rStyle w:val="Ohne"/>
          <w:rFonts w:ascii="IFAO-Grec Unicode" w:hAnsi="IFAO-Grec Unicode"/>
          <w:rtl w:val="0"/>
          <w:lang w:val="en-US"/>
        </w:rPr>
        <w:t>(</w:t>
      </w:r>
      <w:r>
        <w:rPr>
          <w:rStyle w:val="Ohne"/>
          <w:rFonts w:ascii="IFAO-Grec Unicode" w:hAnsi="IFAO-Grec Unicode" w:hint="default"/>
          <w:rtl w:val="0"/>
          <w:lang w:val="de-DE"/>
        </w:rPr>
        <w:t>ίου</w:t>
      </w:r>
      <w:r>
        <w:rPr>
          <w:rStyle w:val="Ohne"/>
          <w:rFonts w:ascii="IFAO-Grec Unicode" w:hAnsi="IFAO-Grec Unicode"/>
          <w:rtl w:val="0"/>
          <w:lang w:val="en-US"/>
        </w:rPr>
        <w:t>)) &lt;#</w:t>
      </w:r>
      <w:r>
        <w:rPr>
          <w:rStyle w:val="Ohne"/>
          <w:rFonts w:ascii="IFAO-Grec Unicode" w:hAnsi="IFAO-Grec Unicode" w:hint="default"/>
          <w:rtl w:val="0"/>
          <w:lang w:val="de-DE"/>
        </w:rPr>
        <w:t>νζ</w:t>
      </w:r>
      <w:r>
        <w:rPr>
          <w:rStyle w:val="Ohne"/>
          <w:rFonts w:ascii="IFAO-Grec Unicode" w:hAnsi="IFAO-Grec Unicode"/>
          <w:rtl w:val="0"/>
          <w:lang w:val="en-US"/>
        </w:rPr>
        <w:t xml:space="preserve">=57#&gt; </w:t>
      </w:r>
      <w:r>
        <w:rPr>
          <w:rStyle w:val="Ohne"/>
          <w:rFonts w:ascii="IFAO-Grec Unicode" w:hAnsi="IFAO-Grec Unicode" w:hint="default"/>
          <w:rtl w:val="0"/>
          <w:lang w:val="de-DE"/>
        </w:rPr>
        <w:t>καὶ</w:t>
      </w:r>
      <w:r>
        <w:rPr>
          <w:rStyle w:val="Ohne"/>
          <w:rFonts w:ascii="IFAO-Grec Unicode" w:hAnsi="IFAO-Grec Unicode" w:hint="default"/>
          <w:rtl w:val="0"/>
          <w:lang w:val="en-US"/>
        </w:rPr>
        <w:t xml:space="preserve"> διὰ </w:t>
      </w:r>
      <w:r>
        <w:rPr>
          <w:rStyle w:val="Ohne"/>
          <w:rFonts w:ascii="IFAO-Grec Unicode" w:hAnsi="IFAO-Grec Unicode"/>
          <w:rtl w:val="0"/>
          <w:lang w:val="en-US"/>
        </w:rPr>
        <w:t>(</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=30#&gt; &lt;#</w:t>
      </w:r>
      <w:r>
        <w:rPr>
          <w:rStyle w:val="Ohne"/>
          <w:rFonts w:ascii="IFAO-Grec Unicode" w:hAnsi="IFAO-Grec Unicode" w:hint="default"/>
          <w:rtl w:val="0"/>
          <w:lang w:val="de-DE"/>
        </w:rPr>
        <w:t>πζ</w:t>
      </w:r>
      <w:r>
        <w:rPr>
          <w:rStyle w:val="Ohne"/>
          <w:rFonts w:ascii="IFAO-Grec Unicode" w:hAnsi="IFAO-Grec Unicode"/>
          <w:rtl w:val="0"/>
          <w:lang w:val="en-US"/>
        </w:rPr>
        <w:t>=87#&gt;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de-DE"/>
        </w:rPr>
        <w:t>ν</w:t>
      </w:r>
      <w:r>
        <w:rPr>
          <w:rStyle w:val="Ohne"/>
          <w:rFonts w:ascii="IFAO-Grec Unicode" w:hAnsi="IFAO-Grec Unicode"/>
          <w:rtl w:val="0"/>
          <w:lang w:val="en-US"/>
        </w:rPr>
        <w:t xml:space="preserve">-)) .4 </w:t>
      </w:r>
      <w:r>
        <w:rPr>
          <w:rStyle w:val="Ohne"/>
          <w:rFonts w:ascii="IFAO-Grec Unicode" w:hAnsi="IFAO-Grec Unicode" w:hint="default"/>
          <w:rtl w:val="0"/>
          <w:lang w:val="en-US"/>
        </w:rPr>
        <w:t xml:space="preserve">κ̣α̣ὶ̣ </w:t>
      </w:r>
      <w:r>
        <w:rPr>
          <w:rStyle w:val="Ohne"/>
          <w:rFonts w:ascii="IFAO-Grec Unicode" w:hAnsi="IFAO-Grec Unicode"/>
          <w:rtl w:val="0"/>
          <w:lang w:val="en-US"/>
        </w:rPr>
        <w:t>[.2].2</w:t>
      </w:r>
      <w:r>
        <w:rPr>
          <w:rStyle w:val="Ohne"/>
          <w:rFonts w:ascii="IFAO-Grec Unicode" w:hAnsi="IFAO-Grec Unicode" w:hint="default"/>
          <w:rtl w:val="0"/>
          <w:lang w:val="de-DE"/>
        </w:rPr>
        <w:t>ιζ</w:t>
      </w:r>
      <w:r>
        <w:rPr>
          <w:rStyle w:val="Ohne"/>
          <w:rFonts w:ascii="IFAO-Grec Unicode" w:hAnsi="IFAO-Grec Unicode"/>
          <w:rtl w:val="0"/>
          <w:lang w:val="en-US"/>
        </w:rPr>
        <w:t xml:space="preserve">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οδ</w:t>
      </w:r>
      <w:r>
        <w:rPr>
          <w:rStyle w:val="Ohne"/>
          <w:rFonts w:ascii="IFAO-Grec Unicode" w:hAnsi="IFAO-Grec Unicode" w:hint="default"/>
          <w:rtl w:val="0"/>
          <w:lang w:val="en-US"/>
        </w:rPr>
        <w:t>̣</w:t>
      </w:r>
      <w:r>
        <w:rPr>
          <w:rStyle w:val="Ohne"/>
          <w:rFonts w:ascii="IFAO-Grec Unicode" w:hAnsi="IFAO-Grec Unicode"/>
          <w:rtl w:val="0"/>
          <w:lang w:val="en-US"/>
        </w:rPr>
        <w:t xml:space="preserve">=74#&gt;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de-DE"/>
        </w:rPr>
        <w:t>κζ</w:t>
      </w:r>
      <w:r>
        <w:rPr>
          <w:rStyle w:val="Ohne"/>
          <w:rFonts w:ascii="IFAO-Grec Unicode" w:hAnsi="IFAO-Grec Unicode"/>
          <w:rtl w:val="0"/>
          <w:lang w:val="en-US"/>
        </w:rPr>
        <w:t xml:space="preserve">=27#&gt;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en-US"/>
        </w:rPr>
        <w:t>Ἰ</w:t>
      </w:r>
      <w:r>
        <w:rPr>
          <w:rStyle w:val="Ohne"/>
          <w:rFonts w:ascii="IFAO-Grec Unicode" w:hAnsi="IFAO-Grec Unicode" w:hint="default"/>
          <w:rtl w:val="0"/>
          <w:lang w:val="de-DE"/>
        </w:rPr>
        <w:t>τ</w:t>
      </w:r>
      <w:r>
        <w:rPr>
          <w:rStyle w:val="Ohne"/>
          <w:rFonts w:ascii="IFAO-Grec Unicode" w:hAnsi="IFAO-Grec Unicode" w:hint="default"/>
          <w:rtl w:val="0"/>
          <w:lang w:val="en-US"/>
        </w:rPr>
        <w:t>αλ̣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hint="default"/>
          <w:rtl w:val="0"/>
          <w:lang w:val="de-DE"/>
        </w:rPr>
        <w:t>ε</w:t>
      </w:r>
      <w:r>
        <w:rPr>
          <w:rStyle w:val="Ohne"/>
          <w:rFonts w:ascii="IFAO-Grec Unicode" w:hAnsi="IFAO-Grec Unicode"/>
          <w:rtl w:val="0"/>
          <w:lang w:val="en-US"/>
        </w:rPr>
        <w:t>.2</w:t>
      </w:r>
      <w:r>
        <w:rPr>
          <w:rStyle w:val="Ohne"/>
          <w:rFonts w:ascii="IFAO-Grec Unicode" w:hAnsi="IFAO-Grec Unicode" w:hint="default"/>
          <w:rtl w:val="0"/>
          <w:lang w:val="en-US"/>
        </w:rPr>
        <w:t>ο</w:t>
      </w:r>
      <w:r>
        <w:rPr>
          <w:rStyle w:val="Ohne"/>
          <w:rFonts w:ascii="IFAO-Grec Unicode" w:hAnsi="IFAO-Grec Unicode"/>
          <w:rtl w:val="0"/>
          <w:lang w:val="en-US"/>
        </w:rPr>
        <w:t>.3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ριδ</w:t>
      </w:r>
      <w:r>
        <w:rPr>
          <w:rStyle w:val="Ohne"/>
          <w:rFonts w:ascii="IFAO-Grec Unicode" w:hAnsi="IFAO-Grec Unicode"/>
          <w:rtl w:val="0"/>
          <w:lang w:val="en-US"/>
        </w:rPr>
        <w:t xml:space="preserve">=114#&gt;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w:t>
      </w:r>
      <w:r>
        <w:rPr>
          <w:rStyle w:val="Ohne"/>
          <w:rFonts w:ascii="IFAO-Grec Unicode" w:hAnsi="IFAO-Grec Unicode" w:hint="default"/>
          <w:rtl w:val="0"/>
          <w:lang w:val="de-DE"/>
        </w:rPr>
        <w:t>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λζ</w:t>
      </w:r>
      <w:r>
        <w:rPr>
          <w:rStyle w:val="Ohne"/>
          <w:rFonts w:ascii="IFAO-Grec Unicode" w:hAnsi="IFAO-Grec Unicode"/>
          <w:rtl w:val="0"/>
          <w:lang w:val="en-US"/>
        </w:rPr>
        <w:t>=137#&gt;</w:t>
      </w:r>
    </w:p>
    <w:p>
      <w:pPr>
        <w:pStyle w:val="Text A"/>
        <w:rPr>
          <w:rStyle w:val="Ohne"/>
          <w:rFonts w:ascii="IFAO-Grec Unicode" w:cs="IFAO-Grec Unicode" w:hAnsi="IFAO-Grec Unicode" w:eastAsia="IFAO-Grec Unicode"/>
          <w:sz w:val="20"/>
          <w:szCs w:val="20"/>
        </w:rPr>
      </w:pPr>
      <w:r>
        <w:rPr>
          <w:rStyle w:val="Ohne"/>
          <w:rFonts w:ascii="IFAO-Grec Unicode" w:hAnsi="IFAO-Grec Unicode"/>
          <w:sz w:val="20"/>
          <w:szCs w:val="20"/>
          <w:rtl w:val="0"/>
          <w:lang w:val="de-DE"/>
        </w:rPr>
        <w:t>=&gt;</w:t>
      </w:r>
    </w:p>
    <w:p>
      <w:pPr>
        <w:pStyle w:val="Text A"/>
        <w:rPr>
          <w:rFonts w:ascii="IFAO-Grec Unicode" w:cs="IFAO-Grec Unicode" w:hAnsi="IFAO-Grec Unicode" w:eastAsia="IFAO-Grec Unicode"/>
          <w:sz w:val="20"/>
          <w:szCs w:val="2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From that of Ision for assistance, 384, and for the boat 116, totals 500. And from Kronios 100 and from Zethos 100, from Claudius 57 and through Ision 30 (totals) 87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Ision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[57?]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17, totals 74 and similarly 27 and from </w:t>
      </w:r>
      <w:r>
        <w:rPr>
          <w:rStyle w:val="Ohne"/>
          <w:rFonts w:ascii="IFAO-Grec Unicode" w:hAnsi="IFAO-Grec Unicode" w:hint="default"/>
          <w:rtl w:val="0"/>
          <w:lang w:val="en-US"/>
        </w:rPr>
        <w:t xml:space="preserve">… </w:t>
      </w:r>
      <w:r>
        <w:rPr>
          <w:rStyle w:val="Ohne"/>
          <w:rFonts w:ascii="IFAO-Grec Unicode" w:hAnsi="IFAO-Grec Unicode"/>
          <w:rtl w:val="0"/>
          <w:lang w:val="en-US"/>
        </w:rPr>
        <w:t>totals 114 and similarly 23 totals 137.</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abbreviation can be expanded either as </w:t>
      </w:r>
      <w:r>
        <w:rPr>
          <w:rStyle w:val="Ohne"/>
          <w:rFonts w:ascii="IFAO-Grec Unicode" w:hAnsi="IFAO-Grec Unicode" w:hint="default"/>
          <w:rtl w:val="0"/>
          <w:lang w:val="de-DE"/>
        </w:rPr>
        <w:t>θ</w:t>
      </w:r>
      <w:r>
        <w:rPr>
          <w:rStyle w:val="Ohne"/>
          <w:rFonts w:ascii="IFAO-Grec Unicode" w:hAnsi="IFAO-Grec Unicode" w:hint="default"/>
          <w:rtl w:val="0"/>
          <w:lang w:val="en-US"/>
        </w:rPr>
        <w:t>α̣</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ευτήν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page number"/>
          <w:rtl w:val="0"/>
          <w:lang w:val="en-US"/>
        </w:rPr>
        <w:t>assistant,</w:t>
      </w:r>
      <w:r>
        <w:rPr>
          <w:rStyle w:val="page number"/>
          <w:rtl w:val="0"/>
          <w:lang w:val="en-US"/>
        </w:rPr>
        <w:t xml:space="preserve">” </w:t>
      </w:r>
      <w:r>
        <w:rPr>
          <w:rStyle w:val="page number"/>
          <w:rtl w:val="0"/>
          <w:lang w:val="en-US"/>
        </w:rPr>
        <w:t xml:space="preserve">or </w:t>
      </w:r>
      <w:r>
        <w:rPr>
          <w:rStyle w:val="Ohne"/>
          <w:rFonts w:ascii="IFAO-Grec Unicode" w:hAnsi="IFAO-Grec Unicode" w:hint="default"/>
          <w:rtl w:val="0"/>
          <w:lang w:val="en-US"/>
        </w:rPr>
        <w:t>θα̣ρ̣α̣π</w:t>
      </w:r>
      <w:r>
        <w:rPr>
          <w:rStyle w:val="Ohne"/>
          <w:rFonts w:ascii="IFAO-Grec Unicode" w:hAnsi="IFAO-Grec Unicode"/>
          <w:rtl w:val="0"/>
          <w:lang w:val="en-US"/>
        </w:rPr>
        <w:t>(</w:t>
      </w:r>
      <w:r>
        <w:rPr>
          <w:rStyle w:val="Ohne"/>
          <w:rFonts w:ascii="IFAO-Grec Unicode" w:hAnsi="IFAO-Grec Unicode" w:hint="default"/>
          <w:rtl w:val="0"/>
          <w:lang w:val="en-US"/>
        </w:rPr>
        <w:t>είαν</w:t>
      </w:r>
      <w:r>
        <w:rPr>
          <w:rStyle w:val="Ohne"/>
          <w:rFonts w:ascii="IFAO-Grec Unicode" w:hAnsi="IFAO-Grec Unicode"/>
          <w:rtl w:val="0"/>
          <w:lang w:val="en-US"/>
        </w:rPr>
        <w:t>)</w:t>
      </w:r>
      <w:r>
        <w:rPr>
          <w:rStyle w:val="page number"/>
          <w:rtl w:val="0"/>
          <w:lang w:val="en-US"/>
        </w:rPr>
        <w:t xml:space="preserve">, </w:t>
      </w:r>
      <w:r>
        <w:rPr>
          <w:rStyle w:val="page number"/>
          <w:rtl w:val="0"/>
          <w:lang w:val="en-US"/>
        </w:rPr>
        <w:t>“</w:t>
      </w:r>
      <w:r>
        <w:rPr>
          <w:rStyle w:val="page number"/>
          <w:rtl w:val="0"/>
          <w:lang w:val="en-US"/>
        </w:rPr>
        <w:t>assistance.</w:t>
      </w:r>
      <w:r>
        <w:rPr>
          <w:rStyle w:val="page number"/>
          <w:rtl w:val="0"/>
          <w:lang w:val="en-US"/>
        </w:rPr>
        <w:t xml:space="preserve">” </w:t>
      </w:r>
      <w:r>
        <w:rPr>
          <w:rStyle w:val="page number"/>
          <w:rtl w:val="0"/>
          <w:lang w:val="en-US"/>
        </w:rPr>
        <w:t>The reference in the same line to a boat (</w:t>
      </w:r>
      <w:r>
        <w:rPr>
          <w:rStyle w:val="Ohne"/>
          <w:rFonts w:ascii="IFAO-Grec Unicode" w:hAnsi="IFAO-Grec Unicode" w:hint="default"/>
          <w:rtl w:val="0"/>
          <w:lang w:val="en-US"/>
        </w:rPr>
        <w:t>πλοῖον</w:t>
      </w:r>
      <w:r>
        <w:rPr>
          <w:rStyle w:val="page number"/>
          <w:rtl w:val="0"/>
          <w:lang w:val="en-US"/>
        </w:rPr>
        <w:t xml:space="preserve">) suggests </w:t>
      </w:r>
      <w:r>
        <w:rPr>
          <w:rStyle w:val="Ohne"/>
          <w:rFonts w:ascii="IFAO-Grec Unicode" w:hAnsi="IFAO-Grec Unicode" w:hint="default"/>
          <w:rtl w:val="0"/>
          <w:lang w:val="en-US"/>
        </w:rPr>
        <w:t>“</w:t>
      </w:r>
      <w:r>
        <w:rPr>
          <w:rStyle w:val="page number"/>
          <w:rtl w:val="0"/>
          <w:lang w:val="en-US"/>
        </w:rPr>
        <w:t>assistance</w:t>
      </w:r>
      <w:r>
        <w:rPr>
          <w:rStyle w:val="page number"/>
          <w:rtl w:val="0"/>
          <w:lang w:val="en-US"/>
        </w:rPr>
        <w:t xml:space="preserve">” </w:t>
      </w:r>
      <w:r>
        <w:rPr>
          <w:rStyle w:val="page number"/>
          <w:rtl w:val="0"/>
          <w:lang w:val="en-US"/>
        </w:rPr>
        <w:t xml:space="preserve">in a nautical context, rather than, for example, in a temple one; cf. the possible (the reading is uncertain) assistant shipbuilder, </w:t>
      </w:r>
      <w:r>
        <w:rPr>
          <w:rStyle w:val="Ohne"/>
          <w:rFonts w:ascii="IFAO-Grec Unicode" w:hAnsi="IFAO-Grec Unicode" w:hint="default"/>
          <w:rtl w:val="0"/>
          <w:lang w:val="en-US"/>
        </w:rPr>
        <w:t>θερα</w:t>
      </w:r>
      <w:r>
        <w:rPr>
          <w:rStyle w:val="Ohne"/>
          <w:rFonts w:ascii="IFAO-Grec Unicode" w:hAnsi="IFAO-Grec Unicode"/>
          <w:rtl w:val="0"/>
          <w:lang w:val="en-US"/>
        </w:rPr>
        <w:t>]</w:t>
      </w:r>
      <w:r>
        <w:rPr>
          <w:rStyle w:val="Ohne"/>
          <w:rFonts w:ascii="IFAO-Grec Unicode" w:hAnsi="IFAO-Grec Unicode" w:hint="default"/>
          <w:rtl w:val="0"/>
          <w:lang w:val="en-US"/>
        </w:rPr>
        <w:t>π̣ευτὴς ναυπηγός</w:t>
      </w:r>
      <w:r>
        <w:rPr>
          <w:rStyle w:val="Ohne"/>
          <w:rFonts w:ascii="IFAO-Grec Unicode" w:hAnsi="IFAO-Grec Unicode"/>
          <w:rtl w:val="0"/>
          <w:lang w:val="en-US"/>
        </w:rPr>
        <w:t>,</w:t>
      </w:r>
      <w:r>
        <w:rPr>
          <w:rStyle w:val="page number"/>
          <w:rtl w:val="0"/>
          <w:lang w:val="en-US"/>
        </w:rPr>
        <w:t xml:space="preserv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"https://epigraphy.packhum.org/text/219091"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I.Portes</w:t>
      </w:r>
      <w:r>
        <w:rPr>
          <w:rStyle w:val="Hyperlink.1"/>
          <w:color w:val="0000ff"/>
          <w:u w:val="single" w:color="0000ff"/>
          <w:rtl w:val="0"/>
          <w:lang w:val="en-US"/>
        </w:rPr>
        <w:t xml:space="preserve"> 67</w:t>
      </w:r>
      <w:r>
        <w:rPr/>
        <w:fldChar w:fldCharType="end" w:fldLock="0"/>
      </w:r>
      <w:r>
        <w:rPr>
          <w:rStyle w:val="page number"/>
          <w:rtl w:val="0"/>
          <w:lang w:val="en-US"/>
        </w:rPr>
        <w:t>.14. The interchange of</w:t>
      </w:r>
      <w:r>
        <w:rPr>
          <w:rStyle w:val="Ohne"/>
          <w:rFonts w:ascii="IFAO-Grec Unicode" w:hAnsi="IFAO-Grec Unicode" w:hint="default"/>
          <w:rtl w:val="0"/>
          <w:lang w:val="en-US"/>
        </w:rPr>
        <w:t xml:space="preserve"> α </w:t>
      </w:r>
      <w:r>
        <w:rPr>
          <w:rStyle w:val="page number"/>
          <w:rtl w:val="0"/>
          <w:lang w:val="en-US"/>
        </w:rPr>
        <w:t xml:space="preserve">and </w:t>
      </w:r>
      <w:r>
        <w:rPr>
          <w:rStyle w:val="Ohne"/>
          <w:rFonts w:ascii="IFAO-Grec Unicode" w:hAnsi="IFAO-Grec Unicode" w:hint="default"/>
          <w:rtl w:val="0"/>
          <w:lang w:val="en-US"/>
        </w:rPr>
        <w:t xml:space="preserve">ε </w:t>
      </w:r>
      <w:r>
        <w:rPr>
          <w:rStyle w:val="page number"/>
          <w:rtl w:val="0"/>
          <w:lang w:val="en-US"/>
        </w:rPr>
        <w:t xml:space="preserve">in </w:t>
      </w:r>
      <w:r>
        <w:rPr>
          <w:rStyle w:val="Ohne"/>
          <w:rFonts w:ascii="IFAO-Grec Unicode" w:hAnsi="IFAO-Grec Unicode" w:hint="default"/>
          <w:rtl w:val="0"/>
          <w:lang w:val="en-US"/>
        </w:rPr>
        <w:t xml:space="preserve">θεραπεία </w:t>
      </w:r>
      <w:r>
        <w:rPr>
          <w:rStyle w:val="Ohne"/>
          <w:rFonts w:ascii="IFAO-Grec Unicode" w:hAnsi="IFAO-Grec Unicode"/>
          <w:rtl w:val="0"/>
          <w:lang w:val="en-US"/>
        </w:rPr>
        <w:t xml:space="preserve">is unsurprising; see </w:t>
      </w:r>
      <w:r>
        <w:rPr>
          <w:rStyle w:val="Link"/>
        </w:rPr>
        <w:fldChar w:fldCharType="begin" w:fldLock="0"/>
      </w:r>
      <w:r>
        <w:rPr>
          <w:rStyle w:val="Link"/>
        </w:rPr>
        <w:instrText xml:space="preserve"> HYPERLINK "https://papyri.info/biblio/8813"</w:instrText>
      </w:r>
      <w:r>
        <w:rPr>
          <w:rStyle w:val="Link"/>
        </w:rPr>
        <w:fldChar w:fldCharType="separate" w:fldLock="0"/>
      </w:r>
      <w:r>
        <w:rPr>
          <w:rStyle w:val="Link"/>
          <w:rtl w:val="0"/>
          <w:lang w:val="de-DE"/>
        </w:rPr>
        <w:t>Gignac, Gram. I</w:t>
      </w:r>
      <w:r>
        <w:rPr/>
        <w:fldChar w:fldCharType="end" w:fldLock="0"/>
      </w:r>
      <w:r>
        <w:rPr>
          <w:rStyle w:val="Ohne"/>
          <w:rFonts w:ascii="IFAO-Grec Unicode" w:hAnsi="IFAO-Grec Unicode"/>
          <w:rtl w:val="0"/>
          <w:lang w:val="de-DE"/>
        </w:rPr>
        <w:t>:</w:t>
      </w:r>
      <w:r>
        <w:rPr>
          <w:rStyle w:val="Ohne"/>
          <w:rFonts w:ascii="IFAO-Grec Unicode" w:hAnsi="IFAO-Grec Unicode"/>
          <w:rtl w:val="0"/>
          <w:lang w:val="en-US"/>
        </w:rPr>
        <w:t xml:space="preserve"> 283.</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There is a short tick after 116 for (</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 xml:space="preserve">No total is recorded at the end of the line after </w:t>
      </w:r>
      <w:r>
        <w:rPr>
          <w:rtl w:val="0"/>
        </w:rPr>
        <w:t>Ζ</w:t>
      </w:r>
      <w:r>
        <w:rPr>
          <w:rStyle w:val="Ohne"/>
          <w:rFonts w:ascii="Arial Unicode MS" w:hAnsi="Arial Unicode MS" w:hint="default"/>
          <w:rtl w:val="0"/>
          <w:lang w:val="en-US"/>
        </w:rPr>
        <w:t>ή</w:t>
      </w:r>
      <w:r>
        <w:rPr>
          <w:rtl w:val="0"/>
        </w:rPr>
        <w:t>̣θ̣</w:t>
      </w:r>
      <w:r>
        <w:rPr>
          <w:rtl w:val="0"/>
        </w:rPr>
        <w:t>(</w:t>
      </w:r>
      <w:r>
        <w:rPr>
          <w:rtl w:val="0"/>
        </w:rPr>
        <w:t>ου</w:t>
      </w:r>
      <w:r>
        <w:rPr>
          <w:rtl w:val="0"/>
        </w:rPr>
        <w:t xml:space="preserve">) </w:t>
      </w:r>
      <w:r>
        <w:rPr>
          <w:rtl w:val="0"/>
        </w:rPr>
        <w:t>ρ</w:t>
      </w:r>
      <w:r>
        <w:rPr>
          <w:rtl w:val="0"/>
        </w:rPr>
        <w:t>, and the payments of Kronios and Zethos do not seem to be factored in the total at the end of line 2 (there is no sign of</w:t>
      </w:r>
      <w:r>
        <w:rPr>
          <w:rStyle w:val="Ohne"/>
          <w:rFonts w:ascii="IFAO-Grec Unicode" w:hAnsi="IFAO-Grec Unicode" w:hint="default"/>
          <w:rtl w:val="0"/>
          <w:lang w:val="en-US"/>
        </w:rPr>
        <w:t xml:space="preserve"> σ</w:t>
      </w:r>
      <w:r>
        <w:rPr>
          <w:rtl w:val="0"/>
        </w:rPr>
        <w:t xml:space="preserve"> between</w:t>
      </w:r>
      <w:r>
        <w:rPr>
          <w:rStyle w:val="Ohne"/>
          <w:rFonts w:ascii="IFAO-Grec Unicode" w:hAnsi="IFAO-Grec Unicode" w:hint="default"/>
          <w:rtl w:val="0"/>
          <w:lang w:val="en-US"/>
        </w:rPr>
        <w:t xml:space="preserve"> λ </w:t>
      </w:r>
      <w:r>
        <w:rPr>
          <w:rtl w:val="0"/>
        </w:rPr>
        <w:t xml:space="preserve">and </w:t>
      </w:r>
      <w:r>
        <w:rPr>
          <w:rStyle w:val="Ohne"/>
          <w:rFonts w:ascii="IFAO-Grec Unicode" w:hAnsi="IFAO-Grec Unicode" w:hint="default"/>
          <w:rtl w:val="0"/>
          <w:lang w:val="en-US"/>
        </w:rPr>
        <w:t>πζ</w:t>
      </w:r>
      <w:r>
        <w:rPr>
          <w:rStyle w:val="Ohne"/>
          <w:rFonts w:ascii="IFAO-Grec Unicode" w:hAnsi="IFAO-Grec Unicode"/>
          <w:rtl w:val="0"/>
          <w:lang w:val="en-US"/>
        </w:rPr>
        <w:t>). They therefore might have been added later, which would explain their appearance in the margin.</w:t>
      </w:r>
    </w:p>
    <w:p>
      <w:pPr>
        <w:pStyle w:val="Text A"/>
      </w:pPr>
      <w:r>
        <w:rPr>
          <w:rtl w:val="0"/>
        </w:rPr>
        <w:t>2</w:t>
        <w:tab/>
        <w:t>The raised delta in</w:t>
      </w:r>
      <w:r>
        <w:rPr>
          <w:rStyle w:val="Ohne"/>
          <w:rFonts w:ascii="IFAO-Grec Unicode" w:hAnsi="IFAO-Grec Unicode"/>
          <w:rtl w:val="0"/>
          <w:lang w:val="en-US"/>
        </w:rPr>
        <w:t xml:space="preserve"> </w:t>
      </w:r>
      <w:r>
        <w:rPr>
          <w:rtl w:val="0"/>
        </w:rPr>
        <w:t>Κλαυδ</w:t>
      </w:r>
      <w:r>
        <w:rPr>
          <w:rtl w:val="0"/>
        </w:rPr>
        <w:t>-</w:t>
      </w:r>
      <w:r>
        <w:rPr>
          <w:rStyle w:val="Ohne"/>
          <w:rFonts w:ascii="IFAO-Grec Unicode" w:hAnsi="IFAO-Grec Unicode"/>
          <w:rtl w:val="0"/>
          <w:lang w:val="en-US"/>
        </w:rPr>
        <w:t xml:space="preserve"> </w:t>
      </w:r>
      <w:r>
        <w:rPr>
          <w:rtl w:val="0"/>
        </w:rPr>
        <w:t>resembles lambda as well, but there is a faint trace of part of a horizontal stroke at the bottom of the right diagonal which favors delta. The rest of that stroke must have been worn away.</w:t>
      </w:r>
    </w:p>
    <w:p>
      <w:pPr>
        <w:pStyle w:val="Text A"/>
      </w:pPr>
      <w:r>
        <w:rPr>
          <w:rtl w:val="0"/>
        </w:rPr>
        <w:t>3</w:t>
        <w:tab/>
        <w:t>The preposition</w:t>
      </w:r>
      <w:r>
        <w:rPr>
          <w:rStyle w:val="Ohne"/>
          <w:rFonts w:ascii="IFAO-Grec Unicode" w:hAnsi="IFAO-Grec Unicode" w:hint="default"/>
          <w:rtl w:val="0"/>
          <w:lang w:val="en-US"/>
        </w:rPr>
        <w:t xml:space="preserve"> ἀπό </w:t>
      </w:r>
      <w:r>
        <w:rPr>
          <w:rtl w:val="0"/>
        </w:rPr>
        <w:t xml:space="preserve">was not written at the beginning of the line, only </w:t>
      </w:r>
      <w:r>
        <w:rPr>
          <w:rtl w:val="0"/>
        </w:rPr>
        <w:t>Ισιω</w:t>
      </w:r>
      <w:r>
        <w:rPr>
          <w:rtl w:val="0"/>
        </w:rPr>
        <w:t xml:space="preserve">, with raised omega. Thus, it is perhaps best to understand the dative </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νι</w:t>
      </w:r>
      <w:r>
        <w:rPr>
          <w:rStyle w:val="Ohne"/>
          <w:rFonts w:ascii="IFAO-Grec Unicode" w:hAnsi="IFAO-Grec Unicode"/>
          <w:rtl w:val="0"/>
          <w:lang w:val="en-US"/>
        </w:rPr>
        <w:t>)</w:t>
      </w:r>
      <w:r>
        <w:rPr>
          <w:rtl w:val="0"/>
        </w:rPr>
        <w:t>. What follows this name is uncertain. To reach the total of 74 (</w:t>
      </w:r>
      <w:r>
        <w:rPr>
          <w:rStyle w:val="Ohne"/>
          <w:rFonts w:ascii="IFAO-Grec Unicode" w:hAnsi="IFAO-Grec Unicode" w:hint="default"/>
          <w:rtl w:val="0"/>
          <w:lang w:val="en-US"/>
        </w:rPr>
        <w:t>οδ</w:t>
      </w:r>
      <w:r>
        <w:rPr>
          <w:rtl w:val="0"/>
        </w:rPr>
        <w:t>) recorded in the middle of the line, 57 (</w:t>
      </w:r>
      <w:r>
        <w:rPr>
          <w:rStyle w:val="Ohne"/>
          <w:rFonts w:ascii="IFAO-Grec Unicode" w:hAnsi="IFAO-Grec Unicode" w:hint="default"/>
          <w:rtl w:val="0"/>
          <w:lang w:val="en-US"/>
        </w:rPr>
        <w:t>νζ</w:t>
      </w:r>
      <w:r>
        <w:rPr>
          <w:rtl w:val="0"/>
        </w:rPr>
        <w:t>) units need to have been accounted for.</w:t>
      </w:r>
    </w:p>
    <w:p>
      <w:pPr>
        <w:pStyle w:val="Text A"/>
      </w:pPr>
      <w:r>
        <w:rPr>
          <w:rtl w:val="0"/>
        </w:rPr>
        <w:tab/>
        <w:t xml:space="preserve">At the end of the line, </w:t>
      </w:r>
      <w:r>
        <w:rPr>
          <w:rStyle w:val="Ohne"/>
          <w:rFonts w:ascii="IFAO-Grec Unicode" w:hAnsi="IFAO-Grec Unicode" w:hint="default"/>
          <w:rtl w:val="0"/>
          <w:lang w:val="en-US"/>
        </w:rPr>
        <w:t>ιτα</w:t>
      </w:r>
      <w:r>
        <w:rPr>
          <w:rtl w:val="0"/>
        </w:rPr>
        <w:t xml:space="preserve"> is clear and there seem to be traces of a letter above the alpha, thus </w:t>
      </w:r>
      <w:r>
        <w:rPr>
          <w:rStyle w:val="Ohne"/>
          <w:rFonts w:ascii="Arial Unicode MS" w:hAnsi="Arial Unicode MS" w:hint="default"/>
          <w:rtl w:val="0"/>
          <w:lang w:val="en-US"/>
        </w:rPr>
        <w:t>Ἰ</w:t>
      </w:r>
      <w:r>
        <w:rPr>
          <w:rtl w:val="0"/>
        </w:rPr>
        <w:t>ταλ</w:t>
      </w:r>
      <w:r>
        <w:rPr>
          <w:rtl w:val="0"/>
        </w:rPr>
        <w:t>(</w:t>
      </w:r>
      <w:r>
        <w:rPr>
          <w:rtl w:val="0"/>
        </w:rPr>
        <w:t>ι</w:t>
      </w:r>
      <w:r>
        <w:rPr>
          <w:rtl w:val="0"/>
        </w:rPr>
        <w:t xml:space="preserve">-). Whether this is the personal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οῦ</w:t>
      </w:r>
      <w:r>
        <w:rPr>
          <w:rStyle w:val="Ohne"/>
          <w:rFonts w:ascii="IFAO-Grec Unicode" w:hAnsi="IFAO-Grec Unicode"/>
          <w:rtl w:val="0"/>
          <w:lang w:val="en-US"/>
        </w:rPr>
        <w:t>)</w:t>
      </w:r>
      <w:r>
        <w:rPr>
          <w:rtl w:val="0"/>
        </w:rPr>
        <w:t xml:space="preserve">, the place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ίας</w:t>
      </w:r>
      <w:r>
        <w:rPr>
          <w:rStyle w:val="Ohne"/>
          <w:rFonts w:ascii="IFAO-Grec Unicode" w:hAnsi="IFAO-Grec Unicode"/>
          <w:rtl w:val="0"/>
          <w:lang w:val="en-US"/>
        </w:rPr>
        <w:t xml:space="preserve">) </w:t>
      </w:r>
      <w:r>
        <w:rPr>
          <w:rtl w:val="0"/>
        </w:rPr>
        <w:t xml:space="preserve">or the adjective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ικοῦ</w:t>
      </w:r>
      <w:r>
        <w:rPr>
          <w:rStyle w:val="Ohne"/>
          <w:rFonts w:ascii="IFAO-Grec Unicode" w:hAnsi="IFAO-Grec Unicode"/>
          <w:rtl w:val="0"/>
          <w:lang w:val="en-US"/>
        </w:rPr>
        <w:t>)</w:t>
      </w:r>
      <w:r>
        <w:rPr>
          <w:rtl w:val="0"/>
        </w:rPr>
        <w:t xml:space="preserve"> is impossible to say.</w:t>
      </w:r>
    </w:p>
    <w:p>
      <w:pPr>
        <w:pStyle w:val="Text A"/>
        <w:rPr>
          <w:rStyle w:val="Ohne"/>
          <w:rFonts w:ascii="IFAO-Grec Unicode" w:cs="IFAO-Grec Unicode" w:hAnsi="IFAO-Grec Unicode" w:eastAsia="IFAO-Grec Unicode"/>
        </w:rPr>
      </w:pPr>
      <w:r>
        <w:rPr>
          <w:rtl w:val="0"/>
        </w:rPr>
        <w:t>4</w:t>
        <w:tab/>
        <w:t xml:space="preserve">The first couple of letters in the line appear at first glance to be </w:t>
      </w:r>
      <w:r>
        <w:rPr>
          <w:rStyle w:val="Ohne"/>
          <w:rFonts w:ascii="IFAO-Grec Unicode" w:hAnsi="IFAO-Grec Unicode" w:hint="default"/>
          <w:rtl w:val="0"/>
          <w:lang w:val="en-US"/>
        </w:rPr>
        <w:t>κρ</w:t>
      </w:r>
      <w:r>
        <w:rPr>
          <w:rtl w:val="0"/>
        </w:rPr>
        <w:t xml:space="preserve">, but the word </w:t>
      </w:r>
      <w:r>
        <w:rPr>
          <w:rStyle w:val="Ohne"/>
          <w:rFonts w:ascii="IFAO-Grec Unicode" w:hAnsi="IFAO-Grec Unicode" w:hint="default"/>
          <w:rtl w:val="0"/>
          <w:lang w:val="en-US"/>
        </w:rPr>
        <w:t>καί</w:t>
      </w:r>
      <w:r>
        <w:rPr>
          <w:rtl w:val="0"/>
        </w:rPr>
        <w:t xml:space="preserve"> is written this way elsewhere (see especially line 1, before </w:t>
      </w:r>
      <w:r>
        <w:rPr>
          <w:rStyle w:val="Ohne"/>
          <w:rFonts w:ascii="IFAO-Grec Unicode" w:hAnsi="IFAO-Grec Unicode" w:hint="default"/>
          <w:rtl w:val="0"/>
          <w:lang w:val="en-US"/>
        </w:rPr>
        <w:t>ἰς 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xml:space="preserve">-)). </w:t>
      </w:r>
      <w:r>
        <w:rPr>
          <w:rtl w:val="0"/>
        </w:rPr>
        <w:t xml:space="preserve">Before the first </w:t>
      </w:r>
      <w:r>
        <w:rPr>
          <w:rStyle w:val="Ohne"/>
          <w:rFonts w:ascii="IFAO-Grec Unicode" w:hAnsi="IFAO-Grec Unicode"/>
          <w:rtl w:val="0"/>
          <w:lang w:val="en-US"/>
        </w:rPr>
        <w:t>(</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the arithmetic requires</w:t>
      </w:r>
      <w:r>
        <w:rPr>
          <w:rStyle w:val="Ohne"/>
          <w:rFonts w:ascii="IFAO-Grec Unicode" w:hAnsi="IFAO-Grec Unicode" w:hint="default"/>
          <w:rtl w:val="0"/>
          <w:lang w:val="en-US"/>
        </w:rPr>
        <w:t xml:space="preserve"> πζ </w:t>
      </w:r>
      <w:r>
        <w:rPr>
          <w:rtl w:val="0"/>
        </w:rPr>
        <w:t xml:space="preserve">and the traces do not prohibit it. After </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w:t>
      </w:r>
      <w:r>
        <w:rPr>
          <w:rtl w:val="0"/>
        </w:rPr>
        <w:t xml:space="preserve"> the kappa is quite clear on the infrared photo and gamma is not inconsistent with the traces.</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Late text with cross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commentReference w:id="1"/>
            </w:r>
            <w:r>
              <w:rPr>
                <w:rStyle w:val="Ohne"/>
                <w:rFonts w:ascii="Cambria" w:cs="Cambria" w:hAnsi="Cambria" w:eastAsia="Cambria"/>
                <w:rtl w:val="0"/>
                <w:lang w:val="en-US"/>
              </w:rPr>
              <w:t>Rho-Kreuz</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525. </w:t>
      </w:r>
      <w:r>
        <w:rPr>
          <w:rStyle w:val="Ohne"/>
          <w:rFonts w:ascii="IFAO-Grec Unicode" w:hAnsi="IFAO-Grec Unicode"/>
          <w:rtl w:val="0"/>
          <w:lang w:val="en-US"/>
        </w:rPr>
        <w:t>Late text with cross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BE-19 116.032.005 (Inv. 116001)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8.2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at right and on the bottom. It came from an amphora that contained a dipinto in red ink, part of which is still visible in the left margin. The sherd was found in a section of the so-called Northern Complex, which comprised multiple shrines dating to the late period of the port, that is, the late fourth and fifth century. The trench (116) in which the ostrakon was discovered produced a large amount of statuary, at least one piece from the Ptolemaic period.</w:t>
      </w:r>
      <w:r>
        <w:rPr>
          <w:rStyle w:val="Ohne"/>
          <w:rFonts w:ascii="Times New Roman" w:cs="Times New Roman" w:hAnsi="Times New Roman" w:eastAsia="Times New Roman"/>
          <w:b w:val="0"/>
          <w:bCs w:val="0"/>
          <w:i w:val="0"/>
          <w:iCs w:val="0"/>
          <w:vertAlign w:val="superscript"/>
        </w:rPr>
        <w:footnoteReference w:id="22"/>
      </w:r>
      <w:r>
        <w:rPr>
          <w:rtl w:val="0"/>
        </w:rPr>
        <w:t xml:space="preserve"> It is possible that many of the small finds originated in other places of the site, such as the Isis temple, and were moved to the Northern Complex later. This would explain their chronological and typological diversity. The trench has been dated to the 5th c. on the basis of the pottery, but we cannot exclude a later date for this piece.</w:t>
      </w:r>
    </w:p>
    <w:p>
      <w:pPr>
        <w:pStyle w:val="Text A"/>
      </w:pPr>
    </w:p>
    <w:p>
      <w:pPr>
        <w:pStyle w:val="Text A"/>
      </w:pPr>
      <w:r>
        <w:rPr>
          <w:rtl w:val="0"/>
        </w:rPr>
        <w:t>Little of the Greek text is preserved. The first line begins with a rho-cross followed by a couple of letters; the following two lines, each of which is in eisthesis in relation to the preceding line, are equally ambiguous. It is impossible to say what the text is about, but the cross suggests a Christian context. It is worth noting that part of an oil lamp with the chi-rho symbol was found in the same room.</w:t>
      </w:r>
      <w:r>
        <w:rPr>
          <w:rStyle w:val="Ohne"/>
          <w:rFonts w:ascii="Times New Roman" w:cs="Times New Roman" w:hAnsi="Times New Roman" w:eastAsia="Times New Roman"/>
          <w:b w:val="0"/>
          <w:bCs w:val="0"/>
          <w:i w:val="0"/>
          <w:iCs w:val="0"/>
          <w:vertAlign w:val="superscript"/>
        </w:rPr>
        <w:footnoteReference w:id="23"/>
      </w:r>
    </w:p>
    <w:p>
      <w:pPr>
        <w:pStyle w:val="Text A"/>
      </w:pPr>
    </w:p>
    <w:p>
      <w:pPr>
        <w:pStyle w:val="Text A"/>
      </w:pPr>
      <w:r>
        <w:rPr>
          <w:rtl w:val="0"/>
        </w:rPr>
        <w:t>Red ink from a dipinto on the original vessel is still visible in the left margin. The long vertical line with a loop at the bottom is the b-shaped symbol for 1/4, which was part of the entry recording the container weight, or tare.</w:t>
      </w:r>
      <w:r>
        <w:rPr>
          <w:rStyle w:val="Ohne"/>
          <w:rFonts w:ascii="Times New Roman" w:cs="Times New Roman" w:hAnsi="Times New Roman" w:eastAsia="Times New Roman"/>
          <w:b w:val="0"/>
          <w:bCs w:val="0"/>
          <w:i w:val="0"/>
          <w:iCs w:val="0"/>
          <w:vertAlign w:val="superscript"/>
        </w:rPr>
        <w:footnoteReference w:id="24"/>
      </w:r>
      <w:r>
        <w:rPr>
          <w:rtl w:val="0"/>
        </w:rPr>
        <w:t xml:space="preserve">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w:t>
      </w:r>
      <w:r>
        <w:rPr>
          <w:rStyle w:val="Ohne"/>
          <w:rFonts w:ascii="IFAO-Grec Unicode" w:hAnsi="IFAO-Grec Unicode"/>
          <w:rtl w:val="0"/>
          <w:lang w:val="en-US"/>
        </w:rPr>
        <w:t xml:space="preserve"> *rho-cross* </w:t>
      </w:r>
      <w:r>
        <w:rPr>
          <w:rStyle w:val="Ohne"/>
          <w:rFonts w:ascii="IFAO-Grec Unicode" w:hAnsi="IFAO-Grec Unicode" w:hint="default"/>
          <w:rtl w:val="0"/>
          <w:lang w:val="en-US"/>
        </w:rPr>
        <w:t>ἀρ</w:t>
      </w:r>
      <w:r>
        <w:rPr>
          <w:rStyle w:val="Ohne"/>
          <w:rFonts w:ascii="IFAO-Grec Unicode" w:hAnsi="IFAO-Grec Unicode"/>
          <w:rtl w:val="0"/>
          <w:lang w:val="en-US"/>
        </w:rPr>
        <w:t>[.?]</w:t>
      </w:r>
    </w:p>
    <w:p>
      <w:pPr>
        <w:pStyle w:val="Text A"/>
      </w:pPr>
      <w:r>
        <w:rPr>
          <w:rtl w:val="0"/>
        </w:rPr>
        <w:t xml:space="preserve">2. </w:t>
      </w:r>
      <w:r>
        <w:rPr>
          <w:rStyle w:val="Ohne"/>
          <w:rFonts w:ascii="IFAO-Grec Unicode" w:hAnsi="IFAO-Grec Unicode" w:hint="default"/>
          <w:rtl w:val="0"/>
          <w:lang w:val="en-US"/>
        </w:rPr>
        <w:t>εσ̣</w:t>
      </w:r>
      <w:r>
        <w:rPr>
          <w:rStyle w:val="Ohne"/>
          <w:rFonts w:ascii="IFAO-Grec Unicode" w:hAnsi="IFAO-Grec Unicode"/>
          <w:rtl w:val="0"/>
          <w:lang w:val="en-US"/>
        </w:rPr>
        <w:t>.1</w:t>
      </w:r>
      <w:r>
        <w:rPr>
          <w:rtl w:val="0"/>
        </w:rPr>
        <w:t>[.?]</w:t>
      </w:r>
    </w:p>
    <w:p>
      <w:pPr>
        <w:pStyle w:val="Text A"/>
      </w:pPr>
      <w:r>
        <w:rPr>
          <w:rStyle w:val="page number"/>
          <w:rtl w:val="0"/>
          <w:lang w:val="en-US"/>
        </w:rPr>
        <w:t xml:space="preserve">3. </w:t>
      </w:r>
      <w:r>
        <w:rPr>
          <w:rStyle w:val="Ohne"/>
          <w:rFonts w:ascii="IFAO-Grec Unicode" w:hAnsi="IFAO-Grec Unicode" w:hint="default"/>
          <w:rtl w:val="0"/>
          <w:lang w:val="de-DE"/>
        </w:rPr>
        <w:t>ρ</w:t>
      </w:r>
      <w:r>
        <w:rPr>
          <w:rStyle w:val="page number"/>
          <w:rtl w:val="0"/>
          <w:lang w:val="en-US"/>
        </w:rPr>
        <w:t>[.?]</w:t>
      </w:r>
    </w:p>
    <w:p>
      <w:pPr>
        <w:pStyle w:val="Text A"/>
      </w:pPr>
      <w:r>
        <w:rPr>
          <w:rtl w:val="0"/>
        </w:rPr>
        <w:t>3. lost.?lin</w:t>
      </w:r>
    </w:p>
    <w:p>
      <w:pPr>
        <w:pStyle w:val="Text A"/>
      </w:pPr>
      <w:r>
        <w:rPr>
          <w:rtl w:val="0"/>
        </w:rPr>
        <w:t>(4,ms, perpendicular) [.?].1&lt;#</w:t>
      </w:r>
      <w:r>
        <w:rPr>
          <w:rtl w:val="0"/>
        </w:rPr>
        <w:t>δ</w:t>
      </w:r>
      <w:r>
        <w:rPr>
          <w:rtl w:val="0"/>
        </w:rPr>
        <w:t>=1/4#&gt;</w:t>
      </w:r>
    </w:p>
    <w:p>
      <w:pPr>
        <w:pStyle w:val="Text A"/>
      </w:pPr>
      <w:r>
        <w:rPr>
          <w:rtl w:val="0"/>
          <w:lang w:val="de-DE"/>
        </w:rPr>
        <w: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At first glance the second letter looks like beta, but the long vertical stroke on the left side suggests that it is rather rho. If this is correct, then we have to assume that this letter was written slightly lower than the preceding alpha. </w:t>
      </w:r>
    </w:p>
    <w:p>
      <w:pPr>
        <w:pStyle w:val="Text A"/>
      </w:pPr>
      <w:r>
        <w:rPr>
          <w:rtl w:val="0"/>
        </w:rPr>
        <w:t>2</w:t>
        <w:tab/>
        <w:t xml:space="preserve">Or </w:t>
      </w:r>
      <w:r>
        <w:rPr>
          <w:rtl w:val="0"/>
        </w:rPr>
        <w:t>ετ̣   ̣</w:t>
      </w:r>
      <w:r>
        <w:rPr>
          <w:rtl w:val="0"/>
        </w:rPr>
        <w: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Writing exercise?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commentReference w:id="2"/>
            </w: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 xml:space="preserve">III </w:t>
            </w:r>
            <w:r>
              <w:rPr>
                <w:rStyle w:val="page number"/>
                <w:rtl w:val="0"/>
              </w:rPr>
              <w:t xml:space="preserve">– </w:t>
            </w:r>
            <w:r>
              <w:rPr>
                <w:rStyle w:val="page number"/>
                <w:rtl w:val="0"/>
              </w:rPr>
              <w:t>IV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Ü</w:t>
            </w:r>
            <w:r>
              <w:rPr>
                <w:rStyle w:val="Ohne"/>
                <w:rtl w:val="0"/>
                <w:lang w:val="de-DE"/>
              </w:rPr>
              <w:t>bung?</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b w:val="1"/>
          <w:bCs w:val="1"/>
        </w:rPr>
      </w:pPr>
      <w:r>
        <w:rPr>
          <w:rStyle w:val="Ohne"/>
          <w:b w:val="1"/>
          <w:bCs w:val="1"/>
          <w:rtl w:val="0"/>
          <w:lang w:val="en-US"/>
        </w:rPr>
        <w:t xml:space="preserve">526. </w:t>
      </w:r>
      <w:r>
        <w:rPr>
          <w:rtl w:val="0"/>
        </w:rPr>
        <w:t>Writing exercise?</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BE-15 110.003.057 (Inv. 110001)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11.9 (w) x 9.1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3rd</w:t>
            </w:r>
            <w:r>
              <w:rPr>
                <w:rStyle w:val="page number"/>
                <w:rtl w:val="0"/>
                <w:lang w:val="en-US"/>
              </w:rPr>
              <w:t>–</w:t>
            </w:r>
            <w:r>
              <w:rPr>
                <w:rStyle w:val="page number"/>
                <w:rtl w:val="0"/>
                <w:lang w:val="en-US"/>
              </w:rPr>
              <w:t>4th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was found in a room of the Northern Complex in the vicinity of a shrine dating to the reign of the Blemmye king Isemne in the late fourth or early fifth century.</w:t>
      </w:r>
      <w:r>
        <w:rPr>
          <w:rStyle w:val="Ohne"/>
          <w:rFonts w:ascii="Times New Roman" w:cs="Times New Roman" w:hAnsi="Times New Roman" w:eastAsia="Times New Roman"/>
          <w:b w:val="0"/>
          <w:bCs w:val="0"/>
          <w:i w:val="0"/>
          <w:iCs w:val="0"/>
          <w:vertAlign w:val="superscript"/>
        </w:rPr>
        <w:footnoteReference w:id="25"/>
      </w:r>
      <w:r>
        <w:rPr>
          <w:rtl w:val="0"/>
        </w:rPr>
        <w:t xml:space="preserve"> The locus was mixed with much early Roman pottery, including first-century material plus mid-second-century and later costrels. It seems to have been deposited in the second half of the fourth century.</w:t>
      </w:r>
      <w:r>
        <w:rPr>
          <w:rStyle w:val="Ohne"/>
          <w:rFonts w:ascii="Times New Roman" w:cs="Times New Roman" w:hAnsi="Times New Roman" w:eastAsia="Times New Roman"/>
          <w:b w:val="0"/>
          <w:bCs w:val="0"/>
          <w:i w:val="0"/>
          <w:iCs w:val="0"/>
          <w:vertAlign w:val="superscript"/>
        </w:rPr>
        <w:footnoteReference w:id="26"/>
      </w:r>
      <w:r>
        <w:rPr>
          <w:rtl w:val="0"/>
        </w:rPr>
        <w:t xml:space="preserve"> The ostrakon is complete but the dark fabric blends in with the ink making it very difficult to read the text with the bare eyes or on a color image. Fortunately, the image taken with an infrared camera shows substantially more contrast, which allows for a nearly complete transcription. Only part of line 4 and 5 have not been deciphered.</w:t>
      </w:r>
    </w:p>
    <w:p>
      <w:pPr>
        <w:pStyle w:val="Text A"/>
      </w:pPr>
    </w:p>
    <w:p>
      <w:pPr>
        <w:pStyle w:val="Text A"/>
      </w:pPr>
      <w:r>
        <w:rPr>
          <w:rStyle w:val="page number"/>
          <w:rtl w:val="0"/>
          <w:lang w:val="en-US"/>
        </w:rPr>
        <w:t xml:space="preserve">The precise import of the text is unclear, though some of the language resembles a writing exercise. The text begins with a date in a third year (with </w:t>
      </w:r>
      <w:r>
        <w:rPr>
          <w:rStyle w:val="Ohne"/>
          <w:rFonts w:ascii="IFAO-Grec Unicode" w:hAnsi="IFAO-Grec Unicode" w:hint="default"/>
          <w:rtl w:val="0"/>
          <w:lang w:val="en-US"/>
        </w:rPr>
        <w:t>ἔτους</w:t>
      </w:r>
      <w:r>
        <w:rPr>
          <w:rStyle w:val="page number"/>
          <w:rtl w:val="0"/>
          <w:lang w:val="en-US"/>
        </w:rPr>
        <w:t xml:space="preserve"> represented by the L-symbol) followed by two month names, Thoth and Phaophi. The word </w:t>
      </w:r>
      <w:r>
        <w:rPr>
          <w:rStyle w:val="Ohne"/>
          <w:rFonts w:ascii="IFAO-Grec Unicode" w:hAnsi="IFAO-Grec Unicode" w:hint="default"/>
          <w:rtl w:val="0"/>
          <w:lang w:val="en-US"/>
        </w:rPr>
        <w:t xml:space="preserve">Θώθ </w:t>
      </w:r>
      <w:r>
        <w:rPr>
          <w:rStyle w:val="Ohne"/>
          <w:rFonts w:ascii="IFAO-Grec Unicode" w:hAnsi="IFAO-Grec Unicode"/>
          <w:rtl w:val="0"/>
          <w:lang w:val="en-US"/>
        </w:rPr>
        <w:t xml:space="preserve">is written to the right and slightly above the year entry, but the consistency of the ink looks similar to that of the year and to the rest of the main text, suggesting that it was not a later addition despite its placement somewhat above the line. </w:t>
      </w:r>
      <w:r>
        <w:rPr>
          <w:rStyle w:val="Ohne"/>
          <w:rFonts w:ascii="IFAO-Grec Unicode" w:hAnsi="IFAO-Grec Unicode" w:hint="default"/>
          <w:rtl w:val="0"/>
          <w:lang w:val="de-DE"/>
        </w:rPr>
        <w:t>Φαῶφι</w:t>
      </w:r>
      <w:r>
        <w:rPr>
          <w:rStyle w:val="Ohne"/>
          <w:rFonts w:ascii="IFAO-Grec Unicode" w:hAnsi="IFAO-Grec Unicode"/>
          <w:rtl w:val="0"/>
          <w:lang w:val="en-US"/>
        </w:rPr>
        <w:t xml:space="preserve">, which </w:t>
      </w:r>
      <w:r>
        <w:rPr>
          <w:rStyle w:val="page number"/>
          <w:rtl w:val="0"/>
          <w:lang w:val="en-US"/>
        </w:rPr>
        <w:t xml:space="preserve">is written directly below </w:t>
      </w:r>
      <w:r>
        <w:rPr>
          <w:rStyle w:val="Ohne"/>
          <w:rFonts w:ascii="IFAO-Grec Unicode" w:hAnsi="IFAO-Grec Unicode" w:hint="default"/>
          <w:rtl w:val="0"/>
          <w:lang w:val="en-US"/>
        </w:rPr>
        <w:t>Θώθ</w:t>
      </w:r>
      <w:r>
        <w:rPr>
          <w:rStyle w:val="page number"/>
          <w:rtl w:val="0"/>
          <w:lang w:val="en-US"/>
        </w:rPr>
        <w:t>, might have been</w:t>
      </w:r>
      <w:r>
        <w:rPr>
          <w:rStyle w:val="Ohne"/>
          <w:i w:val="1"/>
          <w:iCs w:val="1"/>
          <w:rtl w:val="0"/>
          <w:lang w:val="en-US"/>
        </w:rPr>
        <w:t xml:space="preserve"> </w:t>
      </w:r>
      <w:r>
        <w:rPr>
          <w:rStyle w:val="page number"/>
          <w:rtl w:val="0"/>
          <w:lang w:val="en-US"/>
        </w:rPr>
        <w:t xml:space="preserve">the later addition. A day is recorded after Thoth (the 1st), while no day is given after Phaophi. It therefore seems most likely that the writer first had </w:t>
      </w:r>
      <w:r>
        <w:rPr>
          <w:rStyle w:val="Ohne"/>
          <w:rFonts w:ascii="IFAO-Grec Unicode" w:hAnsi="IFAO-Grec Unicode" w:hint="default"/>
          <w:rtl w:val="0"/>
          <w:lang w:val="en-US"/>
        </w:rPr>
        <w:t>Θώθ α</w:t>
      </w:r>
      <w:r>
        <w:rPr>
          <w:rStyle w:val="page number"/>
          <w:rtl w:val="0"/>
          <w:lang w:val="en-US"/>
        </w:rPr>
        <w:t xml:space="preserve">, but then changed the month to Phaophi, having initially forgotten that the month had changed. </w:t>
      </w:r>
    </w:p>
    <w:p>
      <w:pPr>
        <w:pStyle w:val="Text A"/>
      </w:pPr>
    </w:p>
    <w:p>
      <w:pPr>
        <w:pStyle w:val="Text A"/>
      </w:pPr>
      <w:r>
        <w:rPr>
          <w:rStyle w:val="page number"/>
          <w:rtl w:val="0"/>
          <w:lang w:val="en-US"/>
        </w:rPr>
        <w:t xml:space="preserve">Line 2 begins with the second person singular imperative form of the verb </w:t>
      </w:r>
      <w:r>
        <w:rPr>
          <w:rStyle w:val="Ohne"/>
          <w:rFonts w:ascii="IFAO-Grec Unicode" w:hAnsi="IFAO-Grec Unicode" w:hint="default"/>
          <w:rtl w:val="0"/>
          <w:lang w:val="en-US"/>
        </w:rPr>
        <w:t>δίδωμι</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δός </w:t>
      </w:r>
      <w:r>
        <w:rPr>
          <w:rStyle w:val="page number"/>
          <w:rtl w:val="0"/>
          <w:lang w:val="en-US"/>
        </w:rPr>
        <w:t>(</w:t>
      </w:r>
      <w:r>
        <w:rPr>
          <w:rStyle w:val="page number"/>
          <w:rtl w:val="0"/>
          <w:lang w:val="en-US"/>
        </w:rPr>
        <w:t>“</w:t>
      </w:r>
      <w:r>
        <w:rPr>
          <w:rStyle w:val="page number"/>
          <w:rtl w:val="0"/>
          <w:lang w:val="en-US"/>
        </w:rPr>
        <w:t>give</w:t>
      </w:r>
      <w:r>
        <w:rPr>
          <w:rStyle w:val="page number"/>
          <w:rtl w:val="0"/>
          <w:lang w:val="en-US"/>
        </w:rPr>
        <w:t>”</w:t>
      </w:r>
      <w:r>
        <w:rPr>
          <w:rStyle w:val="page number"/>
          <w:rtl w:val="0"/>
          <w:lang w:val="en-US"/>
        </w:rPr>
        <w:t>) followed by imperative forms of related compound verbs,</w:t>
      </w:r>
      <w:r>
        <w:rPr>
          <w:rStyle w:val="Ohne"/>
          <w:rFonts w:ascii="IFAO-Grec Unicode" w:hAnsi="IFAO-Grec Unicode" w:hint="default"/>
          <w:rtl w:val="0"/>
          <w:lang w:val="en-US"/>
        </w:rPr>
        <w:t xml:space="preserve"> ἀνάδος  </w:t>
      </w:r>
      <w:r>
        <w:rPr>
          <w:rStyle w:val="Ohne"/>
          <w:rFonts w:ascii="IFAO-Grec Unicode" w:hAnsi="IFAO-Grec Unicode"/>
          <w:rtl w:val="0"/>
          <w:lang w:val="en-US"/>
        </w:rPr>
        <w:t>(</w:t>
      </w:r>
      <w:r>
        <w:rPr>
          <w:rStyle w:val="Ohne"/>
          <w:rFonts w:ascii="IFAO-Grec Unicode" w:hAnsi="IFAO-Grec Unicode" w:hint="default"/>
          <w:rtl w:val="0"/>
          <w:lang w:val="en-US"/>
        </w:rPr>
        <w:t>“</w:t>
      </w:r>
      <w:r>
        <w:rPr>
          <w:rStyle w:val="page number"/>
          <w:rtl w:val="0"/>
          <w:lang w:val="en-US"/>
        </w:rPr>
        <w:t>send up,</w:t>
      </w:r>
      <w:r>
        <w:rPr>
          <w:rStyle w:val="page number"/>
          <w:rtl w:val="0"/>
          <w:lang w:val="en-US"/>
        </w:rPr>
        <w:t xml:space="preserve">” </w:t>
      </w:r>
      <w:r>
        <w:rPr>
          <w:rStyle w:val="Ohne"/>
          <w:rFonts w:ascii="IFAO-Grec Unicode" w:hAnsi="IFAO-Grec Unicode" w:hint="default"/>
          <w:rtl w:val="0"/>
          <w:lang w:val="en-US"/>
        </w:rPr>
        <w:t>“</w:t>
      </w:r>
      <w:r>
        <w:rPr>
          <w:rStyle w:val="page number"/>
          <w:rtl w:val="0"/>
          <w:lang w:val="en-US"/>
        </w:rPr>
        <w:t>deliver</w:t>
      </w:r>
      <w:r>
        <w:rPr>
          <w:rStyle w:val="page number"/>
          <w:rtl w:val="0"/>
          <w:lang w:val="en-US"/>
        </w:rPr>
        <w:t>”</w:t>
      </w:r>
      <w:r>
        <w:rPr>
          <w:rStyle w:val="page number"/>
          <w:rtl w:val="0"/>
          <w:lang w:val="en-US"/>
        </w:rPr>
        <w:t xml:space="preserve">) and </w:t>
      </w:r>
      <w:r>
        <w:rPr>
          <w:rStyle w:val="Ohne"/>
          <w:rFonts w:ascii="IFAO-Grec Unicode" w:hAnsi="IFAO-Grec Unicode" w:hint="default"/>
          <w:rtl w:val="0"/>
          <w:lang w:val="en-US"/>
        </w:rPr>
        <w:t>κατάδος</w:t>
      </w:r>
      <w:r>
        <w:rPr>
          <w:rStyle w:val="page number"/>
          <w:rtl w:val="0"/>
          <w:lang w:val="en-US"/>
        </w:rPr>
        <w:t xml:space="preserve"> (</w:t>
      </w:r>
      <w:r>
        <w:rPr>
          <w:rStyle w:val="page number"/>
          <w:rtl w:val="0"/>
          <w:lang w:val="en-US"/>
        </w:rPr>
        <w:t>“</w:t>
      </w:r>
      <w:r>
        <w:rPr>
          <w:rStyle w:val="page number"/>
          <w:rtl w:val="0"/>
          <w:lang w:val="en-US"/>
        </w:rPr>
        <w:t>bestow</w:t>
      </w:r>
      <w:r>
        <w:rPr>
          <w:rStyle w:val="page number"/>
          <w:rtl w:val="0"/>
          <w:lang w:val="en-US"/>
        </w:rPr>
        <w:t>”</w:t>
      </w:r>
      <w:r>
        <w:rPr>
          <w:rStyle w:val="page number"/>
          <w:rtl w:val="0"/>
          <w:lang w:val="en-US"/>
        </w:rPr>
        <w:t>).</w:t>
      </w:r>
      <w:r>
        <w:rPr>
          <w:rStyle w:val="Ohne"/>
          <w:rFonts w:ascii="IFAO-Grec Unicode" w:hAnsi="IFAO-Grec Unicode"/>
          <w:rtl w:val="0"/>
          <w:lang w:val="en-US"/>
        </w:rPr>
        <w:t xml:space="preserve"> The first of the compounds, </w:t>
      </w:r>
      <w:r>
        <w:rPr>
          <w:rStyle w:val="Ohne"/>
          <w:rFonts w:ascii="IFAO-Grec Unicode" w:hAnsi="IFAO-Grec Unicode" w:hint="default"/>
          <w:rtl w:val="0"/>
          <w:lang w:val="en-US"/>
        </w:rPr>
        <w:t>ἀνάδος </w:t>
      </w:r>
      <w:r>
        <w:rPr>
          <w:rStyle w:val="Ohne"/>
          <w:rFonts w:ascii="IFAO-Grec Unicode" w:hAnsi="IFAO-Grec Unicode"/>
          <w:rtl w:val="0"/>
          <w:lang w:val="en-US"/>
        </w:rPr>
        <w:t>,</w:t>
      </w:r>
      <w:r>
        <w:rPr>
          <w:rStyle w:val="page number"/>
          <w:rtl w:val="0"/>
          <w:lang w:val="en-US"/>
        </w:rPr>
        <w:t xml:space="preserve"> was corrected from </w:t>
      </w:r>
      <w:r>
        <w:rPr>
          <w:rStyle w:val="Ohne"/>
          <w:rFonts w:ascii="IFAO-Grec Unicode" w:hAnsi="IFAO-Grec Unicode" w:hint="default"/>
          <w:rtl w:val="0"/>
          <w:lang w:val="en-US"/>
        </w:rPr>
        <w:t>δος</w:t>
      </w:r>
      <w:r>
        <w:rPr>
          <w:rStyle w:val="page number"/>
          <w:rtl w:val="0"/>
          <w:lang w:val="en-US"/>
        </w:rPr>
        <w:t xml:space="preserve"> with the letter </w:t>
      </w:r>
      <w:r>
        <w:rPr>
          <w:rStyle w:val="page number"/>
          <w:rtl w:val="0"/>
          <w:lang w:val="en-US"/>
        </w:rPr>
        <w:t xml:space="preserve">α </w:t>
      </w:r>
      <w:r>
        <w:rPr>
          <w:rStyle w:val="page number"/>
          <w:rtl w:val="0"/>
          <w:lang w:val="en-US"/>
        </w:rPr>
        <w:t xml:space="preserve">squeezed in before </w:t>
      </w:r>
      <w:r>
        <w:rPr>
          <w:rStyle w:val="Ohne"/>
          <w:rFonts w:ascii="IFAO-Grec Unicode" w:hAnsi="IFAO-Grec Unicode" w:hint="default"/>
          <w:rtl w:val="0"/>
          <w:lang w:val="en-US"/>
        </w:rPr>
        <w:t>δ</w:t>
      </w:r>
      <w:r>
        <w:rPr>
          <w:rStyle w:val="Ohne"/>
          <w:rFonts w:ascii="IFAO-Grec Unicode" w:hAnsi="IFAO-Grec Unicode"/>
          <w:rtl w:val="0"/>
          <w:lang w:val="en-US"/>
        </w:rPr>
        <w:t>,</w:t>
      </w:r>
      <w:r>
        <w:rPr>
          <w:rStyle w:val="page number"/>
          <w:rtl w:val="0"/>
          <w:lang w:val="en-US"/>
        </w:rPr>
        <w:t xml:space="preserve"> and </w:t>
      </w:r>
      <w:r>
        <w:rPr>
          <w:rStyle w:val="Ohne"/>
          <w:rFonts w:ascii="IFAO-Grec Unicode" w:hAnsi="IFAO-Grec Unicode" w:hint="default"/>
          <w:rtl w:val="0"/>
          <w:lang w:val="en-US"/>
        </w:rPr>
        <w:t>να</w:t>
      </w:r>
      <w:r>
        <w:rPr>
          <w:rStyle w:val="page number"/>
          <w:rtl w:val="0"/>
          <w:lang w:val="en-US"/>
        </w:rPr>
        <w:t xml:space="preserve"> written above the line. While the sequence of imperative forms is suggestive of an exercise, the next part, </w:t>
      </w:r>
      <w:r>
        <w:rPr>
          <w:rStyle w:val="Ohne"/>
          <w:rFonts w:ascii="IFAO-Grec Unicode" w:hAnsi="IFAO-Grec Unicode" w:hint="default"/>
          <w:rtl w:val="0"/>
          <w:lang w:val="de-DE"/>
        </w:rPr>
        <w:t>πληγὰς</w:t>
      </w:r>
      <w:r>
        <w:rPr>
          <w:rStyle w:val="Ohne"/>
          <w:rFonts w:ascii="IFAO-Grec Unicode" w:hAnsi="IFAO-Grec Unicode"/>
          <w:rtl w:val="0"/>
          <w:lang w:val="en-US"/>
        </w:rPr>
        <w:t xml:space="preserve"> </w:t>
      </w:r>
      <w:r>
        <w:rPr>
          <w:rStyle w:val="Ohne"/>
          <w:rFonts w:ascii="IFAO-Grec Unicode" w:hAnsi="IFAO-Grec Unicode" w:hint="default"/>
          <w:rtl w:val="0"/>
          <w:lang w:val="de-DE"/>
        </w:rPr>
        <w:t>δ</w:t>
      </w:r>
      <w:r>
        <w:rPr>
          <w:rStyle w:val="Ohne"/>
          <w:rFonts w:ascii="IFAO-Grec Unicode" w:hAnsi="IFAO-Grec Unicode" w:hint="default"/>
          <w:rtl w:val="0"/>
          <w:lang w:val="en-US"/>
        </w:rPr>
        <w:t xml:space="preserve">έ </w:t>
      </w:r>
      <w:r>
        <w:rPr>
          <w:rStyle w:val="page number"/>
          <w:rtl w:val="0"/>
          <w:lang w:val="en-US"/>
        </w:rPr>
        <w:t>(</w:t>
      </w:r>
      <w:r>
        <w:rPr>
          <w:rStyle w:val="page number"/>
          <w:rtl w:val="0"/>
          <w:lang w:val="en-US"/>
        </w:rPr>
        <w:t>“</w:t>
      </w:r>
      <w:r>
        <w:rPr>
          <w:rStyle w:val="page number"/>
          <w:rtl w:val="0"/>
          <w:lang w:val="en-US"/>
        </w:rPr>
        <w:t>and blows</w:t>
      </w:r>
      <w:r>
        <w:rPr>
          <w:rStyle w:val="page number"/>
          <w:rtl w:val="0"/>
          <w:lang w:val="en-US"/>
        </w:rPr>
        <w:t>”</w:t>
      </w:r>
      <w:r>
        <w:rPr>
          <w:rStyle w:val="page number"/>
          <w:rtl w:val="0"/>
          <w:lang w:val="en-US"/>
        </w:rPr>
        <w:t>), does not obviously belong to an exercise. What it could refer to is unclear, although it is not totally out of place with words for giving (</w:t>
      </w:r>
      <w:r>
        <w:rPr>
          <w:rStyle w:val="Ohne"/>
          <w:rFonts w:ascii="IFAO-Grec Unicode" w:hAnsi="IFAO-Grec Unicode" w:hint="default"/>
          <w:rtl w:val="0"/>
          <w:lang w:val="en-US"/>
        </w:rPr>
        <w:t>δίδωμι</w:t>
      </w:r>
      <w:r>
        <w:rPr>
          <w:rStyle w:val="page number"/>
          <w:rtl w:val="0"/>
          <w:lang w:val="en-US"/>
        </w:rPr>
        <w:t xml:space="preserve">). </w:t>
      </w:r>
      <w:r>
        <w:rPr>
          <w:rStyle w:val="page number"/>
          <w:rtl w:val="0"/>
          <w:lang w:val="en-US"/>
        </w:rPr>
        <w:t>Τ</w:t>
      </w:r>
      <w:r>
        <w:rPr>
          <w:rStyle w:val="page number"/>
          <w:rtl w:val="0"/>
          <w:lang w:val="en-US"/>
        </w:rPr>
        <w:t xml:space="preserve">he text becomes impossible to interpret towards the end because the script is reduced to little more than scribbles. </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ab/>
        <w:t xml:space="preserve">      </w:t>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de-DE"/>
        </w:rPr>
        <w:t>ἔτους</w:t>
      </w:r>
      <w:r>
        <w:rPr>
          <w:rStyle w:val="Ohne"/>
          <w:rFonts w:ascii="IFAO-Grec Unicode" w:hAnsi="IFAO-Grec Unicode"/>
          <w:rtl w:val="0"/>
          <w:lang w:val="en-US"/>
        </w:rPr>
        <w:t>)) &lt;#</w:t>
      </w:r>
      <w:r>
        <w:rPr>
          <w:rStyle w:val="Ohne"/>
          <w:rFonts w:ascii="IFAO-Grec Unicode" w:hAnsi="IFAO-Grec Unicode" w:hint="default"/>
          <w:rtl w:val="0"/>
          <w:lang w:val="de-DE"/>
        </w:rPr>
        <w:t>γ</w:t>
      </w:r>
      <w:r>
        <w:rPr>
          <w:rStyle w:val="Ohne"/>
          <w:rFonts w:ascii="IFAO-Grec Unicode" w:hAnsi="IFAO-Grec Unicode"/>
          <w:rtl w:val="0"/>
          <w:lang w:val="en-US"/>
        </w:rPr>
        <w:t xml:space="preserve">=3#&gt; *slanting-stroke**slanting-stroke* </w:t>
      </w:r>
      <w:r>
        <w:rPr>
          <w:rStyle w:val="Ohne"/>
          <w:rFonts w:ascii="IFAO-Grec Unicode" w:hAnsi="IFAO-Grec Unicode" w:hint="default"/>
          <w:rtl w:val="0"/>
          <w:lang w:val="de-DE"/>
        </w:rPr>
        <w:t>Θὼθ</w:t>
      </w:r>
      <w:r>
        <w:rPr>
          <w:rStyle w:val="Ohne"/>
          <w:rFonts w:ascii="IFAO-Grec Unicode" w:hAnsi="IFAO-Grec Unicode"/>
          <w:rtl w:val="0"/>
          <w:lang w:val="en-US"/>
        </w:rPr>
        <w:t xml:space="preserve"> //</w:t>
      </w:r>
      <w:r>
        <w:rPr>
          <w:rStyle w:val="Ohne"/>
          <w:rFonts w:ascii="IFAO-Grec Unicode" w:hAnsi="IFAO-Grec Unicode" w:hint="default"/>
          <w:rtl w:val="0"/>
          <w:lang w:val="en-US"/>
        </w:rPr>
        <w:t>Φαῶφι</w:t>
      </w:r>
      <w:r>
        <w:rPr>
          <w:rStyle w:val="Ohne"/>
          <w:rFonts w:ascii="IFAO-Grec Unicode" w:hAnsi="IFAO-Grec Unicode"/>
          <w:rtl w:val="0"/>
          <w:lang w:val="en-US"/>
        </w:rPr>
        <w:t>\\ &lt;#</w:t>
      </w:r>
      <w:r>
        <w:rPr>
          <w:rStyle w:val="Ohne"/>
          <w:rFonts w:ascii="IFAO-Grec Unicode" w:hAnsi="IFAO-Grec Unicode" w:hint="default"/>
          <w:rtl w:val="0"/>
          <w:lang w:val="de-DE"/>
        </w:rPr>
        <w:t>α</w:t>
      </w:r>
      <w:r>
        <w:rPr>
          <w:rStyle w:val="Ohne"/>
          <w:rFonts w:ascii="IFAO-Grec Unicode" w:hAnsi="IFAO-Grec Unicode"/>
          <w:rtl w:val="0"/>
          <w:lang w:val="en-US"/>
        </w:rPr>
        <w:t>=1#&gt;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δὸς ἀ</w:t>
      </w:r>
      <w:r>
        <w:rPr>
          <w:rStyle w:val="Ohne"/>
          <w:rFonts w:ascii="IFAO-Grec Unicode" w:hAnsi="IFAO-Grec Unicode"/>
          <w:rtl w:val="0"/>
          <w:lang w:val="en-US"/>
        </w:rPr>
        <w:t>\</w:t>
      </w:r>
      <w:r>
        <w:rPr>
          <w:rStyle w:val="Ohne"/>
          <w:rFonts w:ascii="IFAO-Grec Unicode" w:hAnsi="IFAO-Grec Unicode" w:hint="default"/>
          <w:rtl w:val="0"/>
          <w:lang w:val="en-US"/>
        </w:rPr>
        <w:t>νά</w:t>
      </w:r>
      <w:r>
        <w:rPr>
          <w:rStyle w:val="Ohne"/>
          <w:rFonts w:ascii="IFAO-Grec Unicode" w:hAnsi="IFAO-Grec Unicode"/>
          <w:rtl w:val="0"/>
          <w:lang w:val="en-US"/>
        </w:rPr>
        <w:t>/</w:t>
      </w:r>
      <w:r>
        <w:rPr>
          <w:rStyle w:val="Ohne"/>
          <w:rFonts w:ascii="IFAO-Grec Unicode" w:hAnsi="IFAO-Grec Unicode" w:hint="default"/>
          <w:rtl w:val="0"/>
          <w:lang w:val="en-US"/>
        </w:rPr>
        <w:t>δος κατά</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rtl w:val="0"/>
          <w:lang w:val="ru-RU"/>
        </w:rPr>
        <w:t xml:space="preserve">.- </w:t>
      </w:r>
      <w:r>
        <w:rPr>
          <w:rStyle w:val="Ohne"/>
          <w:rFonts w:ascii="IFAO-Grec Unicode" w:hAnsi="IFAO-Grec Unicode" w:hint="default"/>
          <w:rtl w:val="0"/>
          <w:lang w:val="en-US"/>
        </w:rPr>
        <w:t>δος πληγὰς δὲ</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4. </w:t>
      </w:r>
      <w:r>
        <w:rPr>
          <w:rStyle w:val="Ohne"/>
          <w:rFonts w:ascii="IFAO-Grec Unicode" w:hAnsi="IFAO-Grec Unicode" w:hint="default"/>
          <w:rtl w:val="0"/>
          <w:lang w:val="de-DE"/>
        </w:rPr>
        <w:t>κ̣ατα̣</w:t>
      </w:r>
      <w:r>
        <w:rPr>
          <w:rStyle w:val="Ohne"/>
          <w:rFonts w:ascii="IFAO-Grec Unicode" w:hAnsi="IFAO-Grec Unicode"/>
          <w:rtl w:val="0"/>
          <w:lang w:val="de-DE"/>
        </w:rPr>
        <w:t>.4</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5. .2</w:t>
      </w:r>
      <w:r>
        <w:rPr>
          <w:rStyle w:val="Ohne"/>
          <w:rFonts w:ascii="IFAO-Grec Unicode" w:hAnsi="IFAO-Grec Unicode" w:hint="default"/>
          <w:rtl w:val="0"/>
          <w:lang w:val="en-US"/>
        </w:rPr>
        <w:t>ς</w:t>
      </w:r>
      <w:r>
        <w:rPr>
          <w:rStyle w:val="Ohne"/>
          <w:rFonts w:ascii="IFAO-Grec Unicode" w:hAnsi="IFAO-Grec Unicode" w:hint="default"/>
          <w:rtl w:val="0"/>
          <w:lang w:val="de-DE"/>
        </w:rPr>
        <w:t>̣</w:t>
      </w:r>
    </w:p>
    <w:p>
      <w:pPr>
        <w:pStyle w:val="Text A"/>
        <w:rPr>
          <w:rStyle w:val="Ohne"/>
          <w:rFonts w:ascii="IFAO-Grec Unicode" w:cs="IFAO-Grec Unicode" w:hAnsi="IFAO-Grec Unicode" w:eastAsia="IFAO-Grec Unicode"/>
          <w:b w:val="0"/>
          <w:bCs w:val="0"/>
          <w:lang w:val="de-DE"/>
        </w:rPr>
      </w:pPr>
      <w:r>
        <w:rPr>
          <w:rStyle w:val="Ohne"/>
          <w:rFonts w:ascii="IFAO-Grec Unicode" w:hAnsi="IFAO-Grec Unicode"/>
          <w:b w:val="0"/>
          <w:bCs w:val="0"/>
          <w:rtl w:val="0"/>
          <w:lang w:val="de-DE"/>
        </w:rPr>
        <w:t>=&gt;</w:t>
      </w:r>
    </w:p>
    <w:p>
      <w:pPr>
        <w:pStyle w:val="Text A"/>
        <w:rPr>
          <w:b w:val="1"/>
          <w:bCs w:val="1"/>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Year 3. Thoth /Phaophi\ 1. Give, deliver, bestow; and blows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Style w:val="page number"/>
          <w:rtl w:val="0"/>
          <w:lang w:val="en-US"/>
        </w:rPr>
        <w:t>1</w:t>
        <w:tab/>
        <w:t xml:space="preserve">The L-symbol for </w:t>
      </w:r>
      <w:r>
        <w:rPr>
          <w:rStyle w:val="Ohne"/>
          <w:rFonts w:ascii="IFAO-Grec Unicode" w:hAnsi="IFAO-Grec Unicode" w:hint="default"/>
          <w:rtl w:val="0"/>
          <w:lang w:val="de-DE"/>
        </w:rPr>
        <w:t>ἔτους</w:t>
      </w:r>
      <w:r>
        <w:rPr>
          <w:rStyle w:val="Ohne"/>
          <w:rFonts w:ascii="IFAO-Grec Unicode" w:hAnsi="IFAO-Grec Unicode"/>
          <w:rtl w:val="0"/>
          <w:lang w:val="en-US"/>
        </w:rPr>
        <w:t xml:space="preserve"> </w:t>
      </w:r>
      <w:r>
        <w:rPr>
          <w:rStyle w:val="page number"/>
          <w:rtl w:val="0"/>
          <w:lang w:val="en-US"/>
        </w:rPr>
        <w:t>has a handle on top of the vertical.</w:t>
      </w:r>
    </w:p>
    <w:p>
      <w:pPr>
        <w:pStyle w:val="Text A"/>
      </w:pPr>
      <w:r>
        <w:rPr>
          <w:rStyle w:val="page number"/>
          <w:rtl w:val="0"/>
          <w:lang w:val="en-US"/>
        </w:rPr>
        <w:t>4</w:t>
        <w:tab/>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ατ</w:t>
      </w:r>
      <w:r>
        <w:rPr>
          <w:rStyle w:val="Ohne"/>
          <w:rFonts w:ascii="IFAO-Grec Unicode" w:hAnsi="IFAO-Grec Unicode" w:hint="default"/>
          <w:rtl w:val="0"/>
          <w:lang w:val="en-US"/>
        </w:rPr>
        <w:t>α̣λ̣α̣β̣ε̣ι̣  ̣  ̣</w:t>
      </w:r>
      <w:r>
        <w:rPr>
          <w:rStyle w:val="page number"/>
          <w:rtl w:val="0"/>
          <w:lang w:val="en-US"/>
        </w:rPr>
        <w:t xml:space="preserve"> would fit the scribbled traces in this line, but </w:t>
      </w:r>
      <w:r>
        <w:rPr>
          <w:rStyle w:val="page number"/>
          <w:rtl w:val="0"/>
          <w:lang w:val="en-US"/>
        </w:rPr>
        <w:t>ν</w:t>
      </w:r>
      <w:r>
        <w:rPr>
          <w:rStyle w:val="page number"/>
          <w:rtl w:val="0"/>
          <w:lang w:val="en-US"/>
        </w:rPr>
        <w:t xml:space="preserve">, for </w:t>
      </w:r>
      <w:r>
        <w:rPr>
          <w:rStyle w:val="Ohne"/>
          <w:rFonts w:ascii="IFAO-Grec Unicode" w:hAnsi="IFAO-Grec Unicode" w:hint="default"/>
          <w:rtl w:val="0"/>
          <w:lang w:val="en-US"/>
        </w:rPr>
        <w:t>καταλαβεῖν</w:t>
      </w:r>
      <w:r>
        <w:rPr>
          <w:rStyle w:val="page number"/>
          <w:rtl w:val="0"/>
          <w:lang w:val="en-US"/>
        </w:rPr>
        <w:t xml:space="preserve">, is hard to reconcile with the ink following the apparent </w:t>
      </w:r>
      <w:r>
        <w:rPr>
          <w:rStyle w:val="page number"/>
          <w:rtl w:val="0"/>
          <w:lang w:val="en-US"/>
        </w:rPr>
        <w:t>ι</w:t>
      </w:r>
      <w:r>
        <w:rPr>
          <w:rStyle w:val="page number"/>
          <w:rtl w:val="0"/>
          <w:lang w:val="en-US"/>
        </w:rPr>
        <w:t>.</w:t>
      </w:r>
    </w:p>
    <w:p>
      <w:pPr>
        <w:pStyle w:val="Text A"/>
      </w:pPr>
      <w:r>
        <w:rPr>
          <w:rtl w:val="0"/>
        </w:rPr>
        <w:t>5</w:t>
        <w:tab/>
        <w:t>The third letter has a long horizontal extension that fits the top of sigma.</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Latin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pPr>
    </w:p>
    <w:p>
      <w:pPr>
        <w:pStyle w:val="Text A"/>
      </w:pPr>
      <w:r>
        <w:rPr>
          <w:rStyle w:val="Ohne"/>
          <w:b w:val="1"/>
          <w:bCs w:val="1"/>
          <w:rtl w:val="0"/>
          <w:lang w:val="en-US"/>
        </w:rPr>
        <w:t xml:space="preserve">527. </w:t>
      </w:r>
      <w:r>
        <w:rPr>
          <w:rtl w:val="0"/>
        </w:rPr>
        <w:t>Latin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BE-18 48.103.102 (29.01.18) (Inv. 48135)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4.5 (w) x 6.3 (h) x .8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2nd half of 1st c.</w:t>
            </w:r>
          </w:p>
        </w:tc>
      </w:tr>
    </w:tbl>
    <w:p>
      <w:pPr>
        <w:pStyle w:val="Text A"/>
        <w:widowControl w:val="0"/>
        <w:ind w:left="108" w:hanging="108"/>
      </w:pPr>
    </w:p>
    <w:p>
      <w:pPr>
        <w:pStyle w:val="No Spacing"/>
        <w:rPr>
          <w:rFonts w:ascii="Times New Roman" w:cs="Times New Roman" w:hAnsi="Times New Roman" w:eastAsia="Times New Roman"/>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the only Latin ostrakon in the batch of texts published here. It is broken at left and on the bottom, and preserves traces of approximately seven lines of writing. The archeological context suggests a date in the second half of the first century, which is consistent with the Old Roman Cursive script in which it was written. Very little text is discernible.</w:t>
      </w:r>
    </w:p>
    <w:p>
      <w:pPr>
        <w:pStyle w:val="Text A"/>
      </w:pPr>
    </w:p>
    <w:p>
      <w:pPr>
        <w:pStyle w:val="Text A"/>
      </w:pPr>
      <w:r>
        <w:rPr>
          <w:rtl w:val="0"/>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la</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[.?]t.1ab</w:t>
      </w:r>
      <w:r>
        <w:rPr>
          <w:rtl w:val="0"/>
        </w:rPr>
        <w:t xml:space="preserve">̣ </w:t>
      </w:r>
      <w:r>
        <w:rPr>
          <w:rtl w:val="0"/>
        </w:rPr>
        <w:t>&lt;#xl</w:t>
      </w:r>
      <w:r>
        <w:rPr>
          <w:rtl w:val="0"/>
        </w:rPr>
        <w:t>̣</w:t>
      </w:r>
      <w:r>
        <w:rPr>
          <w:rtl w:val="0"/>
        </w:rPr>
        <w:t>=40#&gt; po.1[.1 (?)]</w:t>
      </w:r>
    </w:p>
    <w:p>
      <w:pPr>
        <w:pStyle w:val="Text A"/>
      </w:pPr>
      <w:r>
        <w:rPr>
          <w:rtl w:val="0"/>
        </w:rPr>
        <w:t>2. [.?]stas</w:t>
      </w:r>
      <w:r>
        <w:rPr>
          <w:rtl w:val="0"/>
        </w:rPr>
        <w:t> ̣</w:t>
      </w:r>
      <w:r>
        <w:rPr>
          <w:rtl w:val="0"/>
        </w:rPr>
        <w:t>af</w:t>
      </w:r>
      <w:r>
        <w:rPr>
          <w:rtl w:val="0"/>
        </w:rPr>
        <w:t>̣</w:t>
      </w:r>
      <w:r>
        <w:rPr>
          <w:rtl w:val="0"/>
        </w:rPr>
        <w:t>ri</w:t>
      </w:r>
      <w:r>
        <w:rPr>
          <w:rtl w:val="0"/>
        </w:rPr>
        <w:t>̣</w:t>
      </w:r>
      <w:r>
        <w:rPr>
          <w:rtl w:val="0"/>
        </w:rPr>
        <w:t>.1[.1 (?)]</w:t>
      </w:r>
    </w:p>
    <w:p>
      <w:pPr>
        <w:pStyle w:val="Text A"/>
      </w:pPr>
      <w:r>
        <w:rPr>
          <w:rtl w:val="0"/>
        </w:rPr>
        <w:t>3. [.?]cosu</w:t>
      </w:r>
      <w:r>
        <w:rPr>
          <w:rtl w:val="0"/>
        </w:rPr>
        <w:t>̣</w:t>
      </w:r>
      <w:r>
        <w:rPr>
          <w:rtl w:val="0"/>
        </w:rPr>
        <w:t>t</w:t>
      </w:r>
      <w:r>
        <w:rPr>
          <w:rtl w:val="0"/>
        </w:rPr>
        <w:t>̣</w:t>
      </w:r>
      <w:r>
        <w:rPr>
          <w:rtl w:val="0"/>
        </w:rPr>
        <w:t>un</w:t>
      </w:r>
      <w:r>
        <w:rPr>
          <w:rtl w:val="0"/>
        </w:rPr>
        <w:t>̣</w:t>
      </w:r>
    </w:p>
    <w:p>
      <w:pPr>
        <w:pStyle w:val="Text A"/>
      </w:pPr>
      <w:r>
        <w:rPr>
          <w:rtl w:val="0"/>
        </w:rPr>
        <w:t>4. [.?].1s</w:t>
      </w:r>
      <w:r>
        <w:rPr>
          <w:rtl w:val="0"/>
        </w:rPr>
        <w:t>̣</w:t>
      </w:r>
      <w:r>
        <w:rPr>
          <w:rtl w:val="0"/>
        </w:rPr>
        <w:t>.1u</w:t>
      </w:r>
      <w:r>
        <w:rPr>
          <w:rtl w:val="0"/>
        </w:rPr>
        <w:t>̣</w:t>
      </w:r>
    </w:p>
    <w:p>
      <w:pPr>
        <w:pStyle w:val="Text A"/>
      </w:pPr>
      <w:r>
        <w:rPr>
          <w:rtl w:val="0"/>
        </w:rPr>
        <w:t>5. [.?].1&lt;#ccx=210#&gt;</w:t>
      </w:r>
    </w:p>
    <w:p>
      <w:pPr>
        <w:pStyle w:val="Text A"/>
      </w:pPr>
      <w:r>
        <w:rPr>
          <w:rtl w:val="0"/>
        </w:rPr>
        <w:t>6. [.?].1[.?]</w:t>
      </w:r>
    </w:p>
    <w:p>
      <w:pPr>
        <w:pStyle w:val="Text A"/>
      </w:pPr>
      <w:r>
        <w:rPr>
          <w:rtl w:val="0"/>
        </w:rPr>
        <w:t>6. lost.?lin</w:t>
      </w:r>
    </w:p>
    <w:p>
      <w:pPr>
        <w:pStyle w:val="Text A"/>
        <w:rPr>
          <w:sz w:val="20"/>
          <w:szCs w:val="20"/>
        </w:rPr>
      </w:pPr>
      <w:r>
        <w:rPr>
          <w:sz w:val="20"/>
          <w:szCs w:val="20"/>
          <w:rtl w:val="0"/>
          <w:lang w:val="de-DE"/>
        </w:rPr>
        <w:t>=&gt;</w:t>
      </w:r>
    </w:p>
    <w:p>
      <w:pPr>
        <w:pStyle w:val="Text A"/>
        <w:rPr>
          <w:sz w:val="20"/>
          <w:szCs w:val="20"/>
        </w:rPr>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Augu]stas</w:t>
      </w:r>
      <w:r>
        <w:rPr>
          <w:rtl w:val="0"/>
        </w:rPr>
        <w:t xml:space="preserve">̣ </w:t>
      </w:r>
      <w:r>
        <w:rPr>
          <w:rtl w:val="0"/>
        </w:rPr>
        <w:t>is a possible supplement for the beginning of this line.</w:t>
      </w:r>
    </w:p>
    <w:p>
      <w:pPr>
        <w:pStyle w:val="Text A"/>
      </w:pPr>
      <w:r>
        <w:rPr>
          <w:rtl w:val="0"/>
        </w:rPr>
        <w:t>3</w:t>
        <w:tab/>
        <w:t xml:space="preserve">Cf. </w:t>
      </w:r>
      <w:r>
        <w:rPr>
          <w:rStyle w:val="Ohne"/>
          <w:i w:val="1"/>
          <w:iCs w:val="1"/>
          <w:rtl w:val="0"/>
          <w:lang w:val="en-US"/>
        </w:rPr>
        <w:t xml:space="preserve">imboluclum </w:t>
      </w:r>
      <w:r>
        <w:rPr>
          <w:rtl w:val="0"/>
        </w:rPr>
        <w:t xml:space="preserve">(l. </w:t>
      </w:r>
      <w:r>
        <w:rPr>
          <w:rStyle w:val="Ohne"/>
          <w:i w:val="1"/>
          <w:iCs w:val="1"/>
          <w:rtl w:val="0"/>
          <w:lang w:val="en-US"/>
        </w:rPr>
        <w:t>involucrum</w:t>
      </w:r>
      <w:r>
        <w:rPr>
          <w:rtl w:val="0"/>
        </w:rPr>
        <w:t>)</w:t>
      </w:r>
      <w:r>
        <w:rPr>
          <w:rStyle w:val="Ohne"/>
          <w:i w:val="1"/>
          <w:iCs w:val="1"/>
          <w:rtl w:val="0"/>
          <w:lang w:val="en-US"/>
        </w:rPr>
        <w:t xml:space="preserve"> concosu[tu]m</w:t>
      </w:r>
      <w:r>
        <w:rPr>
          <w:rtl w:val="0"/>
        </w:rPr>
        <w:t xml:space="preserve">, </w:t>
      </w:r>
      <w:r>
        <w:rPr>
          <w:rtl w:val="0"/>
        </w:rPr>
        <w:t>“</w:t>
      </w:r>
      <w:r>
        <w:rPr>
          <w:rtl w:val="0"/>
        </w:rPr>
        <w:t>a bag sewn together,</w:t>
      </w:r>
      <w:r>
        <w:rPr>
          <w:rtl w:val="0"/>
        </w:rPr>
        <w:t xml:space="preserve">” </w:t>
      </w:r>
      <w:r>
        <w:rPr>
          <w:rtl w:val="0"/>
        </w:rPr>
        <w:t xml:space="preserve">in </w:t>
      </w:r>
      <w:r>
        <w:rPr>
          <w:rStyle w:val="Hyperlink.0"/>
        </w:rPr>
        <w:fldChar w:fldCharType="begin" w:fldLock="0"/>
      </w:r>
      <w:r>
        <w:rPr>
          <w:rStyle w:val="Hyperlink.0"/>
        </w:rPr>
        <w:instrText xml:space="preserve"> HYPERLINK "https://papyri.info/ddbdp/p.mich;8;468"</w:instrText>
      </w:r>
      <w:r>
        <w:rPr>
          <w:rStyle w:val="Hyperlink.0"/>
        </w:rPr>
        <w:fldChar w:fldCharType="separate" w:fldLock="0"/>
      </w:r>
      <w:r>
        <w:rPr>
          <w:rStyle w:val="Hyperlink.0"/>
          <w:rtl w:val="0"/>
        </w:rPr>
        <w:t xml:space="preserve">P.Mich. </w:t>
      </w:r>
      <w:r>
        <w:rPr>
          <w:rStyle w:val="Link A"/>
          <w:rtl w:val="0"/>
        </w:rPr>
        <w:t>8 468</w:t>
      </w:r>
      <w:r>
        <w:rPr/>
        <w:fldChar w:fldCharType="end" w:fldLock="0"/>
      </w:r>
      <w:r>
        <w:rPr>
          <w:rtl w:val="0"/>
        </w:rPr>
        <w:t>.9.</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Coptic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rPr>
          <w:b w:val="1"/>
          <w:bCs w:val="1"/>
        </w:rPr>
      </w:pPr>
    </w:p>
    <w:p>
      <w:pPr>
        <w:pStyle w:val="Text A"/>
        <w:rPr>
          <w:rStyle w:val="Ohne"/>
          <w:b w:val="1"/>
          <w:bCs w:val="1"/>
        </w:rPr>
      </w:pPr>
      <w:r>
        <w:rPr>
          <w:rStyle w:val="Ohne"/>
          <w:b w:val="1"/>
          <w:bCs w:val="1"/>
          <w:rtl w:val="0"/>
          <w:lang w:val="en-US"/>
        </w:rPr>
        <w:t xml:space="preserve">528. </w:t>
      </w:r>
      <w:r>
        <w:rPr>
          <w:rtl w:val="0"/>
        </w:rPr>
        <w:t>Coptic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BE-20 140.007.003 (Inv. 140001)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8.4 (w) x 5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5th</w:t>
            </w:r>
            <w:r>
              <w:rPr>
                <w:rStyle w:val="page number"/>
                <w:rtl w:val="0"/>
                <w:lang w:val="en-US"/>
              </w:rPr>
              <w:t>–</w:t>
            </w:r>
            <w:r>
              <w:rPr>
                <w:rStyle w:val="page number"/>
                <w:rtl w:val="0"/>
                <w:lang w:val="en-US"/>
              </w:rPr>
              <w:t>7th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convex side of the sherd is ribbed and it is broken on all sides. It was found in disturbed layers of the Isis temple.</w:t>
      </w:r>
    </w:p>
    <w:p>
      <w:pPr>
        <w:pStyle w:val="Text A"/>
      </w:pPr>
    </w:p>
    <w:p>
      <w:pPr>
        <w:pStyle w:val="Text A"/>
      </w:pPr>
      <w:r>
        <w:rPr>
          <w:rtl w:val="0"/>
        </w:rPr>
        <w:t>The ostrakon is important because it represents the sole Coptic document discovered at the site so far. The general phrasing is reminiscent of guarantees, contracts or a recognition of debt, but the text is very fragmentary (line 3 is particularly abraded) and its content is thus very elusive. This all makes it difficult to date the document. The paleography is not very helpful, as it could fall anywhere within a period of several centuries. The apparent legal language might suggest a later date, e.g., in the sixth or seventh century, when Coptic began to be used for non-epistolary purposes.</w:t>
      </w:r>
      <w:r>
        <w:rPr>
          <w:rStyle w:val="Ohne"/>
          <w:rFonts w:ascii="Times New Roman" w:cs="Times New Roman" w:hAnsi="Times New Roman" w:eastAsia="Times New Roman"/>
          <w:b w:val="0"/>
          <w:bCs w:val="0"/>
          <w:i w:val="0"/>
          <w:iCs w:val="0"/>
          <w:vertAlign w:val="superscript"/>
        </w:rPr>
        <w:footnoteReference w:id="27"/>
      </w:r>
      <w:r>
        <w:rPr>
          <w:rtl w:val="0"/>
        </w:rPr>
        <w:t xml:space="preserve"> However, the content is too uncertain to establish a date, and we assign the wide time span of the fifth to seventh century.</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cop</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lost.?lin</w:t>
      </w:r>
    </w:p>
    <w:p>
      <w:pPr>
        <w:pStyle w:val="Text A"/>
        <w:rPr>
          <w:rStyle w:val="Ohne"/>
          <w:rFonts w:ascii="IFAO-Grec Unicode" w:cs="IFAO-Grec Unicode" w:hAnsi="IFAO-Grec Unicode" w:eastAsia="IFAO-Grec Unicode"/>
        </w:rPr>
      </w:pPr>
      <w:r>
        <w:rPr>
          <w:rStyle w:val="page number"/>
          <w:rtl w:val="0"/>
          <w:lang w:val="en-US"/>
        </w:rPr>
        <w:t>1. [.?] [</w:t>
      </w:r>
      <w:r>
        <w:rPr>
          <w:rStyle w:val="Ohne"/>
          <w:rFonts w:ascii="IFAO-Grec Unicode" w:hAnsi="IFAO-Grec Unicode" w:hint="default"/>
          <w:rtl w:val="0"/>
          <w:lang w:val="en-US"/>
        </w:rPr>
        <w:t>ⲛⲧⲁⲥⲙ</w:t>
      </w:r>
      <w:r>
        <w:rPr>
          <w:rStyle w:val="Ohne"/>
          <w:rFonts w:ascii="IFAO-Grec Unicode" w:hAnsi="IFAO-Grec Unicode"/>
          <w:vertAlign w:val="superscrip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 xml:space="preserve">ⲛⲧⲥ </w:t>
      </w:r>
      <w:r>
        <w:rPr>
          <w:rStyle w:val="Ohne"/>
          <w:rFonts w:ascii="IFAO-Grec Unicode" w:hAnsi="IFAO-Grec Unicode" w:hint="default"/>
          <w:rtl w:val="0"/>
          <w:lang w:val="de-DE"/>
        </w:rPr>
        <w:t>ⲛⲁⲕ</w:t>
      </w:r>
      <w:r>
        <w:rPr>
          <w:rStyle w:val="Ohne"/>
          <w:rFonts w:ascii="IFAO-Grec Unicode" w:hAnsi="IFAO-Grec Unicode" w:hint="default"/>
          <w:rtl w:val="0"/>
          <w:lang w:val="en-US"/>
        </w:rPr>
        <w:t xml:space="preserve"> ⲟⲥ</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w:t>
      </w:r>
      <w:r>
        <w:rPr>
          <w:rStyle w:val="Ohne"/>
          <w:rFonts w:ascii="IFAO-Grec Unicode" w:hAnsi="IFAO-Grec Unicode" w:hint="default"/>
          <w:rtl w:val="0"/>
          <w:lang w:val="en-US"/>
        </w:rPr>
        <w:t>ⲡⲉ</w:t>
      </w:r>
      <w:r>
        <w:rPr>
          <w:rStyle w:val="Ohne"/>
          <w:rFonts w:ascii="IFAO-Grec Unicode" w:hAnsi="IFAO-Grec Unicode"/>
          <w:rtl w:val="0"/>
          <w:lang w:val="en-US"/>
        </w:rPr>
        <w:t>(?)]</w:t>
      </w:r>
      <w:r>
        <w:rPr>
          <w:rStyle w:val="Ohne"/>
          <w:rFonts w:ascii="IFAO-Grec Unicode" w:hAnsi="IFAO-Grec Unicode" w:hint="default"/>
          <w:rtl w:val="0"/>
          <w:lang w:val="en-US"/>
        </w:rPr>
        <w:t>ⲕⲟ</w:t>
      </w:r>
      <w:r>
        <w:rPr>
          <w:rStyle w:val="Ohne"/>
          <w:rFonts w:ascii="IFAO-Grec Unicode" w:hAnsi="IFAO-Grec Unicode" w:hint="default"/>
          <w:rtl w:val="0"/>
          <w:lang w:val="de-DE"/>
        </w:rPr>
        <w:t>ϣ</w:t>
      </w:r>
      <w:r>
        <w:rPr>
          <w:rStyle w:val="Ohne"/>
          <w:rFonts w:ascii="IFAO-Grec Unicode" w:hAnsi="IFAO-Grec Unicode"/>
          <w:rtl w:val="0"/>
          <w:lang w:val="en-US"/>
        </w:rPr>
        <w:t xml:space="preserve"> </w:t>
      </w:r>
      <w:r>
        <w:rPr>
          <w:rStyle w:val="Ohne"/>
          <w:rFonts w:ascii="IFAO-Grec Unicode" w:hAnsi="IFAO-Grec Unicode" w:hint="default"/>
          <w:rtl w:val="0"/>
          <w:lang w:val="de-DE"/>
        </w:rPr>
        <w:t>ϩⲓⲧ</w:t>
      </w:r>
      <w:r>
        <w:rPr>
          <w:rStyle w:val="Ohne"/>
          <w:rFonts w:ascii="IFAO-Grec Unicode" w:hAnsi="IFAO-Grec Unicode" w:hint="default"/>
          <w:rtl w:val="0"/>
          <w:lang w:val="en-US"/>
        </w:rPr>
        <w:t xml:space="preserve">ⲟⲟⲧ </w:t>
      </w:r>
      <w:r>
        <w:rPr>
          <w:rStyle w:val="Ohne"/>
          <w:rFonts w:ascii="IFAO-Grec Unicode" w:hAnsi="IFAO-Grec Unicode" w:hint="default"/>
          <w:rtl w:val="0"/>
          <w:lang w:val="de-DE"/>
        </w:rPr>
        <w:t>ⲟⲩ</w:t>
      </w:r>
      <w:r>
        <w:rPr>
          <w:rStyle w:val="Ohne"/>
          <w:rFonts w:ascii="IFAO-Grec Unicode" w:hAnsi="IFAO-Grec Unicode" w:hint="default"/>
          <w:rtl w:val="0"/>
          <w:lang w:val="en-US"/>
        </w:rPr>
        <w:t>ⲁ</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ⲉϯⲣ ⲛ</w:t>
      </w:r>
      <w:r>
        <w:rPr>
          <w:rStyle w:val="Ohne"/>
          <w:rFonts w:ascii="IFAO-Grec Unicode" w:hAnsi="IFAO-Grec Unicode" w:hint="default"/>
          <w:rtl w:val="0"/>
          <w:lang w:val="de-DE"/>
        </w:rPr>
        <w:t>ⲁ</w:t>
      </w:r>
      <w:r>
        <w:rPr>
          <w:rStyle w:val="Ohne"/>
          <w:rFonts w:ascii="IFAO-Grec Unicode" w:hAnsi="IFAO-Grec Unicode" w:hint="default"/>
          <w:rtl w:val="0"/>
          <w:lang w:val="en-US"/>
        </w:rPr>
        <w:t xml:space="preserve">ⲓ </w:t>
      </w:r>
      <w:r>
        <w:rPr>
          <w:rStyle w:val="Ohne"/>
          <w:rFonts w:ascii="IFAO-Grec Unicode" w:hAnsi="IFAO-Grec Unicode"/>
          <w:rtl w:val="0"/>
          <w:lang w:val="en-US"/>
        </w:rPr>
        <w:t xml:space="preserve">.3 </w:t>
      </w:r>
      <w:r>
        <w:rPr>
          <w:rStyle w:val="Ohne"/>
          <w:rFonts w:ascii="IFAO-Grec Unicode" w:hAnsi="IFAO-Grec Unicode" w:hint="default"/>
          <w:rtl w:val="0"/>
          <w:lang w:val="de-DE"/>
        </w:rPr>
        <w:t>ⲧⲉ</w:t>
      </w:r>
      <w:r>
        <w:rPr>
          <w:rStyle w:val="Ohne"/>
          <w:rFonts w:ascii="IFAO-Grec Unicode" w:hAnsi="IFAO-Grec Unicode"/>
          <w:rtl w:val="0"/>
          <w:lang w:val="en-US"/>
        </w:rPr>
        <w:t>[.?]</w:t>
      </w:r>
    </w:p>
    <w:p>
      <w:pPr>
        <w:pStyle w:val="Text A"/>
      </w:pPr>
      <w:r>
        <w:rPr>
          <w:rStyle w:val="Ohne"/>
          <w:rFonts w:ascii="IFAO-Grec Unicode" w:hAnsi="IFAO-Grec Unicode"/>
          <w:rtl w:val="0"/>
          <w:lang w:val="en-US"/>
        </w:rPr>
        <w:t xml:space="preserve">4. [.?] </w:t>
      </w:r>
      <w:r>
        <w:rPr>
          <w:rStyle w:val="Ohne"/>
          <w:rFonts w:ascii="IFAO-Grec Unicode" w:hAnsi="IFAO-Grec Unicode" w:hint="default"/>
          <w:rtl w:val="0"/>
          <w:lang w:val="en-US"/>
        </w:rPr>
        <w:t xml:space="preserve">ⲟⲩⲁ 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w:t>
      </w:r>
      <w:r>
        <w:rPr>
          <w:rStyle w:val="Ohne"/>
          <w:rFonts w:ascii="IFAO-Grec Unicode" w:hAnsi="IFAO-Grec Unicode" w:hint="default"/>
          <w:rtl w:val="0"/>
          <w:lang w:val="en-US"/>
        </w:rPr>
        <w:t xml:space="preserve">ϣⲁ </w:t>
      </w:r>
      <w:r>
        <w:rPr>
          <w:rtl w:val="0"/>
        </w:rPr>
        <w:t xml:space="preserve">/*number?*/] </w:t>
      </w:r>
      <w:r>
        <w:rPr>
          <w:rStyle w:val="Ohne"/>
          <w:rFonts w:ascii="IFAO-Grec Unicode" w:hAnsi="IFAO-Grec Unicode" w:hint="default"/>
          <w:rtl w:val="0"/>
          <w:lang w:val="en-US"/>
        </w:rPr>
        <w:t xml:space="preserve">ⲛⲧⲱⲃⲉ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w:t>
      </w:r>
      <w:r>
        <w:rPr>
          <w:rStyle w:val="Ohne"/>
          <w:rFonts w:ascii="IFAO-Grec Unicode" w:hAnsi="IFAO-Grec Unicode"/>
          <w:rtl w:val="0"/>
          <w:lang w:val="en-US"/>
        </w:rPr>
        <w:t xml:space="preserve">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6. [.?]</w:t>
      </w:r>
      <w:r>
        <w:rPr>
          <w:rStyle w:val="Ohne"/>
          <w:rFonts w:ascii="IFAO-Grec Unicode" w:hAnsi="IFAO-Grec Unicode" w:hint="default"/>
          <w:rtl w:val="0"/>
          <w:lang w:val="en-US"/>
        </w:rPr>
        <w:t>ⲥⲟⲩ</w:t>
      </w:r>
      <w:r>
        <w:rPr>
          <w:rStyle w:val="Ohne"/>
          <w:rFonts w:ascii="IFAO-Grec Unicode" w:hAnsi="IFAO-Grec Unicode" w:hint="default"/>
          <w:rtl w:val="0"/>
          <w:lang w:val="de-DE"/>
        </w:rPr>
        <w:t>ϫⲛ</w:t>
      </w:r>
      <w:r>
        <w:rPr>
          <w:rStyle w:val="Ohne"/>
          <w:rFonts w:ascii="IFAO-Grec Unicode" w:hAnsi="IFAO-Grec Unicode"/>
          <w:rtl w:val="0"/>
          <w:lang w:val="en-US"/>
        </w:rPr>
        <w:t>[.?]</w:t>
      </w:r>
    </w:p>
    <w:p>
      <w:pPr>
        <w:pStyle w:val="Text A"/>
      </w:pPr>
      <w:r>
        <w:rPr>
          <w:rtl w:val="0"/>
        </w:rPr>
        <w:t>6.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w:t>
      </w:r>
      <w:r>
        <w:rPr>
          <w:rtl w:val="0"/>
        </w:rPr>
        <w:t xml:space="preserve">… </w:t>
      </w:r>
      <w:r>
        <w:rPr>
          <w:rtl w:val="0"/>
        </w:rPr>
        <w:t xml:space="preserve">that I have establi]shed (?) for you? </w:t>
      </w:r>
      <w:r>
        <w:rPr>
          <w:rtl w:val="0"/>
        </w:rPr>
        <w:t xml:space="preserve">… </w:t>
      </w:r>
      <w:r>
        <w:rPr>
          <w:rtl w:val="0"/>
        </w:rPr>
        <w:t>[Pe]kosh</w:t>
      </w:r>
      <w:r>
        <w:rPr>
          <w:rtl w:val="0"/>
        </w:rPr>
        <w:t> </w:t>
      </w:r>
      <w:r>
        <w:rPr>
          <w:rtl w:val="0"/>
        </w:rPr>
        <w:t xml:space="preserve">(?) represented by me </w:t>
      </w:r>
      <w:r>
        <w:rPr>
          <w:rtl w:val="0"/>
        </w:rPr>
        <w:t xml:space="preserve">… </w:t>
      </w:r>
      <w:r>
        <w:rPr>
          <w:rtl w:val="0"/>
        </w:rPr>
        <w:t>for me [</w:t>
      </w:r>
      <w:r>
        <w:rPr>
          <w:rtl w:val="0"/>
        </w:rPr>
        <w:t>…</w:t>
      </w:r>
      <w:r>
        <w:rPr>
          <w:rtl w:val="0"/>
        </w:rPr>
        <w:t>] first? Tybi [of the x indiction | to the x] of Tybi [of the x indiction] [</w:t>
      </w:r>
      <w:r>
        <w:rPr>
          <w:rtl w:val="0"/>
        </w:rPr>
        <w:t xml:space="preserve">… </w:t>
      </w:r>
      <w:r>
        <w:rPr>
          <w:rtl w:val="0"/>
        </w:rPr>
        <w:t>if] I am ask[ed</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There are traces of ink next to the right edge of the ostrakon, which could be the long stroke of a lambda or an abbreviation mark.</w:t>
      </w:r>
    </w:p>
    <w:p>
      <w:pPr>
        <w:pStyle w:val="Text A"/>
      </w:pPr>
      <w:r>
        <w:rPr>
          <w:rStyle w:val="page number"/>
          <w:rtl w:val="0"/>
          <w:lang w:val="en-US"/>
        </w:rPr>
        <w:t>2</w:t>
        <w:tab/>
        <w:t xml:space="preserve">Ink traces on the left edge of the ostrakon could be the remains of the bottom part of a kappa or a lambda. Perhaps one could read the well-attested name </w:t>
      </w:r>
      <w:r>
        <w:rPr>
          <w:rStyle w:val="Ohne"/>
          <w:rFonts w:ascii="IFAO-Grec Unicode" w:hAnsi="IFAO-Grec Unicode" w:hint="default"/>
          <w:rtl w:val="0"/>
          <w:lang w:val="en-US"/>
        </w:rPr>
        <w:t>ⲡⲉϭⲱ</w:t>
      </w:r>
      <w:r>
        <w:rPr>
          <w:rStyle w:val="Ohne"/>
          <w:rFonts w:ascii="IFAO-Grec Unicode" w:hAnsi="IFAO-Grec Unicode" w:hint="default"/>
          <w:rtl w:val="0"/>
          <w:lang w:val="de-DE"/>
        </w:rPr>
        <w:t>ϣ</w:t>
      </w:r>
      <w:r>
        <w:rPr>
          <w:rStyle w:val="page number"/>
          <w:rtl w:val="0"/>
          <w:lang w:val="en-US"/>
        </w:rPr>
        <w:t xml:space="preserve"> in an unconventional spelling.</w:t>
      </w:r>
    </w:p>
    <w:p>
      <w:pPr>
        <w:pStyle w:val="Text A"/>
      </w:pPr>
      <w:r>
        <w:rPr>
          <w:rtl w:val="0"/>
        </w:rPr>
        <w:t>4</w:t>
      </w:r>
      <w:r>
        <w:rPr>
          <w:rtl w:val="0"/>
        </w:rPr>
        <w:t>–</w:t>
      </w:r>
      <w:r>
        <w:rPr>
          <w:rtl w:val="0"/>
        </w:rPr>
        <w:t>5</w:t>
        <w:tab/>
        <w:t xml:space="preserve">The repetition of </w:t>
      </w:r>
      <w:r>
        <w:rPr>
          <w:rStyle w:val="Ohne"/>
          <w:rFonts w:ascii="IFAO-Grec Unicode" w:hAnsi="IFAO-Grec Unicode" w:hint="default"/>
          <w:rtl w:val="0"/>
          <w:lang w:val="en-US"/>
        </w:rPr>
        <w:t xml:space="preserve">ⲧⲱⲃⲉ </w:t>
      </w:r>
      <w:r>
        <w:rPr>
          <w:rtl w:val="0"/>
        </w:rPr>
        <w:t xml:space="preserve">in these two lines suggests that we are dealing with the month of Tybi (and not the various options related to </w:t>
      </w:r>
      <w:r>
        <w:rPr>
          <w:rStyle w:val="Ohne"/>
          <w:rFonts w:ascii="IFAO-Grec Unicode" w:hAnsi="IFAO-Grec Unicode" w:hint="default"/>
          <w:rtl w:val="0"/>
          <w:lang w:val="en-US"/>
        </w:rPr>
        <w:t>ⲧⲱⲱⲃⲉ</w:t>
      </w:r>
      <w:r>
        <w:rPr>
          <w:rtl w:val="0"/>
        </w:rPr>
        <w:t xml:space="preserve"> “</w:t>
      </w:r>
      <w:r>
        <w:rPr>
          <w:rtl w:val="0"/>
        </w:rPr>
        <w:t>brick,</w:t>
      </w:r>
      <w:r>
        <w:rPr>
          <w:rtl w:val="0"/>
        </w:rPr>
        <w:t xml:space="preserve">” </w:t>
      </w:r>
      <w:r>
        <w:rPr>
          <w:rStyle w:val="Ohne"/>
          <w:rFonts w:ascii="IFAO-Grec Unicode" w:hAnsi="IFAO-Grec Unicode" w:hint="default"/>
          <w:rtl w:val="0"/>
          <w:lang w:val="en-US"/>
        </w:rPr>
        <w:t>ⲧⲱⲱⲃⲉ</w:t>
      </w:r>
      <w:r>
        <w:rPr>
          <w:rtl w:val="0"/>
        </w:rPr>
        <w:t xml:space="preserve"> “</w:t>
      </w:r>
      <w:r>
        <w:rPr>
          <w:rtl w:val="0"/>
        </w:rPr>
        <w:t>seal</w:t>
      </w:r>
      <w:r>
        <w:rPr>
          <w:rtl w:val="0"/>
        </w:rPr>
        <w:t xml:space="preserve">” </w:t>
      </w:r>
      <w:r>
        <w:rPr>
          <w:rtl w:val="0"/>
        </w:rPr>
        <w:t xml:space="preserve">or even </w:t>
      </w:r>
      <w:r>
        <w:rPr>
          <w:rStyle w:val="Ohne"/>
          <w:rFonts w:ascii="IFAO-Grec Unicode" w:hAnsi="IFAO-Grec Unicode" w:hint="default"/>
          <w:rtl w:val="0"/>
          <w:lang w:val="en-US"/>
        </w:rPr>
        <w:t>ⲧⲱⲱⲃⲉ</w:t>
      </w:r>
      <w:r>
        <w:rPr>
          <w:rtl w:val="0"/>
        </w:rPr>
        <w:t xml:space="preserve"> “</w:t>
      </w:r>
      <w:r>
        <w:rPr>
          <w:rtl w:val="0"/>
        </w:rPr>
        <w:t>repay;</w:t>
      </w:r>
      <w:r>
        <w:rPr>
          <w:rtl w:val="0"/>
        </w:rPr>
        <w:t xml:space="preserve">” </w:t>
      </w:r>
      <w:r>
        <w:rPr>
          <w:rtl w:val="0"/>
        </w:rPr>
        <w:t xml:space="preserve">see Crum, </w:t>
      </w:r>
      <w:r>
        <w:rPr>
          <w:rStyle w:val="Ohne"/>
          <w:i w:val="1"/>
          <w:iCs w:val="1"/>
          <w:rtl w:val="0"/>
          <w:lang w:val="en-US"/>
        </w:rPr>
        <w:t>Dict</w:t>
      </w:r>
      <w:r>
        <w:rPr>
          <w:rtl w:val="0"/>
        </w:rPr>
        <w:t>.</w:t>
      </w:r>
      <w:r>
        <w:rPr>
          <w:rtl w:val="0"/>
        </w:rPr>
        <w:t> </w:t>
      </w:r>
      <w:r>
        <w:rPr>
          <w:rtl w:val="0"/>
        </w:rPr>
        <w:t>398</w:t>
      </w:r>
      <w:r>
        <w:rPr>
          <w:rtl w:val="0"/>
        </w:rPr>
        <w:t>–</w:t>
      </w:r>
      <w:r>
        <w:rPr>
          <w:rtl w:val="0"/>
        </w:rPr>
        <w:t>399a). It could indicate a certain period, perhaps from the first of Tybi (note the absence of</w:t>
      </w:r>
      <w:r>
        <w:rPr>
          <w:rStyle w:val="Ohne"/>
          <w:rFonts w:ascii="IFAO-Grec Unicode" w:hAnsi="IFAO-Grec Unicode" w:hint="default"/>
          <w:rtl w:val="0"/>
          <w:lang w:val="en-US"/>
        </w:rPr>
        <w:t xml:space="preserve"> ⲛ̄̄</w:t>
      </w:r>
      <w:r>
        <w:rPr>
          <w:rtl w:val="0"/>
        </w:rPr>
        <w:t xml:space="preserve"> before </w:t>
      </w:r>
      <w:r>
        <w:rPr>
          <w:rStyle w:val="Ohne"/>
          <w:rFonts w:ascii="IFAO-Grec Unicode" w:hAnsi="IFAO-Grec Unicode" w:hint="default"/>
          <w:rtl w:val="0"/>
          <w:lang w:val="en-US"/>
        </w:rPr>
        <w:t>ⲧⲱⲃⲉ</w:t>
      </w:r>
      <w:r>
        <w:rPr>
          <w:rStyle w:val="Ohne"/>
          <w:rFonts w:ascii="IFAO-Grec Unicode" w:hAnsi="IFAO-Grec Unicode"/>
          <w:rtl w:val="0"/>
          <w:lang w:val="en-US"/>
        </w:rPr>
        <w:t>)</w:t>
      </w:r>
      <w:r>
        <w:rPr>
          <w:rtl w:val="0"/>
        </w:rPr>
        <w:t xml:space="preserve"> or another day later in the same month, or even to a twelve-month period beginning and ending in Tybi; see, e.g.,</w:t>
      </w:r>
      <w:r>
        <w:rPr>
          <w:rStyle w:val="Ohne"/>
          <w:i w:val="1"/>
          <w:iCs w:val="1"/>
          <w:rtl w:val="0"/>
          <w:lang w:val="en-US"/>
        </w:rPr>
        <w:t> </w:t>
      </w:r>
      <w:r>
        <w:rPr>
          <w:rStyle w:val="Hyperlink.0"/>
        </w:rPr>
        <w:fldChar w:fldCharType="begin" w:fldLock="0"/>
      </w:r>
      <w:r>
        <w:rPr>
          <w:rStyle w:val="Hyperlink.0"/>
        </w:rPr>
        <w:instrText xml:space="preserve"> HYPERLINK "https://papyri.info/ddbdp/cpr;4;132"</w:instrText>
      </w:r>
      <w:r>
        <w:rPr>
          <w:rStyle w:val="Hyperlink.0"/>
        </w:rPr>
        <w:fldChar w:fldCharType="separate" w:fldLock="0"/>
      </w:r>
      <w:r>
        <w:rPr>
          <w:rStyle w:val="Hyperlink.0"/>
          <w:rtl w:val="0"/>
        </w:rPr>
        <w:t>CPR</w:t>
      </w:r>
      <w:r>
        <w:rPr>
          <w:rStyle w:val="Link A"/>
          <w:rtl w:val="0"/>
        </w:rPr>
        <w:t xml:space="preserve"> 4 132</w:t>
      </w:r>
      <w:r>
        <w:rPr/>
        <w:fldChar w:fldCharType="end" w:fldLock="0"/>
      </w:r>
      <w:r>
        <w:rPr>
          <w:rtl w:val="0"/>
        </w:rPr>
        <w:t xml:space="preserve"> (house rent receipt; 7th c.).</w:t>
      </w:r>
    </w:p>
    <w:p>
      <w:pPr>
        <w:pStyle w:val="Text A"/>
        <w:rPr>
          <w:rStyle w:val="Ohne"/>
          <w:rFonts w:ascii="IFAO-Grec Unicode" w:cs="IFAO-Grec Unicode" w:hAnsi="IFAO-Grec Unicode" w:eastAsia="IFAO-Grec Unicode"/>
        </w:rPr>
      </w:pPr>
      <w:r>
        <w:rPr>
          <w:rStyle w:val="page number"/>
          <w:rtl w:val="0"/>
          <w:lang w:val="en-US"/>
        </w:rPr>
        <w:t>6</w:t>
        <w:tab/>
        <w:t>It would be hazardous to restore the legal formula</w:t>
      </w:r>
      <w:r>
        <w:rPr>
          <w:rStyle w:val="Ohne"/>
          <w:rFonts w:ascii="IFAO-Grec Unicode" w:hAnsi="IFAO-Grec Unicode" w:hint="default"/>
          <w:rtl w:val="0"/>
          <w:lang w:val="en-US"/>
        </w:rPr>
        <w:t xml:space="preserve"> ⲛⲥⲟⲩϫⲛⲟⲩⲓ ⲧⲁϩⲟⲙⲟⲗⲟⲅⲉⲓ</w:t>
      </w:r>
      <w:r>
        <w:rPr>
          <w:rStyle w:val="page number"/>
          <w:rtl w:val="0"/>
          <w:lang w:val="en-US"/>
        </w:rPr>
        <w:t xml:space="preserve"> “</w:t>
      </w:r>
      <w:r>
        <w:rPr>
          <w:rStyle w:val="page number"/>
          <w:rtl w:val="0"/>
          <w:lang w:val="en-US"/>
        </w:rPr>
        <w:t>if I am asked, I shall agree,</w:t>
      </w:r>
      <w:r>
        <w:rPr>
          <w:rStyle w:val="page number"/>
          <w:rtl w:val="0"/>
          <w:lang w:val="en-US"/>
        </w:rPr>
        <w:t xml:space="preserve">” </w:t>
      </w:r>
      <w:r>
        <w:rPr>
          <w:rStyle w:val="page number"/>
          <w:rtl w:val="0"/>
          <w:lang w:val="en-US"/>
        </w:rPr>
        <w:t xml:space="preserve">which is attested only in extensive contracts on papyrus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"https://papyri.info/ddbdp/p.kru;;27"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P.KRU</w:t>
      </w:r>
      <w:r>
        <w:rPr>
          <w:rStyle w:val="Hyperlink.1"/>
          <w:color w:val="0000ff"/>
          <w:u w:val="single" w:color="0000ff"/>
          <w:rtl w:val="0"/>
          <w:lang w:val="en-US"/>
        </w:rPr>
        <w:t xml:space="preserve"> 27</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"https://papyri.info/ddbdp/p.kru;;62"</w:instrText>
      </w:r>
      <w:r>
        <w:rPr>
          <w:rStyle w:val="Hyperlink.1"/>
          <w:color w:val="0000ff"/>
          <w:u w:val="single" w:color="0000ff"/>
          <w:lang w:val="en-US"/>
        </w:rPr>
        <w:fldChar w:fldCharType="separate" w:fldLock="0"/>
      </w:r>
      <w:r>
        <w:rPr>
          <w:rStyle w:val="Hyperlink.1"/>
          <w:color w:val="0000ff"/>
          <w:u w:val="single" w:color="0000ff"/>
          <w:rtl w:val="0"/>
          <w:lang w:val="en-US"/>
        </w:rPr>
        <w:t>62</w:t>
      </w:r>
      <w:r>
        <w:rPr/>
        <w:fldChar w:fldCharType="end" w:fldLock="0"/>
      </w:r>
      <w:r>
        <w:rPr>
          <w:rStyle w:val="page number"/>
          <w:rtl w:val="0"/>
          <w:lang w:val="en-US"/>
        </w:rPr>
        <w:t xml:space="preserve"> or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"https://papyri.info/ddbdp/p.kru;;95"</w:instrText>
      </w:r>
      <w:r>
        <w:rPr>
          <w:rStyle w:val="Hyperlink.1"/>
          <w:color w:val="0000ff"/>
          <w:u w:val="single" w:color="0000ff"/>
          <w:lang w:val="en-US"/>
        </w:rPr>
        <w:fldChar w:fldCharType="separate" w:fldLock="0"/>
      </w:r>
      <w:r>
        <w:rPr>
          <w:rStyle w:val="Hyperlink.1"/>
          <w:color w:val="0000ff"/>
          <w:u w:val="single" w:color="0000ff"/>
          <w:rtl w:val="0"/>
          <w:lang w:val="en-US"/>
        </w:rPr>
        <w:t>95</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"https://papyri.info/ddbdp/p.kru;;33"</w:instrText>
      </w:r>
      <w:r>
        <w:rPr>
          <w:rStyle w:val="Hyperlink.1"/>
          <w:color w:val="0000ff"/>
          <w:u w:val="single" w:color="0000ff"/>
          <w:lang w:val="en-US"/>
        </w:rPr>
        <w:fldChar w:fldCharType="separate" w:fldLock="0"/>
      </w:r>
      <w:r>
        <w:rPr>
          <w:rStyle w:val="Hyperlink.1"/>
          <w:color w:val="0000ff"/>
          <w:u w:val="single" w:color="0000ff"/>
          <w:rtl w:val="0"/>
          <w:lang w:val="en-US"/>
        </w:rPr>
        <w:t>33</w:t>
      </w:r>
      <w:r>
        <w:rPr/>
        <w:fldChar w:fldCharType="end" w:fldLock="0"/>
      </w:r>
      <w:r>
        <w:rPr>
          <w:rStyle w:val="page number"/>
          <w:rtl w:val="0"/>
          <w:lang w:val="en-US"/>
        </w:rPr>
        <w:t xml:space="preserve">), even though the surviving traces suggest such a reading. Alternatively, me might read </w:t>
      </w:r>
      <w:r>
        <w:rPr>
          <w:rStyle w:val="Ohne"/>
          <w:rFonts w:ascii="IFAO-Grec Unicode" w:hAnsi="IFAO-Grec Unicode" w:hint="default"/>
          <w:rtl w:val="0"/>
          <w:lang w:val="en-US"/>
        </w:rPr>
        <w:t>ⲟⲩ</w:t>
      </w:r>
      <w:r>
        <w:rPr>
          <w:rStyle w:val="Ohne"/>
          <w:rFonts w:ascii="IFAO-Grec Unicode" w:hAnsi="IFAO-Grec Unicode" w:hint="default"/>
          <w:rtl w:val="0"/>
          <w:lang w:val="de-DE"/>
        </w:rPr>
        <w:t>ϫ</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in this line, for the epistolary formula </w:t>
      </w:r>
      <w:r>
        <w:rPr>
          <w:rStyle w:val="Ohne"/>
          <w:rFonts w:ascii="IFAO-Grec Unicode" w:hAnsi="IFAO-Grec Unicode" w:hint="default"/>
          <w:rtl w:val="0"/>
          <w:lang w:val="en-US"/>
        </w:rPr>
        <w:t>ⲟⲩϫⲁⲓ ⲙⲡⲛⲟⲩⲧⲉ</w:t>
      </w:r>
      <w:r>
        <w:rPr>
          <w:rStyle w:val="Ohne"/>
          <w:rFonts w:ascii="IFAO-Grec Unicode" w:hAnsi="IFAO-Grec Unicode"/>
          <w:rtl w:val="0"/>
          <w:lang w:val="en-US"/>
        </w:rPr>
        <w:t xml:space="preserve">. However, </w:t>
      </w:r>
      <w:r>
        <w:rPr>
          <w:rStyle w:val="page number"/>
          <w:rtl w:val="0"/>
          <w:lang w:val="en-US"/>
        </w:rPr>
        <w:t xml:space="preserve">no other epistolary formula is readily recognizable (and the reading of </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or </w:t>
      </w:r>
      <w:r>
        <w:rPr>
          <w:rStyle w:val="Ohne"/>
          <w:rFonts w:ascii="IFAO-Grec Unicode" w:hAnsi="IFAO-Grec Unicode" w:hint="default"/>
          <w:rtl w:val="0"/>
          <w:lang w:val="en-US"/>
        </w:rPr>
        <w:t xml:space="preserve">ⲉⲓ </w:t>
      </w:r>
      <w:r>
        <w:rPr>
          <w:rStyle w:val="Ohne"/>
          <w:rFonts w:ascii="IFAO-Grec Unicode" w:hAnsi="IFAO-Grec Unicode"/>
          <w:rtl w:val="0"/>
          <w:lang w:val="en-US"/>
        </w:rPr>
        <w:t xml:space="preserve">on the right edge of the ostrakon seems impossible), and so this suggestion seems unlikely. Rather than reconstruct a formula that is unusual in ostraca contracts, the last option would be to read an unrecognized name, providing the common subscription formula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ϯⲟ ⲙⲙⲛⲧⲣⲉ †</w:t>
      </w:r>
      <w:r>
        <w:rPr>
          <w:rStyle w:val="page number"/>
          <w:rtl w:val="0"/>
          <w:lang w:val="en-US"/>
        </w:rPr>
        <w:t>”</w:t>
      </w:r>
      <w:r>
        <w:rPr>
          <w:rStyle w:val="Ohne"/>
          <w:rFonts w:ascii="IFAO-Grec Unicode" w:hAnsi="IFAO-Grec Unicode"/>
          <w:rtl w:val="0"/>
          <w:lang w:val="en-US"/>
        </w:rPr>
        <w:t xml:space="preserve"> (see, e. g., perhaps </w:t>
      </w:r>
      <w:r>
        <w:rPr>
          <w:rStyle w:val="Ohne"/>
          <w:rFonts w:ascii="IFAO-Grec Unicode" w:hAnsi="IFAO-Grec Unicode" w:hint="default"/>
          <w:rtl w:val="0"/>
          <w:lang w:val="en-US"/>
        </w:rPr>
        <w:t xml:space="preserve">ⲡⲟⲩϫⲉⲓ </w:t>
      </w:r>
      <w:r>
        <w:rPr>
          <w:rStyle w:val="Ohne"/>
          <w:rFonts w:ascii="IFAO-Grec Unicode" w:hAnsi="IFAO-Grec Unicode"/>
          <w:rtl w:val="0"/>
          <w:lang w:val="en-US"/>
        </w:rPr>
        <w:t xml:space="preserve">as in BKU 1 66.9) or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ϯⲥⲧⲟⲓⲭⲉⲓ †</w:t>
      </w:r>
      <w:r>
        <w:rPr>
          <w:rStyle w:val="page number"/>
          <w:rtl w:val="0"/>
          <w:lang w:val="en-US"/>
        </w:rPr>
        <w:t>”</w:t>
      </w:r>
      <w:r>
        <w:rPr>
          <w:rStyle w:val="Ohne"/>
          <w:rFonts w:ascii="IFAO-Grec Unicode" w:hAnsi="IFAO-Grec Unicode"/>
          <w:rtl w:val="0"/>
          <w:lang w:val="en-US"/>
        </w:rPr>
        <w:t xml:space="preserve">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"https://papyri.info/ddbdp/cpr;2;211"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CPR</w:t>
      </w:r>
      <w:r>
        <w:rPr>
          <w:rStyle w:val="Hyperlink.7"/>
          <w:rFonts w:ascii="IFAO-Grec Unicode" w:hAnsi="IFAO-Grec Unicode"/>
          <w:color w:val="0000ff"/>
          <w:u w:val="single" w:color="0000ff"/>
          <w:rtl w:val="0"/>
          <w:lang w:val="en-US"/>
        </w:rPr>
        <w:t xml:space="preserve"> 2 211.7-11</w:t>
      </w:r>
      <w:r>
        <w:rPr/>
        <w:fldChar w:fldCharType="end" w:fldLock="0"/>
      </w:r>
      <w:r>
        <w:rPr>
          <w:rStyle w:val="Ohne"/>
          <w:rFonts w:ascii="IFAO-Grec Unicode" w:hAnsi="IFAO-Grec Unicode"/>
          <w:rtl w:val="0"/>
          <w:lang w:val="en-US"/>
        </w:rPr>
        <w:t xml:space="preserve">). </w:t>
      </w:r>
    </w:p>
    <w:p>
      <w:pPr>
        <w:pStyle w:val="Text A"/>
        <w:rPr>
          <w:rFonts w:ascii="Ifao N Copte" w:cs="Ifao N Copte" w:hAnsi="Ifao N Copte" w:eastAsia="Ifao N Copte"/>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bl>
    <w:p>
      <w:pPr>
        <w:pStyle w:val="Text A"/>
        <w:rPr>
          <w:b w:val="1"/>
          <w:bCs w:val="1"/>
          <w:lang w:val="pt-PT"/>
        </w:rPr>
      </w:pPr>
    </w:p>
    <w:p>
      <w:pPr>
        <w:pStyle w:val="Text A"/>
      </w:pPr>
    </w:p>
    <w:p>
      <w:pPr>
        <w:pStyle w:val="Text A"/>
      </w:pPr>
      <w:r>
        <w:rPr>
          <w:rStyle w:val="Ohne"/>
          <w:b w:val="1"/>
          <w:bCs w:val="1"/>
          <w:rtl w:val="0"/>
          <w:lang w:val="en-US"/>
        </w:rPr>
        <w:t>529.</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48.999.007 (Inv. 48147)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7.0 (w) x 5.2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small fragment contains a jar inscription specifying where the vessel was to be sent. It is made of marl clay with a yellowish slip and was found in the early Roman dump. The inscription is interesting for the manner in which the word </w:t>
      </w:r>
      <w:r>
        <w:rPr>
          <w:rStyle w:val="Ohne"/>
          <w:rFonts w:ascii="IFAO-Grec Unicode" w:hAnsi="IFAO-Grec Unicode" w:hint="default"/>
          <w:rtl w:val="0"/>
          <w:lang w:val="en-US"/>
        </w:rPr>
        <w:t>ἀπόδος</w:t>
      </w:r>
      <w:r>
        <w:rPr>
          <w:rtl w:val="0"/>
        </w:rPr>
        <w:t xml:space="preserve"> is abbreviated. The pi is written around the omicron and delta is placed above it; for parallels, see</w:t>
      </w:r>
      <w:r>
        <w:rPr>
          <w:rStyle w:val="Ohne"/>
          <w:rFonts w:ascii="IFAO-Grec Unicode" w:hAnsi="IFAO-Grec Unicode" w:hint="default"/>
          <w:rtl w:val="0"/>
          <w:lang w:val="en-US"/>
        </w:rPr>
        <w:t xml:space="preserve"> ἀπόδος</w:t>
      </w:r>
      <w:r>
        <w:rPr>
          <w:rtl w:val="0"/>
        </w:rPr>
        <w:t xml:space="preserve"> in </w:t>
      </w:r>
      <w:r>
        <w:rPr>
          <w:rStyle w:val="Hyperlink.0"/>
        </w:rPr>
        <w:fldChar w:fldCharType="begin" w:fldLock="0"/>
      </w:r>
      <w:r>
        <w:rPr>
          <w:rStyle w:val="Hyperlink.0"/>
        </w:rPr>
        <w:instrText xml:space="preserve"> HYPERLINK "https://papyri.info/ddbdp/p.gron;;15"</w:instrText>
      </w:r>
      <w:r>
        <w:rPr>
          <w:rStyle w:val="Hyperlink.0"/>
        </w:rPr>
        <w:fldChar w:fldCharType="separate" w:fldLock="0"/>
      </w:r>
      <w:r>
        <w:rPr>
          <w:rStyle w:val="Hyperlink.0"/>
          <w:rtl w:val="0"/>
        </w:rPr>
        <w:t xml:space="preserve">P.Gron. </w:t>
      </w:r>
      <w:r>
        <w:rPr>
          <w:rStyle w:val="Link A"/>
          <w:rtl w:val="0"/>
        </w:rPr>
        <w:t>15v,a</w:t>
      </w:r>
      <w:r>
        <w:rPr/>
        <w:fldChar w:fldCharType="end" w:fldLock="0"/>
      </w:r>
      <w:r>
        <w:rPr>
          <w:rtl w:val="0"/>
        </w:rPr>
        <w:t xml:space="preserve"> (2nd c.) and </w:t>
      </w:r>
      <w:r>
        <w:rPr>
          <w:rStyle w:val="Hyperlink.0"/>
        </w:rPr>
        <w:fldChar w:fldCharType="begin" w:fldLock="0"/>
      </w:r>
      <w:r>
        <w:rPr>
          <w:rStyle w:val="Hyperlink.0"/>
        </w:rPr>
        <w:instrText xml:space="preserve"> HYPERLINK "https://papyri.info/ddbdp/o.did;;243"</w:instrText>
      </w:r>
      <w:r>
        <w:rPr>
          <w:rStyle w:val="Hyperlink.0"/>
        </w:rPr>
        <w:fldChar w:fldCharType="separate" w:fldLock="0"/>
      </w:r>
      <w:r>
        <w:rPr>
          <w:rStyle w:val="Hyperlink.0"/>
          <w:rtl w:val="0"/>
        </w:rPr>
        <w:t>O.Did.</w:t>
      </w:r>
      <w:r>
        <w:rPr>
          <w:rStyle w:val="Link A"/>
          <w:rtl w:val="0"/>
        </w:rPr>
        <w:t xml:space="preserve"> 243</w:t>
      </w:r>
      <w:r>
        <w:rPr/>
        <w:fldChar w:fldCharType="end" w:fldLock="0"/>
      </w:r>
      <w:r>
        <w:rPr>
          <w:rtl w:val="0"/>
        </w:rPr>
        <w:t xml:space="preserve"> (ca. 250</w:t>
      </w:r>
      <w:r>
        <w:rPr>
          <w:rtl w:val="0"/>
        </w:rPr>
        <w:t>–</w:t>
      </w:r>
      <w:r>
        <w:rPr>
          <w:rtl w:val="0"/>
        </w:rPr>
        <w:t>270</w:t>
      </w:r>
      <w:r>
        <w:rPr>
          <w:rStyle w:val="Ohne"/>
          <w:rFonts w:ascii="Times New Roman" w:cs="Times New Roman" w:hAnsi="Times New Roman" w:eastAsia="Times New Roman"/>
          <w:b w:val="0"/>
          <w:bCs w:val="0"/>
          <w:i w:val="0"/>
          <w:iCs w:val="0"/>
          <w:vertAlign w:val="superscript"/>
        </w:rPr>
        <w:footnoteReference w:id="28"/>
      </w:r>
      <w:r>
        <w:rPr>
          <w:rtl w:val="0"/>
        </w:rPr>
        <w:t xml:space="preserve">), although the latter omits the raised delta. The </w:t>
      </w:r>
      <w:r>
        <w:rPr>
          <w:rStyle w:val="Ohne"/>
          <w:rFonts w:ascii="IFAO-Grec Unicode" w:hAnsi="IFAO-Grec Unicode"/>
          <w:rtl w:val="0"/>
          <w:lang w:val="en-US"/>
        </w:rPr>
        <w:t>-</w:t>
      </w:r>
      <w:r>
        <w:rPr>
          <w:rStyle w:val="Ohne"/>
          <w:rFonts w:ascii="IFAO-Grec Unicode" w:hAnsi="IFAO-Grec Unicode" w:hint="default"/>
          <w:rtl w:val="0"/>
          <w:lang w:val="en-US"/>
        </w:rPr>
        <w:t> ποδ</w:t>
      </w:r>
      <w:r>
        <w:rPr>
          <w:rStyle w:val="Ohne"/>
          <w:rFonts w:ascii="IFAO-Grec Unicode" w:hAnsi="IFAO-Grec Unicode"/>
          <w:rtl w:val="0"/>
          <w:lang w:val="en-US"/>
        </w:rPr>
        <w:t>-</w:t>
      </w:r>
      <w:r>
        <w:rPr>
          <w:rtl w:val="0"/>
        </w:rPr>
        <w:t xml:space="preserve"> assemblage also resembles the symbol for </w:t>
      </w:r>
      <w:r>
        <w:rPr>
          <w:rStyle w:val="Ohne"/>
          <w:rFonts w:ascii="IFAO-Grec Unicode" w:hAnsi="IFAO-Grec Unicode" w:hint="default"/>
          <w:rtl w:val="0"/>
          <w:lang w:val="en-US"/>
        </w:rPr>
        <w:t>πόδες</w:t>
      </w:r>
      <w:r>
        <w:rPr>
          <w:rtl w:val="0"/>
        </w:rPr>
        <w:t xml:space="preserve"> in the first-century geometrical papyrus published as </w:t>
      </w:r>
      <w:r>
        <w:rPr>
          <w:rStyle w:val="Hyperlink.0"/>
        </w:rPr>
        <w:fldChar w:fldCharType="begin" w:fldLock="0"/>
      </w:r>
      <w:r>
        <w:rPr>
          <w:rStyle w:val="Hyperlink.0"/>
        </w:rPr>
        <w:instrText xml:space="preserve"> HYPERLINK "https://papyri.info/dclp/63192"</w:instrText>
      </w:r>
      <w:r>
        <w:rPr>
          <w:rStyle w:val="Hyperlink.0"/>
        </w:rPr>
        <w:fldChar w:fldCharType="separate" w:fldLock="0"/>
      </w:r>
      <w:r>
        <w:rPr>
          <w:rStyle w:val="Hyperlink.0"/>
          <w:rtl w:val="0"/>
        </w:rPr>
        <w:t>MPER</w:t>
      </w:r>
      <w:r>
        <w:rPr>
          <w:rStyle w:val="Link A"/>
          <w:rtl w:val="0"/>
        </w:rPr>
        <w:t xml:space="preserve"> NS 1 1</w:t>
      </w:r>
      <w:r>
        <w:rPr/>
        <w:fldChar w:fldCharType="end" w:fldLock="0"/>
      </w:r>
      <w:r>
        <w:rPr>
          <w:rtl w:val="0"/>
        </w:rPr>
        <w:t xml:space="preserve"> (see passim and p. 47).</w:t>
      </w:r>
    </w:p>
    <w:p>
      <w:pPr>
        <w:pStyle w:val="Text A"/>
        <w:rPr>
          <w:rStyle w:val="Ohne"/>
          <w:lang w:val="de-DE"/>
        </w:rPr>
      </w:pPr>
      <w:r>
        <w:rPr>
          <w:rStyle w:val="Ohne"/>
          <w:rFonts w:ascii="Arial Unicode MS" w:hAnsi="Arial Unicode MS" w:hint="default"/>
          <w:rtl w:val="0"/>
          <w:lang w:val="de-DE"/>
        </w:rPr>
        <w:t> </w:t>
      </w: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1. (</w:t>
      </w:r>
      <w:r>
        <w:rPr>
          <w:rStyle w:val="Ohne"/>
          <w:rFonts w:ascii="IFAO-Grec Unicode" w:hAnsi="IFAO-Grec Unicode" w:hint="default"/>
          <w:rtl w:val="0"/>
          <w:lang w:val="en-US"/>
        </w:rPr>
        <w:t>ἀ</w:t>
      </w:r>
      <w:r>
        <w:rPr>
          <w:rStyle w:val="Ohne"/>
          <w:rFonts w:ascii="IFAO-Grec Unicode" w:hAnsi="IFAO-Grec Unicode" w:hint="default"/>
          <w:rtl w:val="0"/>
          <w:lang w:val="de-DE"/>
        </w:rPr>
        <w:t>̣</w:t>
      </w:r>
      <w:r>
        <w:rPr>
          <w:rStyle w:val="Ohne"/>
          <w:rFonts w:ascii="IFAO-Grec Unicode" w:hAnsi="IFAO-Grec Unicode" w:hint="default"/>
          <w:rtl w:val="0"/>
          <w:lang w:val="en-US"/>
        </w:rPr>
        <w:t>πόδ</w:t>
      </w:r>
      <w:r>
        <w:rPr>
          <w:rStyle w:val="Ohne"/>
          <w:rFonts w:ascii="IFAO-Grec Unicode" w:hAnsi="IFAO-Grec Unicode"/>
          <w:rtl w:val="0"/>
          <w:lang w:val="de-DE"/>
        </w:rPr>
        <w:t>(</w:t>
      </w:r>
      <w:r>
        <w:rPr>
          <w:rStyle w:val="Ohne"/>
          <w:rFonts w:ascii="IFAO-Grec Unicode" w:hAnsi="IFAO-Grec Unicode" w:hint="default"/>
          <w:rtl w:val="0"/>
          <w:lang w:val="en-US"/>
        </w:rPr>
        <w:t>ος</w:t>
      </w:r>
      <w:r>
        <w:rPr>
          <w:rStyle w:val="Ohne"/>
          <w:rFonts w:ascii="IFAO-Grec Unicode" w:hAnsi="IFAO-Grec Unicode"/>
          <w:rtl w:val="0"/>
          <w:lang w:val="de-DE"/>
        </w:rPr>
        <w:t xml:space="preserve">)) </w:t>
      </w:r>
      <w:r>
        <w:rPr>
          <w:rStyle w:val="Ohne"/>
          <w:rFonts w:ascii="IFAO-Grec Unicode" w:hAnsi="IFAO-Grec Unicode" w:hint="default"/>
          <w:rtl w:val="0"/>
          <w:lang w:val="en-US"/>
        </w:rPr>
        <w:t>εἰς</w:t>
      </w:r>
      <w:r>
        <w:rPr>
          <w:rStyle w:val="Ohne"/>
          <w:rtl w:val="0"/>
          <w:lang w:val="pt-PT"/>
        </w:rPr>
        <w:t xml:space="preserve"> [</w:t>
      </w:r>
      <w:r>
        <w:rPr>
          <w:rStyle w:val="Ohne"/>
          <w:rtl w:val="0"/>
          <w:lang w:val="de-DE"/>
        </w:rPr>
        <w:t>.?]</w:t>
      </w:r>
    </w:p>
    <w:p>
      <w:pPr>
        <w:pStyle w:val="Text A"/>
        <w:rPr>
          <w:rFonts w:ascii="IFAO-Grec Unicode" w:cs="IFAO-Grec Unicode" w:hAnsi="IFAO-Grec Unicode" w:eastAsia="IFAO-Grec Unicode"/>
          <w:lang w:val="de-DE"/>
        </w:rPr>
      </w:pPr>
      <w:r>
        <w:rPr>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 xml:space="preserve">Deliver to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 H</w:t>
            </w:r>
            <w:r>
              <w:rPr>
                <w:rStyle w:val="Ohne"/>
                <w:rtl w:val="0"/>
                <w:lang w:val="de-DE"/>
              </w:rPr>
              <w:t>ä</w:t>
            </w:r>
            <w:r>
              <w:rPr>
                <w:rStyle w:val="Ohne"/>
                <w:rtl w:val="0"/>
                <w:lang w:val="de-DE"/>
              </w:rPr>
              <w:t>lfte 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b w:val="1"/>
          <w:bCs w:val="1"/>
          <w:lang w:val="pt-PT"/>
        </w:rPr>
      </w:pPr>
    </w:p>
    <w:p>
      <w:pPr>
        <w:pStyle w:val="Text A"/>
      </w:pPr>
    </w:p>
    <w:p>
      <w:pPr>
        <w:pStyle w:val="Text A"/>
      </w:pPr>
      <w:r>
        <w:rPr>
          <w:rStyle w:val="Ohne"/>
          <w:b w:val="1"/>
          <w:bCs w:val="1"/>
          <w:rtl w:val="0"/>
          <w:lang w:val="en-US"/>
        </w:rPr>
        <w:t>530.</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96.015.023 (Inv. 96001)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12.8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Text A"/>
      </w:pPr>
      <w:r>
        <w:rPr>
          <w:rStyle w:val="page number"/>
          <w:rtl w:val="0"/>
          <w:lang w:val="en-US"/>
        </w:rPr>
        <w:t>This is part of a one-line jar inscription found in the early Roman dump. It preserves the hitherto unattested name Harsonoeris (</w:t>
      </w:r>
      <w:r>
        <w:rPr>
          <w:rStyle w:val="Ohne"/>
          <w:rFonts w:ascii="IFAO-Grec Unicode" w:hAnsi="IFAO-Grec Unicode" w:hint="default"/>
          <w:rtl w:val="0"/>
          <w:lang w:val="en-US"/>
        </w:rPr>
        <w:t>Ἁρσονοῆρις</w:t>
      </w:r>
      <w:r>
        <w:rPr>
          <w:rStyle w:val="page number"/>
          <w:rtl w:val="0"/>
          <w:lang w:val="en-US"/>
        </w:rPr>
        <w:t xml:space="preserve">). The sherd is broken on the right in the middle of a word or name written in a highly cursive script. The name Harsonoeris is difficult to interpret. Har- represents </w:t>
      </w:r>
      <w:r>
        <w:rPr>
          <w:rStyle w:val="page number"/>
          <w:rtl w:val="0"/>
          <w:lang w:val="en-US"/>
        </w:rPr>
        <w:t>“</w:t>
      </w:r>
      <w:r>
        <w:rPr>
          <w:rStyle w:val="page number"/>
          <w:rtl w:val="0"/>
          <w:lang w:val="en-US"/>
        </w:rPr>
        <w:t>Horos,</w:t>
      </w:r>
      <w:r>
        <w:rPr>
          <w:rStyle w:val="page number"/>
          <w:rtl w:val="0"/>
          <w:lang w:val="en-US"/>
        </w:rPr>
        <w:t xml:space="preserve">” </w:t>
      </w:r>
      <w:r>
        <w:rPr>
          <w:rStyle w:val="page number"/>
          <w:rtl w:val="0"/>
          <w:lang w:val="en-US"/>
        </w:rPr>
        <w:t>and -</w:t>
      </w:r>
      <w:r>
        <w:rPr>
          <w:rStyle w:val="Ohne"/>
          <w:rFonts w:ascii="IFAO-Grec Unicode" w:hAnsi="IFAO-Grec Unicode" w:hint="default"/>
          <w:rtl w:val="0"/>
          <w:lang w:val="de-DE"/>
        </w:rPr>
        <w:t>οηρις</w:t>
      </w:r>
      <w:r>
        <w:rPr>
          <w:rStyle w:val="page number"/>
          <w:rtl w:val="0"/>
          <w:lang w:val="en-US"/>
        </w:rPr>
        <w:t xml:space="preserve"> likely stands for </w:t>
      </w:r>
      <w:r>
        <w:rPr>
          <w:rStyle w:val="Ohne"/>
          <w:i w:val="1"/>
          <w:iCs w:val="1"/>
          <w:rtl w:val="0"/>
          <w:lang w:val="en-US"/>
        </w:rPr>
        <w:t xml:space="preserve">wr, </w:t>
      </w:r>
      <w:r>
        <w:rPr>
          <w:rStyle w:val="page number"/>
          <w:rtl w:val="0"/>
          <w:lang w:val="en-US"/>
        </w:rPr>
        <w:t>“</w:t>
      </w:r>
      <w:r>
        <w:rPr>
          <w:rStyle w:val="page number"/>
          <w:rtl w:val="0"/>
          <w:lang w:val="en-US"/>
        </w:rPr>
        <w:t>great</w:t>
      </w:r>
      <w:r>
        <w:rPr>
          <w:rStyle w:val="page number"/>
          <w:rtl w:val="0"/>
          <w:lang w:val="en-US"/>
        </w:rPr>
        <w:t xml:space="preserve">” </w:t>
      </w:r>
      <w:r>
        <w:rPr>
          <w:rStyle w:val="page number"/>
          <w:rtl w:val="0"/>
          <w:lang w:val="en-US"/>
        </w:rPr>
        <w:t xml:space="preserve">(as in Har-oeris, Es-oeris or Mes-oeris), but what the element </w:t>
      </w:r>
      <w:r>
        <w:rPr>
          <w:rStyle w:val="Ohne"/>
          <w:rFonts w:ascii="IFAO-Grec Unicode" w:hAnsi="IFAO-Grec Unicode"/>
          <w:rtl w:val="0"/>
          <w:lang w:val="en-US"/>
        </w:rPr>
        <w:t>-</w:t>
      </w:r>
      <w:r>
        <w:rPr>
          <w:rStyle w:val="Ohne"/>
          <w:rFonts w:ascii="IFAO-Grec Unicode" w:hAnsi="IFAO-Grec Unicode" w:hint="default"/>
          <w:rtl w:val="0"/>
          <w:lang w:val="de-DE"/>
        </w:rPr>
        <w:t>σον</w:t>
      </w:r>
      <w:r>
        <w:rPr>
          <w:rStyle w:val="Ohne"/>
          <w:rFonts w:ascii="IFAO-Grec Unicode" w:hAnsi="IFAO-Grec Unicode"/>
          <w:rtl w:val="0"/>
          <w:lang w:val="en-US"/>
        </w:rPr>
        <w:t>-</w:t>
      </w:r>
      <w:r>
        <w:rPr>
          <w:rStyle w:val="page number"/>
          <w:rtl w:val="0"/>
          <w:lang w:val="en-US"/>
        </w:rPr>
        <w:t xml:space="preserve"> designates is unclear.</w:t>
      </w:r>
      <w:r>
        <w:rPr>
          <w:rStyle w:val="footnote reference"/>
          <w:vertAlign w:val="superscript"/>
          <w:lang w:val="en-US"/>
        </w:rPr>
        <w:footnoteReference w:id="29"/>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w:t>
      </w:r>
      <w:r>
        <w:rPr>
          <w:rStyle w:val="Ohne"/>
          <w:rFonts w:ascii="IFAO-Grec Unicode" w:hAnsi="IFAO-Grec Unicode" w:hint="default"/>
          <w:rtl w:val="0"/>
          <w:lang w:val="en-US"/>
        </w:rPr>
        <w:t>Ἁρσ</w:t>
      </w:r>
      <w:r>
        <w:rPr>
          <w:rStyle w:val="Ohne"/>
          <w:rFonts w:ascii="IFAO-Grec Unicode" w:hAnsi="IFAO-Grec Unicode" w:hint="default"/>
          <w:rtl w:val="0"/>
          <w:lang w:val="de-DE"/>
        </w:rPr>
        <w:t>̣ο̣</w:t>
      </w:r>
      <w:r>
        <w:rPr>
          <w:rStyle w:val="Ohne"/>
          <w:rFonts w:ascii="IFAO-Grec Unicode" w:hAnsi="IFAO-Grec Unicode" w:hint="default"/>
          <w:rtl w:val="0"/>
          <w:lang w:val="en-US"/>
        </w:rPr>
        <w:t>νοῆρις</w:t>
      </w:r>
      <w:r>
        <w:rPr>
          <w:rStyle w:val="Ohne"/>
          <w:rFonts w:ascii="IFAO-Grec Unicode" w:hAnsi="IFAO-Grec Unicode"/>
          <w:rtl w:val="0"/>
          <w:lang w:val="de-DE"/>
        </w:rPr>
        <w:t xml:space="preserve">  </w:t>
      </w:r>
      <w:r>
        <w:rPr>
          <w:rStyle w:val="Ohne"/>
          <w:rFonts w:ascii="IFAO-Grec Unicode" w:hAnsi="IFAO-Grec Unicode" w:hint="default"/>
          <w:rtl w:val="0"/>
          <w:lang w:val="en-US"/>
        </w:rPr>
        <w:t>π</w:t>
      </w:r>
      <w:r>
        <w:rPr>
          <w:rStyle w:val="Ohne"/>
          <w:rFonts w:ascii="IFAO-Grec Unicode" w:hAnsi="IFAO-Grec Unicode"/>
          <w:rtl w:val="0"/>
          <w:lang w:val="de-DE"/>
        </w:rPr>
        <w:t>.2</w:t>
      </w:r>
      <w:r>
        <w:rPr>
          <w:rStyle w:val="Ohne"/>
          <w:rFonts w:ascii="IFAO-Grec Unicode" w:hAnsi="IFAO-Grec Unicode"/>
          <w:rtl w:val="0"/>
          <w:lang w:val="pt-PT"/>
        </w:rPr>
        <w:t>[</w:t>
      </w:r>
      <w:r>
        <w:rPr>
          <w:rStyle w:val="Ohne"/>
          <w:rFonts w:ascii="IFAO-Grec Unicode" w:hAnsi="IFAO-Grec Unicode"/>
          <w:rtl w:val="0"/>
          <w:lang w:val="de-DE"/>
        </w:rPr>
        <w: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Harsonoeris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for delivery</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Quittung, Lieferung</w:t>
            </w:r>
          </w:p>
        </w:tc>
      </w:tr>
    </w:tbl>
    <w:p>
      <w:pPr>
        <w:pStyle w:val="Text A"/>
        <w:rPr>
          <w:lang w:val="pt-PT"/>
        </w:rPr>
      </w:pPr>
    </w:p>
    <w:p>
      <w:pPr>
        <w:pStyle w:val="Text A"/>
      </w:pPr>
    </w:p>
    <w:p>
      <w:pPr>
        <w:pStyle w:val="Text A"/>
      </w:pPr>
      <w:r>
        <w:rPr>
          <w:rStyle w:val="Ohne"/>
          <w:b w:val="1"/>
          <w:bCs w:val="1"/>
          <w:rtl w:val="0"/>
          <w:lang w:val="en-US"/>
        </w:rPr>
        <w:t>531.</w:t>
      </w:r>
      <w:r>
        <w:rPr>
          <w:rtl w:val="0"/>
        </w:rPr>
        <w:t xml:space="preserve"> Receipt for delivery</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 15 109.017.81</w:t>
            </w:r>
            <w:r>
              <w:rPr>
                <w:rStyle w:val="Ohne"/>
                <w:b w:val="1"/>
                <w:bCs w:val="1"/>
                <w:rtl w:val="0"/>
                <w:lang w:val="en-US"/>
              </w:rPr>
              <w:t xml:space="preserve"> </w:t>
            </w:r>
            <w:r>
              <w:rPr>
                <w:rStyle w:val="page number"/>
                <w:rtl w:val="0"/>
                <w:lang w:val="en-US"/>
              </w:rPr>
              <w:t>(Inv. 109004)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7.7 (w) x 5.4 (h) x 1.6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is broken at left and probably on top, as the text seems to begin </w:t>
      </w:r>
      <w:r>
        <w:rPr>
          <w:rStyle w:val="Ohne"/>
          <w:i w:val="1"/>
          <w:iCs w:val="1"/>
          <w:rtl w:val="0"/>
          <w:lang w:val="en-US"/>
        </w:rPr>
        <w:t>in medias res</w:t>
      </w:r>
      <w:r>
        <w:rPr>
          <w:rtl w:val="0"/>
        </w:rPr>
        <w:t>. There may be no writing missing on the bottom. It was found in the early Roman harbor, the archeological context of which suggests a date in the first or early second century, and this is consistent with the paleography. The excavators associated the trench with activities surrounding ship repair.</w:t>
      </w:r>
      <w:r>
        <w:rPr>
          <w:rStyle w:val="Ohne"/>
          <w:rFonts w:ascii="Times New Roman" w:cs="Times New Roman" w:hAnsi="Times New Roman" w:eastAsia="Times New Roman"/>
          <w:b w:val="0"/>
          <w:bCs w:val="0"/>
          <w:i w:val="0"/>
          <w:iCs w:val="0"/>
          <w:vertAlign w:val="superscript"/>
        </w:rPr>
        <w:footnoteReference w:id="30"/>
      </w:r>
    </w:p>
    <w:p>
      <w:pPr>
        <w:pStyle w:val="Text A"/>
      </w:pPr>
    </w:p>
    <w:p>
      <w:pPr>
        <w:pStyle w:val="Text A"/>
      </w:pPr>
      <w:r>
        <w:rPr>
          <w:rtl w:val="0"/>
        </w:rPr>
        <w:t xml:space="preserve">The verb in the first line, </w:t>
      </w:r>
      <w:r>
        <w:rPr>
          <w:rStyle w:val="Ohne"/>
          <w:rFonts w:ascii="IFAO-Grec Unicode" w:hAnsi="IFAO-Grec Unicode" w:hint="default"/>
          <w:rtl w:val="0"/>
          <w:lang w:val="en-US"/>
        </w:rPr>
        <w:t>ἐπηκ</w:t>
      </w:r>
      <w:r>
        <w:rPr>
          <w:rStyle w:val="Ohne"/>
          <w:rFonts w:ascii="IFAO-Grec Unicode" w:hAnsi="IFAO-Grec Unicode"/>
          <w:rtl w:val="0"/>
          <w:lang w:val="en-US"/>
        </w:rPr>
        <w:t>(</w:t>
      </w:r>
      <w:r>
        <w:rPr>
          <w:rStyle w:val="Ohne"/>
          <w:rFonts w:ascii="IFAO-Grec Unicode" w:hAnsi="IFAO-Grec Unicode" w:hint="default"/>
          <w:rtl w:val="0"/>
          <w:lang w:val="en-US"/>
        </w:rPr>
        <w:t>ολούθηκα</w:t>
      </w:r>
      <w:r>
        <w:rPr>
          <w:rStyle w:val="Ohne"/>
          <w:rFonts w:ascii="IFAO-Grec Unicode" w:hAnsi="IFAO-Grec Unicode"/>
          <w:rtl w:val="0"/>
          <w:lang w:val="en-US"/>
        </w:rPr>
        <w:t xml:space="preserve">) </w:t>
      </w:r>
      <w:r>
        <w:rPr>
          <w:rtl w:val="0"/>
        </w:rPr>
        <w:t>“</w:t>
      </w:r>
      <w:r>
        <w:rPr>
          <w:rtl w:val="0"/>
        </w:rPr>
        <w:t>I have checked or verified,</w:t>
      </w:r>
      <w:r>
        <w:rPr>
          <w:rtl w:val="0"/>
        </w:rPr>
        <w:t xml:space="preserve">” </w:t>
      </w:r>
      <w:r>
        <w:rPr>
          <w:rtl w:val="0"/>
        </w:rPr>
        <w:t xml:space="preserve">is expected at the end of a document, as observed in ostraka from the Nikanor archive related to deliveries to Berenike; see, for example,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w:t>
      </w:r>
      <w:r>
        <w:rPr>
          <w:rStyle w:val="Ohne"/>
          <w:i w:val="1"/>
          <w:iCs w:val="1"/>
          <w:rtl w:val="0"/>
          <w:lang w:val="en-US"/>
        </w:rPr>
        <w:t xml:space="preserve">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161</w:t>
      </w:r>
      <w:r>
        <w:rPr/>
        <w:fldChar w:fldCharType="end" w:fldLock="0"/>
      </w:r>
      <w:r>
        <w:rPr>
          <w:rtl w:val="0"/>
        </w:rPr>
        <w:t xml:space="preserve">, </w:t>
      </w:r>
      <w:r>
        <w:rPr>
          <w:rStyle w:val="Link"/>
        </w:rPr>
        <w:fldChar w:fldCharType="begin" w:fldLock="0"/>
      </w:r>
      <w:r>
        <w:rPr>
          <w:rStyle w:val="Link"/>
        </w:rPr>
        <w:instrText xml:space="preserve"> HYPERLINK "https://papyri.info/ddbdp/o.petr.mus;;164/"</w:instrText>
      </w:r>
      <w:r>
        <w:rPr>
          <w:rStyle w:val="Link"/>
        </w:rPr>
        <w:fldChar w:fldCharType="separate" w:fldLock="0"/>
      </w:r>
      <w:r>
        <w:rPr>
          <w:rStyle w:val="Link"/>
          <w:rtl w:val="0"/>
        </w:rPr>
        <w:t>164</w:t>
      </w:r>
      <w:r>
        <w:rPr/>
        <w:fldChar w:fldCharType="end" w:fldLock="0"/>
      </w:r>
      <w:r>
        <w:rPr>
          <w:rtl w:val="0"/>
        </w:rPr>
        <w:t xml:space="preserve">, </w:t>
      </w:r>
      <w:r>
        <w:rPr>
          <w:rStyle w:val="Link"/>
        </w:rPr>
        <w:fldChar w:fldCharType="begin" w:fldLock="0"/>
      </w:r>
      <w:r>
        <w:rPr>
          <w:rStyle w:val="Link"/>
        </w:rPr>
        <w:instrText xml:space="preserve"> HYPERLINK "https://papyri.info/ddbdp/o.petr.mus;;191/"</w:instrText>
      </w:r>
      <w:r>
        <w:rPr>
          <w:rStyle w:val="Link"/>
        </w:rPr>
        <w:fldChar w:fldCharType="separate" w:fldLock="0"/>
      </w:r>
      <w:r>
        <w:rPr>
          <w:rStyle w:val="Link"/>
          <w:rtl w:val="0"/>
        </w:rPr>
        <w:t>191</w:t>
      </w:r>
      <w:r>
        <w:rPr/>
        <w:fldChar w:fldCharType="end" w:fldLock="0"/>
      </w:r>
      <w:r>
        <w:rPr>
          <w:rtl w:val="0"/>
        </w:rPr>
        <w:t>. It must have been preceded by the name of the person who certified the delivery, but what that individual</w:t>
      </w:r>
      <w:r>
        <w:rPr>
          <w:rtl w:val="0"/>
        </w:rPr>
        <w:t>’</w:t>
      </w:r>
      <w:r>
        <w:rPr>
          <w:rtl w:val="0"/>
        </w:rPr>
        <w:t>s name is here is unclear because of the state of the ostrakon. The best possibility seems to be</w:t>
      </w:r>
      <w:r>
        <w:rPr>
          <w:rStyle w:val="Ohne"/>
          <w:rFonts w:ascii="IFAO-Grec Unicode" w:hAnsi="IFAO-Grec Unicode" w:hint="default"/>
          <w:rtl w:val="0"/>
          <w:lang w:val="en-US"/>
        </w:rPr>
        <w:t xml:space="preserve"> Γάιο</w:t>
      </w:r>
      <w:r>
        <w:rPr>
          <w:rStyle w:val="Ohne"/>
          <w:rFonts w:ascii="IFAO-Grec Unicode" w:hAnsi="IFAO-Grec Unicode"/>
          <w:rtl w:val="0"/>
          <w:lang w:val="en-US"/>
        </w:rPr>
        <w:t>(</w:t>
      </w:r>
      <w:r>
        <w:rPr>
          <w:rStyle w:val="Ohne"/>
          <w:rFonts w:ascii="IFAO-Grec Unicode" w:hAnsi="IFAO-Grec Unicode" w:hint="default"/>
          <w:rtl w:val="0"/>
          <w:lang w:val="en-US"/>
        </w:rPr>
        <w:t>ς</w:t>
      </w:r>
      <w:r>
        <w:rPr>
          <w:rtl w:val="0"/>
        </w:rPr>
        <w:t>), although the position of gamma below the line, which is entailed by this reading, is not entirely satisfactory. A man named Gaius Julius certifies two of the ostraka from the Nikanor archive noted above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and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 both dated to 23.10.6 BC), but his writing style differs from this person</w:t>
      </w:r>
      <w:r>
        <w:rPr>
          <w:rtl w:val="0"/>
        </w:rPr>
        <w:t>’</w:t>
      </w:r>
      <w:r>
        <w:rPr>
          <w:rtl w:val="0"/>
        </w:rPr>
        <w:t xml:space="preserve">s, so it is unlikely to be the same individual. There is a further Gaius attested, in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O.Petr. Mus. 161</w:t>
      </w:r>
      <w:r>
        <w:rPr/>
        <w:fldChar w:fldCharType="end" w:fldLock="0"/>
      </w:r>
      <w:r>
        <w:rPr>
          <w:rtl w:val="0"/>
        </w:rPr>
        <w:t xml:space="preserve"> from year 19 of Tiberius (33), but the online image of the ostrakon is of poor quality and we can hardly see the name.</w:t>
      </w:r>
    </w:p>
    <w:p>
      <w:pPr>
        <w:pStyle w:val="Text A"/>
      </w:pPr>
    </w:p>
    <w:p>
      <w:pPr>
        <w:pStyle w:val="Text A"/>
      </w:pPr>
      <w:r>
        <w:rPr>
          <w:rtl w:val="0"/>
        </w:rPr>
        <w:t>The rest of the document apparently dealt with the delivery of freight associated with a man named Publius Aelius Nikaios. What that freight consisted of is not revealed by the preserved fragment.</w:t>
      </w:r>
    </w:p>
    <w:p>
      <w:pPr>
        <w:pStyle w:val="Text A"/>
      </w:pPr>
      <w:r>
        <w:tab/>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lang w:val="pt-PT"/>
        </w:rPr>
      </w:pPr>
      <w:r>
        <w:rPr>
          <w:rtl w:val="0"/>
          <w:lang w:val="pt-PT"/>
        </w:rPr>
        <w:t>1. lost.?lin</w:t>
      </w:r>
    </w:p>
    <w:p>
      <w:pPr>
        <w:pStyle w:val="Text A"/>
        <w:rPr>
          <w:rStyle w:val="Ohne"/>
          <w:rFonts w:ascii="IFAO-Grec Unicode" w:cs="IFAO-Grec Unicode" w:hAnsi="IFAO-Grec Unicode" w:eastAsia="IFAO-Grec Unicode"/>
        </w:rPr>
      </w:pPr>
      <w:r>
        <w:rPr>
          <w:rStyle w:val="Ohne"/>
          <w:rtl w:val="0"/>
          <w:lang w:val="pt-PT"/>
        </w:rPr>
        <w:t>1.</w:t>
      </w:r>
      <w:r>
        <w:rPr>
          <w:rStyle w:val="Ohne"/>
          <w:rFonts w:ascii="IFAO-Grec Unicode" w:hAnsi="IFAO-Grec Unicode"/>
          <w:rtl w:val="0"/>
          <w:lang w:val="pt-PT"/>
        </w:rPr>
        <w:t xml:space="preserve"> [.?] (</w:t>
      </w:r>
      <w:r>
        <w:rPr>
          <w:rStyle w:val="Ohne"/>
          <w:rFonts w:ascii="IFAO-Grec Unicode" w:hAnsi="IFAO-Grec Unicode" w:hint="default"/>
          <w:rtl w:val="0"/>
          <w:lang w:val="en-US"/>
        </w:rPr>
        <w:t>Γ</w:t>
      </w:r>
      <w:r>
        <w:rPr>
          <w:rStyle w:val="Ohne"/>
          <w:rFonts w:ascii="IFAO-Grec Unicode" w:hAnsi="IFAO-Grec Unicode" w:hint="default"/>
          <w:rtl w:val="0"/>
          <w:lang w:val="pt-PT"/>
        </w:rPr>
        <w:t>̣</w:t>
      </w:r>
      <w:r>
        <w:rPr>
          <w:rStyle w:val="Ohne"/>
          <w:rFonts w:ascii="IFAO-Grec Unicode" w:hAnsi="IFAO-Grec Unicode" w:hint="default"/>
          <w:rtl w:val="0"/>
          <w:lang w:val="en-US"/>
        </w:rPr>
        <w:t>ά</w:t>
      </w:r>
      <w:r>
        <w:rPr>
          <w:rStyle w:val="Ohne"/>
          <w:rFonts w:ascii="IFAO-Grec Unicode" w:hAnsi="IFAO-Grec Unicode" w:hint="default"/>
          <w:rtl w:val="0"/>
          <w:lang w:val="pt-PT"/>
        </w:rPr>
        <w:t>̣</w:t>
      </w:r>
      <w:r>
        <w:rPr>
          <w:rStyle w:val="Ohne"/>
          <w:rFonts w:ascii="IFAO-Grec Unicode" w:hAnsi="IFAO-Grec Unicode" w:hint="default"/>
          <w:rtl w:val="0"/>
          <w:lang w:val="en-US"/>
        </w:rPr>
        <w:t>ι</w:t>
      </w:r>
      <w:r>
        <w:rPr>
          <w:rStyle w:val="Ohne"/>
          <w:rFonts w:ascii="IFAO-Grec Unicode" w:hAnsi="IFAO-Grec Unicode" w:hint="default"/>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ς</w:t>
      </w:r>
      <w:r>
        <w:rPr>
          <w:rStyle w:val="Ohne"/>
          <w:rFonts w:ascii="IFAO-Grec Unicode" w:hAnsi="IFAO-Grec Unicode"/>
          <w:rtl w:val="0"/>
          <w:lang w:val="pt-PT"/>
        </w:rPr>
        <w:t>)) (</w:t>
      </w:r>
      <w:r>
        <w:rPr>
          <w:rStyle w:val="Ohne"/>
          <w:rFonts w:ascii="IFAO-Grec Unicode" w:hAnsi="IFAO-Grec Unicode" w:hint="default"/>
          <w:rtl w:val="0"/>
          <w:lang w:val="en-US"/>
        </w:rPr>
        <w:t>ἐπηκ</w:t>
      </w:r>
      <w:r>
        <w:rPr>
          <w:rStyle w:val="Ohne"/>
          <w:rFonts w:ascii="IFAO-Grec Unicode" w:hAnsi="IFAO-Grec Unicode"/>
          <w:rtl w:val="0"/>
          <w:lang w:val="pt-PT"/>
        </w:rPr>
        <w:t>(</w:t>
      </w:r>
      <w:r>
        <w:rPr>
          <w:rStyle w:val="Ohne"/>
          <w:rFonts w:ascii="IFAO-Grec Unicode" w:hAnsi="IFAO-Grec Unicode" w:hint="default"/>
          <w:rtl w:val="0"/>
          <w:lang w:val="en-US"/>
        </w:rPr>
        <w:t>ολούθηκα</w:t>
      </w:r>
      <w:r>
        <w:rPr>
          <w:rStyle w:val="Ohne"/>
          <w:rFonts w:ascii="IFAO-Grec Unicode" w:hAnsi="IFAO-Grec Unicode"/>
          <w:rtl w:val="0"/>
          <w:lang w:val="pt-PT"/>
        </w:rPr>
        <w:t xml:space="preserve">)) </w:t>
      </w:r>
      <w:r>
        <w:rPr>
          <w:rStyle w:val="Ohne"/>
          <w:rFonts w:ascii="IFAO-Grec Unicode" w:hAnsi="IFAO-Grec Unicode" w:hint="default"/>
          <w:rtl w:val="0"/>
          <w:lang w:val="en-US"/>
        </w:rPr>
        <w:t>ρα</w:t>
      </w:r>
      <w:r>
        <w:rPr>
          <w:rStyle w:val="Ohne"/>
          <w:rFonts w:ascii="IFAO-Grec Unicode" w:hAnsi="IFAO-Grec Unicode"/>
          <w:rtl w:val="0"/>
          <w:lang w:val="pt-PT"/>
        </w:rPr>
        <w:t>.2[.1-2]</w:t>
      </w:r>
    </w:p>
    <w:p>
      <w:pPr>
        <w:pStyle w:val="Text A"/>
        <w:rPr>
          <w:rStyle w:val="Ohne"/>
          <w:rFonts w:ascii="IFAO-Grec Unicode" w:cs="IFAO-Grec Unicode" w:hAnsi="IFAO-Grec Unicode" w:eastAsia="IFAO-Grec Unicode"/>
        </w:rPr>
      </w:pPr>
      <w:r>
        <w:rPr>
          <w:rStyle w:val="Ohne"/>
          <w:rtl w:val="0"/>
          <w:lang w:val="pt-PT"/>
        </w:rPr>
        <w:t>2.</w:t>
      </w:r>
      <w:r>
        <w:rPr>
          <w:rStyle w:val="Ohne"/>
          <w:rFonts w:ascii="IFAO-Grec Unicode" w:hAnsi="IFAO-Grec Unicode"/>
          <w:rtl w:val="0"/>
          <w:lang w:val="pt-PT"/>
        </w:rPr>
        <w:t xml:space="preserve"> [.?] (</w:t>
      </w:r>
      <w:r>
        <w:rPr>
          <w:rStyle w:val="Ohne"/>
          <w:rFonts w:ascii="IFAO-Grec Unicode" w:hAnsi="IFAO-Grec Unicode" w:hint="default"/>
          <w:rtl w:val="0"/>
          <w:lang w:val="en-US"/>
        </w:rPr>
        <w:t>Πουπ</w:t>
      </w:r>
      <w:r>
        <w:rPr>
          <w:rStyle w:val="Ohne"/>
          <w:rFonts w:ascii="IFAO-Grec Unicode" w:hAnsi="IFAO-Grec Unicode" w:hint="default"/>
          <w:rtl w:val="0"/>
          <w:lang w:val="pt-PT"/>
        </w:rPr>
        <w:t>̣</w:t>
      </w:r>
      <w:r>
        <w:rPr>
          <w:rStyle w:val="Ohne"/>
          <w:rFonts w:ascii="IFAO-Grec Unicode" w:hAnsi="IFAO-Grec Unicode" w:hint="default"/>
          <w:rtl w:val="0"/>
          <w:lang w:val="en-US"/>
        </w:rPr>
        <w:t>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w:t>
      </w:r>
      <w:r>
        <w:rPr>
          <w:rStyle w:val="Ohne"/>
          <w:rFonts w:ascii="IFAO-Grec Unicode" w:hAnsi="IFAO-Grec Unicode" w:hint="default"/>
          <w:rtl w:val="0"/>
          <w:lang w:val="en-US"/>
        </w:rPr>
        <w:t>Αἰλ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xml:space="preserve">)) </w:t>
      </w:r>
      <w:r>
        <w:rPr>
          <w:rStyle w:val="Ohne"/>
          <w:rFonts w:ascii="IFAO-Grec Unicode" w:hAnsi="IFAO-Grec Unicode" w:hint="default"/>
          <w:rtl w:val="0"/>
          <w:lang w:val="en-US"/>
        </w:rPr>
        <w:t>Νικαίου</w:t>
      </w:r>
    </w:p>
    <w:p>
      <w:pPr>
        <w:pStyle w:val="Text A"/>
        <w:rPr>
          <w:rStyle w:val="Ohne"/>
        </w:rPr>
      </w:pPr>
      <w:r>
        <w:rPr>
          <w:rStyle w:val="Ohne"/>
          <w:rtl w:val="0"/>
          <w:lang w:val="pt-PT"/>
        </w:rPr>
        <w:t>3. [.?]&lt;#</w:t>
      </w:r>
      <w:r>
        <w:rPr>
          <w:rStyle w:val="Ohne"/>
          <w:rtl w:val="0"/>
          <w:lang w:val="pt-PT"/>
        </w:rPr>
        <w:t>ζ</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=7#&gt;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 </w:t>
      </w:r>
      <w:r>
        <w:rPr>
          <w:rStyle w:val="Ohne"/>
          <w:rtl w:val="0"/>
          <w:lang w:val="pt-PT"/>
        </w:rPr>
        <w:t>όμ</w:t>
      </w:r>
      <w:r>
        <w:rPr>
          <w:rStyle w:val="Ohne"/>
          <w:rtl w:val="0"/>
          <w:lang w:val="pt-PT"/>
        </w:rPr>
        <w:t>(</w:t>
      </w:r>
      <w:r>
        <w:rPr>
          <w:rStyle w:val="Ohne"/>
          <w:rtl w:val="0"/>
          <w:lang w:val="pt-PT"/>
        </w:rPr>
        <w:t>ους</w:t>
      </w:r>
      <w:r>
        <w:rPr>
          <w:rStyle w:val="Ohne"/>
          <w:rtl w:val="0"/>
          <w:lang w:val="pt-PT"/>
        </w:rPr>
        <w:t xml:space="preserve">))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 xml:space="preserve"> </w:t>
      </w:r>
      <w:r>
        <w:rPr>
          <w:rStyle w:val="Ohne"/>
          <w:rtl w:val="0"/>
          <w:lang w:val="pt-PT"/>
        </w:rPr>
        <w:t>(</w:t>
      </w:r>
      <w:r>
        <w:rPr>
          <w:rStyle w:val="Ohne"/>
          <w:rtl w:val="0"/>
          <w:lang w:val="pt-PT"/>
        </w:rPr>
        <w:t>φο̣ρτ̣</w:t>
      </w:r>
      <w:r>
        <w:rPr>
          <w:rStyle w:val="Ohne"/>
          <w:rtl w:val="0"/>
          <w:lang w:val="pt-PT"/>
        </w:rPr>
        <w:t>(</w:t>
      </w:r>
      <w:r>
        <w:rPr>
          <w:rStyle w:val="Ohne"/>
          <w:rtl w:val="0"/>
          <w:lang w:val="pt-PT"/>
        </w:rPr>
        <w:t>ί</w:t>
      </w:r>
      <w:r>
        <w:rPr>
          <w:rStyle w:val="Ohne"/>
          <w:rtl w:val="0"/>
          <w:lang w:val="pt-PT"/>
        </w:rPr>
        <w:t>- ))</w:t>
      </w:r>
    </w:p>
    <w:p>
      <w:pPr>
        <w:pStyle w:val="Text A"/>
        <w:rPr>
          <w:rStyle w:val="Ohne"/>
        </w:rPr>
      </w:pPr>
      <w:r>
        <w:rPr>
          <w:rStyle w:val="Ohne"/>
          <w:rtl w:val="0"/>
          <w:lang w:val="pt-PT"/>
        </w:rPr>
        <w:t>4.</w:t>
      </w:r>
      <w:r>
        <w:rPr>
          <w:rStyle w:val="Ohne"/>
          <w:rFonts w:ascii="IFAO-Grec Unicode" w:hAnsi="IFAO-Grec Unicode"/>
          <w:rtl w:val="0"/>
          <w:lang w:val="pt-PT"/>
        </w:rPr>
        <w:t xml:space="preserve"> </w:t>
      </w:r>
      <w:r>
        <w:rPr>
          <w:rStyle w:val="Ohne"/>
          <w:rtl w:val="0"/>
          <w:lang w:val="pt-PT"/>
        </w:rPr>
        <w:t>[.?</w:t>
      </w:r>
      <w:r>
        <w:rPr>
          <w:rStyle w:val="Ohne"/>
          <w:rFonts w:ascii="IFAO-Grec Unicode" w:hAnsi="IFAO-Grec Unicode"/>
          <w:rtl w:val="0"/>
          <w:lang w:val="pt-PT"/>
        </w:rPr>
        <w:t>].3 &lt;:(</w:t>
      </w:r>
      <w:r>
        <w:rPr>
          <w:rStyle w:val="Ohne"/>
          <w:rFonts w:ascii="IFAO-Grec Unicode" w:hAnsi="IFAO-Grec Unicode" w:hint="default"/>
          <w:rtl w:val="0"/>
          <w:lang w:val="en-US"/>
        </w:rPr>
        <w:t>ἀγγ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 (?)|reg|(</w:t>
      </w:r>
      <w:r>
        <w:rPr>
          <w:rStyle w:val="Ohne"/>
          <w:rFonts w:ascii="IFAO-Grec Unicode" w:hAnsi="IFAO-Grec Unicode" w:hint="default"/>
          <w:rtl w:val="0"/>
          <w:lang w:val="en-US"/>
        </w:rPr>
        <w:t>α</w:t>
      </w:r>
      <w:r>
        <w:rPr>
          <w:rStyle w:val="Ohne"/>
          <w:rFonts w:ascii="IFAO-Grec Unicode" w:hAnsi="IFAO-Grec Unicode" w:hint="default"/>
          <w:rtl w:val="0"/>
          <w:lang w:val="pt-PT"/>
        </w:rPr>
        <w:t>̣</w:t>
      </w:r>
      <w:r>
        <w:rPr>
          <w:rStyle w:val="Ohne"/>
          <w:rFonts w:ascii="IFAO-Grec Unicode" w:hAnsi="IFAO-Grec Unicode" w:hint="default"/>
          <w:rtl w:val="0"/>
          <w:lang w:val="en-US"/>
        </w:rPr>
        <w:t>νγ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)):&gt;</w:t>
      </w:r>
    </w:p>
    <w:p>
      <w:pPr>
        <w:pStyle w:val="Text A"/>
      </w:pPr>
      <w:r>
        <w:rPr>
          <w:rtl w:val="0"/>
        </w:rPr>
        <w:t>4.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 xml:space="preserve">I, Gaius, checked </w:t>
      </w:r>
      <w:r>
        <w:rPr>
          <w:rtl w:val="0"/>
        </w:rPr>
        <w:t xml:space="preserve">… </w:t>
      </w:r>
      <w:r>
        <w:rPr>
          <w:rtl w:val="0"/>
        </w:rPr>
        <w:t xml:space="preserve">of Publius Aelius Nikaios </w:t>
      </w:r>
      <w:r>
        <w:rPr>
          <w:rtl w:val="0"/>
        </w:rPr>
        <w:t xml:space="preserve">… </w:t>
      </w:r>
      <w:r>
        <w:rPr>
          <w:rtl w:val="0"/>
        </w:rPr>
        <w:t xml:space="preserve">7, loads 3 </w:t>
      </w:r>
      <w:r>
        <w:rPr>
          <w:rtl w:val="0"/>
        </w:rPr>
        <w:t xml:space="preserve">… </w:t>
      </w:r>
      <w:r>
        <w:rPr>
          <w:rtl w:val="0"/>
        </w:rPr>
        <w:t xml:space="preserve">freight </w:t>
      </w:r>
      <w:r>
        <w:rPr>
          <w:rtl w:val="0"/>
        </w:rPr>
        <w:t xml:space="preserve">…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rPr>
          <w:rStyle w:val="Ohne"/>
          <w:i w:val="1"/>
          <w:iCs w:val="1"/>
        </w:rPr>
      </w:pPr>
      <w:r>
        <w:rPr>
          <w:rStyle w:val="page number"/>
          <w:rtl w:val="0"/>
          <w:lang w:val="en-US"/>
        </w:rPr>
        <w:t>1</w:t>
        <w:tab/>
        <w:t xml:space="preserve">After the abbreviated verb one can perhaps read </w:t>
      </w:r>
      <w:r>
        <w:rPr>
          <w:rStyle w:val="Ohne"/>
          <w:rFonts w:ascii="IFAO-Grec Unicode" w:hAnsi="IFAO-Grec Unicode" w:hint="default"/>
          <w:rtl w:val="0"/>
          <w:lang w:val="en-US"/>
        </w:rPr>
        <w:t>ραβ̣δ̣</w:t>
      </w:r>
      <w:r>
        <w:rPr>
          <w:rStyle w:val="page number"/>
          <w:rtl w:val="0"/>
          <w:lang w:val="en-US"/>
        </w:rPr>
        <w:t xml:space="preserve">[, which is suggestive of a form of </w:t>
      </w:r>
      <w:r>
        <w:rPr>
          <w:rStyle w:val="Ohne"/>
          <w:rFonts w:ascii="IFAO-Grec Unicode" w:hAnsi="IFAO-Grec Unicode" w:hint="default"/>
          <w:rtl w:val="0"/>
          <w:lang w:val="de-DE"/>
        </w:rPr>
        <w:t>ραβδ</w:t>
      </w:r>
      <w:r>
        <w:rPr>
          <w:rStyle w:val="Ohne"/>
          <w:rFonts w:ascii="IFAO-Grec Unicode" w:hAnsi="IFAO-Grec Unicode" w:hint="default"/>
          <w:rtl w:val="0"/>
          <w:lang w:val="en-US"/>
        </w:rPr>
        <w:t>ίον</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page number"/>
          <w:rtl w:val="0"/>
          <w:lang w:val="en-US"/>
        </w:rPr>
        <w:t>stick</w:t>
      </w:r>
      <w:r>
        <w:rPr>
          <w:rStyle w:val="page number"/>
          <w:rtl w:val="0"/>
          <w:lang w:val="en-US"/>
        </w:rPr>
        <w:t xml:space="preserve">” </w:t>
      </w:r>
      <w:r>
        <w:rPr>
          <w:rStyle w:val="page number"/>
          <w:rtl w:val="0"/>
          <w:lang w:val="en-US"/>
        </w:rPr>
        <w:t xml:space="preserve">or </w:t>
      </w:r>
      <w:r>
        <w:rPr>
          <w:rStyle w:val="page number"/>
          <w:rtl w:val="0"/>
          <w:lang w:val="en-US"/>
        </w:rPr>
        <w:t>“</w:t>
      </w:r>
      <w:r>
        <w:rPr>
          <w:rStyle w:val="page number"/>
          <w:rtl w:val="0"/>
          <w:lang w:val="en-US"/>
        </w:rPr>
        <w:t>brush.</w:t>
      </w:r>
      <w:r>
        <w:rPr>
          <w:rStyle w:val="page number"/>
          <w:rtl w:val="0"/>
          <w:lang w:val="en-US"/>
        </w:rPr>
        <w:t xml:space="preserve">” </w:t>
      </w:r>
      <w:r>
        <w:rPr>
          <w:rStyle w:val="page number"/>
          <w:rtl w:val="0"/>
          <w:lang w:val="en-US"/>
        </w:rPr>
        <w:t>But other interpretations of the traces are possible, such as that</w:t>
      </w:r>
      <w:r>
        <w:rPr>
          <w:rStyle w:val="Ohne"/>
          <w:rFonts w:ascii="IFAO-Grec Unicode" w:hAnsi="IFAO-Grec Unicode" w:hint="default"/>
          <w:rtl w:val="0"/>
          <w:lang w:val="en-US"/>
        </w:rPr>
        <w:t xml:space="preserve"> ρα </w:t>
      </w:r>
      <w:r>
        <w:rPr>
          <w:rStyle w:val="page number"/>
          <w:rtl w:val="0"/>
          <w:lang w:val="en-US"/>
        </w:rPr>
        <w:t>constitutes a number (101).</w:t>
      </w:r>
    </w:p>
    <w:p>
      <w:pPr>
        <w:pStyle w:val="Text A"/>
      </w:pPr>
      <w:r>
        <w:rPr>
          <w:rtl w:val="0"/>
        </w:rPr>
        <w:t>3</w:t>
        <w:tab/>
        <w:t xml:space="preserve">The number </w:t>
      </w:r>
      <w:r>
        <w:rPr>
          <w:rStyle w:val="Ohne"/>
          <w:rFonts w:ascii="IFAO-Grec Unicode" w:hAnsi="IFAO-Grec Unicode" w:hint="default"/>
          <w:rtl w:val="0"/>
          <w:lang w:val="en-US"/>
        </w:rPr>
        <w:t>ζ̅</w:t>
      </w:r>
      <w:r>
        <w:rPr>
          <w:rtl w:val="0"/>
        </w:rPr>
        <w:t xml:space="preserve"> at the very beginning of the line should go with something lost in the lacuna to the left. The mu in </w:t>
      </w:r>
      <w:r>
        <w:rPr>
          <w:rStyle w:val="Ohne"/>
          <w:rFonts w:ascii="IFAO-Grec Unicode" w:hAnsi="IFAO-Grec Unicode" w:hint="default"/>
          <w:rtl w:val="0"/>
          <w:lang w:val="en-US"/>
        </w:rPr>
        <w:t>γ όμ</w:t>
      </w:r>
      <w:r>
        <w:rPr>
          <w:rStyle w:val="Ohne"/>
          <w:rFonts w:ascii="IFAO-Grec Unicode" w:hAnsi="IFAO-Grec Unicode"/>
          <w:rtl w:val="0"/>
          <w:lang w:val="en-US"/>
        </w:rPr>
        <w:t xml:space="preserve">(-) </w:t>
      </w:r>
      <w:r>
        <w:rPr>
          <w:rtl w:val="0"/>
        </w:rPr>
        <w:t>is raised, sitting atop the omicron and impinging on the following</w:t>
      </w:r>
      <w:r>
        <w:rPr>
          <w:rStyle w:val="Ohne"/>
          <w:rFonts w:ascii="IFAO-Grec Unicode" w:hAnsi="IFAO-Grec Unicode" w:hint="default"/>
          <w:rtl w:val="0"/>
          <w:lang w:val="en-US"/>
        </w:rPr>
        <w:t xml:space="preserve"> γ̅</w:t>
      </w:r>
      <w:r>
        <w:rPr>
          <w:rStyle w:val="Ohne"/>
          <w:rFonts w:ascii="IFAO-Grec Unicode" w:hAnsi="IFAO-Grec Unicode"/>
          <w:rtl w:val="0"/>
          <w:lang w:val="en-US"/>
        </w:rPr>
        <w:t xml:space="preserve">. </w:t>
      </w:r>
      <w:r>
        <w:rPr>
          <w:rtl w:val="0"/>
        </w:rPr>
        <w:t>At the very end o</w:t>
      </w:r>
      <w:r>
        <w:rPr>
          <w:rStyle w:val="Ohne"/>
          <w:rFonts w:ascii="IFAO-Grec Unicode" w:hAnsi="IFAO-Grec Unicode"/>
          <w:rtl w:val="0"/>
          <w:lang w:val="en-US"/>
        </w:rPr>
        <w:t xml:space="preserve">f the line is a vertical stroke consistent with the lower part of a raised tau, hence the reading </w:t>
      </w:r>
      <w:r>
        <w:rPr>
          <w:rStyle w:val="Ohne"/>
          <w:rFonts w:ascii="IFAO-Grec Unicode" w:hAnsi="IFAO-Grec Unicode" w:hint="default"/>
          <w:rtl w:val="0"/>
          <w:lang w:val="en-US"/>
        </w:rPr>
        <w:t>φο̣ρτ̣</w:t>
      </w:r>
      <w:r>
        <w:rPr>
          <w:rStyle w:val="Ohne"/>
          <w:rFonts w:ascii="IFAO-Grec Unicode" w:hAnsi="IFAO-Grec Unicode"/>
          <w:rtl w:val="0"/>
          <w:lang w:val="en-US"/>
        </w:rPr>
        <w:t>(</w:t>
      </w:r>
      <w:r>
        <w:rPr>
          <w:rStyle w:val="Ohne"/>
          <w:rFonts w:ascii="IFAO-Grec Unicode" w:hAnsi="IFAO-Grec Unicode" w:hint="default"/>
          <w:rtl w:val="0"/>
          <w:lang w:val="en-US"/>
        </w:rPr>
        <w:t>ί</w:t>
      </w:r>
      <w:r>
        <w:rPr>
          <w:rStyle w:val="Ohne"/>
          <w:rFonts w:ascii="IFAO-Grec Unicode" w:hAnsi="IFAO-Grec Unicode"/>
          <w:rtl w:val="0"/>
          <w:lang w:val="en-US"/>
        </w:rPr>
        <w:t>-),</w:t>
      </w:r>
      <w:r>
        <w:rPr>
          <w:rtl w:val="0"/>
        </w:rPr>
        <w:t xml:space="preserve"> which seems superior to </w:t>
      </w:r>
      <w:r>
        <w:rPr>
          <w:rStyle w:val="Ohne"/>
          <w:rFonts w:ascii="IFAO-Grec Unicode" w:hAnsi="IFAO-Grec Unicode" w:hint="default"/>
          <w:rtl w:val="0"/>
          <w:lang w:val="en-US"/>
        </w:rPr>
        <w:t>φορᾶ</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xml:space="preserve">). Both terms are attested for </w:t>
      </w:r>
      <w:r>
        <w:rPr>
          <w:rStyle w:val="Ohne"/>
          <w:rFonts w:ascii="IFAO-Grec Unicode" w:hAnsi="IFAO-Grec Unicode" w:hint="default"/>
          <w:rtl w:val="0"/>
          <w:lang w:val="en-US"/>
        </w:rPr>
        <w:t>“</w:t>
      </w:r>
      <w:r>
        <w:rPr>
          <w:rStyle w:val="Ohne"/>
          <w:rFonts w:ascii="IFAO-Grec Unicode" w:hAnsi="IFAO-Grec Unicode"/>
          <w:rtl w:val="0"/>
          <w:lang w:val="en-US"/>
        </w:rPr>
        <w:t>deliveries</w:t>
      </w:r>
      <w:r>
        <w:rPr>
          <w:rStyle w:val="Ohne"/>
          <w:rFonts w:ascii="IFAO-Grec Unicode" w:hAnsi="IFAO-Grec Unicode" w:hint="default"/>
          <w:rtl w:val="0"/>
          <w:lang w:val="en-US"/>
        </w:rPr>
        <w:t xml:space="preserve">” </w:t>
      </w:r>
      <w:r>
        <w:rPr>
          <w:rtl w:val="0"/>
        </w:rPr>
        <w:t xml:space="preserve">in the Berenike receipts in the Nikanor archive; for the former term, see </w:t>
      </w:r>
      <w:r>
        <w:rPr>
          <w:rStyle w:val="Hyperlink.0"/>
        </w:rPr>
        <w:fldChar w:fldCharType="begin" w:fldLock="0"/>
      </w:r>
      <w:r>
        <w:rPr>
          <w:rStyle w:val="Hyperlink.0"/>
        </w:rPr>
        <w:instrText xml:space="preserve"> HYPERLINK "https://papyri.info/ddbdp/o.petr.mus;;161/"</w:instrText>
      </w:r>
      <w:r>
        <w:rPr>
          <w:rStyle w:val="Hyperlink.0"/>
        </w:rPr>
        <w:fldChar w:fldCharType="separate" w:fldLock="0"/>
      </w:r>
      <w:r>
        <w:rPr>
          <w:rStyle w:val="Hyperlink.0"/>
          <w:rtl w:val="0"/>
        </w:rPr>
        <w:t xml:space="preserve">O.Petr. Mus. </w:t>
      </w:r>
      <w:r>
        <w:rPr>
          <w:rStyle w:val="Link A"/>
          <w:rtl w:val="0"/>
        </w:rPr>
        <w:t>161</w:t>
      </w:r>
      <w:r>
        <w:rPr/>
        <w:fldChar w:fldCharType="end" w:fldLock="0"/>
      </w:r>
      <w:r>
        <w:rPr>
          <w:rtl w:val="0"/>
        </w:rPr>
        <w:t xml:space="preserve">.5 and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.5, and for the latter,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.4, </w:t>
      </w:r>
      <w:r>
        <w:rPr>
          <w:rStyle w:val="Link A"/>
        </w:rPr>
        <w:fldChar w:fldCharType="begin" w:fldLock="0"/>
      </w:r>
      <w:r>
        <w:rPr>
          <w:rStyle w:val="Link A"/>
        </w:rPr>
        <w:instrText xml:space="preserve"> HYPERLINK "https://papyri.info/ddbdp/o.petr.mus;;171"</w:instrText>
      </w:r>
      <w:r>
        <w:rPr>
          <w:rStyle w:val="Link A"/>
        </w:rPr>
        <w:fldChar w:fldCharType="separate" w:fldLock="0"/>
      </w:r>
      <w:r>
        <w:rPr>
          <w:rStyle w:val="Link A"/>
          <w:rtl w:val="0"/>
        </w:rPr>
        <w:t>171</w:t>
      </w:r>
      <w:r>
        <w:rPr/>
        <w:fldChar w:fldCharType="end" w:fldLock="0"/>
      </w:r>
      <w:r>
        <w:rPr>
          <w:rtl w:val="0"/>
        </w:rPr>
        <w:t xml:space="preserve">.5, </w:t>
      </w:r>
      <w:r>
        <w:rPr>
          <w:rStyle w:val="Link A"/>
        </w:rPr>
        <w:fldChar w:fldCharType="begin" w:fldLock="0"/>
      </w:r>
      <w:r>
        <w:rPr>
          <w:rStyle w:val="Link A"/>
        </w:rPr>
        <w:instrText xml:space="preserve"> HYPERLINK "https://papyri.info/ddbdp/o.petr.mus;;181"</w:instrText>
      </w:r>
      <w:r>
        <w:rPr>
          <w:rStyle w:val="Link A"/>
        </w:rPr>
        <w:fldChar w:fldCharType="separate" w:fldLock="0"/>
      </w:r>
      <w:r>
        <w:rPr>
          <w:rStyle w:val="Link A"/>
          <w:rtl w:val="0"/>
        </w:rPr>
        <w:t>181</w:t>
      </w:r>
      <w:r>
        <w:rPr/>
        <w:fldChar w:fldCharType="end" w:fldLock="0"/>
      </w:r>
      <w:r>
        <w:rPr>
          <w:rtl w:val="0"/>
        </w:rPr>
        <w:t xml:space="preserve">.4, </w:t>
      </w:r>
      <w:r>
        <w:rPr>
          <w:rStyle w:val="Link A"/>
        </w:rPr>
        <w:fldChar w:fldCharType="begin" w:fldLock="0"/>
      </w:r>
      <w:r>
        <w:rPr>
          <w:rStyle w:val="Link A"/>
        </w:rPr>
        <w:instrText xml:space="preserve"> HYPERLINK "https://papyri.info/ddbdp/o.petr.mus;;182"</w:instrText>
      </w:r>
      <w:r>
        <w:rPr>
          <w:rStyle w:val="Link A"/>
        </w:rPr>
        <w:fldChar w:fldCharType="separate" w:fldLock="0"/>
      </w:r>
      <w:r>
        <w:rPr>
          <w:rStyle w:val="Link A"/>
          <w:rtl w:val="0"/>
        </w:rPr>
        <w:t>182</w:t>
      </w:r>
      <w:r>
        <w:rPr/>
        <w:fldChar w:fldCharType="end" w:fldLock="0"/>
      </w:r>
      <w:r>
        <w:rPr>
          <w:rtl w:val="0"/>
        </w:rPr>
        <w:t>.4.</w:t>
      </w:r>
    </w:p>
    <w:p>
      <w:pPr>
        <w:pStyle w:val="Text A"/>
      </w:pPr>
      <w:r>
        <w:rPr>
          <w:rtl w:val="0"/>
        </w:rPr>
        <w:t>4</w:t>
        <w:tab/>
      </w:r>
      <w:r>
        <w:rPr>
          <w:rStyle w:val="Ohne"/>
          <w:rFonts w:ascii="Arial Unicode MS" w:hAnsi="Arial Unicode MS" w:hint="default"/>
          <w:rtl w:val="0"/>
          <w:lang w:val="en-US"/>
        </w:rPr>
        <w:t> </w:t>
      </w:r>
      <w:r>
        <w:rPr>
          <w:rtl w:val="0"/>
        </w:rPr>
        <w:t>At the tip of the gamma we see a faint diagonal stroke that we take as an abbreviation mark</w:t>
      </w:r>
      <w:r>
        <w:rPr>
          <w:rStyle w:val="Ohne"/>
          <w:rFonts w:ascii="IFAO-Grec Unicode" w:hAnsi="IFAO-Grec Unicode"/>
          <w:rtl w:val="0"/>
          <w:lang w:val="en-US"/>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Label</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bl>
    <w:p>
      <w:pPr>
        <w:pStyle w:val="Text A"/>
        <w:rPr>
          <w:b w:val="1"/>
          <w:bCs w:val="1"/>
          <w:lang w:val="pt-PT"/>
        </w:rPr>
      </w:pPr>
    </w:p>
    <w:p>
      <w:pPr>
        <w:pStyle w:val="Text A"/>
      </w:pPr>
    </w:p>
    <w:p>
      <w:pPr>
        <w:pStyle w:val="Text A"/>
      </w:pPr>
      <w:r>
        <w:rPr>
          <w:rStyle w:val="Ohne"/>
          <w:b w:val="1"/>
          <w:bCs w:val="1"/>
          <w:rtl w:val="0"/>
          <w:lang w:val="en-US"/>
        </w:rPr>
        <w:t xml:space="preserve">532. </w:t>
      </w:r>
      <w:r>
        <w:rPr>
          <w:rtl w:val="0"/>
        </w:rPr>
        <w:t>Chit or label</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BE-15 109.002.016. (Inv. 109001)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4.7 (w) x 4.4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chit or label was also found in the early Roman harbor. It consists of one line and is broken on the right. Ink smudges are visible, but they do not seem to have anything to do with the main text. After the number </w:t>
      </w:r>
      <w:r>
        <w:rPr>
          <w:rStyle w:val="Ohne"/>
          <w:rFonts w:ascii="IFAO-Grec Unicode" w:hAnsi="IFAO-Grec Unicode" w:hint="default"/>
          <w:rtl w:val="0"/>
          <w:lang w:val="en-US"/>
        </w:rPr>
        <w:t>ρπε</w:t>
      </w:r>
      <w:r>
        <w:rPr>
          <w:rtl w:val="0"/>
        </w:rPr>
        <w:t xml:space="preserve"> (185) the phrase </w:t>
      </w:r>
      <w:r>
        <w:rPr>
          <w:rStyle w:val="Ohne"/>
          <w:rFonts w:ascii="IFAO-Grec Unicode" w:hAnsi="IFAO-Grec Unicode" w:hint="default"/>
          <w:rtl w:val="0"/>
          <w:lang w:val="en-US"/>
        </w:rPr>
        <w:t>διὰ πύλης</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through the gate,</w:t>
      </w:r>
      <w:r>
        <w:rPr>
          <w:rStyle w:val="Ohne"/>
          <w:rFonts w:ascii="IFAO-Grec Unicode" w:hAnsi="IFAO-Grec Unicode" w:hint="default"/>
          <w:rtl w:val="0"/>
          <w:lang w:val="en-US"/>
        </w:rPr>
        <w:t xml:space="preserve">” </w:t>
      </w:r>
      <w:r>
        <w:rPr>
          <w:rStyle w:val="Ohne"/>
          <w:rFonts w:ascii="IFAO-Grec Unicode" w:hAnsi="IFAO-Grec Unicode"/>
          <w:rtl w:val="0"/>
          <w:lang w:val="en-US"/>
        </w:rPr>
        <w:t>i.e. the entrance to the port, might have been noted. If correctly interpreted, this is the language of customs passes and ought to have referred to a delivery of 185 units of something through the customs station at Berenike.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de-DE"/>
        </w:rPr>
        <w:t>ρπε</w:t>
      </w:r>
      <w:r>
        <w:rPr>
          <w:rStyle w:val="Ohne"/>
          <w:rFonts w:ascii="IFAO-Grec Unicode" w:hAnsi="IFAO-Grec Unicode"/>
          <w:rtl w:val="0"/>
          <w:lang w:val="de-DE"/>
        </w:rPr>
        <w:t xml:space="preserve">=185#&gt; </w:t>
      </w:r>
      <w:r>
        <w:rPr>
          <w:rStyle w:val="Ohne"/>
          <w:rFonts w:ascii="IFAO-Grec Unicode" w:hAnsi="IFAO-Grec Unicode" w:hint="default"/>
          <w:rtl w:val="0"/>
          <w:lang w:val="de-DE"/>
        </w:rPr>
        <w:t>δι</w:t>
      </w:r>
      <w:r>
        <w:rPr>
          <w:rStyle w:val="Ohne"/>
          <w:rFonts w:ascii="IFAO-Grec Unicode" w:hAnsi="IFAO-Grec Unicode" w:hint="default"/>
          <w:rtl w:val="0"/>
          <w:lang w:val="en-US"/>
        </w:rPr>
        <w:t>ὰ</w:t>
      </w:r>
      <w:r>
        <w:rPr>
          <w:rStyle w:val="Ohne"/>
          <w:rFonts w:ascii="IFAO-Grec Unicode" w:hAnsi="IFAO-Grec Unicode" w:hint="default"/>
          <w:rtl w:val="0"/>
          <w:lang w:val="de-DE"/>
        </w:rPr>
        <w:t xml:space="preserve">̣ </w:t>
      </w:r>
      <w:r>
        <w:rPr>
          <w:rStyle w:val="Ohne"/>
          <w:rFonts w:ascii="IFAO-Grec Unicode" w:hAnsi="IFAO-Grec Unicode" w:hint="default"/>
          <w:rtl w:val="0"/>
          <w:lang w:val="en-US"/>
        </w:rPr>
        <w:t>π</w:t>
      </w:r>
      <w:r>
        <w:rPr>
          <w:rStyle w:val="Ohne"/>
          <w:rFonts w:ascii="IFAO-Grec Unicode" w:hAnsi="IFAO-Grec Unicode" w:hint="default"/>
          <w:rtl w:val="0"/>
          <w:lang w:val="de-DE"/>
        </w:rPr>
        <w:t>̣</w:t>
      </w:r>
      <w:r>
        <w:rPr>
          <w:rStyle w:val="Ohne"/>
          <w:rFonts w:ascii="IFAO-Grec Unicode" w:hAnsi="IFAO-Grec Unicode"/>
          <w:rtl w:val="0"/>
          <w:lang w:val="de-DE"/>
        </w:rPr>
        <w:t>.1[.?]</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185 through (the gate?)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IV-V?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No Spacing"/>
      </w:pPr>
    </w:p>
    <w:p>
      <w:pPr>
        <w:pStyle w:val="No Spacing"/>
      </w:pPr>
      <w:r>
        <w:rPr>
          <w:rStyle w:val="Ohne"/>
          <w:b w:val="1"/>
          <w:bCs w:val="1"/>
          <w:rtl w:val="0"/>
          <w:lang w:val="en-US"/>
        </w:rPr>
        <w:t xml:space="preserve">533.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BE-19 117. 017.005 (Inv. 117001)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 Spacing"/>
            </w:pPr>
            <w:r>
              <w:rPr>
                <w:rStyle w:val="page number"/>
                <w:rtl w:val="0"/>
                <w:lang w:val="en-US"/>
              </w:rPr>
              <w:t>12 (w) x 9.5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4th</w:t>
            </w:r>
            <w:r>
              <w:rPr>
                <w:rStyle w:val="page number"/>
                <w:rtl w:val="0"/>
                <w:lang w:val="en-US"/>
              </w:rPr>
              <w:t>–</w:t>
            </w:r>
            <w:r>
              <w:rPr>
                <w:rStyle w:val="page number"/>
                <w:rtl w:val="0"/>
                <w:lang w:val="en-US"/>
              </w:rPr>
              <w:t>5th c.?</w:t>
            </w:r>
          </w:p>
        </w:tc>
      </w:tr>
    </w:tbl>
    <w:p>
      <w:pPr>
        <w:pStyle w:val="No Spacing"/>
        <w:widowControl w:val="0"/>
        <w:ind w:left="108" w:hanging="108"/>
      </w:pPr>
    </w:p>
    <w:p>
      <w:pPr>
        <w:pStyle w:val="No Spacing"/>
        <w:rPr>
          <w:rFonts w:ascii="Times New Roman" w:cs="Times New Roman" w:hAnsi="Times New Roman" w:eastAsia="Times New Roman"/>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Late Roman (A1) dipinto is written in an ornate style in red ink. The sherd, which is broken at right, was found near the late antique tetrakionion (see introduction above) in the street leading from the sea to the Isis temple. It preserves the name Kalliop(e)ios, which is otherwise attested in </w:t>
      </w:r>
      <w:r>
        <w:rPr>
          <w:rStyle w:val="Hyperlink.0"/>
        </w:rPr>
        <w:fldChar w:fldCharType="begin" w:fldLock="0"/>
      </w:r>
      <w:r>
        <w:rPr>
          <w:rStyle w:val="Hyperlink.0"/>
        </w:rPr>
        <w:instrText xml:space="preserve"> HYPERLINK "https://papyri.info/ddbdp/p.laur;3;85"</w:instrText>
      </w:r>
      <w:r>
        <w:rPr>
          <w:rStyle w:val="Hyperlink.0"/>
        </w:rPr>
        <w:fldChar w:fldCharType="separate" w:fldLock="0"/>
      </w:r>
      <w:r>
        <w:rPr>
          <w:rStyle w:val="Hyperlink.0"/>
          <w:rtl w:val="0"/>
        </w:rPr>
        <w:t>P.Laur.</w:t>
      </w:r>
      <w:r>
        <w:rPr>
          <w:rStyle w:val="Link A"/>
          <w:rtl w:val="0"/>
        </w:rPr>
        <w:t xml:space="preserve"> 3 85</w:t>
      </w:r>
      <w:r>
        <w:rPr/>
        <w:fldChar w:fldCharType="end" w:fldLock="0"/>
      </w:r>
      <w:r>
        <w:rPr>
          <w:rtl w:val="0"/>
        </w:rPr>
        <w:t xml:space="preserve">.3 (4th c.; prov. unknown); </w:t>
      </w:r>
      <w:r>
        <w:rPr>
          <w:rStyle w:val="Hyperlink.0"/>
        </w:rPr>
        <w:fldChar w:fldCharType="begin" w:fldLock="0"/>
      </w:r>
      <w:r>
        <w:rPr>
          <w:rStyle w:val="Hyperlink.0"/>
        </w:rPr>
        <w:instrText xml:space="preserve"> HYPERLINK "https://papyri.info/ddbdp/p.monts.roca;4;95"</w:instrText>
      </w:r>
      <w:r>
        <w:rPr>
          <w:rStyle w:val="Hyperlink.0"/>
        </w:rPr>
        <w:fldChar w:fldCharType="separate" w:fldLock="0"/>
      </w:r>
      <w:r>
        <w:rPr>
          <w:rStyle w:val="Hyperlink.0"/>
          <w:rtl w:val="0"/>
        </w:rPr>
        <w:t xml:space="preserve">P.Monts. Roca </w:t>
      </w:r>
      <w:r>
        <w:rPr>
          <w:rStyle w:val="Link A"/>
          <w:rtl w:val="0"/>
        </w:rPr>
        <w:t>4 95</w:t>
      </w:r>
      <w:r>
        <w:rPr/>
        <w:fldChar w:fldCharType="end" w:fldLock="0"/>
      </w:r>
      <w:r>
        <w:rPr>
          <w:rtl w:val="0"/>
        </w:rPr>
        <w:t>.7 (4th</w:t>
      </w:r>
      <w:r>
        <w:rPr>
          <w:rtl w:val="0"/>
        </w:rPr>
        <w:t>–</w:t>
      </w:r>
      <w:r>
        <w:rPr>
          <w:rtl w:val="0"/>
        </w:rPr>
        <w:t xml:space="preserve">5th c.; Syria?); </w:t>
      </w:r>
      <w:r>
        <w:rPr>
          <w:rStyle w:val="Hyperlink.0"/>
        </w:rPr>
        <w:fldChar w:fldCharType="begin" w:fldLock="0"/>
      </w:r>
      <w:r>
        <w:rPr>
          <w:rStyle w:val="Hyperlink.0"/>
        </w:rPr>
        <w:instrText xml:space="preserve"> HYPERLINK "https://papyri.info/ddbdp/p.stras;1;35"</w:instrText>
      </w:r>
      <w:r>
        <w:rPr>
          <w:rStyle w:val="Hyperlink.0"/>
        </w:rPr>
        <w:fldChar w:fldCharType="separate" w:fldLock="0"/>
      </w:r>
      <w:r>
        <w:rPr>
          <w:rStyle w:val="Hyperlink.0"/>
          <w:rtl w:val="0"/>
        </w:rPr>
        <w:t xml:space="preserve">P.Stras. </w:t>
      </w:r>
      <w:r>
        <w:rPr>
          <w:rStyle w:val="Link A"/>
          <w:rtl w:val="0"/>
        </w:rPr>
        <w:t>1 35</w:t>
      </w:r>
      <w:r>
        <w:rPr/>
        <w:fldChar w:fldCharType="end" w:fldLock="0"/>
      </w:r>
      <w:r>
        <w:rPr>
          <w:rtl w:val="0"/>
        </w:rPr>
        <w:t>.14 (4th</w:t>
      </w:r>
      <w:r>
        <w:rPr>
          <w:rtl w:val="0"/>
        </w:rPr>
        <w:t>–</w:t>
      </w:r>
      <w:r>
        <w:rPr>
          <w:rtl w:val="0"/>
        </w:rPr>
        <w:t xml:space="preserve">5th c.; prov. unknown).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rPr>
        <w:t>PLRE I</w:t>
      </w:r>
      <w:r>
        <w:rPr/>
        <w:fldChar w:fldCharType="end" w:fldLock="0"/>
      </w:r>
      <w:r>
        <w:rPr>
          <w:rtl w:val="0"/>
        </w:rPr>
        <w:t xml:space="preserve"> 174</w:t>
      </w:r>
      <w:r>
        <w:rPr>
          <w:rtl w:val="0"/>
        </w:rPr>
        <w:t>–</w:t>
      </w:r>
      <w:r>
        <w:rPr>
          <w:rtl w:val="0"/>
        </w:rPr>
        <w:t xml:space="preserve">5 reports five people with the name: a governor of Bithynia 356/7; a </w:t>
      </w:r>
      <w:r>
        <w:rPr>
          <w:rStyle w:val="Ohne"/>
          <w:i w:val="1"/>
          <w:iCs w:val="1"/>
          <w:rtl w:val="0"/>
          <w:lang w:val="en-US"/>
        </w:rPr>
        <w:t xml:space="preserve">consularis Macedoniae </w:t>
      </w:r>
      <w:r>
        <w:rPr>
          <w:rtl w:val="0"/>
        </w:rPr>
        <w:t xml:space="preserve">362; a </w:t>
      </w:r>
      <w:r>
        <w:rPr>
          <w:rStyle w:val="Ohne"/>
          <w:i w:val="1"/>
          <w:iCs w:val="1"/>
          <w:rtl w:val="0"/>
          <w:lang w:val="en-US"/>
        </w:rPr>
        <w:t>magister epistularum</w:t>
      </w:r>
      <w:r>
        <w:rPr>
          <w:rtl w:val="0"/>
        </w:rPr>
        <w:t xml:space="preserve"> (East) 388; a rhetor; an editor of Terence. Apparently the first four are distinguished through Libanius</w:t>
      </w:r>
      <w:r>
        <w:rPr>
          <w:rtl w:val="0"/>
        </w:rPr>
        <w:t xml:space="preserve">’ </w:t>
      </w:r>
      <w:r>
        <w:rPr>
          <w:rtl w:val="0"/>
        </w:rPr>
        <w:t xml:space="preserve">correspondence.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PLRE II</w:t>
      </w:r>
      <w:r>
        <w:rPr/>
        <w:fldChar w:fldCharType="end" w:fldLock="0"/>
      </w:r>
      <w:r>
        <w:rPr>
          <w:rtl w:val="0"/>
        </w:rPr>
        <w:t xml:space="preserve"> 251</w:t>
      </w:r>
      <w:r>
        <w:rPr>
          <w:rtl w:val="0"/>
        </w:rPr>
        <w:t>–</w:t>
      </w:r>
      <w:r>
        <w:rPr>
          <w:rtl w:val="0"/>
        </w:rPr>
        <w:t>252 cites a further seven, including a possible provincial governor of Egypt (no. 2). The remaining five (nos. 3</w:t>
      </w:r>
      <w:r>
        <w:rPr>
          <w:rtl w:val="0"/>
        </w:rPr>
        <w:t>–</w:t>
      </w:r>
      <w:r>
        <w:rPr>
          <w:rtl w:val="0"/>
        </w:rPr>
        <w:t>7) are thought by B. Croke to be the same person, who was, among other things, Comes Orientis at Antioch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Oxford Dictionary of Late Antiquity 1</w:t>
      </w:r>
      <w:r>
        <w:rPr/>
        <w:fldChar w:fldCharType="end" w:fldLock="0"/>
      </w:r>
      <w:r>
        <w:rPr>
          <w:rtl w:val="0"/>
        </w:rPr>
        <w:t xml:space="preserve"> 284). In light of all the attestations, one might guess that the name is Antiochene.</w:t>
      </w:r>
    </w:p>
    <w:p>
      <w:pPr>
        <w:pStyle w:val="Text A"/>
      </w:pPr>
    </w:p>
    <w:p>
      <w:pPr>
        <w:pStyle w:val="Text A"/>
        <w:rPr>
          <w:rStyle w:val="Ohne"/>
          <w:color w:val="ff0000"/>
          <w:u w:color="ff0000"/>
          <w:lang w:val="de-DE"/>
        </w:rPr>
      </w:pPr>
      <w:r>
        <w:rPr>
          <w:rStyle w:val="Ohn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 xml:space="preserve">1. </w:t>
      </w:r>
      <w:r>
        <w:rPr>
          <w:rStyle w:val="Ohne"/>
          <w:rFonts w:ascii="IFAO-Grec Unicode" w:hAnsi="IFAO-Grec Unicode" w:hint="default"/>
          <w:rtl w:val="0"/>
          <w:lang w:val="en-US"/>
        </w:rPr>
        <w:t>Καλλιοπίου</w:t>
      </w:r>
      <w:r>
        <w:rPr>
          <w:rStyle w:val="Ohne"/>
          <w:rFonts w:ascii="IFAO-Grec Unicode" w:hAnsi="IFAO-Grec Unicode"/>
          <w:rtl w:val="0"/>
          <w:lang w:val="de-DE"/>
        </w:rPr>
        <w:t xml:space="preserve"> </w:t>
      </w:r>
      <w:r>
        <w:rPr>
          <w:rStyle w:val="Ohne"/>
          <w:rFonts w:ascii="IFAO-Grec Unicode" w:hAnsi="IFAO-Grec Unicode" w:hint="default"/>
          <w:rtl w:val="0"/>
          <w:lang w:val="en-US"/>
        </w:rPr>
        <w:t>ξ</w:t>
      </w:r>
      <w:r>
        <w:rPr>
          <w:rStyle w:val="Ohne"/>
          <w:rFonts w:ascii="IFAO-Grec Unicode" w:hAnsi="IFAO-Grec Unicode" w:hint="default"/>
          <w:rtl w:val="0"/>
          <w:lang w:val="de-DE"/>
        </w:rPr>
        <w:t>̣</w:t>
      </w:r>
      <w:r>
        <w:rPr>
          <w:rStyle w:val="Ohne"/>
          <w:rtl w:val="0"/>
          <w:lang w:val="de-DE"/>
        </w:rPr>
        <w:t>[.?]</w:t>
      </w:r>
    </w:p>
    <w:p>
      <w:pPr>
        <w:pStyle w:val="Text A"/>
        <w:rPr>
          <w:lang w:val="de-DE"/>
        </w:rPr>
      </w:pPr>
      <w:r>
        <w:rPr>
          <w:rtl w:val="0"/>
          <w:lang w:val="de-DE"/>
        </w:rPr>
        <w:t>=&gt;</w:t>
      </w:r>
    </w:p>
    <w:p>
      <w:pPr>
        <w:pStyle w:val="Text A"/>
        <w:rPr>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tl w:val="0"/>
        </w:rPr>
        <w:t xml:space="preserve">Of Kalliopios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The letter </w:t>
      </w:r>
      <w:r>
        <w:rPr>
          <w:rStyle w:val="Ohne"/>
          <w:rFonts w:ascii="IFAO-Grec Unicode" w:hAnsi="IFAO-Grec Unicode" w:hint="default"/>
          <w:rtl w:val="0"/>
          <w:lang w:val="en-US"/>
        </w:rPr>
        <w:t>ξ</w:t>
      </w:r>
      <w:r>
        <w:rPr>
          <w:rtl w:val="0"/>
        </w:rPr>
        <w:t xml:space="preserve"> could be the number 60 or the beginning of a word such as </w:t>
      </w:r>
      <w:r>
        <w:rPr>
          <w:rStyle w:val="Ohne"/>
          <w:rFonts w:ascii="IFAO-Grec Unicode" w:hAnsi="IFAO-Grec Unicode" w:hint="default"/>
          <w:rtl w:val="0"/>
          <w:lang w:val="en-US"/>
        </w:rPr>
        <w:t>ξέστης</w:t>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Delivery order?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Lieferung</w:t>
            </w:r>
          </w:p>
        </w:tc>
      </w:tr>
    </w:tbl>
    <w:p>
      <w:pPr>
        <w:pStyle w:val="Text A"/>
        <w:rPr>
          <w:b w:val="1"/>
          <w:bCs w:val="1"/>
          <w:lang w:val="pt-PT"/>
        </w:rPr>
      </w:pPr>
    </w:p>
    <w:p>
      <w:pPr>
        <w:pStyle w:val="Text A"/>
        <w:rPr>
          <w:b w:val="1"/>
          <w:bCs w:val="1"/>
        </w:rPr>
      </w:pPr>
    </w:p>
    <w:p>
      <w:pPr>
        <w:pStyle w:val="Text A"/>
      </w:pPr>
      <w:r>
        <w:rPr>
          <w:rStyle w:val="Ohne"/>
          <w:b w:val="1"/>
          <w:bCs w:val="1"/>
          <w:rtl w:val="0"/>
          <w:lang w:val="en-US"/>
        </w:rPr>
        <w:t xml:space="preserve">534. </w:t>
      </w:r>
      <w:r>
        <w:rPr>
          <w:rtl w:val="0"/>
        </w:rPr>
        <w:t>Delivery order?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BE-19 122.011.024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5.1 (w) x 3.6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3rd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and the next three texts (</w:t>
      </w:r>
      <w:r>
        <w:rPr>
          <w:rStyle w:val="Ohne"/>
          <w:b w:val="1"/>
          <w:bCs w:val="1"/>
          <w:rtl w:val="0"/>
          <w:lang w:val="en-US"/>
        </w:rPr>
        <w:t>535</w:t>
      </w:r>
      <w:r>
        <w:rPr>
          <w:rtl w:val="0"/>
        </w:rPr>
        <w:t>–</w:t>
      </w:r>
      <w:r>
        <w:rPr>
          <w:rStyle w:val="Ohne"/>
          <w:b w:val="1"/>
          <w:bCs w:val="1"/>
          <w:rtl w:val="0"/>
          <w:lang w:val="en-US"/>
        </w:rPr>
        <w:t>537</w:t>
      </w:r>
      <w:r>
        <w:rPr>
          <w:rtl w:val="0"/>
        </w:rPr>
        <w:t>) were all found just north of the courtyard of the Isis temple in a rubbish dump of highly mixed content, from a piece of a Middle Kingdom stele to late antique dipinti (see introduction above). The ostrakon preserves two lines that refer to a delivery destined for the Nile valley. It is hard to say if any text is lost on the right.</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ε</w:t>
      </w:r>
      <w:r>
        <w:rPr>
          <w:rStyle w:val="Ohne"/>
          <w:rFonts w:ascii="IFAO-Grec Unicode" w:hAnsi="IFAO-Grec Unicode" w:hint="default"/>
          <w:rtl w:val="0"/>
          <w:lang w:val="en-US"/>
        </w:rPr>
        <w:t>ἰς Α̣ἴγ̣υπτο</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r>
        <w:rPr>
          <w:rStyle w:val="Ohne"/>
          <w:rFonts w:ascii="IFAO-Grec Unicode" w:hAnsi="IFAO-Grec Unicode"/>
          <w:rtl w:val="0"/>
          <w:lang w:val="pt-PT"/>
        </w:rPr>
        <w:t xml:space="preserve">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τοξο</w:t>
      </w:r>
      <w:r>
        <w:rPr>
          <w:rStyle w:val="Ohne"/>
          <w:rFonts w:ascii="IFAO-Grec Unicode" w:hAnsi="IFAO-Grec Unicode" w:hint="default"/>
          <w:rtl w:val="0"/>
          <w:lang w:val="en-US"/>
        </w:rPr>
        <w:t>̣</w:t>
      </w:r>
      <w:r>
        <w:rPr>
          <w:rStyle w:val="Ohne"/>
          <w:rFonts w:ascii="IFAO-Grec Unicode" w:hAnsi="IFAO-Grec Unicode" w:hint="default"/>
          <w:rtl w:val="0"/>
          <w:lang w:val="de-DE"/>
        </w:rPr>
        <w:t>τ</w:t>
      </w:r>
      <w:r>
        <w:rPr>
          <w:rStyle w:val="Ohne"/>
          <w:rFonts w:ascii="IFAO-Grec Unicode" w:hAnsi="IFAO-Grec Unicode" w:hint="default"/>
          <w:rtl w:val="0"/>
          <w:lang w:val="en-US"/>
        </w:rPr>
        <w:t>ῶ</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w:t>
      </w:r>
    </w:p>
    <w:p>
      <w:pPr>
        <w:pStyle w:val="Text A"/>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To Egypt (...) of the archers.</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There is ink directly above omega at the end of this line, which we interpret as the bottom of a nu.</w:t>
      </w:r>
    </w:p>
    <w:p>
      <w:pPr>
        <w:pStyle w:val="Text A"/>
      </w:pPr>
      <w:r>
        <w:rPr>
          <w:rtl w:val="0"/>
        </w:rPr>
        <w:tab/>
        <w:t>It is very tempting to see here a reference to Palmyrene archers. This idea finds some support in the fact that a dedication for Emperor Caracalla (AD 215) found in Berenike in 1996 was set up by a Palmyrene archer named Marcus Aurelius Mokimos (</w:t>
      </w:r>
      <w:r>
        <w:rPr>
          <w:rStyle w:val="Ohne"/>
          <w:i w:val="1"/>
          <w:iCs w:val="1"/>
          <w:rtl w:val="0"/>
          <w:lang w:val="en-US"/>
        </w:rPr>
        <w:t>SEG</w:t>
      </w:r>
      <w:r>
        <w:rPr>
          <w:rtl w:val="0"/>
        </w:rPr>
        <w:t xml:space="preserve"> 48 1977 = </w:t>
      </w:r>
      <w:r>
        <w:rPr>
          <w:rStyle w:val="Link A"/>
        </w:rPr>
        <w:fldChar w:fldCharType="begin" w:fldLock="0"/>
      </w:r>
      <w:r>
        <w:rPr>
          <w:rStyle w:val="Link A"/>
        </w:rPr>
        <w:instrText xml:space="preserve"> HYPERLINK "https://www.trismegistos.org/text/142358"</w:instrText>
      </w:r>
      <w:r>
        <w:rPr>
          <w:rStyle w:val="Link A"/>
        </w:rPr>
        <w:fldChar w:fldCharType="separate" w:fldLock="0"/>
      </w:r>
      <w:r>
        <w:rPr>
          <w:rStyle w:val="Link A"/>
          <w:rtl w:val="0"/>
        </w:rPr>
        <w:t>TM 142358</w:t>
      </w:r>
      <w:r>
        <w:rPr/>
        <w:fldChar w:fldCharType="end" w:fldLock="0"/>
      </w:r>
      <w:r>
        <w:rPr>
          <w:rtl w:val="0"/>
        </w:rPr>
        <w:t>); cf. the bilingual Greek-Palmyrene inscription (</w:t>
      </w:r>
      <w:r>
        <w:rPr>
          <w:rStyle w:val="Ohne"/>
          <w:i w:val="1"/>
          <w:iCs w:val="1"/>
          <w:rtl w:val="0"/>
          <w:lang w:val="en-US"/>
        </w:rPr>
        <w:t>SEG</w:t>
      </w:r>
      <w:r>
        <w:rPr>
          <w:rtl w:val="0"/>
        </w:rPr>
        <w:t xml:space="preserve"> 49 2117 = </w:t>
      </w:r>
      <w:r>
        <w:rPr>
          <w:rStyle w:val="Link A"/>
        </w:rPr>
        <w:fldChar w:fldCharType="begin" w:fldLock="0"/>
      </w:r>
      <w:r>
        <w:rPr>
          <w:rStyle w:val="Link A"/>
        </w:rPr>
        <w:instrText xml:space="preserve"> HYPERLINK "https://www.trismegistos.org/text/143263"</w:instrText>
      </w:r>
      <w:r>
        <w:rPr>
          <w:rStyle w:val="Link A"/>
        </w:rPr>
        <w:fldChar w:fldCharType="separate" w:fldLock="0"/>
      </w:r>
      <w:r>
        <w:rPr>
          <w:rStyle w:val="Link A"/>
          <w:rtl w:val="0"/>
        </w:rPr>
        <w:t>TM 143263</w:t>
      </w:r>
      <w:r>
        <w:rPr/>
        <w:fldChar w:fldCharType="end" w:fldLock="0"/>
      </w:r>
      <w:r>
        <w:rPr>
          <w:rtl w:val="0"/>
        </w:rPr>
        <w:t>) also found at the port and dating to 180</w:t>
      </w:r>
      <w:r>
        <w:rPr>
          <w:rtl w:val="0"/>
        </w:rPr>
        <w:t>–</w:t>
      </w:r>
      <w:r>
        <w:rPr>
          <w:rtl w:val="0"/>
        </w:rPr>
        <w:t>212. Thus, Palmyrenes, and archers in particular, are well documented at the site.</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Costrel with</w:t>
            </w:r>
            <w:r>
              <w:rPr>
                <w:rStyle w:val="Ohne"/>
                <w:b w:val="1"/>
                <w:bCs w:val="1"/>
                <w:rtl w:val="0"/>
                <w:lang w:val="en-US"/>
              </w:rPr>
              <w:t xml:space="preserve"> </w:t>
            </w: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Mitte 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rPr>
          <w:rStyle w:val="Ohne"/>
          <w:b w:val="1"/>
          <w:bCs w:val="1"/>
        </w:rPr>
      </w:pPr>
      <w:r>
        <w:rPr>
          <w:rStyle w:val="Ohne"/>
          <w:b w:val="1"/>
          <w:bCs w:val="1"/>
          <w:rtl w:val="0"/>
          <w:lang w:val="en-US"/>
        </w:rPr>
        <w:t xml:space="preserve">535. </w:t>
      </w:r>
      <w:r>
        <w:rPr>
          <w:rtl w:val="0"/>
        </w:rPr>
        <w:t>Costrel with</w:t>
      </w:r>
      <w:r>
        <w:rPr>
          <w:rStyle w:val="Ohne"/>
          <w:b w:val="1"/>
          <w:bCs w:val="1"/>
          <w:rtl w:val="0"/>
          <w:lang w:val="en-US"/>
        </w:rPr>
        <w:t xml:space="preserve">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BE-19 122.018.042 (Inv. 122003)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15 (w) x 20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mid-2nd</w:t>
            </w:r>
            <w:r>
              <w:rPr>
                <w:rStyle w:val="page number"/>
                <w:rtl w:val="0"/>
                <w:lang w:val="en-US"/>
              </w:rPr>
              <w:t>–</w:t>
            </w:r>
            <w:r>
              <w:rPr>
                <w:rStyle w:val="page number"/>
                <w:rtl w:val="0"/>
                <w:lang w:val="en-US"/>
              </w:rPr>
              <w:t>3rd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well-preserved costrel with part of its original stopper intact. Roberta Tomber informs us (per. litt., 1 Nov. 2021) that it is likely of marl fabric (as opposed to Aswan) and possibly from Qena, and that the rim suggests a date from the mid-second through the third century. Such vessels, which were good transport containers because of their small size, are useful for dating because they are unattested before the Antonine period.</w:t>
      </w:r>
      <w:r>
        <w:rPr>
          <w:rStyle w:val="Ohne"/>
          <w:rFonts w:ascii="Times New Roman" w:cs="Times New Roman" w:hAnsi="Times New Roman" w:eastAsia="Times New Roman"/>
          <w:b w:val="0"/>
          <w:bCs w:val="0"/>
          <w:i w:val="0"/>
          <w:iCs w:val="0"/>
          <w:vertAlign w:val="superscript"/>
        </w:rPr>
        <w:footnoteReference w:id="31"/>
      </w:r>
      <w:r>
        <w:rPr>
          <w:rtl w:val="0"/>
        </w:rPr>
        <w:t xml:space="preserve"> </w:t>
      </w:r>
    </w:p>
    <w:p>
      <w:pPr>
        <w:pStyle w:val="Text A"/>
      </w:pPr>
    </w:p>
    <w:p>
      <w:pPr>
        <w:pStyle w:val="Text A"/>
      </w:pPr>
      <w:r>
        <w:rPr>
          <w:rtl w:val="0"/>
        </w:rPr>
        <w:t>For information about the trench in which the costrel was found (trench 122), see the introduction above.</w:t>
      </w:r>
    </w:p>
    <w:p>
      <w:pPr>
        <w:pStyle w:val="Text A"/>
      </w:pPr>
    </w:p>
    <w:p>
      <w:pPr>
        <w:pStyle w:val="Text A"/>
        <w:rPr>
          <w:rStyle w:val="Ohne"/>
          <w:lang w:val="de-DE"/>
        </w:rPr>
      </w:pPr>
      <w:r>
        <w:rPr>
          <w:rStyle w:val="Ohne"/>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1. .1 </w:t>
      </w:r>
      <w:r>
        <w:rPr>
          <w:rStyle w:val="Ohne"/>
          <w:rFonts w:ascii="IFAO-Grec Unicode" w:hAnsi="IFAO-Grec Unicode" w:hint="default"/>
          <w:rtl w:val="0"/>
          <w:lang w:val="en-US"/>
        </w:rPr>
        <w:t>Ἥρων</w:t>
      </w:r>
    </w:p>
    <w:p>
      <w:pPr>
        <w:pStyle w:val="Text A"/>
        <w:rPr>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Heron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There is a smudge of ink before the eta, of unclear significance.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 Wein</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b w:val="1"/>
          <w:bCs w:val="1"/>
          <w:rtl w:val="0"/>
          <w:lang w:val="en-US"/>
        </w:rPr>
        <w:t>536</w:t>
      </w:r>
      <w:r>
        <w:rPr>
          <w:rStyle w:val="Ohne"/>
          <w:rFonts w:ascii="IFAO-Grec Unicode" w:hAnsi="IFAO-Grec Unicode"/>
          <w:rtl w:val="0"/>
          <w:lang w:val="en-US"/>
        </w:rPr>
        <w:t>.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Β</w:t>
            </w:r>
            <w:r>
              <w:rPr>
                <w:rStyle w:val="page number"/>
                <w:rtl w:val="0"/>
                <w:lang w:val="en-US"/>
              </w:rPr>
              <w:t>E-19 122.008.014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 (w) x 4.8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rPr>
          <w:rStyle w:val="Ohne"/>
          <w:rFonts w:ascii="IFAO-Grec Unicode" w:cs="IFAO-Grec Unicode" w:hAnsi="IFAO-Grec Unicode" w:eastAsia="IFAO-Grec Unicode"/>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fragment preserves dipinti in red ink. The swooshing stroke in the upper right corner probably was part of the tare designation. The three lines were written in the center of the sherd below the vessel</w:t>
      </w:r>
      <w:r>
        <w:rPr>
          <w:rtl w:val="0"/>
        </w:rPr>
        <w:t>’</w:t>
      </w:r>
      <w:r>
        <w:rPr>
          <w:rtl w:val="0"/>
        </w:rPr>
        <w:t>s handle, which is no longer intact here, upside-down in relation to the other elements of the dipinto. These three lines contained the name of the wine producer (Klematios), the amount of wine produced (31 units) and indecipherable scribbling that might be another number or is just a decorative element (l. 3), as suggested to us by J.-L. Fournet. The producer</w:t>
      </w:r>
      <w:r>
        <w:rPr>
          <w:rtl w:val="0"/>
        </w:rPr>
        <w:t>’</w:t>
      </w:r>
      <w:r>
        <w:rPr>
          <w:rtl w:val="0"/>
        </w:rPr>
        <w:t>s name looks similar to one in a dipinto from Ballana reported by L.P. Kirwan.</w:t>
      </w:r>
      <w:r>
        <w:rPr>
          <w:rStyle w:val="Ohne"/>
          <w:rFonts w:ascii="Times New Roman" w:cs="Times New Roman" w:hAnsi="Times New Roman" w:eastAsia="Times New Roman"/>
          <w:b w:val="0"/>
          <w:bCs w:val="0"/>
          <w:i w:val="0"/>
          <w:iCs w:val="0"/>
          <w:vertAlign w:val="superscript"/>
        </w:rPr>
        <w:footnoteReference w:id="32"/>
      </w:r>
      <w:r>
        <w:rPr>
          <w:rtl w:val="0"/>
        </w:rPr>
        <w:t xml:space="preserve"> Sometimes a toponym followed the name of the producer, but none is recorded in this example.</w:t>
      </w:r>
      <w:r>
        <w:rPr>
          <w:rStyle w:val="Ohne"/>
          <w:rFonts w:ascii="Times New Roman" w:cs="Times New Roman" w:hAnsi="Times New Roman" w:eastAsia="Times New Roman"/>
          <w:b w:val="0"/>
          <w:bCs w:val="0"/>
          <w:i w:val="0"/>
          <w:iCs w:val="0"/>
          <w:vertAlign w:val="superscript"/>
        </w:rPr>
        <w:footnoteReference w:id="33"/>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Κ</w:t>
      </w:r>
      <w:r>
        <w:rPr>
          <w:rStyle w:val="Ohne"/>
          <w:rFonts w:ascii="IFAO-Grec Unicode" w:hAnsi="IFAO-Grec Unicode" w:hint="default"/>
          <w:rtl w:val="0"/>
          <w:lang w:val="en-US"/>
        </w:rPr>
        <w:t>λημ̣α̣τί</w:t>
      </w:r>
      <w:r>
        <w:rPr>
          <w:rStyle w:val="Ohne"/>
          <w:rFonts w:ascii="IFAO-Grec Unicode" w:hAnsi="IFAO-Grec Unicode" w:hint="default"/>
          <w:rtl w:val="0"/>
          <w:lang w:val="de-DE"/>
        </w:rPr>
        <w:t>ου</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&lt;#</w:t>
      </w:r>
      <w:r>
        <w:rPr>
          <w:rStyle w:val="Ohne"/>
          <w:rFonts w:ascii="IFAO-Grec Unicode" w:hAnsi="IFAO-Grec Unicode" w:hint="default"/>
          <w:rtl w:val="0"/>
          <w:lang w:val="en-US"/>
        </w:rPr>
        <w:t>λα̣</w:t>
      </w:r>
      <w:r>
        <w:rPr>
          <w:rStyle w:val="Ohne"/>
          <w:rFonts w:ascii="IFAO-Grec Unicode" w:hAnsi="IFAO-Grec Unicode"/>
          <w:rtl w:val="0"/>
          <w:lang w:val="en-US"/>
        </w:rPr>
        <w:t>=31#&gt;</w:t>
      </w:r>
    </w:p>
    <w:p>
      <w:pPr>
        <w:pStyle w:val="Text A"/>
      </w:pPr>
      <w:r>
        <w:rPr>
          <w:rtl w:val="0"/>
        </w:rPr>
        <w:t>3. .3</w:t>
      </w:r>
    </w:p>
    <w:p>
      <w:pPr>
        <w:pStyle w:val="Text A"/>
      </w:pPr>
      <w:r>
        <w:rPr>
          <w:rtl w:val="0"/>
          <w:lang w:val="de-DE"/>
        </w:rPr>
        <w:t>=&gt;</w:t>
      </w:r>
      <w:r>
        <w:rPr>
          <w:rFonts w:ascii="Arial Unicode MS" w:cs="Arial Unicode MS" w:hAnsi="Arial Unicode MS" w:eastAsia="Arial Unicode MS"/>
          <w:b w:val="0"/>
          <w:bCs w:val="0"/>
          <w:i w:val="0"/>
          <w:iCs w:val="0"/>
        </w:rPr>
        <w:br w:type="textWrapping"/>
      </w:r>
    </w:p>
    <w:p>
      <w:pPr>
        <w:pStyle w:val="Text A"/>
        <w:rPr>
          <w:rStyle w:val="Ohne"/>
          <w:color w:val="ff0000"/>
          <w:u w:color="ff0000"/>
        </w:rPr>
      </w:pPr>
      <w:r>
        <w:rPr>
          <w:rStyle w:val="Ohne"/>
          <w:color w:val="ff0000"/>
          <w:u w:color="ff0000"/>
          <w:rtl w:val="0"/>
          <w:lang w:val="en-US"/>
        </w:rPr>
        <w:t>#commentary</w:t>
      </w:r>
    </w:p>
    <w:p>
      <w:pPr>
        <w:pStyle w:val="Text A"/>
      </w:pPr>
      <w:r>
        <w:rPr>
          <w:rtl w:val="0"/>
        </w:rPr>
        <w:t xml:space="preserve">2 </w:t>
        <w:tab/>
        <w:t>The</w:t>
      </w:r>
      <w:r>
        <w:rPr>
          <w:rStyle w:val="Ohne"/>
          <w:rFonts w:ascii="IFAO-Grec Unicode" w:hAnsi="IFAO-Grec Unicode" w:hint="default"/>
          <w:rtl w:val="0"/>
          <w:lang w:val="en-US"/>
        </w:rPr>
        <w:t xml:space="preserve"> α</w:t>
      </w:r>
      <w:r>
        <w:rPr>
          <w:rtl w:val="0"/>
        </w:rPr>
        <w:t xml:space="preserve"> is very tentative and requires one to assume that it ended with an extended tail. Other possibilities are </w:t>
      </w:r>
      <w:r>
        <w:rPr>
          <w:rStyle w:val="Ohne"/>
          <w:rFonts w:ascii="IFAO-Grec Unicode" w:hAnsi="IFAO-Grec Unicode" w:hint="default"/>
          <w:rtl w:val="0"/>
          <w:lang w:val="en-US"/>
        </w:rPr>
        <w:t xml:space="preserve">β </w:t>
      </w:r>
      <w:r>
        <w:rPr>
          <w:rtl w:val="0"/>
        </w:rPr>
        <w:t xml:space="preserve">and </w:t>
      </w:r>
      <w:r>
        <w:rPr>
          <w:rStyle w:val="Ohne"/>
          <w:rFonts w:ascii="IFAO-Grec Unicode" w:hAnsi="IFAO-Grec Unicode" w:hint="default"/>
          <w:rtl w:val="0"/>
          <w:lang w:val="en-US"/>
        </w:rPr>
        <w:t>η</w:t>
      </w:r>
      <w:r>
        <w:rPr>
          <w:rtl w:val="0"/>
        </w:rPr>
        <w: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 with isopsephism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Isopsephism</w:t>
            </w:r>
          </w:p>
        </w:tc>
      </w:tr>
    </w:tbl>
    <w:p>
      <w:pPr>
        <w:pStyle w:val="Text A"/>
        <w:rPr>
          <w:lang w:val="pt-PT"/>
        </w:rPr>
      </w:pPr>
    </w:p>
    <w:p>
      <w:pPr>
        <w:pStyle w:val="Text A"/>
      </w:pPr>
    </w:p>
    <w:p>
      <w:pPr>
        <w:pStyle w:val="Text A"/>
      </w:pPr>
      <w:r>
        <w:rPr>
          <w:rStyle w:val="Ohne"/>
          <w:b w:val="1"/>
          <w:bCs w:val="1"/>
          <w:rtl w:val="0"/>
          <w:lang w:val="en-US"/>
        </w:rPr>
        <w:t>537</w:t>
      </w:r>
      <w:r>
        <w:rPr>
          <w:rtl w:val="0"/>
        </w:rPr>
        <w:t>. Jar inscription with isopsephism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BE-19 122.008.031 (Inv. 122004)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11.6 (w) x 8.2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vessel preserves two lines of a dipinto drawn just below the rim. The first line appears to contain </w:t>
      </w:r>
      <w:r>
        <w:rPr>
          <w:rStyle w:val="Ohne"/>
          <w:rFonts w:ascii="IFAO-Grec Unicode" w:hAnsi="IFAO-Grec Unicode" w:hint="default"/>
          <w:rtl w:val="0"/>
          <w:lang w:val="en-US"/>
        </w:rPr>
        <w:t>υπδ</w:t>
      </w:r>
      <w:r>
        <w:rPr>
          <w:rtl w:val="0"/>
        </w:rPr>
        <w:t xml:space="preserve">, an isopsephism for </w:t>
      </w:r>
      <w:r>
        <w:rPr>
          <w:rStyle w:val="Ohne"/>
          <w:rFonts w:ascii="IFAO-Grec Unicode" w:hAnsi="IFAO-Grec Unicode" w:hint="default"/>
          <w:rtl w:val="0"/>
          <w:lang w:val="en-US"/>
        </w:rPr>
        <w:t>θεοῦ</w:t>
      </w:r>
      <w:r>
        <w:rPr>
          <w:rtl w:val="0"/>
        </w:rPr>
        <w:t xml:space="preserve"> (= 484), which is found in dipinti from other places, e.g., Oxyrhynchus, and considered by Fournet to be one of the most commonly attested isopsephic formulas on late Roman amphorae.</w:t>
      </w:r>
      <w:r>
        <w:rPr>
          <w:rStyle w:val="Ohne"/>
          <w:rFonts w:ascii="Times New Roman" w:cs="Times New Roman" w:hAnsi="Times New Roman" w:eastAsia="Times New Roman"/>
          <w:b w:val="0"/>
          <w:bCs w:val="0"/>
          <w:i w:val="0"/>
          <w:iCs w:val="0"/>
          <w:vertAlign w:val="superscript"/>
        </w:rPr>
        <w:footnoteReference w:id="34"/>
      </w:r>
      <w:r>
        <w:rPr>
          <w:rtl w:val="0"/>
        </w:rPr>
        <w:t xml:space="preserve"> The second line has the even more common Christian symbol: </w:t>
      </w:r>
      <w:r>
        <w:rPr>
          <w:rStyle w:val="Ohne"/>
          <w:rFonts w:ascii="IFAO-Grec Unicode" w:hAnsi="IFAO-Grec Unicode" w:hint="default"/>
          <w:rtl w:val="0"/>
          <w:lang w:val="en-US"/>
        </w:rPr>
        <w:t>ΧΜΓ</w:t>
      </w:r>
      <w:r>
        <w:rPr>
          <w:rStyle w:val="Ohne"/>
          <w:rFonts w:ascii="IFAO-Grec Unicode" w:hAnsi="IFAO-Grec Unicode"/>
          <w:rtl w:val="0"/>
          <w:lang w:val="en-US"/>
        </w:rPr>
        <w:t>, which can be taken as an acrostic or as an isopsephistic unit valuing 643</w:t>
      </w:r>
      <w:r>
        <w:rPr>
          <w:rtl w:val="0"/>
        </w:rPr>
        <w:t>.</w:t>
      </w:r>
      <w:r>
        <w:rPr>
          <w:rStyle w:val="Ohne"/>
          <w:rFonts w:ascii="Times New Roman" w:cs="Times New Roman" w:hAnsi="Times New Roman" w:eastAsia="Times New Roman"/>
          <w:b w:val="0"/>
          <w:bCs w:val="0"/>
          <w:i w:val="0"/>
          <w:iCs w:val="0"/>
          <w:vertAlign w:val="superscript"/>
        </w:rPr>
        <w:footnoteReference w:id="35"/>
      </w:r>
      <w:r>
        <w:rPr>
          <w:rtl w:val="0"/>
        </w:rPr>
        <w:t xml:space="preserve"> Christian formulas of this sort are a frequent feature in late jar dipinti, appearing alongside more mundane information such as vessel capacity and vineyard name and location.</w:t>
      </w:r>
      <w:r>
        <w:rPr>
          <w:rStyle w:val="Ohne"/>
          <w:rFonts w:ascii="Times New Roman" w:cs="Times New Roman" w:hAnsi="Times New Roman" w:eastAsia="Times New Roman"/>
          <w:b w:val="0"/>
          <w:bCs w:val="0"/>
          <w:i w:val="0"/>
          <w:iCs w:val="0"/>
          <w:vertAlign w:val="superscript"/>
        </w:rPr>
        <w:footnoteReference w:id="36"/>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en-US"/>
        </w:rPr>
        <w:t>υ</w:t>
      </w:r>
      <w:r>
        <w:rPr>
          <w:rStyle w:val="Ohne"/>
          <w:rFonts w:ascii="IFAO-Grec Unicode" w:hAnsi="IFAO-Grec Unicode" w:hint="default"/>
          <w:rtl w:val="0"/>
          <w:lang w:val="de-DE"/>
        </w:rPr>
        <w:t>̣</w:t>
      </w:r>
      <w:r>
        <w:rPr>
          <w:rStyle w:val="Ohne"/>
          <w:rFonts w:ascii="IFAO-Grec Unicode" w:hAnsi="IFAO-Grec Unicode" w:hint="default"/>
          <w:rtl w:val="0"/>
          <w:lang w:val="en-US"/>
        </w:rPr>
        <w:t>πδ</w:t>
      </w:r>
      <w:r>
        <w:rPr>
          <w:rStyle w:val="Ohne"/>
          <w:rFonts w:ascii="IFAO-Grec Unicode" w:hAnsi="IFAO-Grec Unicode" w:hint="default"/>
          <w:rtl w:val="0"/>
          <w:lang w:val="de-DE"/>
        </w:rPr>
        <w:t>̣</w:t>
      </w:r>
      <w:r>
        <w:rPr>
          <w:rStyle w:val="Ohne"/>
          <w:rFonts w:ascii="IFAO-Grec Unicode" w:hAnsi="IFAO-Grec Unicode"/>
          <w:rtl w:val="0"/>
          <w:lang w:val="de-DE"/>
        </w:rPr>
        <w:t>=484#&gt;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2. &lt;#</w:t>
      </w:r>
      <w:r>
        <w:rPr>
          <w:rStyle w:val="Ohne"/>
          <w:rFonts w:ascii="IFAO-Grec Unicode" w:hAnsi="IFAO-Grec Unicode" w:hint="default"/>
          <w:rtl w:val="0"/>
          <w:lang w:val="en-US"/>
        </w:rPr>
        <w:t>χμγ</w:t>
      </w:r>
      <w:r>
        <w:rPr>
          <w:rStyle w:val="Ohne"/>
          <w:rFonts w:ascii="IFAO-Grec Unicode" w:hAnsi="IFAO-Grec Unicode"/>
          <w:rtl w:val="0"/>
          <w:lang w:val="de-DE"/>
        </w:rPr>
        <w:t>=643#&gt;</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No Spacing"/>
        <w:rPr>
          <w:rStyle w:val="Ohne"/>
          <w:lang w:val="de-DE"/>
        </w:rPr>
      </w:pPr>
      <w:r>
        <w:rPr>
          <w:rStyle w:val="Ohne"/>
          <w:rtl w:val="0"/>
          <w:lang w:val="de-DE"/>
        </w:rPr>
        <w:t xml:space="preserve">484, </w:t>
      </w:r>
      <w:r>
        <w:rPr>
          <w:rStyle w:val="Ohne"/>
          <w:i w:val="1"/>
          <w:iCs w:val="1"/>
          <w:rtl w:val="0"/>
          <w:lang w:val="de-DE"/>
        </w:rPr>
        <w:t>chi mu gamma</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=T&gt;</w:t>
      </w:r>
    </w:p>
    <w:p>
      <w:pPr>
        <w:pStyle w:val="No Spacing"/>
        <w:rPr>
          <w:rFonts w:ascii="Times New Roman" w:cs="Times New Roman" w:hAnsi="Times New Roman" w:eastAsia="Times New Roman"/>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pPr>
      <w:r>
        <w:rPr>
          <w:rStyle w:val="Ohne"/>
          <w:b w:val="1"/>
          <w:bCs w:val="1"/>
          <w:rtl w:val="0"/>
          <w:lang w:val="en-US"/>
        </w:rPr>
        <w:t xml:space="preserve">538. </w:t>
      </w:r>
      <w:r>
        <w:rPr>
          <w:rtl w:val="0"/>
        </w:rPr>
        <w:t>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(Inv. 99031)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12.5 (w) x 8.6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w:t>
            </w:r>
            <w:r>
              <w:rPr>
                <w:rStyle w:val="page number"/>
                <w:rtl w:val="0"/>
                <w:lang w:val="en-US"/>
              </w:rPr>
              <w:t>–</w:t>
            </w:r>
            <w:r>
              <w:rPr>
                <w:rStyle w:val="page number"/>
                <w:rtl w:val="0"/>
                <w:lang w:val="en-US"/>
              </w:rPr>
              <w:t>3rd c.?</w:t>
            </w:r>
          </w:p>
        </w:tc>
      </w:tr>
    </w:tbl>
    <w:p>
      <w:pPr>
        <w:pStyle w:val="Text A"/>
        <w:widowControl w:val="0"/>
        <w:ind w:left="108" w:hanging="108"/>
      </w:pPr>
    </w:p>
    <w:p>
      <w:pPr>
        <w:pStyle w:val="Text A"/>
      </w:pPr>
    </w:p>
    <w:p>
      <w:pPr>
        <w:pStyle w:val="Text A"/>
      </w:pPr>
      <w:r>
        <w:rPr>
          <w:rtl w:val="0"/>
        </w:rPr>
        <w:t>There is no record of where this sherd was found. It contains a jar inscription that is broken at right. The hand could date to the second or third century.</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Γα</w:t>
      </w:r>
      <w:r>
        <w:rPr>
          <w:rStyle w:val="Ohne"/>
          <w:rFonts w:ascii="IFAO-Grec Unicode" w:hAnsi="IFAO-Grec Unicode"/>
          <w:rtl w:val="0"/>
          <w:lang w:val="en-US"/>
        </w:rPr>
        <w:t>]</w:t>
      </w:r>
      <w:r>
        <w:rPr>
          <w:rStyle w:val="Ohne"/>
          <w:rFonts w:ascii="IFAO-Grec Unicode" w:hAnsi="IFAO-Grec Unicode" w:hint="default"/>
          <w:rtl w:val="0"/>
          <w:lang w:val="en-US"/>
        </w:rPr>
        <w:t>ί̣ου Ἰ̣ουλ̣ίου Ἱλα</w:t>
      </w:r>
      <w:r>
        <w:rPr>
          <w:rStyle w:val="Ohne"/>
          <w:rFonts w:ascii="IFAO-Grec Unicode" w:hAnsi="IFAO-Grec Unicode"/>
          <w:rtl w:val="0"/>
          <w:lang w:val="pt-PT"/>
        </w:rPr>
        <w:t>[.</w:t>
      </w:r>
      <w:r>
        <w:rPr>
          <w:rStyle w:val="Ohne"/>
          <w:rFonts w:ascii="IFAO-Grec Unicode" w:hAnsi="IFAO-Grec Unicode"/>
          <w:rtl w:val="0"/>
          <w:lang w:val="en-US"/>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Lambda seems to have been corrected from alpha or else redrawn. </w:t>
      </w:r>
      <w:r>
        <w:rPr>
          <w:rStyle w:val="Ohne"/>
          <w:rFonts w:ascii="IFAO-Grec Unicode" w:hAnsi="IFAO-Grec Unicode" w:hint="default"/>
          <w:rtl w:val="0"/>
          <w:lang w:val="en-US"/>
        </w:rPr>
        <w:t> </w:t>
      </w:r>
      <w:r>
        <w:rPr>
          <w:rStyle w:val="Ohne"/>
          <w:rFonts w:ascii="IFAO-Grec Unicode" w:hAnsi="IFAO-Grec Unicode"/>
          <w:rtl w:val="0"/>
          <w:lang w:val="en-US"/>
        </w:rPr>
        <w:t>There seems to be superfluous space on either side of -</w:t>
      </w:r>
      <w:r>
        <w:rPr>
          <w:rStyle w:val="Ohne"/>
          <w:rFonts w:ascii="IFAO-Grec Unicode" w:hAnsi="IFAO-Grec Unicode" w:hint="default"/>
          <w:rtl w:val="0"/>
          <w:lang w:val="en-US"/>
        </w:rPr>
        <w:t>λι</w:t>
      </w:r>
      <w:r>
        <w:rPr>
          <w:rStyle w:val="Ohne"/>
          <w:rFonts w:ascii="IFAO-Grec Unicode" w:hAnsi="IFAO-Grec Unicode"/>
          <w:rtl w:val="0"/>
          <w:lang w:val="en-US"/>
        </w:rPr>
        <w:t xml:space="preserve">-. </w:t>
      </w:r>
      <w:r>
        <w:rPr>
          <w:rStyle w:val="Ohne"/>
          <w:rFonts w:ascii="Arial Unicode MS" w:hAnsi="Arial Unicode MS" w:hint="default"/>
          <w:rtl w:val="0"/>
          <w:lang w:val="en-US"/>
        </w:rPr>
        <w:t>Ἵ</w:t>
      </w:r>
      <w:r>
        <w:rPr>
          <w:rtl w:val="0"/>
        </w:rPr>
        <w:t>λαρος</w:t>
      </w:r>
      <w:r>
        <w:rPr>
          <w:rtl w:val="0"/>
        </w:rPr>
        <w:t>, a name found in papyri from the Augustan period until the fourth century,</w:t>
      </w:r>
      <w:r>
        <w:rPr>
          <w:rStyle w:val="Ohne"/>
          <w:rFonts w:ascii="IFAO-Grec Unicode" w:hAnsi="IFAO-Grec Unicode"/>
          <w:rtl w:val="0"/>
          <w:lang w:val="en-US"/>
        </w:rPr>
        <w:t xml:space="preserve"> naturally suggests itself at line end.</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#bibliography</w:t>
      </w:r>
    </w:p>
    <w:p>
      <w:pPr>
        <w:pStyle w:val="Text A"/>
        <w:spacing w:before="100" w:after="100"/>
        <w:outlineLvl w:val="1"/>
      </w:pPr>
      <w:r>
        <w:rPr>
          <w:rStyle w:val="Ohne"/>
          <w:rFonts w:ascii="IFAO-Grec Unicode" w:hAnsi="IFAO-Grec Unicode"/>
          <w:rtl w:val="0"/>
          <w:lang w:val="en-US"/>
        </w:rPr>
        <w:t xml:space="preserve">References to papyrological works are in accordance with the system of abbreviations in J. Sosin et al. (eds), </w:t>
      </w:r>
      <w:r>
        <w:rPr>
          <w:rStyle w:val="Hyperlink.6"/>
        </w:rPr>
        <w:fldChar w:fldCharType="begin" w:fldLock="0"/>
      </w:r>
      <w:r>
        <w:rPr>
          <w:rStyle w:val="Hyperlink.6"/>
        </w:rPr>
        <w:instrText xml:space="preserve"> HYPERLINK "https://papyri.info/docs/checklist"</w:instrText>
      </w:r>
      <w:r>
        <w:rPr>
          <w:rStyle w:val="Hyperlink.6"/>
        </w:rPr>
        <w:fldChar w:fldCharType="separate" w:fldLock="0"/>
      </w:r>
      <w:r>
        <w:rPr>
          <w:rStyle w:val="Hyperlink.6"/>
          <w:rtl w:val="0"/>
          <w:lang w:val="en-US"/>
        </w:rPr>
        <w:t>The Checklist of Editions of Greek, Latin, Demotic, and Coptic Papyri, Ostraca, and Tablets</w:t>
      </w:r>
      <w:r>
        <w:rPr/>
        <w:fldChar w:fldCharType="end" w:fldLock="0"/>
      </w:r>
      <w:r>
        <w:rPr>
          <w:rStyle w:val="Ohne"/>
          <w:rFonts w:ascii="IFAO-Grec Unicode" w:hAnsi="IFAO-Grec Unicode"/>
          <w:rtl w:val="0"/>
          <w:lang w:val="en-US"/>
        </w:rPr>
        <w:t xml:space="preserve">, and Greek inscriptions with </w:t>
      </w:r>
      <w:r>
        <w:rPr>
          <w:rStyle w:val="Hyperlink.6"/>
        </w:rPr>
        <w:fldChar w:fldCharType="begin" w:fldLock="0"/>
      </w:r>
      <w:r>
        <w:rPr>
          <w:rStyle w:val="Hyperlink.6"/>
        </w:rPr>
        <w:instrText xml:space="preserve"> HYPERLINK "https://www.aiegl.org/grepiabbr.html"</w:instrText>
      </w:r>
      <w:r>
        <w:rPr>
          <w:rStyle w:val="Hyperlink.6"/>
        </w:rPr>
        <w:fldChar w:fldCharType="separate" w:fldLock="0"/>
      </w:r>
      <w:r>
        <w:rPr>
          <w:rStyle w:val="Hyperlink.6"/>
          <w:rtl w:val="0"/>
          <w:lang w:val="en-US"/>
        </w:rPr>
        <w:t xml:space="preserve">GrEpiAbbr. Liste </w:t>
      </w:r>
      <w:r>
        <w:rPr>
          <w:rStyle w:val="Hyperlink.0"/>
          <w:rtl w:val="0"/>
          <w:lang w:val="en-US"/>
        </w:rPr>
        <w:t>des abr</w:t>
      </w:r>
      <w:r>
        <w:rPr>
          <w:rStyle w:val="Hyperlink.0"/>
          <w:rtl w:val="0"/>
          <w:lang w:val="en-US"/>
        </w:rPr>
        <w:t>é</w:t>
      </w:r>
      <w:r>
        <w:rPr>
          <w:rStyle w:val="Hyperlink.0"/>
          <w:rtl w:val="0"/>
          <w:lang w:val="en-US"/>
        </w:rPr>
        <w:t xml:space="preserve">viations des </w:t>
      </w:r>
      <w:r>
        <w:rPr>
          <w:rStyle w:val="Hyperlink.0"/>
          <w:rtl w:val="0"/>
          <w:lang w:val="en-US"/>
        </w:rPr>
        <w:t>é</w:t>
      </w:r>
      <w:r>
        <w:rPr>
          <w:rStyle w:val="Hyperlink.0"/>
          <w:rtl w:val="0"/>
          <w:lang w:val="en-US"/>
        </w:rPr>
        <w:t>ditions et ouvrages de r</w:t>
      </w:r>
      <w:r>
        <w:rPr>
          <w:rStyle w:val="Hyperlink.0"/>
          <w:rtl w:val="0"/>
          <w:lang w:val="en-US"/>
        </w:rPr>
        <w:t>é</w:t>
      </w:r>
      <w:r>
        <w:rPr>
          <w:rStyle w:val="Hyperlink.0"/>
          <w:rtl w:val="0"/>
          <w:lang w:val="en-US"/>
        </w:rPr>
        <w:t>f</w:t>
      </w:r>
      <w:r>
        <w:rPr>
          <w:rStyle w:val="Hyperlink.0"/>
          <w:rtl w:val="0"/>
          <w:lang w:val="en-US"/>
        </w:rPr>
        <w:t>é</w:t>
      </w:r>
      <w:r>
        <w:rPr>
          <w:rStyle w:val="Hyperlink.0"/>
          <w:rtl w:val="0"/>
          <w:lang w:val="en-US"/>
        </w:rPr>
        <w:t>rence pour l</w:t>
      </w:r>
      <w:r>
        <w:rPr>
          <w:rStyle w:val="Hyperlink.0"/>
          <w:rtl w:val="0"/>
          <w:lang w:val="en-US"/>
        </w:rPr>
        <w:t>’é</w:t>
      </w:r>
      <w:r>
        <w:rPr>
          <w:rStyle w:val="Hyperlink.0"/>
          <w:rtl w:val="0"/>
          <w:lang w:val="en-US"/>
        </w:rPr>
        <w:t>pigraphie grecque alphab</w:t>
      </w:r>
      <w:r>
        <w:rPr>
          <w:rStyle w:val="Hyperlink.0"/>
          <w:rtl w:val="0"/>
          <w:lang w:val="en-US"/>
        </w:rPr>
        <w:t>é</w:t>
      </w:r>
      <w:r>
        <w:rPr>
          <w:rStyle w:val="Hyperlink.0"/>
          <w:rtl w:val="0"/>
          <w:lang w:val="en-US"/>
        </w:rPr>
        <w:t>tique</w:t>
      </w:r>
      <w:r>
        <w:rPr/>
        <w:fldChar w:fldCharType="end" w:fldLock="0"/>
      </w:r>
      <w:r>
        <w:rPr>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Greek authors and works accord with the list at </w:t>
      </w:r>
      <w:r>
        <w:rPr>
          <w:rStyle w:val="Hyperlink.6"/>
        </w:rPr>
        <w:fldChar w:fldCharType="begin" w:fldLock="0"/>
      </w:r>
      <w:r>
        <w:rPr>
          <w:rStyle w:val="Hyperlink.6"/>
        </w:rPr>
        <w:instrText xml:space="preserve"> HYPERLINK "http://stephanus.tlg.uci.edu/lsj/05-general_abbreviations.html"</w:instrText>
      </w:r>
      <w:r>
        <w:rPr>
          <w:rStyle w:val="Hyperlink.6"/>
        </w:rPr>
        <w:fldChar w:fldCharType="separate" w:fldLock="0"/>
      </w:r>
      <w:r>
        <w:rPr>
          <w:rStyle w:val="Hyperlink.6"/>
          <w:rtl w:val="0"/>
        </w:rPr>
        <w:t>The Online Liddell</w:t>
      </w:r>
      <w:r>
        <w:rPr>
          <w:rStyle w:val="Hyperlink.0"/>
          <w:rtl w:val="0"/>
        </w:rPr>
        <w:t>–</w:t>
      </w:r>
      <w:r>
        <w:rPr>
          <w:rStyle w:val="Hyperlink.0"/>
          <w:rtl w:val="0"/>
        </w:rPr>
        <w:t>Scott</w:t>
      </w:r>
      <w:r>
        <w:rPr>
          <w:rStyle w:val="Hyperlink.0"/>
          <w:rtl w:val="0"/>
        </w:rPr>
        <w:t>–</w:t>
      </w:r>
      <w:r>
        <w:rPr>
          <w:rStyle w:val="Hyperlink.0"/>
          <w:rtl w:val="0"/>
        </w:rPr>
        <w:t>Jones Greek</w:t>
      </w:r>
      <w:r>
        <w:rPr>
          <w:rStyle w:val="Hyperlink.0"/>
          <w:rtl w:val="0"/>
        </w:rPr>
        <w:t>–</w:t>
      </w:r>
      <w:r>
        <w:rPr>
          <w:rStyle w:val="Hyperlink.0"/>
          <w:rtl w:val="0"/>
        </w:rPr>
        <w:t>English Lexicon</w:t>
      </w:r>
      <w:r>
        <w:rPr/>
        <w:fldChar w:fldCharType="end" w:fldLock="0"/>
      </w:r>
      <w:r>
        <w:rPr>
          <w:rStyle w:val="Ohne"/>
          <w:rFonts w:ascii="IFAO-Grec Unicode" w:hAnsi="IFAO-Grec Unicode"/>
          <w:rtl w:val="0"/>
          <w:lang w:val="en-US"/>
        </w:rPr>
        <w:t xml:space="preserve">; Roman authors and works follow P.G.W. Glare (ed.), </w:t>
      </w:r>
      <w:r>
        <w:rPr>
          <w:rStyle w:val="Hyperlink.6"/>
        </w:rPr>
        <w:fldChar w:fldCharType="begin" w:fldLock="0"/>
      </w:r>
      <w:r>
        <w:rPr>
          <w:rStyle w:val="Hyperlink.6"/>
        </w:rPr>
        <w:instrText xml:space="preserve"> HYPERLINK "https://www.oxfordscholarlyeditions.com/page/abbreviations"</w:instrText>
      </w:r>
      <w:r>
        <w:rPr>
          <w:rStyle w:val="Hyperlink.6"/>
        </w:rPr>
        <w:fldChar w:fldCharType="separate" w:fldLock="0"/>
      </w:r>
      <w:r>
        <w:rPr>
          <w:rStyle w:val="Hyperlink.6"/>
          <w:rtl w:val="0"/>
        </w:rPr>
        <w:t>Oxford Latin Dictionary</w:t>
      </w:r>
      <w:r>
        <w:rPr/>
        <w:fldChar w:fldCharType="end" w:fldLock="0"/>
      </w:r>
      <w:r>
        <w:rPr>
          <w:rStyle w:val="Ohne"/>
          <w:rFonts w:ascii="IFAO-Grec Unicode" w:hAnsi="IFAO-Grec Unicode"/>
          <w:rtl w:val="0"/>
          <w:lang w:val="en-US"/>
        </w:rPr>
        <w:t xml:space="preserve"> (2nd edn, 2012).</w:t>
      </w:r>
    </w:p>
    <w:p>
      <w:pPr>
        <w:pStyle w:val="Text A"/>
      </w:pPr>
    </w:p>
    <w:p>
      <w:pPr>
        <w:pStyle w:val="Text A"/>
      </w:pPr>
      <w:r>
        <w:rPr>
          <w:rStyle w:val="Link A"/>
        </w:rPr>
        <w:fldChar w:fldCharType="begin" w:fldLock="0"/>
      </w:r>
      <w:r>
        <w:rPr>
          <w:rStyle w:val="Link A"/>
        </w:rPr>
        <w:instrText xml:space="preserve"> HYPERLINK "https://papyri.info/biblio/95932"</w:instrText>
      </w:r>
      <w:r>
        <w:rPr>
          <w:rStyle w:val="Link A"/>
        </w:rPr>
        <w:fldChar w:fldCharType="separate" w:fldLock="0"/>
      </w:r>
      <w:r>
        <w:rPr>
          <w:rStyle w:val="Link A"/>
          <w:rtl w:val="0"/>
        </w:rPr>
        <w:t>Ast, R. (2020)</w:t>
      </w:r>
      <w:r>
        <w:rPr/>
        <w:fldChar w:fldCharType="end" w:fldLock="0"/>
      </w:r>
      <w:r>
        <w:rPr>
          <w:rtl w:val="0"/>
        </w:rPr>
        <w:t xml:space="preserve"> “</w:t>
      </w:r>
      <w:r>
        <w:rPr>
          <w:rStyle w:val="Ohne"/>
          <w:i w:val="1"/>
          <w:iCs w:val="1"/>
          <w:rtl w:val="0"/>
          <w:lang w:val="en-US"/>
        </w:rPr>
        <w:t>I.Pan</w:t>
      </w:r>
      <w:r>
        <w:rPr>
          <w:rtl w:val="0"/>
        </w:rPr>
        <w:t xml:space="preserve"> 70, a Dedication from the Year 133 BC,</w:t>
      </w:r>
      <w:r>
        <w:rPr>
          <w:rtl w:val="0"/>
        </w:rPr>
        <w:t xml:space="preserve">” </w:t>
      </w:r>
      <w:r>
        <w:rPr>
          <w:rtl w:val="0"/>
        </w:rPr>
        <w:t>ZPE</w:t>
      </w:r>
      <w:r>
        <w:rPr>
          <w:rStyle w:val="Ohne"/>
          <w:i w:val="1"/>
          <w:iCs w:val="1"/>
          <w:rtl w:val="0"/>
          <w:lang w:val="en-US"/>
        </w:rPr>
        <w:t xml:space="preserve"> </w:t>
      </w:r>
      <w:r>
        <w:rPr>
          <w:rtl w:val="0"/>
        </w:rPr>
        <w:t>213: 108</w:t>
      </w:r>
      <w:r>
        <w:rPr>
          <w:rtl w:val="0"/>
        </w:rPr>
        <w:t>–</w:t>
      </w:r>
      <w:r>
        <w:rPr>
          <w:rtl w:val="0"/>
        </w:rPr>
        <w:t>110.</w:t>
      </w:r>
    </w:p>
    <w:p>
      <w:pPr>
        <w:pStyle w:val="Text A"/>
      </w:pPr>
    </w:p>
    <w:p>
      <w:pPr>
        <w:pStyle w:val="Text A"/>
      </w:pPr>
      <w:r>
        <w:rPr>
          <w:rStyle w:val="Link A"/>
        </w:rPr>
        <w:fldChar w:fldCharType="begin" w:fldLock="0"/>
      </w:r>
      <w:r>
        <w:rPr>
          <w:rStyle w:val="Link A"/>
        </w:rPr>
        <w:instrText xml:space="preserve"> HYPERLINK "https://papyri.info/biblio/89162"</w:instrText>
      </w:r>
      <w:r>
        <w:rPr>
          <w:rStyle w:val="Link A"/>
        </w:rPr>
        <w:fldChar w:fldCharType="separate" w:fldLock="0"/>
      </w:r>
      <w:r>
        <w:rPr>
          <w:rStyle w:val="Link A"/>
          <w:rtl w:val="0"/>
        </w:rPr>
        <w:t>Ast, R. and Bagnall, R.S. (2015)</w:t>
      </w:r>
      <w:r>
        <w:rPr/>
        <w:fldChar w:fldCharType="end" w:fldLock="0"/>
      </w:r>
      <w:r>
        <w:rPr>
          <w:rtl w:val="0"/>
        </w:rPr>
        <w:t xml:space="preserve"> “</w:t>
      </w:r>
      <w:r>
        <w:rPr>
          <w:rtl w:val="0"/>
        </w:rPr>
        <w:t>The Receivers of Berenike,</w:t>
      </w:r>
      <w:r>
        <w:rPr>
          <w:rtl w:val="0"/>
        </w:rPr>
        <w:t xml:space="preserve">” </w:t>
      </w:r>
      <w:r>
        <w:rPr>
          <w:rtl w:val="0"/>
        </w:rPr>
        <w:t>Chiron</w:t>
      </w:r>
      <w:r>
        <w:rPr>
          <w:rStyle w:val="Ohne"/>
          <w:i w:val="1"/>
          <w:iCs w:val="1"/>
          <w:rtl w:val="0"/>
          <w:lang w:val="en-US"/>
        </w:rPr>
        <w:t xml:space="preserve"> </w:t>
      </w:r>
      <w:r>
        <w:rPr>
          <w:rtl w:val="0"/>
        </w:rPr>
        <w:t>45: 171</w:t>
      </w:r>
      <w:r>
        <w:rPr>
          <w:rtl w:val="0"/>
        </w:rPr>
        <w:t>–</w:t>
      </w:r>
      <w:r>
        <w:rPr>
          <w:rtl w:val="0"/>
        </w:rPr>
        <w:t>185.</w:t>
      </w:r>
    </w:p>
    <w:p>
      <w:pPr>
        <w:pStyle w:val="Text A"/>
      </w:pPr>
    </w:p>
    <w:p>
      <w:pPr>
        <w:pStyle w:val="Text A"/>
      </w:pPr>
      <w:r>
        <w:rPr>
          <w:rStyle w:val="Link A"/>
        </w:rPr>
        <w:fldChar w:fldCharType="begin" w:fldLock="0"/>
      </w:r>
      <w:r>
        <w:rPr>
          <w:rStyle w:val="Link A"/>
        </w:rPr>
        <w:instrText xml:space="preserve"> HYPERLINK "https://papyri.info/biblio/95931"</w:instrText>
      </w:r>
      <w:r>
        <w:rPr>
          <w:rStyle w:val="Link A"/>
        </w:rPr>
        <w:fldChar w:fldCharType="separate" w:fldLock="0"/>
      </w:r>
      <w:r>
        <w:rPr>
          <w:rStyle w:val="Link A"/>
          <w:rtl w:val="0"/>
        </w:rPr>
        <w:t>Ast, R. and Lougovaya, J. (2015)</w:t>
      </w:r>
      <w:r>
        <w:rPr/>
        <w:fldChar w:fldCharType="end" w:fldLock="0"/>
      </w:r>
      <w:r>
        <w:rPr>
          <w:rtl w:val="0"/>
        </w:rPr>
        <w:t xml:space="preserve"> “</w:t>
      </w:r>
      <w:r>
        <w:rPr>
          <w:rtl w:val="0"/>
        </w:rPr>
        <w:t>The Art of the Isopsephism in the Greco-Roman World,</w:t>
      </w:r>
      <w:r>
        <w:rPr>
          <w:rtl w:val="0"/>
        </w:rPr>
        <w:t xml:space="preserve">” </w:t>
      </w:r>
      <w:r>
        <w:rPr>
          <w:rtl w:val="0"/>
        </w:rPr>
        <w:t>in A. J</w:t>
      </w:r>
      <w:r>
        <w:rPr>
          <w:rtl w:val="0"/>
        </w:rPr>
        <w:t>ö</w:t>
      </w:r>
      <w:r>
        <w:rPr>
          <w:rtl w:val="0"/>
        </w:rPr>
        <w:t xml:space="preserve">rdens (ed.) </w:t>
      </w:r>
      <w:r>
        <w:rPr>
          <w:rtl w:val="0"/>
        </w:rPr>
        <w:t>Ä</w:t>
      </w:r>
      <w:r>
        <w:rPr>
          <w:rtl w:val="0"/>
        </w:rPr>
        <w:t>gyptische Magie und ihre Umwelt: 82</w:t>
      </w:r>
      <w:r>
        <w:rPr>
          <w:rtl w:val="0"/>
        </w:rPr>
        <w:t>–</w:t>
      </w:r>
      <w:r>
        <w:rPr>
          <w:rtl w:val="0"/>
        </w:rPr>
        <w:t>98. Wiesbaden.</w:t>
      </w:r>
    </w:p>
    <w:p>
      <w:pPr>
        <w:pStyle w:val="Text A"/>
        <w:rPr>
          <w:rStyle w:val="Ohne"/>
          <w:shd w:val="clear" w:color="auto" w:fill="ffff00"/>
        </w:rPr>
      </w:pPr>
    </w:p>
    <w:p>
      <w:pPr>
        <w:pStyle w:val="Text A"/>
      </w:pPr>
      <w:r>
        <w:rPr>
          <w:rStyle w:val="Link"/>
        </w:rPr>
        <w:fldChar w:fldCharType="begin" w:fldLock="0"/>
      </w:r>
      <w:r>
        <w:rPr>
          <w:rStyle w:val="Link"/>
        </w:rPr>
        <w:instrText xml:space="preserve"> HYPERLINK "https://papyri.info/biblio/95924"</w:instrText>
      </w:r>
      <w:r>
        <w:rPr>
          <w:rStyle w:val="Link"/>
        </w:rPr>
        <w:fldChar w:fldCharType="separate" w:fldLock="0"/>
      </w:r>
      <w:r>
        <w:rPr>
          <w:rStyle w:val="Link"/>
          <w:rtl w:val="0"/>
        </w:rPr>
        <w:t>Ast, R. and R</w:t>
      </w:r>
      <w:r>
        <w:rPr>
          <w:rStyle w:val="Link"/>
          <w:rtl w:val="0"/>
        </w:rPr>
        <w:t>ą</w:t>
      </w:r>
      <w:r>
        <w:rPr>
          <w:rStyle w:val="Link"/>
          <w:rtl w:val="0"/>
        </w:rPr>
        <w:t>dkowska, J. (2020)</w:t>
      </w:r>
      <w:r>
        <w:rPr/>
        <w:fldChar w:fldCharType="end" w:fldLock="0"/>
      </w:r>
      <w:r>
        <w:rPr>
          <w:rtl w:val="0"/>
        </w:rPr>
        <w:t xml:space="preserve"> “</w:t>
      </w:r>
      <w:r>
        <w:rPr>
          <w:rtl w:val="0"/>
        </w:rPr>
        <w:t>Dedication of the Blemmyan Interpreter Mochosak on Behalf of King Isemne,</w:t>
      </w:r>
      <w:r>
        <w:rPr>
          <w:rtl w:val="0"/>
        </w:rPr>
        <w:t xml:space="preserve">” </w:t>
      </w:r>
      <w:r>
        <w:rPr>
          <w:rtl w:val="0"/>
        </w:rPr>
        <w:t>ZPE</w:t>
      </w:r>
      <w:r>
        <w:rPr>
          <w:rStyle w:val="Ohne"/>
          <w:i w:val="1"/>
          <w:iCs w:val="1"/>
          <w:rtl w:val="0"/>
          <w:lang w:val="en-US"/>
        </w:rPr>
        <w:t xml:space="preserve"> </w:t>
      </w:r>
      <w:r>
        <w:rPr>
          <w:rtl w:val="0"/>
        </w:rPr>
        <w:t>215: 147</w:t>
      </w:r>
      <w:r>
        <w:rPr>
          <w:rtl w:val="0"/>
        </w:rPr>
        <w:t>–</w:t>
      </w:r>
      <w:r>
        <w:rPr>
          <w:rtl w:val="0"/>
        </w:rPr>
        <w:t>158.</w:t>
      </w:r>
    </w:p>
    <w:p>
      <w:pPr>
        <w:pStyle w:val="Text A"/>
      </w:pPr>
    </w:p>
    <w:p>
      <w:pPr>
        <w:pStyle w:val="Text A"/>
      </w:pPr>
      <w:r>
        <w:rPr>
          <w:rStyle w:val="Link A"/>
        </w:rPr>
        <w:fldChar w:fldCharType="begin" w:fldLock="0"/>
      </w:r>
      <w:r>
        <w:rPr>
          <w:rStyle w:val="Link A"/>
        </w:rPr>
        <w:instrText xml:space="preserve"> HYPERLINK "https://doi.org/10.4000/books.cdf.5239"</w:instrText>
      </w:r>
      <w:r>
        <w:rPr>
          <w:rStyle w:val="Link A"/>
        </w:rPr>
        <w:fldChar w:fldCharType="separate" w:fldLock="0"/>
      </w:r>
      <w:r>
        <w:rPr>
          <w:rStyle w:val="Link A"/>
          <w:rtl w:val="0"/>
        </w:rPr>
        <w:t>Brun, J.-P. (2018)</w:t>
      </w:r>
      <w:r>
        <w:rPr/>
        <w:fldChar w:fldCharType="end" w:fldLock="0"/>
      </w:r>
      <w:r>
        <w:rPr>
          <w:rtl w:val="0"/>
        </w:rPr>
        <w:t xml:space="preserve"> “</w:t>
      </w:r>
      <w:r>
        <w:rPr>
          <w:rtl w:val="0"/>
        </w:rPr>
        <w:t>Chronology of the Forts of the Routes to Myos Hormos and Berenike during the Graeco-Roman Period,</w:t>
      </w:r>
      <w:r>
        <w:rPr>
          <w:rtl w:val="0"/>
        </w:rPr>
        <w:t xml:space="preserve">” </w:t>
      </w:r>
      <w:r>
        <w:rPr>
          <w:rtl w:val="0"/>
        </w:rPr>
        <w:t>in J.-P. Brun, T. Faucher, B. Redon, S. Sidebotham (eds), The Eastern Desert of Egypt during the Greco-Roman Period: Archaeological Reports. Paris.</w:t>
      </w:r>
    </w:p>
    <w:p>
      <w:pPr>
        <w:pStyle w:val="Text A"/>
      </w:pPr>
    </w:p>
    <w:p>
      <w:pPr>
        <w:pStyle w:val="Text A"/>
      </w:pPr>
      <w:r>
        <w:rPr>
          <w:rStyle w:val="Link A"/>
        </w:rPr>
        <w:fldChar w:fldCharType="begin" w:fldLock="0"/>
      </w:r>
      <w:r>
        <w:rPr>
          <w:rStyle w:val="Link A"/>
        </w:rPr>
        <w:instrText xml:space="preserve"> HYPERLINK "https://papyri.info/biblio/11720"</w:instrText>
      </w:r>
      <w:r>
        <w:rPr>
          <w:rStyle w:val="Link A"/>
        </w:rPr>
        <w:fldChar w:fldCharType="separate" w:fldLock="0"/>
      </w:r>
      <w:r>
        <w:rPr>
          <w:rStyle w:val="Link A"/>
          <w:rtl w:val="0"/>
        </w:rPr>
        <w:t>Casson, L. (1989)</w:t>
      </w:r>
      <w:r>
        <w:rPr/>
        <w:fldChar w:fldCharType="end" w:fldLock="0"/>
      </w:r>
      <w:r>
        <w:rPr>
          <w:rtl w:val="0"/>
        </w:rPr>
        <w:t xml:space="preserve"> The Periplus Maris Erythraei. Princeton.</w:t>
      </w:r>
    </w:p>
    <w:p>
      <w:pPr>
        <w:pStyle w:val="Text A"/>
      </w:pPr>
    </w:p>
    <w:p>
      <w:pPr>
        <w:pStyle w:val="Text A"/>
      </w:pPr>
      <w:r>
        <w:rPr>
          <w:rtl w:val="0"/>
        </w:rPr>
        <w:t>Cuvigny, H. (2021) Rome in Egypt</w:t>
      </w:r>
      <w:r>
        <w:rPr>
          <w:rtl w:val="0"/>
        </w:rPr>
        <w:t>’</w:t>
      </w:r>
      <w:r>
        <w:rPr>
          <w:rtl w:val="0"/>
        </w:rPr>
        <w:t>s Eastern Desert</w:t>
      </w:r>
      <w:r>
        <w:rPr>
          <w:rStyle w:val="Ohne"/>
          <w:i w:val="1"/>
          <w:iCs w:val="1"/>
          <w:rtl w:val="0"/>
          <w:lang w:val="en-US"/>
        </w:rPr>
        <w:t xml:space="preserve">. </w:t>
      </w:r>
      <w:r>
        <w:rPr>
          <w:rStyle w:val="Link"/>
        </w:rPr>
        <w:fldChar w:fldCharType="begin" w:fldLock="0"/>
      </w:r>
      <w:r>
        <w:rPr>
          <w:rStyle w:val="Link"/>
        </w:rPr>
        <w:instrText xml:space="preserve"> HYPERLINK "https://papyri.info/biblio/95998"</w:instrText>
      </w:r>
      <w:r>
        <w:rPr>
          <w:rStyle w:val="Link"/>
        </w:rPr>
        <w:fldChar w:fldCharType="separate" w:fldLock="0"/>
      </w:r>
      <w:r>
        <w:rPr>
          <w:rStyle w:val="Link"/>
          <w:rtl w:val="0"/>
        </w:rPr>
        <w:t>Vol. 1</w:t>
      </w:r>
      <w:r>
        <w:rPr/>
        <w:fldChar w:fldCharType="end" w:fldLock="0"/>
      </w:r>
      <w:r>
        <w:rPr>
          <w:rStyle w:val="Ohne"/>
          <w:rtl w:val="0"/>
          <w:lang w:val="de-DE"/>
        </w:rPr>
        <w:t xml:space="preserve">; </w:t>
      </w:r>
      <w:r>
        <w:rPr>
          <w:rStyle w:val="Link"/>
        </w:rPr>
        <w:fldChar w:fldCharType="begin" w:fldLock="0"/>
      </w:r>
      <w:r>
        <w:rPr>
          <w:rStyle w:val="Link"/>
        </w:rPr>
        <w:instrText xml:space="preserve"> HYPERLINK "https://papyri.info/biblio/95999"</w:instrText>
      </w:r>
      <w:r>
        <w:rPr>
          <w:rStyle w:val="Link"/>
        </w:rPr>
        <w:fldChar w:fldCharType="separate" w:fldLock="0"/>
      </w:r>
      <w:r>
        <w:rPr>
          <w:rStyle w:val="Link"/>
          <w:rtl w:val="0"/>
        </w:rPr>
        <w:t>Vol. 2</w:t>
      </w:r>
      <w:r>
        <w:rPr/>
        <w:fldChar w:fldCharType="end" w:fldLock="0"/>
      </w:r>
      <w:r>
        <w:rPr>
          <w:rtl w:val="0"/>
        </w:rPr>
        <w:t>, R.S. Bagnall (ed.). New York.</w:t>
      </w:r>
    </w:p>
    <w:p>
      <w:pPr>
        <w:pStyle w:val="Text A"/>
      </w:pPr>
    </w:p>
    <w:p>
      <w:pPr>
        <w:pStyle w:val="Text A"/>
      </w:pPr>
      <w:r>
        <w:rPr>
          <w:rStyle w:val="Link"/>
        </w:rPr>
        <w:fldChar w:fldCharType="begin" w:fldLock="0"/>
      </w:r>
      <w:r>
        <w:rPr>
          <w:rStyle w:val="Link"/>
        </w:rPr>
        <w:instrText xml:space="preserve"> HYPERLINK "https://papyri.info/biblio/95959"</w:instrText>
      </w:r>
      <w:r>
        <w:rPr>
          <w:rStyle w:val="Link"/>
        </w:rPr>
        <w:fldChar w:fldCharType="separate" w:fldLock="0"/>
      </w:r>
      <w:r>
        <w:rPr>
          <w:rStyle w:val="Link"/>
          <w:rtl w:val="0"/>
        </w:rPr>
        <w:t>Kirwan, L.P. (1938)</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Inscriptions,</w:t>
      </w:r>
      <w:r>
        <w:rPr>
          <w:rStyle w:val="Ohne"/>
          <w:color w:val="000000"/>
          <w:u w:val="none" w:color="000000"/>
          <w:rtl w:val="0"/>
          <w:lang w:val="en-US"/>
        </w:rPr>
        <w:t xml:space="preserve">” </w:t>
      </w:r>
      <w:r>
        <w:rPr>
          <w:rStyle w:val="Ohne"/>
          <w:color w:val="000000"/>
          <w:u w:val="none" w:color="000000"/>
          <w:rtl w:val="0"/>
          <w:lang w:val="en-US"/>
        </w:rPr>
        <w:t>in W.B.</w:t>
      </w:r>
      <w:r>
        <w:rPr>
          <w:rtl w:val="0"/>
        </w:rPr>
        <w:t xml:space="preserve"> Emery, The Royal Tombs of Ballana and Qustul. (I: Text, II: Plates). Cairo.</w:t>
      </w:r>
    </w:p>
    <w:p>
      <w:pPr>
        <w:pStyle w:val="Text A"/>
      </w:pPr>
    </w:p>
    <w:p>
      <w:pPr>
        <w:pStyle w:val="Text A"/>
        <w:rPr>
          <w:rStyle w:val="Ohne"/>
          <w:color w:val="000000"/>
          <w:u w:val="none" w:color="000000"/>
        </w:rPr>
      </w:pPr>
      <w:r>
        <w:rPr>
          <w:rStyle w:val="Link A"/>
        </w:rPr>
        <w:fldChar w:fldCharType="begin" w:fldLock="0"/>
      </w:r>
      <w:r>
        <w:rPr>
          <w:rStyle w:val="Link A"/>
        </w:rPr>
        <w:instrText xml:space="preserve"> HYPERLINK "https://papyri.info/biblio/81502"</w:instrText>
      </w:r>
      <w:r>
        <w:rPr>
          <w:rStyle w:val="Link A"/>
        </w:rPr>
        <w:fldChar w:fldCharType="separate" w:fldLock="0"/>
      </w:r>
      <w:r>
        <w:rPr>
          <w:rStyle w:val="Link A"/>
          <w:rtl w:val="0"/>
        </w:rPr>
        <w:t>Fournet, J.-L. (2012)</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 xml:space="preserve">La </w:t>
      </w:r>
      <w:r>
        <w:rPr>
          <w:rStyle w:val="Ohne"/>
          <w:color w:val="000000"/>
          <w:u w:val="none" w:color="000000"/>
          <w:rtl w:val="0"/>
          <w:lang w:val="en-US"/>
        </w:rPr>
        <w:t>‘</w:t>
      </w:r>
      <w:r>
        <w:rPr>
          <w:rStyle w:val="Ohne"/>
          <w:color w:val="000000"/>
          <w:u w:val="none" w:color="000000"/>
          <w:rtl w:val="0"/>
          <w:lang w:val="en-US"/>
        </w:rPr>
        <w:t>dipintologie</w:t>
      </w:r>
      <w:r>
        <w:rPr>
          <w:rStyle w:val="Ohne"/>
          <w:color w:val="000000"/>
          <w:u w:val="none" w:color="000000"/>
          <w:rtl w:val="0"/>
          <w:lang w:val="en-US"/>
        </w:rPr>
        <w:t xml:space="preserve">’ </w:t>
      </w:r>
      <w:r>
        <w:rPr>
          <w:rStyle w:val="Ohne"/>
          <w:color w:val="000000"/>
          <w:u w:val="none" w:color="000000"/>
          <w:rtl w:val="0"/>
          <w:lang w:val="en-US"/>
        </w:rPr>
        <w:t>grecque : une nouvelle discipline auxiliaire de la papyrologie,</w:t>
      </w:r>
      <w:r>
        <w:rPr>
          <w:rStyle w:val="Ohne"/>
          <w:color w:val="000000"/>
          <w:u w:val="none" w:color="000000"/>
          <w:rtl w:val="0"/>
          <w:lang w:val="en-US"/>
        </w:rPr>
        <w:t xml:space="preserve">” </w:t>
      </w:r>
      <w:r>
        <w:rPr>
          <w:rStyle w:val="Ohne"/>
          <w:color w:val="000000"/>
          <w:u w:val="none" w:color="000000"/>
          <w:rtl w:val="0"/>
          <w:lang w:val="en-US"/>
        </w:rPr>
        <w:t>in P. Schubert (ed.), Actes du 26e Congr</w:t>
      </w:r>
      <w:r>
        <w:rPr>
          <w:rStyle w:val="Ohne"/>
          <w:color w:val="000000"/>
          <w:u w:val="none" w:color="000000"/>
          <w:rtl w:val="0"/>
          <w:lang w:val="en-US"/>
        </w:rPr>
        <w:t>è</w:t>
      </w:r>
      <w:r>
        <w:rPr>
          <w:rStyle w:val="Ohne"/>
          <w:color w:val="000000"/>
          <w:u w:val="none" w:color="000000"/>
          <w:rtl w:val="0"/>
          <w:lang w:val="en-US"/>
        </w:rPr>
        <w:t>s international de papyrologie: 249</w:t>
      </w:r>
      <w:r>
        <w:rPr>
          <w:rStyle w:val="Ohne"/>
          <w:color w:val="000000"/>
          <w:u w:val="none" w:color="000000"/>
          <w:rtl w:val="0"/>
          <w:lang w:val="en-US"/>
        </w:rPr>
        <w:t>–</w:t>
      </w:r>
      <w:r>
        <w:rPr>
          <w:rStyle w:val="Ohne"/>
          <w:color w:val="000000"/>
          <w:u w:val="none" w:color="000000"/>
          <w:rtl w:val="0"/>
          <w:lang w:val="en-US"/>
        </w:rPr>
        <w:t>258. Geneva.</w:t>
      </w:r>
    </w:p>
    <w:p>
      <w:pPr>
        <w:pStyle w:val="Text A"/>
        <w:rPr>
          <w:rStyle w:val="Ohne"/>
          <w:color w:val="000000"/>
          <w:u w:val="none" w:color="000000"/>
        </w:rPr>
      </w:pPr>
    </w:p>
    <w:p>
      <w:pPr>
        <w:pStyle w:val="Text A"/>
        <w:rPr>
          <w:rStyle w:val="Ohne"/>
          <w:color w:val="000000"/>
          <w:u w:color="000000"/>
        </w:rPr>
      </w:pPr>
      <w:r>
        <w:rPr>
          <w:rStyle w:val="Link A"/>
        </w:rPr>
        <w:fldChar w:fldCharType="begin" w:fldLock="0"/>
      </w:r>
      <w:r>
        <w:rPr>
          <w:rStyle w:val="Link A"/>
        </w:rPr>
        <w:instrText xml:space="preserve"> HYPERLINK "https://papyri.info/biblio/95783"</w:instrText>
      </w:r>
      <w:r>
        <w:rPr>
          <w:rStyle w:val="Link A"/>
        </w:rPr>
        <w:fldChar w:fldCharType="separate" w:fldLock="0"/>
      </w:r>
      <w:r>
        <w:rPr>
          <w:rStyle w:val="Link A"/>
          <w:rtl w:val="0"/>
        </w:rPr>
        <w:t>Fournet, J.-L. (2020)</w:t>
      </w:r>
      <w:r>
        <w:rPr/>
        <w:fldChar w:fldCharType="end" w:fldLock="0"/>
      </w:r>
      <w:r>
        <w:rPr>
          <w:rStyle w:val="Ohne"/>
          <w:color w:val="000000"/>
          <w:u w:val="none" w:color="000000"/>
          <w:rtl w:val="0"/>
          <w:lang w:val="en-US"/>
        </w:rPr>
        <w:t xml:space="preserve"> The Rise of Coptic: Egyptian versus Greek in Late Antiquity. Princeton.</w:t>
      </w:r>
    </w:p>
    <w:p>
      <w:pPr>
        <w:pStyle w:val="Text A"/>
      </w:pPr>
    </w:p>
    <w:p>
      <w:pPr>
        <w:pStyle w:val="Text A"/>
      </w:pPr>
      <w:r>
        <w:rPr>
          <w:rStyle w:val="Link A"/>
        </w:rPr>
        <w:fldChar w:fldCharType="begin" w:fldLock="0"/>
      </w:r>
      <w:r>
        <w:rPr>
          <w:rStyle w:val="Link A"/>
        </w:rPr>
        <w:instrText xml:space="preserve"> HYPERLINK "https://papyri.info/biblio/77075"</w:instrText>
      </w:r>
      <w:r>
        <w:rPr>
          <w:rStyle w:val="Link A"/>
        </w:rPr>
        <w:fldChar w:fldCharType="separate" w:fldLock="0"/>
      </w:r>
      <w:r>
        <w:rPr>
          <w:rStyle w:val="Link A"/>
          <w:rtl w:val="0"/>
          <w:lang w:val="de-DE"/>
        </w:rPr>
        <w:t>Fournet, J.-L. and Pieri, D. (2008)</w:t>
      </w:r>
      <w:r>
        <w:rPr/>
        <w:fldChar w:fldCharType="end" w:fldLock="0"/>
      </w:r>
      <w:r>
        <w:rPr>
          <w:rtl w:val="0"/>
        </w:rPr>
        <w:t xml:space="preserve"> “</w:t>
      </w:r>
      <w:r>
        <w:rPr>
          <w:rtl w:val="0"/>
        </w:rPr>
        <w:t xml:space="preserve">Les </w:t>
      </w:r>
      <w:r>
        <w:rPr>
          <w:rStyle w:val="Ohne"/>
          <w:i w:val="1"/>
          <w:iCs w:val="1"/>
          <w:rtl w:val="0"/>
          <w:lang w:val="en-US"/>
        </w:rPr>
        <w:t>dipinti</w:t>
      </w:r>
      <w:r>
        <w:rPr>
          <w:rtl w:val="0"/>
        </w:rPr>
        <w:t xml:space="preserve"> amphoriques d'Antinoopolis,</w:t>
      </w:r>
      <w:r>
        <w:rPr>
          <w:rtl w:val="0"/>
        </w:rPr>
        <w:t xml:space="preserve">” </w:t>
      </w:r>
      <w:r>
        <w:rPr>
          <w:rtl w:val="0"/>
        </w:rPr>
        <w:t>in R. Pintaudi (ed.), Antinoupolis</w:t>
      </w:r>
      <w:r>
        <w:rPr>
          <w:rStyle w:val="Ohne"/>
          <w:i w:val="1"/>
          <w:iCs w:val="1"/>
          <w:rtl w:val="0"/>
          <w:lang w:val="en-US"/>
        </w:rPr>
        <w:t xml:space="preserve"> </w:t>
      </w:r>
      <w:r>
        <w:rPr>
          <w:rtl w:val="0"/>
        </w:rPr>
        <w:t xml:space="preserve">I. Florence: </w:t>
      </w:r>
      <w:r>
        <w:rPr>
          <w:rStyle w:val="Ohne"/>
          <w:color w:val="000000"/>
          <w:u w:val="none" w:color="000000"/>
          <w:rtl w:val="0"/>
          <w:lang w:val="en-US"/>
        </w:rPr>
        <w:t>249</w:t>
      </w:r>
      <w:r>
        <w:rPr>
          <w:rStyle w:val="Ohne"/>
          <w:color w:val="000000"/>
          <w:u w:val="none" w:color="000000"/>
          <w:rtl w:val="0"/>
          <w:lang w:val="en-US"/>
        </w:rPr>
        <w:t>–</w:t>
      </w:r>
      <w:r>
        <w:rPr>
          <w:rStyle w:val="Ohne"/>
          <w:color w:val="000000"/>
          <w:u w:val="none" w:color="000000"/>
          <w:rtl w:val="0"/>
          <w:lang w:val="en-US"/>
        </w:rPr>
        <w:t>258.</w:t>
      </w:r>
    </w:p>
    <w:p>
      <w:pPr>
        <w:pStyle w:val="Text A"/>
      </w:pPr>
    </w:p>
    <w:p>
      <w:pPr>
        <w:pStyle w:val="Text A"/>
      </w:pPr>
      <w:r>
        <w:rPr>
          <w:rStyle w:val="Link"/>
        </w:rPr>
        <w:fldChar w:fldCharType="begin" w:fldLock="0"/>
      </w:r>
      <w:r>
        <w:rPr>
          <w:rStyle w:val="Link"/>
        </w:rPr>
        <w:instrText xml:space="preserve"> HYPERLINK "https://papyri.info/biblio/95975"</w:instrText>
      </w:r>
      <w:r>
        <w:rPr>
          <w:rStyle w:val="Link"/>
        </w:rPr>
        <w:fldChar w:fldCharType="separate" w:fldLock="0"/>
      </w:r>
      <w:r>
        <w:rPr>
          <w:rStyle w:val="Link"/>
          <w:rtl w:val="0"/>
          <w:lang w:val="de-DE"/>
        </w:rPr>
        <w:t>Grenfell, B.P. and Hunt, A.S. (1907)</w:t>
      </w:r>
      <w:r>
        <w:rPr/>
        <w:fldChar w:fldCharType="end" w:fldLock="0"/>
      </w:r>
      <w:r>
        <w:rPr>
          <w:rtl w:val="0"/>
        </w:rPr>
        <w:t xml:space="preserve"> “</w:t>
      </w:r>
      <w:r>
        <w:rPr>
          <w:rtl w:val="0"/>
        </w:rPr>
        <w:t>Excavations at Oxyrhynchus,</w:t>
      </w:r>
      <w:r>
        <w:rPr>
          <w:rtl w:val="0"/>
        </w:rPr>
        <w:t xml:space="preserve">” </w:t>
      </w:r>
      <w:r>
        <w:rPr>
          <w:rtl w:val="0"/>
        </w:rPr>
        <w:t>in F.L. Griffith (ed.), Archaeological Report. 1906</w:t>
      </w:r>
      <w:r>
        <w:rPr>
          <w:rtl w:val="0"/>
        </w:rPr>
        <w:t>–</w:t>
      </w:r>
      <w:r>
        <w:rPr>
          <w:rtl w:val="0"/>
        </w:rPr>
        <w:t>1907. London: 8</w:t>
      </w:r>
      <w:r>
        <w:rPr>
          <w:rtl w:val="0"/>
        </w:rPr>
        <w:t>–</w:t>
      </w:r>
      <w:r>
        <w:rPr>
          <w:rtl w:val="0"/>
        </w:rPr>
        <w:t xml:space="preserve">11. </w:t>
      </w:r>
    </w:p>
    <w:p>
      <w:pPr>
        <w:pStyle w:val="Text A"/>
      </w:pPr>
    </w:p>
    <w:p>
      <w:pPr>
        <w:pStyle w:val="Text A"/>
      </w:pPr>
      <w:r>
        <w:rPr>
          <w:rStyle w:val="Link"/>
        </w:rPr>
        <w:fldChar w:fldCharType="begin" w:fldLock="0"/>
      </w:r>
      <w:r>
        <w:rPr>
          <w:rStyle w:val="Link"/>
        </w:rPr>
        <w:instrText xml:space="preserve"> HYPERLINK "https://papyri.info/biblio/95972"</w:instrText>
      </w:r>
      <w:r>
        <w:rPr>
          <w:rStyle w:val="Link"/>
        </w:rPr>
        <w:fldChar w:fldCharType="separate" w:fldLock="0"/>
      </w:r>
      <w:r>
        <w:rPr>
          <w:rStyle w:val="Link"/>
          <w:rtl w:val="0"/>
          <w:lang w:val="de-DE"/>
        </w:rPr>
        <w:t>Hense, M., Kaper, O. and Geerts, R.C.A. (2015)</w:t>
      </w:r>
      <w:r>
        <w:rPr/>
        <w:fldChar w:fldCharType="end" w:fldLock="0"/>
      </w:r>
      <w:r>
        <w:rPr>
          <w:rtl w:val="0"/>
        </w:rPr>
        <w:t xml:space="preserve"> “</w:t>
      </w:r>
      <w:r>
        <w:rPr>
          <w:rtl w:val="0"/>
        </w:rPr>
        <w:t>A Stela of Amenemhet IV from the Main Temple at Berenike,</w:t>
      </w:r>
      <w:r>
        <w:rPr>
          <w:rtl w:val="0"/>
        </w:rPr>
        <w:t xml:space="preserve">” </w:t>
      </w:r>
      <w:r>
        <w:rPr>
          <w:rtl w:val="0"/>
        </w:rPr>
        <w:t>Bibliotheca Orientalis 72: 585</w:t>
      </w:r>
      <w:r>
        <w:rPr>
          <w:rtl w:val="0"/>
        </w:rPr>
        <w:t>–</w:t>
      </w:r>
      <w:r>
        <w:rPr>
          <w:rtl w:val="0"/>
        </w:rPr>
        <w:t>602.</w:t>
      </w:r>
    </w:p>
    <w:p>
      <w:pPr>
        <w:pStyle w:val="Text A"/>
      </w:pPr>
    </w:p>
    <w:p>
      <w:pPr>
        <w:pStyle w:val="Text A"/>
      </w:pPr>
      <w:r>
        <w:rPr>
          <w:rStyle w:val="Link"/>
        </w:rPr>
        <w:fldChar w:fldCharType="begin" w:fldLock="0"/>
      </w:r>
      <w:r>
        <w:rPr>
          <w:rStyle w:val="Link"/>
        </w:rPr>
        <w:instrText xml:space="preserve"> HYPERLINK "https://papyri.info/biblio/15305"</w:instrText>
      </w:r>
      <w:r>
        <w:rPr>
          <w:rStyle w:val="Link"/>
        </w:rPr>
        <w:fldChar w:fldCharType="separate" w:fldLock="0"/>
      </w:r>
      <w:r>
        <w:rPr>
          <w:rStyle w:val="Link"/>
          <w:rtl w:val="0"/>
        </w:rPr>
        <w:t>Llewelyn, S.R. (1998)</w:t>
      </w:r>
      <w:r>
        <w:rPr/>
        <w:fldChar w:fldCharType="end" w:fldLock="0"/>
      </w:r>
      <w:r>
        <w:rPr>
          <w:rtl w:val="0"/>
        </w:rPr>
        <w:t xml:space="preserve"> “</w:t>
      </w:r>
      <w:r>
        <w:rPr>
          <w:rtl w:val="0"/>
        </w:rPr>
        <w:t xml:space="preserve">The Christian Symbol </w:t>
      </w:r>
      <w:r>
        <w:rPr>
          <w:rtl w:val="0"/>
        </w:rPr>
        <w:t>ΧΜΓ</w:t>
      </w:r>
      <w:r>
        <w:rPr>
          <w:rtl w:val="0"/>
        </w:rPr>
        <w:t>, an Acrostic or an Isopsephism?</w:t>
      </w:r>
      <w:r>
        <w:rPr>
          <w:rtl w:val="0"/>
        </w:rPr>
        <w:t xml:space="preserve">” </w:t>
      </w:r>
      <w:r>
        <w:rPr>
          <w:rtl w:val="0"/>
        </w:rPr>
        <w:t>in New Documents Illustrating Early Christianity, Volume 8: A Review of the Greek Inscriptions and Papyri Published 1984</w:t>
      </w:r>
      <w:r>
        <w:rPr>
          <w:rtl w:val="0"/>
        </w:rPr>
        <w:t>–</w:t>
      </w:r>
      <w:r>
        <w:rPr>
          <w:rtl w:val="0"/>
        </w:rPr>
        <w:t>85. Grand Rapids, Mich.: 156</w:t>
      </w:r>
      <w:r>
        <w:rPr>
          <w:rtl w:val="0"/>
        </w:rPr>
        <w:t>–</w:t>
      </w:r>
      <w:r>
        <w:rPr>
          <w:rtl w:val="0"/>
        </w:rPr>
        <w:t>168.</w:t>
      </w:r>
    </w:p>
    <w:p>
      <w:pPr>
        <w:pStyle w:val="Text A"/>
      </w:pPr>
    </w:p>
    <w:p>
      <w:pPr>
        <w:pStyle w:val="Text A"/>
      </w:pPr>
      <w:r>
        <w:rPr>
          <w:rStyle w:val="Hyperlink.8"/>
        </w:rPr>
        <w:fldChar w:fldCharType="begin" w:fldLock="0"/>
      </w:r>
      <w:r>
        <w:rPr>
          <w:rStyle w:val="Hyperlink.8"/>
        </w:rPr>
        <w:instrText xml:space="preserve"> HYPERLINK "https://papyri.info/biblio/79817"</w:instrText>
      </w:r>
      <w:r>
        <w:rPr>
          <w:rStyle w:val="Hyperlink.8"/>
        </w:rPr>
        <w:fldChar w:fldCharType="separate" w:fldLock="0"/>
      </w:r>
      <w:r>
        <w:rPr>
          <w:rStyle w:val="Hyperlink.8"/>
          <w:rtl w:val="0"/>
        </w:rPr>
        <w:t>Nongbri, B. (2011)</w:t>
      </w:r>
      <w:r>
        <w:rPr/>
        <w:fldChar w:fldCharType="end" w:fldLock="0"/>
      </w:r>
      <w:r>
        <w:rPr>
          <w:rtl w:val="0"/>
          <w:lang w:val="de-DE"/>
        </w:rPr>
        <w:t xml:space="preserve"> </w:t>
      </w:r>
      <w:r>
        <w:rPr>
          <w:rtl w:val="0"/>
        </w:rPr>
        <w:t>“</w:t>
      </w:r>
      <w:r>
        <w:rPr>
          <w:rtl w:val="0"/>
        </w:rPr>
        <w:t>The Lord</w:t>
      </w:r>
      <w:r>
        <w:rPr>
          <w:rtl w:val="0"/>
          <w:lang w:val="de-DE"/>
        </w:rPr>
        <w:t>’</w:t>
      </w:r>
      <w:r>
        <w:rPr>
          <w:rtl w:val="0"/>
        </w:rPr>
        <w:t xml:space="preserve">s Prayer and </w:t>
      </w:r>
      <w:r>
        <w:rPr>
          <w:rtl w:val="0"/>
        </w:rPr>
        <w:t>ΧΜΓ</w:t>
      </w:r>
      <w:r>
        <w:rPr>
          <w:rtl w:val="0"/>
        </w:rPr>
        <w:t>: Two Christian Papyrus Amulets</w:t>
      </w:r>
      <w:r>
        <w:rPr>
          <w:rtl w:val="0"/>
          <w:lang w:val="de-DE"/>
        </w:rPr>
        <w:t>,</w:t>
      </w:r>
      <w:r>
        <w:rPr>
          <w:rtl w:val="0"/>
        </w:rPr>
        <w:t>”</w:t>
      </w:r>
      <w:r>
        <w:rPr>
          <w:rtl w:val="0"/>
          <w:lang w:val="de-DE"/>
        </w:rPr>
        <w:t xml:space="preserve"> </w:t>
      </w:r>
      <w:r>
        <w:rPr>
          <w:rtl w:val="0"/>
        </w:rPr>
        <w:t>H</w:t>
      </w:r>
      <w:r>
        <w:rPr>
          <w:rtl w:val="0"/>
          <w:lang w:val="de-DE"/>
        </w:rPr>
        <w:t xml:space="preserve">arvard </w:t>
      </w:r>
      <w:r>
        <w:rPr>
          <w:rtl w:val="0"/>
        </w:rPr>
        <w:t>Th</w:t>
      </w:r>
      <w:r>
        <w:rPr>
          <w:rtl w:val="0"/>
          <w:lang w:val="de-DE"/>
        </w:rPr>
        <w:t xml:space="preserve">eological </w:t>
      </w:r>
      <w:r>
        <w:rPr>
          <w:rtl w:val="0"/>
        </w:rPr>
        <w:t>R</w:t>
      </w:r>
      <w:r>
        <w:rPr>
          <w:rtl w:val="0"/>
          <w:lang w:val="de-DE"/>
        </w:rPr>
        <w:t>eview</w:t>
      </w:r>
      <w:r>
        <w:rPr>
          <w:rtl w:val="0"/>
        </w:rPr>
        <w:t xml:space="preserve"> 104</w:t>
      </w:r>
      <w:r>
        <w:rPr>
          <w:rtl w:val="0"/>
          <w:lang w:val="de-DE"/>
        </w:rPr>
        <w:t>:</w:t>
      </w:r>
      <w:r>
        <w:rPr>
          <w:rtl w:val="0"/>
        </w:rPr>
        <w:t xml:space="preserve"> 59-68</w:t>
      </w:r>
      <w:r>
        <w:rPr>
          <w:rtl w:val="0"/>
          <w:lang w:val="de-DE"/>
        </w:rPr>
        <w:t>.</w:t>
      </w:r>
    </w:p>
    <w:p>
      <w:pPr>
        <w:pStyle w:val="Text A"/>
      </w:pPr>
    </w:p>
    <w:p>
      <w:pPr>
        <w:pStyle w:val="Text A"/>
      </w:pPr>
      <w:r>
        <w:rPr>
          <w:rStyle w:val="Link A"/>
        </w:rPr>
        <w:fldChar w:fldCharType="begin" w:fldLock="0"/>
      </w:r>
      <w:r>
        <w:rPr>
          <w:rStyle w:val="Link A"/>
        </w:rPr>
        <w:instrText xml:space="preserve"> HYPERLINK "https://papyri.info/biblio/95993"</w:instrText>
      </w:r>
      <w:r>
        <w:rPr>
          <w:rStyle w:val="Link A"/>
        </w:rPr>
        <w:fldChar w:fldCharType="separate" w:fldLock="0"/>
      </w:r>
      <w:r>
        <w:rPr>
          <w:rStyle w:val="Link A"/>
          <w:rtl w:val="0"/>
          <w:lang w:val="de-DE"/>
        </w:rPr>
        <w:t>Osypinska, M., Skibniewski, M. and Osypinski, P. (2020)</w:t>
      </w:r>
      <w:r>
        <w:rPr/>
        <w:fldChar w:fldCharType="end" w:fldLock="0"/>
      </w:r>
      <w:r>
        <w:rPr>
          <w:rtl w:val="0"/>
        </w:rPr>
        <w:t xml:space="preserve"> “</w:t>
      </w:r>
      <w:r>
        <w:rPr>
          <w:rtl w:val="0"/>
        </w:rPr>
        <w:t>Ancient Pets. The Health, Diet, and Diversity of Cats, Dogs and Monkeys from the Red Sea Port of Berenice (Egypt) in the 1st</w:t>
      </w:r>
      <w:r>
        <w:rPr>
          <w:rtl w:val="0"/>
        </w:rPr>
        <w:t xml:space="preserve">– </w:t>
      </w:r>
      <w:r>
        <w:rPr>
          <w:rtl w:val="0"/>
        </w:rPr>
        <w:t>2nd Centuries AD,</w:t>
      </w:r>
      <w:r>
        <w:rPr>
          <w:rtl w:val="0"/>
        </w:rPr>
        <w:t xml:space="preserve">” </w:t>
      </w:r>
      <w:r>
        <w:rPr>
          <w:rtl w:val="0"/>
        </w:rPr>
        <w:t>World Archaeology</w:t>
      </w:r>
      <w:r>
        <w:rPr>
          <w:rtl w:val="0"/>
          <w:lang w:val="de-DE"/>
        </w:rPr>
        <w:t xml:space="preserve"> 52</w:t>
      </w:r>
      <w:r>
        <w:rPr>
          <w:rtl w:val="0"/>
        </w:rPr>
        <w:t>: 1</w:t>
      </w:r>
      <w:r>
        <w:rPr>
          <w:rtl w:val="0"/>
        </w:rPr>
        <w:t>–</w:t>
      </w:r>
      <w:r>
        <w:rPr>
          <w:rtl w:val="0"/>
        </w:rPr>
        <w:t>15.</w:t>
      </w:r>
    </w:p>
    <w:p>
      <w:pPr>
        <w:pStyle w:val="Text A"/>
      </w:pPr>
    </w:p>
    <w:p>
      <w:pPr>
        <w:pStyle w:val="Text A"/>
      </w:pPr>
      <w:r>
        <w:rPr>
          <w:rtl w:val="0"/>
        </w:rPr>
        <w:t>Oxford Dictionary of Late Antiquity</w:t>
      </w:r>
      <w:r>
        <w:rPr>
          <w:rStyle w:val="Ohne"/>
          <w:i w:val="1"/>
          <w:iCs w:val="1"/>
          <w:rtl w:val="0"/>
          <w:lang w:val="en-US"/>
        </w:rPr>
        <w:t xml:space="preserve"> </w:t>
      </w:r>
      <w:r>
        <w:rPr>
          <w:rtl w:val="0"/>
        </w:rPr>
        <w:t xml:space="preserve">= Nicholson, O. (2018) The Oxford Dictionary of Late Antiquity.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Vol. 1</w:t>
      </w:r>
      <w:r>
        <w:rPr/>
        <w:fldChar w:fldCharType="end" w:fldLock="0"/>
      </w:r>
      <w:r>
        <w:rPr>
          <w:rtl w:val="0"/>
          <w:lang w:val="de-DE"/>
        </w:rPr>
        <w:t xml:space="preserve">; </w:t>
      </w:r>
      <w:r>
        <w:rPr>
          <w:rStyle w:val="Link"/>
        </w:rPr>
        <w:fldChar w:fldCharType="begin" w:fldLock="0"/>
      </w:r>
      <w:r>
        <w:rPr>
          <w:rStyle w:val="Link"/>
        </w:rPr>
        <w:instrText xml:space="preserve"> HYPERLINK "https://papyri.info/biblio/95996"</w:instrText>
      </w:r>
      <w:r>
        <w:rPr>
          <w:rStyle w:val="Link"/>
        </w:rPr>
        <w:fldChar w:fldCharType="separate" w:fldLock="0"/>
      </w:r>
      <w:r>
        <w:rPr>
          <w:rStyle w:val="Link"/>
          <w:rtl w:val="0"/>
        </w:rPr>
        <w:t>Vol. 2</w:t>
      </w:r>
      <w:r>
        <w:rPr/>
        <w:fldChar w:fldCharType="end" w:fldLock="0"/>
      </w:r>
      <w:r>
        <w:rPr>
          <w:rtl w:val="0"/>
        </w:rPr>
        <w:t>. Oxford.</w:t>
      </w:r>
    </w:p>
    <w:p>
      <w:pPr>
        <w:pStyle w:val="Text A"/>
      </w:pPr>
    </w:p>
    <w:p>
      <w:pPr>
        <w:pStyle w:val="Text A"/>
      </w:pPr>
      <w:r>
        <w:rPr>
          <w:rtl w:val="0"/>
        </w:rPr>
        <w:t>PLRE = Jones, A.H.M., Martindale, J.R., Morris, J. (1971</w:t>
      </w:r>
      <w:r>
        <w:rPr>
          <w:rtl w:val="0"/>
        </w:rPr>
        <w:t>–</w:t>
      </w:r>
      <w:r>
        <w:rPr>
          <w:rtl w:val="0"/>
        </w:rPr>
        <w:t xml:space="preserve">1992) The Prosopography of the Later Roman Empire.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lang w:val="de-DE"/>
        </w:rPr>
        <w:t>I</w:t>
      </w:r>
      <w:r>
        <w:rPr/>
        <w:fldChar w:fldCharType="end" w:fldLock="0"/>
      </w:r>
      <w:r>
        <w:rPr>
          <w:rtl w:val="0"/>
          <w:lang w:val="de-DE"/>
        </w:rPr>
        <w:t xml:space="preserv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II</w:t>
      </w:r>
      <w:r>
        <w:rPr/>
        <w:fldChar w:fldCharType="end" w:fldLock="0"/>
      </w:r>
      <w:r>
        <w:rPr>
          <w:rtl w:val="0"/>
          <w:lang w:val="de-DE"/>
        </w:rPr>
        <w:t xml:space="preserve">, </w:t>
      </w:r>
      <w:r>
        <w:rPr>
          <w:rStyle w:val="Link"/>
        </w:rPr>
        <w:fldChar w:fldCharType="begin" w:fldLock="0"/>
      </w:r>
      <w:r>
        <w:rPr>
          <w:rStyle w:val="Link"/>
        </w:rPr>
        <w:instrText xml:space="preserve"> HYPERLINK "https://papyri.info/biblio/12887"</w:instrText>
      </w:r>
      <w:r>
        <w:rPr>
          <w:rStyle w:val="Link"/>
        </w:rPr>
        <w:fldChar w:fldCharType="separate" w:fldLock="0"/>
      </w:r>
      <w:r>
        <w:rPr>
          <w:rStyle w:val="Link"/>
          <w:rtl w:val="0"/>
        </w:rPr>
        <w:t>III</w:t>
      </w:r>
      <w:r>
        <w:rPr/>
        <w:fldChar w:fldCharType="end" w:fldLock="0"/>
      </w:r>
      <w:r>
        <w:rPr>
          <w:rtl w:val="0"/>
        </w:rPr>
        <w:t>. Cambridge.</w:t>
      </w:r>
    </w:p>
    <w:p>
      <w:pPr>
        <w:pStyle w:val="Text A"/>
      </w:pPr>
    </w:p>
    <w:p>
      <w:pPr>
        <w:pStyle w:val="Text A"/>
      </w:pPr>
      <w:r>
        <w:rPr>
          <w:rStyle w:val="Link"/>
        </w:rPr>
        <w:fldChar w:fldCharType="begin" w:fldLock="0"/>
      </w:r>
      <w:r>
        <w:rPr>
          <w:rStyle w:val="Link"/>
        </w:rPr>
        <w:instrText xml:space="preserve"> HYPERLINK "https://papyri.info/biblio/95994"</w:instrText>
      </w:r>
      <w:r>
        <w:rPr>
          <w:rStyle w:val="Link"/>
        </w:rPr>
        <w:fldChar w:fldCharType="separate" w:fldLock="0"/>
      </w:r>
      <w:r>
        <w:rPr>
          <w:rStyle w:val="Link"/>
          <w:rtl w:val="0"/>
          <w:lang w:val="de-DE"/>
        </w:rPr>
        <w:t>Pop</w:t>
      </w:r>
      <w:r>
        <w:rPr>
          <w:rStyle w:val="Link"/>
          <w:rtl w:val="0"/>
          <w:lang w:val="de-DE"/>
        </w:rPr>
        <w:t>ł</w:t>
      </w:r>
      <w:r>
        <w:rPr>
          <w:rStyle w:val="Link"/>
          <w:rtl w:val="0"/>
          <w:lang w:val="de-DE"/>
        </w:rPr>
        <w:t>awski, S., Kra</w:t>
      </w:r>
      <w:r>
        <w:rPr>
          <w:rStyle w:val="Link"/>
          <w:rtl w:val="0"/>
          <w:lang w:val="de-DE"/>
        </w:rPr>
        <w:t>ś</w:t>
      </w:r>
      <w:r>
        <w:rPr>
          <w:rStyle w:val="Link"/>
          <w:rtl w:val="0"/>
          <w:lang w:val="de-DE"/>
        </w:rPr>
        <w:t>niewska, U., Mi, F. and Oleksiak, J. (2021)</w:t>
      </w:r>
      <w:r>
        <w:rPr/>
        <w:fldChar w:fldCharType="end" w:fldLock="0"/>
      </w:r>
      <w:r>
        <w:rPr>
          <w:rtl w:val="0"/>
        </w:rPr>
        <w:t xml:space="preserve"> “</w:t>
      </w:r>
      <w:r>
        <w:rPr>
          <w:rtl w:val="0"/>
        </w:rPr>
        <w:t>Trash from a Temple: A Deposit Next to the Temple of Isis at Berenike (Egypt),</w:t>
      </w:r>
      <w:r>
        <w:rPr>
          <w:rtl w:val="0"/>
        </w:rPr>
        <w:t xml:space="preserve">” </w:t>
      </w:r>
      <w:r>
        <w:rPr>
          <w:rtl w:val="0"/>
        </w:rPr>
        <w:t>Polish Archaeology in the Mediterranean 30: 387</w:t>
      </w:r>
      <w:r>
        <w:rPr>
          <w:rtl w:val="0"/>
        </w:rPr>
        <w:t>–</w:t>
      </w:r>
      <w:r>
        <w:rPr>
          <w:rtl w:val="0"/>
        </w:rPr>
        <w:t>418.</w:t>
      </w:r>
    </w:p>
    <w:p>
      <w:pPr>
        <w:pStyle w:val="Text A"/>
      </w:pPr>
    </w:p>
    <w:p>
      <w:pPr>
        <w:pStyle w:val="Text A"/>
        <w:rPr>
          <w:rStyle w:val="Ohne"/>
          <w:lang w:val="de-DE"/>
        </w:rPr>
      </w:pPr>
      <w:r>
        <w:rPr>
          <w:rStyle w:val="Hyperlink.9"/>
          <w:color w:val="0000ff"/>
          <w:u w:val="single" w:color="0000ff"/>
          <w:lang w:val="de-DE"/>
        </w:rPr>
        <w:fldChar w:fldCharType="begin" w:fldLock="0"/>
      </w:r>
      <w:r>
        <w:rPr>
          <w:rStyle w:val="Hyperlink.9"/>
          <w:color w:val="0000ff"/>
          <w:u w:val="single" w:color="0000ff"/>
          <w:lang w:val="de-DE"/>
        </w:rPr>
        <w:instrText xml:space="preserve"> HYPERLINK "https://papyri.info/biblio/71677"</w:instrText>
      </w:r>
      <w:r>
        <w:rPr>
          <w:rStyle w:val="Hyperlink.9"/>
          <w:color w:val="0000ff"/>
          <w:u w:val="single" w:color="0000ff"/>
          <w:lang w:val="de-DE"/>
        </w:rPr>
        <w:fldChar w:fldCharType="separate" w:fldLock="0"/>
      </w:r>
      <w:r>
        <w:rPr>
          <w:rStyle w:val="Hyperlink.9"/>
          <w:color w:val="0000ff"/>
          <w:u w:val="single" w:color="0000ff"/>
          <w:rtl w:val="0"/>
          <w:lang w:val="de-DE"/>
        </w:rPr>
        <w:t>Reiter, F. (2003)</w:t>
      </w:r>
      <w:r>
        <w:rPr>
          <w:lang w:val="de-DE"/>
        </w:rPr>
        <w:fldChar w:fldCharType="end" w:fldLock="0"/>
      </w:r>
      <w:r>
        <w:rPr>
          <w:rStyle w:val="Ohne"/>
          <w:rtl w:val="0"/>
          <w:lang w:val="de-DE"/>
        </w:rPr>
        <w:t xml:space="preserve"> “</w:t>
      </w:r>
      <w:r>
        <w:rPr>
          <w:rStyle w:val="Ohne"/>
          <w:i w:val="1"/>
          <w:iCs w:val="1"/>
          <w:rtl w:val="0"/>
          <w:lang w:val="de-DE"/>
        </w:rPr>
        <w:t>P.Prag. inv. Gr.</w:t>
      </w:r>
      <w:r>
        <w:rPr>
          <w:rStyle w:val="Ohne"/>
          <w:rtl w:val="0"/>
          <w:lang w:val="de-DE"/>
        </w:rPr>
        <w:t xml:space="preserve"> I 1 B: Kaisereid eines Schmugglers,</w:t>
      </w:r>
      <w:r>
        <w:rPr>
          <w:rStyle w:val="Ohne"/>
          <w:rtl w:val="0"/>
          <w:lang w:val="de-DE"/>
        </w:rPr>
        <w:t xml:space="preserve">” </w:t>
      </w:r>
      <w:r>
        <w:rPr>
          <w:rStyle w:val="Ohne"/>
          <w:rtl w:val="0"/>
          <w:lang w:val="de-DE"/>
        </w:rPr>
        <w:t>AnalPap</w:t>
      </w:r>
      <w:r>
        <w:rPr>
          <w:rStyle w:val="Ohne"/>
          <w:i w:val="1"/>
          <w:iCs w:val="1"/>
          <w:rtl w:val="0"/>
          <w:lang w:val="de-DE"/>
        </w:rPr>
        <w:t xml:space="preserve"> </w:t>
      </w:r>
      <w:r>
        <w:rPr>
          <w:rStyle w:val="Ohne"/>
          <w:rtl w:val="0"/>
          <w:lang w:val="de-DE"/>
        </w:rPr>
        <w:t>14</w:t>
      </w:r>
      <w:r>
        <w:rPr>
          <w:rStyle w:val="Ohne"/>
          <w:rtl w:val="0"/>
          <w:lang w:val="de-DE"/>
        </w:rPr>
        <w:t>–</w:t>
      </w:r>
      <w:r>
        <w:rPr>
          <w:rStyle w:val="Ohne"/>
          <w:rtl w:val="0"/>
          <w:lang w:val="de-DE"/>
        </w:rPr>
        <w:t>15</w:t>
      </w:r>
      <w:r>
        <w:rPr>
          <w:rStyle w:val="Ohne"/>
          <w:rtl w:val="0"/>
          <w:lang w:val="de-DE"/>
        </w:rPr>
        <w:t>: 169</w:t>
      </w:r>
      <w:r>
        <w:rPr>
          <w:rStyle w:val="Ohne"/>
          <w:rtl w:val="0"/>
          <w:lang w:val="de-DE"/>
        </w:rPr>
        <w:t>–</w:t>
      </w:r>
      <w:r>
        <w:rPr>
          <w:rStyle w:val="Ohne"/>
          <w:rtl w:val="0"/>
          <w:lang w:val="de-DE"/>
        </w:rPr>
        <w:t>179.</w:t>
      </w:r>
    </w:p>
    <w:p>
      <w:pPr>
        <w:pStyle w:val="Text A"/>
        <w:rPr>
          <w:lang w:val="de-DE"/>
        </w:rPr>
      </w:pPr>
    </w:p>
    <w:p>
      <w:pPr>
        <w:pStyle w:val="Text A"/>
      </w:pPr>
      <w:r>
        <w:rPr>
          <w:rStyle w:val="Link"/>
        </w:rPr>
        <w:fldChar w:fldCharType="begin" w:fldLock="0"/>
      </w:r>
      <w:r>
        <w:rPr>
          <w:rStyle w:val="Link"/>
        </w:rPr>
        <w:instrText xml:space="preserve"> HYPERLINK "https://papyri.info/biblio/95960"</w:instrText>
      </w:r>
      <w:r>
        <w:rPr>
          <w:rStyle w:val="Link"/>
        </w:rPr>
        <w:fldChar w:fldCharType="separate" w:fldLock="0"/>
      </w:r>
      <w:r>
        <w:rPr>
          <w:rStyle w:val="Link"/>
          <w:rtl w:val="0"/>
          <w:lang w:val="de-DE"/>
        </w:rPr>
        <w:t>Sidebotham, S.E. and Zych, I. (2016)</w:t>
      </w:r>
      <w:r>
        <w:rPr/>
        <w:fldChar w:fldCharType="end" w:fldLock="0"/>
      </w:r>
      <w:r>
        <w:rPr>
          <w:rtl w:val="0"/>
        </w:rPr>
        <w:t xml:space="preserve"> “</w:t>
      </w:r>
      <w:r>
        <w:rPr>
          <w:rtl w:val="0"/>
        </w:rPr>
        <w:t>Results of the Winter 2014</w:t>
      </w:r>
      <w:r>
        <w:rPr>
          <w:rtl w:val="0"/>
        </w:rPr>
        <w:t>–</w:t>
      </w:r>
      <w:r>
        <w:rPr>
          <w:rtl w:val="0"/>
        </w:rPr>
        <w:t>2015 Excavations at Berenike Egypt &amp; Related Fieldwork in the Eastern Desert,</w:t>
      </w:r>
      <w:r>
        <w:rPr>
          <w:rtl w:val="0"/>
        </w:rPr>
        <w:t xml:space="preserve">” </w:t>
      </w:r>
      <w:r>
        <w:rPr>
          <w:rtl w:val="0"/>
        </w:rPr>
        <w:t>Journal of Indian Ocean Archaeology 12: 1</w:t>
      </w:r>
      <w:r>
        <w:rPr>
          <w:rtl w:val="0"/>
        </w:rPr>
        <w:t>–</w:t>
      </w:r>
      <w:r>
        <w:rPr>
          <w:rtl w:val="0"/>
        </w:rPr>
        <w:t>34.</w:t>
      </w:r>
    </w:p>
    <w:p>
      <w:pPr>
        <w:pStyle w:val="Text A"/>
      </w:pPr>
    </w:p>
    <w:p>
      <w:pPr>
        <w:pStyle w:val="Text A"/>
      </w:pPr>
      <w:r>
        <w:rPr>
          <w:rStyle w:val="Link"/>
        </w:rPr>
        <w:fldChar w:fldCharType="begin" w:fldLock="0"/>
      </w:r>
      <w:r>
        <w:rPr>
          <w:rStyle w:val="Link"/>
        </w:rPr>
        <w:instrText xml:space="preserve"> HYPERLINK "https://papyri.info/biblio/95967"</w:instrText>
      </w:r>
      <w:r>
        <w:rPr>
          <w:rStyle w:val="Link"/>
        </w:rPr>
        <w:fldChar w:fldCharType="separate" w:fldLock="0"/>
      </w:r>
      <w:r>
        <w:rPr>
          <w:rStyle w:val="Link"/>
          <w:rtl w:val="0"/>
          <w:lang w:val="de-DE"/>
        </w:rPr>
        <w:t>Sidebotham, S.E. et al. (2019)</w:t>
      </w:r>
      <w:r>
        <w:rPr/>
        <w:fldChar w:fldCharType="end" w:fldLock="0"/>
      </w:r>
      <w:r>
        <w:rPr>
          <w:rtl w:val="0"/>
        </w:rPr>
        <w:t xml:space="preserve"> “</w:t>
      </w:r>
      <w:r>
        <w:rPr>
          <w:rtl w:val="0"/>
        </w:rPr>
        <w:t>Results of the Winter 2018 Excavation Season at Berenike (Red Sea Coast), Egypt. The Belzoni Bicentennial Report,</w:t>
      </w:r>
      <w:r>
        <w:rPr>
          <w:rtl w:val="0"/>
        </w:rPr>
        <w:t xml:space="preserve">” </w:t>
      </w:r>
      <w:r>
        <w:rPr>
          <w:rtl w:val="0"/>
        </w:rPr>
        <w:t>Thetis</w:t>
      </w:r>
      <w:r>
        <w:rPr>
          <w:rStyle w:val="Ohne"/>
          <w:i w:val="1"/>
          <w:iCs w:val="1"/>
          <w:rtl w:val="0"/>
          <w:lang w:val="en-US"/>
        </w:rPr>
        <w:t xml:space="preserve"> </w:t>
      </w:r>
      <w:r>
        <w:rPr>
          <w:rtl w:val="0"/>
        </w:rPr>
        <w:t>24: 7</w:t>
      </w:r>
      <w:r>
        <w:rPr>
          <w:rtl w:val="0"/>
        </w:rPr>
        <w:t>–</w:t>
      </w:r>
      <w:r>
        <w:rPr>
          <w:rtl w:val="0"/>
        </w:rPr>
        <w:t>19.</w:t>
      </w:r>
    </w:p>
    <w:p>
      <w:pPr>
        <w:pStyle w:val="Text A"/>
      </w:pPr>
    </w:p>
    <w:p>
      <w:pPr>
        <w:pStyle w:val="Text A"/>
      </w:pPr>
      <w:r>
        <w:rPr>
          <w:rStyle w:val="Link"/>
        </w:rPr>
        <w:fldChar w:fldCharType="begin" w:fldLock="0"/>
      </w:r>
      <w:r>
        <w:rPr>
          <w:rStyle w:val="Link"/>
        </w:rPr>
        <w:instrText xml:space="preserve"> HYPERLINK "https://papyri.info/biblio/95968"</w:instrText>
      </w:r>
      <w:r>
        <w:rPr>
          <w:rStyle w:val="Link"/>
        </w:rPr>
        <w:fldChar w:fldCharType="separate" w:fldLock="0"/>
      </w:r>
      <w:r>
        <w:rPr>
          <w:rStyle w:val="Link"/>
          <w:rtl w:val="0"/>
          <w:lang w:val="de-DE"/>
        </w:rPr>
        <w:t>Sidebotham, S.E.et al. (2020)</w:t>
      </w:r>
      <w:r>
        <w:rPr/>
        <w:fldChar w:fldCharType="end" w:fldLock="0"/>
      </w:r>
      <w:r>
        <w:rPr>
          <w:rtl w:val="0"/>
        </w:rPr>
        <w:t xml:space="preserve"> “</w:t>
      </w:r>
      <w:r>
        <w:rPr>
          <w:rtl w:val="0"/>
        </w:rPr>
        <w:t>Berenike 2019: Report on the Excavations,</w:t>
      </w:r>
      <w:r>
        <w:rPr>
          <w:rtl w:val="0"/>
        </w:rPr>
        <w:t xml:space="preserve">” </w:t>
      </w:r>
      <w:r>
        <w:rPr>
          <w:rtl w:val="0"/>
        </w:rPr>
        <w:t>Thetis</w:t>
      </w:r>
      <w:r>
        <w:rPr>
          <w:rStyle w:val="Ohne"/>
          <w:i w:val="1"/>
          <w:iCs w:val="1"/>
          <w:rtl w:val="0"/>
          <w:lang w:val="en-US"/>
        </w:rPr>
        <w:t xml:space="preserve"> </w:t>
      </w:r>
      <w:r>
        <w:rPr>
          <w:rtl w:val="0"/>
        </w:rPr>
        <w:t>25: 11</w:t>
      </w:r>
      <w:r>
        <w:rPr>
          <w:rtl w:val="0"/>
        </w:rPr>
        <w:t>–</w:t>
      </w:r>
      <w:r>
        <w:rPr>
          <w:rtl w:val="0"/>
        </w:rPr>
        <w:t>22.</w:t>
      </w:r>
    </w:p>
    <w:p>
      <w:pPr>
        <w:pStyle w:val="Text A"/>
        <w:rPr>
          <w:rFonts w:ascii="IFAO-Grec Unicode" w:cs="IFAO-Grec Unicode" w:hAnsi="IFAO-Grec Unicode" w:eastAsia="IFAO-Grec Unicode"/>
        </w:rPr>
      </w:pPr>
    </w:p>
    <w:p>
      <w:pPr>
        <w:pStyle w:val="Text A"/>
      </w:pPr>
      <w:r>
        <w:rPr>
          <w:rStyle w:val="Link"/>
        </w:rPr>
        <w:fldChar w:fldCharType="begin" w:fldLock="0"/>
      </w:r>
      <w:r>
        <w:rPr>
          <w:rStyle w:val="Link"/>
        </w:rPr>
        <w:instrText xml:space="preserve"> HYPERLINK "https://papyri.info/biblio/95969"</w:instrText>
      </w:r>
      <w:r>
        <w:rPr>
          <w:rStyle w:val="Link"/>
        </w:rPr>
        <w:fldChar w:fldCharType="separate" w:fldLock="0"/>
      </w:r>
      <w:r>
        <w:rPr>
          <w:rStyle w:val="Link"/>
          <w:rtl w:val="0"/>
          <w:lang w:val="de-DE"/>
        </w:rPr>
        <w:t>Sidebotham, S.E. et al. (2021)</w:t>
      </w:r>
      <w:r>
        <w:rPr/>
        <w:fldChar w:fldCharType="end" w:fldLock="0"/>
      </w:r>
      <w:r>
        <w:rPr>
          <w:rtl w:val="0"/>
        </w:rPr>
        <w:t xml:space="preserve"> “</w:t>
      </w:r>
      <w:r>
        <w:rPr>
          <w:rtl w:val="0"/>
        </w:rPr>
        <w:t>Results of the Winter 2020 Excavation Season at Berenike (Red Sea coast, Egypt),</w:t>
      </w:r>
      <w:r>
        <w:rPr>
          <w:rtl w:val="0"/>
        </w:rPr>
        <w:t xml:space="preserve">” </w:t>
      </w:r>
      <w:r>
        <w:rPr>
          <w:rtl w:val="0"/>
        </w:rPr>
        <w:t>Thetis</w:t>
      </w:r>
      <w:r>
        <w:rPr>
          <w:rStyle w:val="Ohne"/>
          <w:i w:val="1"/>
          <w:iCs w:val="1"/>
          <w:rtl w:val="0"/>
          <w:lang w:val="en-US"/>
        </w:rPr>
        <w:t xml:space="preserve"> </w:t>
      </w:r>
      <w:r>
        <w:rPr>
          <w:rtl w:val="0"/>
        </w:rPr>
        <w:t>26: 13</w:t>
      </w:r>
      <w:r>
        <w:rPr>
          <w:rtl w:val="0"/>
        </w:rPr>
        <w:t>–</w:t>
      </w:r>
      <w:r>
        <w:rPr>
          <w:rtl w:val="0"/>
        </w:rPr>
        <w:t>23.</w:t>
      </w:r>
    </w:p>
    <w:p>
      <w:pPr>
        <w:pStyle w:val="Text A"/>
      </w:pPr>
    </w:p>
    <w:p>
      <w:pPr>
        <w:pStyle w:val="Text A"/>
      </w:pP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rPr>
        <w:t>Tomber, R. (2006)</w:t>
      </w:r>
      <w:r>
        <w:rPr/>
        <w:fldChar w:fldCharType="end" w:fldLock="0"/>
      </w:r>
      <w:r>
        <w:rPr>
          <w:rtl w:val="0"/>
        </w:rPr>
        <w:t xml:space="preserve"> “</w:t>
      </w:r>
      <w:r>
        <w:rPr>
          <w:rtl w:val="0"/>
        </w:rPr>
        <w:t>The Pottery,</w:t>
      </w:r>
      <w:r>
        <w:rPr>
          <w:rtl w:val="0"/>
        </w:rPr>
        <w:t xml:space="preserve">” </w:t>
      </w:r>
      <w:r>
        <w:rPr>
          <w:rtl w:val="0"/>
        </w:rPr>
        <w:t>in V.A. Maxfield and D.P.S. Peacock (eds), Survey and Excavation. Mons Claudianus 1987</w:t>
      </w:r>
      <w:r>
        <w:rPr>
          <w:rtl w:val="0"/>
        </w:rPr>
        <w:t>–</w:t>
      </w:r>
      <w:r>
        <w:rPr>
          <w:rtl w:val="0"/>
        </w:rPr>
        <w:t>1993. Vol. III, Ceramic Vessels and Related Objects. Cairo: 3</w:t>
      </w:r>
      <w:r>
        <w:rPr>
          <w:rtl w:val="0"/>
        </w:rPr>
        <w:t>–</w:t>
      </w:r>
      <w:r>
        <w:rPr>
          <w:rtl w:val="0"/>
        </w:rPr>
        <w:t>236.</w:t>
      </w:r>
    </w:p>
    <w:p>
      <w:pPr>
        <w:pStyle w:val="Text A"/>
      </w:pPr>
    </w:p>
    <w:p>
      <w:pPr>
        <w:pStyle w:val="Text A"/>
      </w:pPr>
      <w:r>
        <w:rPr>
          <w:rStyle w:val="Link A"/>
        </w:rPr>
        <w:fldChar w:fldCharType="begin" w:fldLock="0"/>
      </w:r>
      <w:r>
        <w:rPr>
          <w:rStyle w:val="Link A"/>
        </w:rPr>
        <w:instrText xml:space="preserve"> HYPERLINK "https://papyri.info/biblio/95997"</w:instrText>
      </w:r>
      <w:r>
        <w:rPr>
          <w:rStyle w:val="Link A"/>
        </w:rPr>
        <w:fldChar w:fldCharType="separate" w:fldLock="0"/>
      </w:r>
      <w:r>
        <w:rPr>
          <w:rStyle w:val="Link A"/>
          <w:rtl w:val="0"/>
        </w:rPr>
        <w:t>Tomber, R. (2018)</w:t>
      </w:r>
      <w:r>
        <w:rPr/>
        <w:fldChar w:fldCharType="end" w:fldLock="0"/>
      </w:r>
      <w:r>
        <w:rPr>
          <w:rtl w:val="0"/>
        </w:rPr>
        <w:t xml:space="preserve"> “</w:t>
      </w:r>
      <w:r>
        <w:rPr>
          <w:rtl w:val="0"/>
        </w:rPr>
        <w:t>Quarries, Ports and Praesidia: Supply and Exchange in the Eastern Desert,</w:t>
      </w:r>
      <w:r>
        <w:rPr>
          <w:rtl w:val="0"/>
        </w:rPr>
        <w:t xml:space="preserve">” </w:t>
      </w:r>
      <w:r>
        <w:rPr>
          <w:rtl w:val="0"/>
        </w:rPr>
        <w:t>in J.-P. Brun, T. Faucher, B. Redon, and S. Sidebotham (eds), The Eastern Desert of Egypt during the Greco-Roman Period: Archeological Reports. Paris.</w:t>
      </w:r>
    </w:p>
    <w:sectPr>
      <w:headerReference w:type="default" r:id="rId4"/>
      <w:footerReference w:type="default" r:id="rId5"/>
      <w:pgSz w:w="11900" w:h="16840" w:orient="portrait"/>
      <w:pgMar w:top="1417" w:right="1417" w:bottom="1134"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 w:author="Microsoft Office User" w:date="2022-02-11T09:38:00Z">
    <w:p>
      <w:pPr>
        <w:pStyle w:val="Standard"/>
        <w:bidi w:val="0"/>
      </w:pPr>
    </w:p>
  </w:comment>
  <w:comment w:id="2" w:author="Microsoft Office User" w:date="2022-02-11T09:36:00Z">
    <w:p>
      <w:pPr>
        <w:pStyle w:val="Standard"/>
        <w:bidi w:val="0"/>
      </w:pPr>
    </w:p>
    <w:p>
      <w:pPr>
        <w:pStyle w:val="Standard"/>
        <w:bidi w:val="0"/>
      </w:pPr>
      <w:r>
        <w:rPr>
          <w:rFonts w:cs="Arial Unicode MS" w:eastAsia="Arial Unicode MS"/>
          <w:rtl w:val="0"/>
        </w:rPr>
        <w:t xml:space="preserve">James, not sure if this is how </w:t>
      </w:r>
      <w:r>
        <w:rPr>
          <w:rFonts w:cs="Arial Unicode MS" w:eastAsia="Arial Unicode MS" w:hint="default"/>
          <w:rtl w:val="0"/>
        </w:rPr>
        <w:t> </w:t>
      </w:r>
      <w:r>
        <w:rPr>
          <w:rFonts w:cs="Arial Unicode MS" w:eastAsia="Arial Unicode MS"/>
          <w:rtl w:val="0"/>
        </w:rPr>
        <w:t>you want the date indicated</w:t>
      </w:r>
    </w:p>
  </w:comment>
  <w:comment w:id="0" w:author="Microsoft Office User" w:date="2022-02-11T09:18:00Z">
    <w:p>
      <w:pPr>
        <w:pStyle w:val="Standard"/>
        <w:bidi w:val="0"/>
      </w:pPr>
    </w:p>
    <w:p>
      <w:pPr>
        <w:pStyle w:val="Standard"/>
        <w:bidi w:val="0"/>
      </w:pPr>
      <w:r>
        <w:rPr>
          <w:rFonts w:cs="Arial Unicode MS" w:eastAsia="Arial Unicode MS"/>
          <w:rtl w:val="0"/>
        </w:rPr>
        <w:t>Is this right?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Roboto Condensed">
    <w:charset w:val="00"/>
    <w:family w:val="roman"/>
    <w:pitch w:val="default"/>
  </w:font>
  <w:font w:name="Cambria">
    <w:charset w:val="00"/>
    <w:family w:val="roman"/>
    <w:pitch w:val="default"/>
  </w:font>
  <w:font w:name="Ifao N Cop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360"/>
      </w:tabs>
      <w:jc w:val="right"/>
    </w:pPr>
    <w:r>
      <w:rPr/>
      <w:fldChar w:fldCharType="begin" w:fldLock="0"/>
    </w:r>
    <w:r>
      <w:instrText xml:space="preserve"> PAGE </w:instrText>
    </w:r>
    <w:r>
      <w:rPr/>
      <w:fldChar w:fldCharType="separate" w:fldLock="0"/>
    </w:r>
    <w:r>
      <w:t>44</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vertAlign w:val="superscript"/>
          <w:lang w:val="en-US"/>
        </w:rPr>
        <w:footnoteRef/>
      </w:r>
      <w:r>
        <w:rPr>
          <w:rStyle w:val="page number"/>
          <w:rtl w:val="0"/>
          <w:lang w:val="en-US"/>
        </w:rPr>
        <w:t xml:space="preserve"> Rodney Ast</w:t>
      </w:r>
      <w:r>
        <w:rPr>
          <w:rStyle w:val="page number"/>
          <w:rtl w:val="0"/>
          <w:lang w:val="en-US"/>
        </w:rPr>
        <w:t>’</w:t>
      </w:r>
      <w:r>
        <w:rPr>
          <w:rStyle w:val="page number"/>
          <w:rtl w:val="0"/>
          <w:lang w:val="en-US"/>
        </w:rPr>
        <w:t>s work at Berenike has been conducted in the context of the Isis Temple Project, supported by the Thyssen Foundation, under the umbrella of the larger Berenike Project, which is co-directed by Steve Sidebotham (University of Delaware) and, since 2020, Mariusz Gwiazda (Polish Centre of Mediterranean Archaeology). Lorele</w:t>
      </w:r>
      <w:r>
        <w:rPr>
          <w:rStyle w:val="page number"/>
          <w:rtl w:val="0"/>
          <w:lang w:val="en-US"/>
        </w:rPr>
        <w:t xml:space="preserve">ï </w:t>
      </w:r>
      <w:r>
        <w:rPr>
          <w:rStyle w:val="page number"/>
          <w:rtl w:val="0"/>
          <w:lang w:val="en-US"/>
        </w:rPr>
        <w:t xml:space="preserve">Vanderheyden, who is responsible for </w:t>
      </w:r>
      <w:r>
        <w:rPr>
          <w:b w:val="1"/>
          <w:bCs w:val="1"/>
          <w:rtl w:val="0"/>
          <w:lang w:val="en-US"/>
        </w:rPr>
        <w:t>528</w:t>
      </w:r>
      <w:r>
        <w:rPr>
          <w:rStyle w:val="page number"/>
          <w:rtl w:val="0"/>
          <w:lang w:val="en-US"/>
        </w:rPr>
        <w:t>, expresses gratitude to Jennifer Cromwell for her advice and the University of Heidelberg's SFB 933 Materiale Textkulturen, which is funded by the Deutsche Forschungsgemeinschaft, for support of her research. The authors thank Willy Clarysse, Jean-Luc Fournet and Roberta Tomber for valuable advice on specific issues in the article.</w:t>
      </w:r>
    </w:p>
  </w:footnote>
  <w:footnote w:id="2">
    <w:p>
      <w:pPr>
        <w:pStyle w:val="footnote text"/>
      </w:pPr>
      <w:r>
        <w:rPr>
          <w:rStyle w:val="footnote reference"/>
          <w:vertAlign w:val="superscript"/>
          <w:lang w:val="en-US"/>
        </w:rPr>
        <w:footnoteRef/>
      </w:r>
      <w:r>
        <w:rPr>
          <w:rStyle w:val="page number"/>
          <w:rtl w:val="0"/>
          <w:lang w:val="en-US"/>
        </w:rPr>
        <w:t xml:space="preserve"> For description of the dossier, see </w:t>
      </w:r>
      <w:r>
        <w:rPr>
          <w:i w:val="1"/>
          <w:iCs w:val="1"/>
          <w:rtl w:val="0"/>
          <w:lang w:val="en-US"/>
        </w:rPr>
        <w:t>O.Berenike</w:t>
      </w:r>
      <w:r>
        <w:rPr>
          <w:rStyle w:val="page number"/>
          <w:rtl w:val="0"/>
          <w:lang w:val="en-US"/>
        </w:rPr>
        <w:t xml:space="preserve"> 2, pp. 62</w:t>
      </w:r>
      <w:r>
        <w:rPr>
          <w:rStyle w:val="page number"/>
          <w:rtl w:val="0"/>
          <w:lang w:val="en-US"/>
        </w:rPr>
        <w:t>–</w:t>
      </w:r>
      <w:r>
        <w:rPr>
          <w:rStyle w:val="page number"/>
          <w:rtl w:val="0"/>
          <w:lang w:val="en-US"/>
        </w:rPr>
        <w:t xml:space="preserve">64; cf. </w:t>
      </w:r>
      <w:r>
        <w:rPr>
          <w:i w:val="1"/>
          <w:iCs w:val="1"/>
          <w:rtl w:val="0"/>
          <w:lang w:val="en-US"/>
        </w:rPr>
        <w:t xml:space="preserve">O.Berenike </w:t>
      </w:r>
      <w:r>
        <w:rPr>
          <w:rStyle w:val="page number"/>
          <w:rtl w:val="0"/>
          <w:lang w:val="en-US"/>
        </w:rPr>
        <w:t>1, pp. 6</w:t>
      </w:r>
      <w:r>
        <w:rPr>
          <w:rStyle w:val="page number"/>
          <w:rtl w:val="0"/>
          <w:lang w:val="en-US"/>
        </w:rPr>
        <w:t>–</w:t>
      </w:r>
      <w:r>
        <w:rPr>
          <w:rStyle w:val="page number"/>
          <w:rtl w:val="0"/>
          <w:lang w:val="en-US"/>
        </w:rPr>
        <w:t>7.</w:t>
      </w:r>
    </w:p>
  </w:footnote>
  <w:footnote w:id="3">
    <w:p>
      <w:pPr>
        <w:pStyle w:val="footnote text"/>
      </w:pPr>
      <w:r>
        <w:rPr>
          <w:rStyle w:val="footnote reference"/>
          <w:vertAlign w:val="superscript"/>
          <w:lang w:val="en-US"/>
        </w:rPr>
        <w:footnoteRef/>
      </w:r>
      <w:r>
        <w:rPr>
          <w:rStyle w:val="page number"/>
          <w:rtl w:val="0"/>
          <w:lang w:val="en-US"/>
        </w:rPr>
        <w:t xml:space="preserve"> For this official, see </w:t>
      </w:r>
      <w:r>
        <w:rPr>
          <w:rStyle w:val="Ohne"/>
          <w:i w:val="1"/>
          <w:iCs w:val="1"/>
          <w:rtl w:val="0"/>
          <w:lang w:val="en-US"/>
        </w:rPr>
        <w:t xml:space="preserve">O.Berenike </w:t>
      </w:r>
      <w:r>
        <w:rPr>
          <w:rStyle w:val="page number"/>
          <w:rtl w:val="0"/>
          <w:lang w:val="en-US"/>
        </w:rPr>
        <w:t>2, pp. 5</w:t>
      </w:r>
      <w:r>
        <w:rPr>
          <w:rStyle w:val="page number"/>
          <w:rtl w:val="0"/>
          <w:lang w:val="en-US"/>
        </w:rPr>
        <w:t>–</w:t>
      </w:r>
      <w:r>
        <w:rPr>
          <w:rStyle w:val="page number"/>
          <w:rtl w:val="0"/>
          <w:lang w:val="en-US"/>
        </w:rPr>
        <w:t>7; Cuvigny (2021) 375</w:t>
      </w:r>
      <w:r>
        <w:rPr>
          <w:rStyle w:val="page number"/>
          <w:rtl w:val="0"/>
          <w:lang w:val="en-US"/>
        </w:rPr>
        <w:t>–</w:t>
      </w:r>
      <w:r>
        <w:rPr>
          <w:rStyle w:val="page number"/>
          <w:rtl w:val="0"/>
          <w:lang w:val="en-US"/>
        </w:rPr>
        <w:t>377.</w:t>
      </w:r>
    </w:p>
  </w:footnote>
  <w:footnote w:id="4">
    <w:p>
      <w:pPr>
        <w:pStyle w:val="footnote text"/>
      </w:pPr>
      <w:r>
        <w:rPr>
          <w:rStyle w:val="footnote reference"/>
          <w:vertAlign w:val="superscript"/>
          <w:lang w:val="en-US"/>
        </w:rPr>
        <w:footnoteRef/>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"https://papyri.info/biblio/89162"</w:instrText>
      </w:r>
      <w:r>
        <w:rPr>
          <w:rStyle w:val="Hyperlink.1"/>
          <w:color w:val="0000ff"/>
          <w:u w:val="single" w:color="0000ff"/>
          <w:lang w:val="en-US"/>
        </w:rPr>
        <w:fldChar w:fldCharType="separate" w:fldLock="0"/>
      </w:r>
      <w:r>
        <w:rPr>
          <w:rStyle w:val="Hyperlink.1"/>
          <w:color w:val="0000ff"/>
          <w:u w:val="single" w:color="0000ff"/>
          <w:rtl w:val="0"/>
          <w:lang w:val="en-US"/>
        </w:rPr>
        <w:t>Ast and Bagnall 2015</w:t>
      </w:r>
      <w:r>
        <w:rPr>
          <w:lang w:val="en-US"/>
        </w:rPr>
        <w:fldChar w:fldCharType="end" w:fldLock="0"/>
      </w:r>
      <w:r>
        <w:rPr>
          <w:rStyle w:val="page number"/>
          <w:rtl w:val="0"/>
          <w:lang w:val="en-US"/>
        </w:rPr>
        <w:t>:</w:t>
      </w:r>
      <w:r>
        <w:rPr>
          <w:rStyle w:val="page number"/>
          <w:rtl w:val="0"/>
          <w:lang w:val="en-US"/>
        </w:rPr>
        <w:t xml:space="preserve"> 171</w:t>
      </w:r>
      <w:r>
        <w:rPr>
          <w:rStyle w:val="page number"/>
          <w:rtl w:val="0"/>
          <w:lang w:val="en-US"/>
        </w:rPr>
        <w:t>–</w:t>
      </w:r>
      <w:r>
        <w:rPr>
          <w:rStyle w:val="page number"/>
          <w:rtl w:val="0"/>
          <w:lang w:val="en-US"/>
        </w:rPr>
        <w:t>185.</w:t>
      </w:r>
    </w:p>
  </w:footnote>
  <w:footnote w:id="5">
    <w:p>
      <w:pPr>
        <w:pStyle w:val="footnote text"/>
      </w:pPr>
      <w:r>
        <w:rPr>
          <w:rStyle w:val="footnote reference"/>
          <w:vertAlign w:val="superscript"/>
          <w:lang w:val="en-US"/>
        </w:rPr>
        <w:footnoteRef/>
      </w:r>
      <w:r>
        <w:rPr>
          <w:rStyle w:val="page number"/>
          <w:rtl w:val="0"/>
          <w:lang w:val="en-US"/>
        </w:rPr>
        <w:t xml:space="preserve"> </w:t>
      </w:r>
      <w:r>
        <w:rPr>
          <w:rStyle w:val="Ohne"/>
          <w:i w:val="1"/>
          <w:iCs w:val="1"/>
          <w:rtl w:val="0"/>
          <w:lang w:val="en-US"/>
        </w:rPr>
        <w:t xml:space="preserve">O.Berenike </w:t>
      </w:r>
      <w:r>
        <w:rPr>
          <w:rStyle w:val="page number"/>
          <w:rtl w:val="0"/>
          <w:lang w:val="en-US"/>
        </w:rPr>
        <w:t>2 260, a lamp with a Coptic inscription, is the only other example of Coptic known from the port.</w:t>
      </w:r>
    </w:p>
  </w:footnote>
  <w:footnote w:id="6">
    <w:p>
      <w:pPr>
        <w:pStyle w:val="footnote text"/>
      </w:pPr>
      <w:r>
        <w:rPr>
          <w:rStyle w:val="footnote reference"/>
          <w:vertAlign w:val="superscript"/>
          <w:lang w:val="en-US"/>
        </w:rPr>
        <w:footnoteRef/>
      </w:r>
      <w:r>
        <w:rPr>
          <w:rStyle w:val="page number"/>
          <w:rtl w:val="0"/>
          <w:lang w:val="en-US"/>
        </w:rPr>
        <w:t xml:space="preserve"> For recent treatment of the cemetery,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"https://papyri.info/biblio/95993"</w:instrText>
      </w:r>
      <w:r>
        <w:rPr>
          <w:rStyle w:val="Hyperlink.1"/>
          <w:color w:val="0000ff"/>
          <w:u w:val="single" w:color="0000ff"/>
          <w:lang w:val="en-US"/>
        </w:rPr>
        <w:fldChar w:fldCharType="separate" w:fldLock="0"/>
      </w:r>
      <w:r>
        <w:rPr>
          <w:rStyle w:val="Hyperlink.1"/>
          <w:color w:val="0000ff"/>
          <w:u w:val="single" w:color="0000ff"/>
          <w:rtl w:val="0"/>
          <w:lang w:val="en-US"/>
        </w:rPr>
        <w:t>Osypinska, Skibniewski and Osypinski 2020</w:t>
      </w:r>
      <w:r>
        <w:rPr>
          <w:lang w:val="en-US"/>
        </w:rPr>
        <w:fldChar w:fldCharType="end" w:fldLock="0"/>
      </w:r>
      <w:r>
        <w:rPr>
          <w:rStyle w:val="page number"/>
          <w:rtl w:val="0"/>
          <w:lang w:val="en-US"/>
        </w:rPr>
        <w:t>:</w:t>
      </w:r>
      <w:r>
        <w:rPr>
          <w:rStyle w:val="page number"/>
          <w:rtl w:val="0"/>
          <w:lang w:val="en-US"/>
        </w:rPr>
        <w:t xml:space="preserve"> 1</w:t>
      </w:r>
      <w:r>
        <w:rPr>
          <w:rStyle w:val="page number"/>
          <w:rtl w:val="0"/>
          <w:lang w:val="en-US"/>
        </w:rPr>
        <w:t>–</w:t>
      </w:r>
      <w:r>
        <w:rPr>
          <w:rStyle w:val="page number"/>
          <w:rtl w:val="0"/>
          <w:lang w:val="en-US"/>
        </w:rPr>
        <w:t>15.</w:t>
      </w:r>
    </w:p>
  </w:footnote>
  <w:footnote w:id="7">
    <w:p>
      <w:pPr>
        <w:pStyle w:val="footnote text"/>
      </w:pPr>
      <w:r>
        <w:rPr>
          <w:rStyle w:val="footnote reference"/>
          <w:vertAlign w:val="superscript"/>
          <w:lang w:val="en-US"/>
        </w:rPr>
        <w:footnoteRef/>
      </w:r>
      <w:r>
        <w:rPr>
          <w:rStyle w:val="page number"/>
          <w:rtl w:val="0"/>
          <w:lang w:val="en-US"/>
        </w:rPr>
        <w:t xml:space="preserve"> The letter </w:t>
      </w:r>
      <w:r>
        <w:rPr>
          <w:rStyle w:val="Ohne"/>
          <w:b w:val="1"/>
          <w:bCs w:val="1"/>
          <w:rtl w:val="0"/>
          <w:lang w:val="en-US"/>
        </w:rPr>
        <w:t>516</w:t>
      </w:r>
      <w:r>
        <w:rPr>
          <w:rStyle w:val="page number"/>
          <w:rtl w:val="0"/>
          <w:lang w:val="en-US"/>
        </w:rPr>
        <w:t xml:space="preserve"> was a surface find.</w:t>
      </w:r>
    </w:p>
  </w:footnote>
  <w:footnote w:id="8">
    <w:p>
      <w:pPr>
        <w:pStyle w:val="Default"/>
      </w:pPr>
      <w:r>
        <w:rPr>
          <w:rStyle w:val="footnote reference"/>
        </w:rPr>
        <w:footnoteRef/>
      </w:r>
      <w:r>
        <w:rPr>
          <w:rStyle w:val="Ohne"/>
          <w:rFonts w:ascii="Times New Roman" w:hAnsi="Times New Roman"/>
          <w:sz w:val="20"/>
          <w:szCs w:val="20"/>
          <w:rtl w:val="0"/>
          <w:lang w:val="en-US"/>
        </w:rPr>
        <w:t xml:space="preserve"> </w:t>
      </w:r>
      <w:r>
        <w:rPr>
          <w:rStyle w:val="Hyperlink.2"/>
        </w:rPr>
        <w:fldChar w:fldCharType="begin" w:fldLock="0"/>
      </w:r>
      <w:r>
        <w:rPr>
          <w:rStyle w:val="Hyperlink.2"/>
        </w:rPr>
        <w:instrText xml:space="preserve"> HYPERLINK "https://papyri.info/biblio/95972"</w:instrText>
      </w:r>
      <w:r>
        <w:rPr>
          <w:rStyle w:val="Hyperlink.2"/>
        </w:rPr>
        <w:fldChar w:fldCharType="separate" w:fldLock="0"/>
      </w:r>
      <w:r>
        <w:rPr>
          <w:rStyle w:val="Hyperlink.2"/>
          <w:rtl w:val="0"/>
        </w:rPr>
        <w:t>Hense, Kaper and Geerts 2015</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585</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602; </w:t>
      </w:r>
      <w:r>
        <w:rPr>
          <w:rStyle w:val="Hyperlink.2"/>
        </w:rPr>
        <w:fldChar w:fldCharType="begin" w:fldLock="0"/>
      </w:r>
      <w:r>
        <w:rPr>
          <w:rStyle w:val="Hyperlink.2"/>
        </w:rPr>
        <w:instrText xml:space="preserve"> HYPERLINK "https://papyri.info/biblio/95932"</w:instrText>
      </w:r>
      <w:r>
        <w:rPr>
          <w:rStyle w:val="Hyperlink.2"/>
        </w:rPr>
        <w:fldChar w:fldCharType="separate" w:fldLock="0"/>
      </w:r>
      <w:r>
        <w:rPr>
          <w:rStyle w:val="Hyperlink.2"/>
          <w:rtl w:val="0"/>
        </w:rPr>
        <w:t>Ast 2020</w:t>
      </w:r>
      <w:r>
        <w:rPr/>
        <w:fldChar w:fldCharType="end" w:fldLock="0"/>
      </w:r>
      <w:r>
        <w:rPr>
          <w:rStyle w:val="Ohne"/>
          <w:rFonts w:ascii="Times New Roman" w:hAnsi="Times New Roman"/>
          <w:sz w:val="20"/>
          <w:szCs w:val="20"/>
          <w:rtl w:val="0"/>
          <w:lang w:val="de-DE"/>
        </w:rPr>
        <w:t xml:space="preserve">: </w:t>
      </w:r>
      <w:r>
        <w:rPr>
          <w:rStyle w:val="Ohne"/>
          <w:rFonts w:ascii="Times New Roman" w:hAnsi="Times New Roman"/>
          <w:sz w:val="20"/>
          <w:szCs w:val="20"/>
          <w:rtl w:val="0"/>
          <w:lang w:val="en-US"/>
        </w:rPr>
        <w:t>108</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110. For general discussion of trench 122, see </w:t>
      </w:r>
      <w:r>
        <w:rPr>
          <w:rStyle w:val="Hyperlink.2"/>
        </w:rPr>
        <w:fldChar w:fldCharType="begin" w:fldLock="0"/>
      </w:r>
      <w:r>
        <w:rPr>
          <w:rStyle w:val="Hyperlink.2"/>
        </w:rPr>
        <w:instrText xml:space="preserve"> HYPERLINK "https://papyri.info/biblio/95968"</w:instrText>
      </w:r>
      <w:r>
        <w:rPr>
          <w:rStyle w:val="Hyperlink.2"/>
        </w:rPr>
        <w:fldChar w:fldCharType="separate" w:fldLock="0"/>
      </w:r>
      <w:r>
        <w:rPr>
          <w:rStyle w:val="Hyperlink.2"/>
          <w:rtl w:val="0"/>
        </w:rPr>
        <w:t>Sidebotham et al. 2020</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18 and </w:t>
      </w:r>
      <w:r>
        <w:rPr>
          <w:rStyle w:val="Hyperlink.2"/>
        </w:rPr>
        <w:fldChar w:fldCharType="begin" w:fldLock="0"/>
      </w:r>
      <w:r>
        <w:rPr>
          <w:rStyle w:val="Hyperlink.2"/>
        </w:rPr>
        <w:instrText xml:space="preserve"> HYPERLINK "https://papyri.info/biblio/95994"</w:instrText>
      </w:r>
      <w:r>
        <w:rPr>
          <w:rStyle w:val="Hyperlink.2"/>
        </w:rPr>
        <w:fldChar w:fldCharType="separate" w:fldLock="0"/>
      </w:r>
      <w:r>
        <w:rPr>
          <w:rStyle w:val="Hyperlink.2"/>
          <w:rtl w:val="0"/>
        </w:rPr>
        <w:t>Pop</w:t>
      </w:r>
      <w:r>
        <w:rPr>
          <w:rStyle w:val="Hyperlink.2"/>
          <w:rtl w:val="0"/>
        </w:rPr>
        <w:t>ł</w:t>
      </w:r>
      <w:r>
        <w:rPr>
          <w:rStyle w:val="Hyperlink.2"/>
          <w:rtl w:val="0"/>
        </w:rPr>
        <w:t>awski, Kra</w:t>
      </w:r>
      <w:r>
        <w:rPr>
          <w:rStyle w:val="Hyperlink.2"/>
          <w:rtl w:val="0"/>
        </w:rPr>
        <w:t>ś</w:t>
      </w:r>
      <w:r>
        <w:rPr>
          <w:rStyle w:val="Hyperlink.2"/>
          <w:rtl w:val="0"/>
        </w:rPr>
        <w:t>niewska, Mi and Oleksiak 2022</w:t>
      </w:r>
      <w:r>
        <w:rPr/>
        <w:fldChar w:fldCharType="end" w:fldLock="0"/>
      </w:r>
      <w:r>
        <w:rPr>
          <w:rStyle w:val="Ohne"/>
          <w:rFonts w:ascii="Times New Roman" w:hAnsi="Times New Roman"/>
          <w:sz w:val="20"/>
          <w:szCs w:val="20"/>
          <w:rtl w:val="0"/>
          <w:lang w:val="en-US"/>
        </w:rPr>
        <w:t>.</w:t>
      </w:r>
    </w:p>
  </w:footnote>
  <w:footnote w:id="9">
    <w:p>
      <w:pPr>
        <w:pStyle w:val="Text A"/>
      </w:pPr>
      <w:r>
        <w:rPr>
          <w:rStyle w:val="footnote reference"/>
        </w:rPr>
        <w:footnoteRef/>
      </w:r>
      <w:r>
        <w:rPr>
          <w:rStyle w:val="Hyperlink.3"/>
        </w:rPr>
        <w:fldChar w:fldCharType="begin" w:fldLock="0"/>
      </w:r>
      <w:r>
        <w:rPr>
          <w:rStyle w:val="Hyperlink.3"/>
        </w:rPr>
        <w:instrText xml:space="preserve"> HYPERLINK "https://papyri.info/biblio/95924"</w:instrText>
      </w:r>
      <w:r>
        <w:rPr>
          <w:rStyle w:val="Hyperlink.3"/>
        </w:rPr>
        <w:fldChar w:fldCharType="separate" w:fldLock="0"/>
      </w:r>
      <w:r>
        <w:rPr>
          <w:rStyle w:val="Hyperlink.3"/>
          <w:rtl w:val="0"/>
          <w:lang w:val="de-DE"/>
        </w:rPr>
        <w:t>Ast and R</w:t>
      </w:r>
      <w:r>
        <w:rPr>
          <w:rStyle w:val="Hyperlink.3"/>
          <w:rtl w:val="0"/>
          <w:lang w:val="de-DE"/>
        </w:rPr>
        <w:t>ą</w:t>
      </w:r>
      <w:r>
        <w:rPr>
          <w:rStyle w:val="Hyperlink.3"/>
          <w:rtl w:val="0"/>
          <w:lang w:val="de-DE"/>
        </w:rPr>
        <w:t>dkowska 2020</w:t>
      </w:r>
      <w:r>
        <w:rPr/>
        <w:fldChar w:fldCharType="end" w:fldLock="0"/>
      </w:r>
      <w:r>
        <w:rPr>
          <w:rStyle w:val="Ohne"/>
          <w:sz w:val="20"/>
          <w:szCs w:val="20"/>
          <w:rtl w:val="0"/>
          <w:lang w:val="de-DE"/>
        </w:rPr>
        <w:t>:</w:t>
      </w:r>
      <w:r>
        <w:rPr>
          <w:rStyle w:val="Ohne"/>
          <w:sz w:val="20"/>
          <w:szCs w:val="20"/>
          <w:rtl w:val="0"/>
          <w:lang w:val="en-US"/>
        </w:rPr>
        <w:t>147</w:t>
      </w:r>
      <w:r>
        <w:rPr>
          <w:rStyle w:val="Ohne"/>
          <w:sz w:val="20"/>
          <w:szCs w:val="20"/>
          <w:rtl w:val="0"/>
          <w:lang w:val="en-US"/>
        </w:rPr>
        <w:t>–</w:t>
      </w:r>
      <w:r>
        <w:rPr>
          <w:rStyle w:val="Ohne"/>
          <w:sz w:val="20"/>
          <w:szCs w:val="20"/>
          <w:rtl w:val="0"/>
          <w:lang w:val="en-US"/>
        </w:rPr>
        <w:t xml:space="preserve">158; for the second shrine, still unpublished, see preliminary remarks in </w:t>
      </w:r>
      <w:r>
        <w:rPr>
          <w:rStyle w:val="Hyperlink.4"/>
        </w:rPr>
        <w:fldChar w:fldCharType="begin" w:fldLock="0"/>
      </w:r>
      <w:r>
        <w:rPr>
          <w:rStyle w:val="Hyperlink.4"/>
        </w:rPr>
        <w:instrText xml:space="preserve"> HYPERLINK "https://papyri.info/biblio/95969"</w:instrText>
      </w:r>
      <w:r>
        <w:rPr>
          <w:rStyle w:val="Hyperlink.4"/>
        </w:rPr>
        <w:fldChar w:fldCharType="separate" w:fldLock="0"/>
      </w:r>
      <w:r>
        <w:rPr>
          <w:rStyle w:val="Hyperlink.4"/>
          <w:rtl w:val="0"/>
        </w:rPr>
        <w:t>Sidebotham et al. 2022</w:t>
      </w:r>
      <w:r>
        <w:rPr/>
        <w:fldChar w:fldCharType="end" w:fldLock="0"/>
      </w:r>
      <w:r>
        <w:rPr>
          <w:rStyle w:val="Ohne"/>
          <w:sz w:val="20"/>
          <w:szCs w:val="20"/>
          <w:rtl w:val="0"/>
          <w:lang w:val="de-DE"/>
        </w:rPr>
        <w:t xml:space="preserve">: </w:t>
      </w:r>
      <w:r>
        <w:rPr>
          <w:rStyle w:val="Ohne"/>
          <w:sz w:val="20"/>
          <w:szCs w:val="20"/>
          <w:rtl w:val="0"/>
          <w:lang w:val="en-US"/>
        </w:rPr>
        <w:t>15</w:t>
      </w:r>
      <w:r>
        <w:rPr>
          <w:rStyle w:val="Ohne"/>
          <w:sz w:val="20"/>
          <w:szCs w:val="20"/>
          <w:rtl w:val="0"/>
          <w:lang w:val="en-US"/>
        </w:rPr>
        <w:t>–</w:t>
      </w:r>
      <w:r>
        <w:rPr>
          <w:rStyle w:val="Ohne"/>
          <w:sz w:val="20"/>
          <w:szCs w:val="20"/>
          <w:rtl w:val="0"/>
          <w:lang w:val="en-US"/>
        </w:rPr>
        <w:t>16.</w:t>
      </w:r>
    </w:p>
  </w:footnote>
  <w:footnote w:id="10">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15</w:t>
      </w:r>
      <w:r>
        <w:rPr>
          <w:rStyle w:val="page number"/>
          <w:rtl w:val="0"/>
          <w:lang w:val="en-US"/>
        </w:rPr>
        <w:t>–</w:t>
      </w:r>
      <w:r>
        <w:rPr>
          <w:rStyle w:val="page number"/>
          <w:rtl w:val="0"/>
          <w:lang w:val="en-US"/>
        </w:rPr>
        <w:t>16.</w:t>
      </w:r>
    </w:p>
  </w:footnote>
  <w:footnote w:id="11">
    <w:p>
      <w:pPr>
        <w:pStyle w:val="footnote text"/>
      </w:pPr>
      <w:r>
        <w:rPr>
          <w:rStyle w:val="footnote reference"/>
          <w:vertAlign w:val="superscript"/>
          <w:lang w:val="en-US"/>
        </w:rPr>
        <w:footnoteRef/>
      </w:r>
      <w:r>
        <w:rPr>
          <w:rStyle w:val="page number"/>
          <w:rtl w:val="0"/>
          <w:lang w:val="en-US"/>
        </w:rPr>
        <w:t xml:space="preserve"> For the dating of this dossier, see </w:t>
      </w:r>
      <w:r>
        <w:rPr>
          <w:rStyle w:val="Ohne"/>
          <w:i w:val="1"/>
          <w:iCs w:val="1"/>
          <w:rtl w:val="0"/>
          <w:lang w:val="en-US"/>
        </w:rPr>
        <w:t xml:space="preserve">O.Berenike </w:t>
      </w:r>
      <w:r>
        <w:rPr>
          <w:rStyle w:val="page number"/>
          <w:rtl w:val="0"/>
          <w:lang w:val="en-US"/>
        </w:rPr>
        <w:t>2, p. 4.</w:t>
      </w:r>
    </w:p>
  </w:footnote>
  <w:footnote w:id="12">
    <w:p>
      <w:pPr>
        <w:pStyle w:val="footnote text"/>
      </w:pPr>
      <w:r>
        <w:rPr>
          <w:rStyle w:val="footnote reference"/>
          <w:vertAlign w:val="superscript"/>
          <w:lang w:val="en-US"/>
        </w:rPr>
        <w:footnoteRef/>
      </w:r>
      <w:r>
        <w:rPr>
          <w:rStyle w:val="page number"/>
          <w:rtl w:val="0"/>
          <w:lang w:val="en-US"/>
        </w:rPr>
        <w:t xml:space="preserve"> Dioscurides (1.67) describes its medicinal properties and uses. He uses the diminutive from which the Latin (and English) term derives, </w:t>
      </w:r>
      <w:r>
        <w:rPr>
          <w:rStyle w:val="Ohne"/>
          <w:rFonts w:ascii="IFAO-Grec Unicode" w:hAnsi="IFAO-Grec Unicode" w:hint="default"/>
          <w:rtl w:val="0"/>
          <w:lang w:val="en-US"/>
        </w:rPr>
        <w:t>βδ</w:t>
      </w:r>
      <w:r>
        <w:rPr>
          <w:rStyle w:val="Ohne"/>
          <w:rFonts w:ascii="IFAO-Grec Unicode" w:hAnsi="IFAO-Grec Unicode" w:hint="default"/>
          <w:rtl w:val="0"/>
          <w:lang w:val="de-DE"/>
        </w:rPr>
        <w:t>έλλιον</w:t>
      </w:r>
      <w:r>
        <w:rPr>
          <w:rStyle w:val="page number"/>
          <w:rtl w:val="0"/>
          <w:lang w:val="en-US"/>
        </w:rPr>
        <w:t xml:space="preserve">, but the feminine form found here is used in most of the documentary and quasi-documentary texts. </w:t>
      </w:r>
    </w:p>
  </w:footnote>
  <w:footnote w:id="13">
    <w:p>
      <w:pPr>
        <w:pStyle w:val="footnote text"/>
      </w:pPr>
      <w:r>
        <w:rPr>
          <w:rStyle w:val="footnote reference"/>
          <w:vertAlign w:val="superscript"/>
          <w:lang w:val="en-US"/>
        </w:rPr>
        <w:footnoteRef/>
      </w:r>
      <w:r>
        <w:rPr>
          <w:rStyle w:val="page number"/>
          <w:rtl w:val="0"/>
          <w:lang w:val="en-US"/>
        </w:rPr>
        <w:t xml:space="preserve"> For the date of the </w:t>
      </w:r>
      <w:r>
        <w:rPr>
          <w:rStyle w:val="Ohne"/>
          <w:i w:val="1"/>
          <w:iCs w:val="1"/>
          <w:rtl w:val="0"/>
          <w:lang w:val="en-US"/>
        </w:rPr>
        <w:t xml:space="preserve">Periplus Maris Erythraei </w:t>
      </w:r>
      <w:r>
        <w:rPr>
          <w:rStyle w:val="page number"/>
          <w:rtl w:val="0"/>
          <w:lang w:val="en-US"/>
        </w:rPr>
        <w:t xml:space="preserve">(Peripl.M.Rubr.),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6</w:t>
      </w:r>
      <w:r>
        <w:rPr>
          <w:rStyle w:val="page number"/>
          <w:rtl w:val="0"/>
          <w:lang w:val="en-US"/>
        </w:rPr>
        <w:t>–</w:t>
      </w:r>
      <w:r>
        <w:rPr>
          <w:rStyle w:val="page number"/>
          <w:rtl w:val="0"/>
          <w:lang w:val="en-US"/>
        </w:rPr>
        <w:t xml:space="preserve">7. Bdellium is mentioned in several chapters of the Peripl.M.Rubr.: 37, 39, 48, 49.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 xml:space="preserve">: </w:t>
      </w:r>
      <w:r>
        <w:rPr>
          <w:rStyle w:val="page number"/>
          <w:rtl w:val="0"/>
          <w:lang w:val="en-US"/>
        </w:rPr>
        <w:t>185 for general remarks.</w:t>
      </w:r>
    </w:p>
  </w:footnote>
  <w:footnote w:id="14">
    <w:p>
      <w:pPr>
        <w:pStyle w:val="footnote text"/>
      </w:pPr>
      <w:r>
        <w:rPr>
          <w:rStyle w:val="footnote reference"/>
          <w:vertAlign w:val="superscript"/>
          <w:lang w:val="en-US"/>
        </w:rPr>
        <w:footnoteRef/>
      </w:r>
      <w:r>
        <w:rPr>
          <w:rStyle w:val="page number"/>
          <w:rtl w:val="0"/>
          <w:lang w:val="en-US"/>
        </w:rPr>
        <w:t xml:space="preserve"> Plin. </w:t>
      </w:r>
      <w:r>
        <w:rPr>
          <w:rStyle w:val="Ohne"/>
          <w:i w:val="1"/>
          <w:iCs w:val="1"/>
          <w:rtl w:val="0"/>
          <w:lang w:val="en-US"/>
        </w:rPr>
        <w:t>Nat.</w:t>
      </w:r>
      <w:r>
        <w:rPr>
          <w:rStyle w:val="page number"/>
          <w:rtl w:val="0"/>
          <w:lang w:val="en-US"/>
        </w:rPr>
        <w:t xml:space="preserve"> 12.35</w:t>
      </w:r>
      <w:r>
        <w:rPr>
          <w:rStyle w:val="page number"/>
          <w:rtl w:val="0"/>
          <w:lang w:val="en-US"/>
        </w:rPr>
        <w:t>–</w:t>
      </w:r>
      <w:r>
        <w:rPr>
          <w:rStyle w:val="page number"/>
          <w:rtl w:val="0"/>
          <w:lang w:val="en-US"/>
        </w:rPr>
        <w:t xml:space="preserve">36. </w:t>
      </w:r>
    </w:p>
  </w:footnote>
  <w:footnote w:id="15">
    <w:p>
      <w:pPr>
        <w:pStyle w:val="footnote text"/>
      </w:pPr>
      <w:r>
        <w:rPr>
          <w:rStyle w:val="footnote reference"/>
          <w:vertAlign w:val="superscript"/>
          <w:lang w:val="en-US"/>
        </w:rPr>
        <w:footnoteRef/>
      </w:r>
      <w:r>
        <w:rPr>
          <w:rStyle w:val="page number"/>
          <w:rtl w:val="0"/>
          <w:lang w:val="en-US"/>
        </w:rPr>
        <w:t xml:space="preserv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"https://papyri.info/dclp/154377"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BKT </w:t>
      </w:r>
      <w:r>
        <w:rPr>
          <w:rStyle w:val="Hyperlink.1"/>
          <w:color w:val="0000ff"/>
          <w:u w:val="single" w:color="0000ff"/>
          <w:rtl w:val="0"/>
          <w:lang w:val="en-US"/>
        </w:rPr>
        <w:t>10 21</w:t>
      </w:r>
      <w:r>
        <w:rPr>
          <w:lang w:val="en-US"/>
        </w:rPr>
        <w:fldChar w:fldCharType="end" w:fldLock="0"/>
      </w:r>
      <w:r>
        <w:rPr>
          <w:rStyle w:val="page number"/>
          <w:rtl w:val="0"/>
          <w:lang w:val="en-US"/>
        </w:rPr>
        <w:t>.15 (75</w:t>
      </w:r>
      <w:r>
        <w:rPr>
          <w:rStyle w:val="page number"/>
          <w:rtl w:val="0"/>
          <w:lang w:val="en-US"/>
        </w:rPr>
        <w:t>–</w:t>
      </w:r>
      <w:r>
        <w:rPr>
          <w:rStyle w:val="page number"/>
          <w:rtl w:val="0"/>
          <w:lang w:val="en-US"/>
        </w:rPr>
        <w:t xml:space="preserve">125) contains the medical treatise, while the price declarations are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"https://papyri.info/ddbdp/p.oxy;54;3731/"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P.Oxy. </w:t>
      </w:r>
      <w:r>
        <w:rPr>
          <w:rStyle w:val="Hyperlink.1"/>
          <w:color w:val="0000ff"/>
          <w:u w:val="single" w:color="0000ff"/>
          <w:rtl w:val="0"/>
          <w:lang w:val="en-US"/>
        </w:rPr>
        <w:t>54 3731</w:t>
      </w:r>
      <w:r>
        <w:rPr>
          <w:lang w:val="en-US"/>
        </w:rPr>
        <w:fldChar w:fldCharType="end" w:fldLock="0"/>
      </w:r>
      <w:r>
        <w:rPr>
          <w:rStyle w:val="page number"/>
          <w:rtl w:val="0"/>
          <w:lang w:val="en-US"/>
        </w:rPr>
        <w:t>.17 (310</w:t>
      </w:r>
      <w:r>
        <w:rPr>
          <w:rStyle w:val="page number"/>
          <w:rtl w:val="0"/>
          <w:lang w:val="en-US"/>
        </w:rPr>
        <w:t>–</w:t>
      </w:r>
      <w:r>
        <w:rPr>
          <w:rStyle w:val="page number"/>
          <w:rtl w:val="0"/>
          <w:lang w:val="en-US"/>
        </w:rPr>
        <w:t xml:space="preserve">311);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"https://papyri.info/ddbdp/p.oxy;54;3733"</w:instrText>
      </w:r>
      <w:r>
        <w:rPr>
          <w:rStyle w:val="Hyperlink.1"/>
          <w:color w:val="0000ff"/>
          <w:u w:val="single" w:color="0000ff"/>
          <w:lang w:val="en-US"/>
        </w:rPr>
        <w:fldChar w:fldCharType="separate" w:fldLock="0"/>
      </w:r>
      <w:r>
        <w:rPr>
          <w:rStyle w:val="Hyperlink.1"/>
          <w:color w:val="0000ff"/>
          <w:u w:val="single" w:color="0000ff"/>
          <w:rtl w:val="0"/>
          <w:lang w:val="en-US"/>
        </w:rPr>
        <w:t>3733</w:t>
      </w:r>
      <w:r>
        <w:rPr>
          <w:lang w:val="en-US"/>
        </w:rPr>
        <w:fldChar w:fldCharType="end" w:fldLock="0"/>
      </w:r>
      <w:r>
        <w:rPr>
          <w:rStyle w:val="page number"/>
          <w:rtl w:val="0"/>
          <w:lang w:val="en-US"/>
        </w:rPr>
        <w:t xml:space="preserve">.16 (312);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"https://papyri.info/ddbdp/p.oxy;54;3765col1_6/"</w:instrText>
      </w:r>
      <w:r>
        <w:rPr>
          <w:rStyle w:val="Hyperlink.1"/>
          <w:color w:val="0000ff"/>
          <w:u w:val="single" w:color="0000ff"/>
          <w:lang w:val="en-US"/>
        </w:rPr>
        <w:fldChar w:fldCharType="separate" w:fldLock="0"/>
      </w:r>
      <w:r>
        <w:rPr>
          <w:rStyle w:val="Hyperlink.1"/>
          <w:color w:val="0000ff"/>
          <w:u w:val="single" w:color="0000ff"/>
          <w:rtl w:val="0"/>
          <w:lang w:val="en-US"/>
        </w:rPr>
        <w:t>3765</w:t>
      </w:r>
      <w:r>
        <w:rPr>
          <w:lang w:val="en-US"/>
        </w:rPr>
        <w:fldChar w:fldCharType="end" w:fldLock="0"/>
      </w:r>
      <w:r>
        <w:rPr>
          <w:rStyle w:val="page number"/>
          <w:rtl w:val="0"/>
          <w:lang w:val="en-US"/>
        </w:rPr>
        <w:t xml:space="preserve">.36 (c. 327);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"https://papyri.info/ddbdp/p.oxy;54;3766col5"</w:instrText>
      </w:r>
      <w:r>
        <w:rPr>
          <w:rStyle w:val="Hyperlink.1"/>
          <w:color w:val="0000ff"/>
          <w:u w:val="single" w:color="0000ff"/>
          <w:lang w:val="en-US"/>
        </w:rPr>
        <w:fldChar w:fldCharType="separate" w:fldLock="0"/>
      </w:r>
      <w:r>
        <w:rPr>
          <w:rStyle w:val="Hyperlink.1"/>
          <w:color w:val="0000ff"/>
          <w:u w:val="single" w:color="0000ff"/>
          <w:rtl w:val="0"/>
          <w:lang w:val="en-US"/>
        </w:rPr>
        <w:t>3766</w:t>
      </w:r>
      <w:r>
        <w:rPr>
          <w:lang w:val="en-US"/>
        </w:rPr>
        <w:fldChar w:fldCharType="end" w:fldLock="0"/>
      </w:r>
      <w:r>
        <w:rPr>
          <w:rStyle w:val="page number"/>
          <w:rtl w:val="0"/>
          <w:lang w:val="en-US"/>
        </w:rPr>
        <w:t>.92 (329).</w:t>
      </w:r>
    </w:p>
  </w:footnote>
  <w:footnote w:id="16">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154</w:t>
      </w:r>
      <w:r>
        <w:rPr>
          <w:rStyle w:val="page number"/>
          <w:rtl w:val="0"/>
          <w:lang w:val="en-US"/>
        </w:rPr>
        <w:t>–</w:t>
      </w:r>
      <w:r>
        <w:rPr>
          <w:rStyle w:val="page number"/>
          <w:rtl w:val="0"/>
          <w:lang w:val="en-US"/>
        </w:rPr>
        <w:t>156; Pliny lists some of the many kinds (</w:t>
      </w:r>
      <w:r>
        <w:rPr>
          <w:rStyle w:val="Ohne"/>
          <w:i w:val="1"/>
          <w:iCs w:val="1"/>
          <w:rtl w:val="0"/>
          <w:lang w:val="en-US"/>
        </w:rPr>
        <w:t>genera complura</w:t>
      </w:r>
      <w:r>
        <w:rPr>
          <w:rStyle w:val="page number"/>
          <w:rtl w:val="0"/>
          <w:lang w:val="en-US"/>
        </w:rPr>
        <w:t xml:space="preserve">) at Plin. </w:t>
      </w:r>
      <w:r>
        <w:rPr>
          <w:rStyle w:val="Ohne"/>
          <w:i w:val="1"/>
          <w:iCs w:val="1"/>
          <w:rtl w:val="0"/>
          <w:lang w:val="en-US"/>
        </w:rPr>
        <w:t xml:space="preserve">Nat. </w:t>
      </w:r>
      <w:r>
        <w:rPr>
          <w:rStyle w:val="page number"/>
          <w:rtl w:val="0"/>
          <w:lang w:val="en-US"/>
        </w:rPr>
        <w:t>12.69.</w:t>
      </w:r>
    </w:p>
  </w:footnote>
  <w:footnote w:id="17">
    <w:p>
      <w:pPr>
        <w:pStyle w:val="footnote text"/>
      </w:pPr>
      <w:r>
        <w:rPr>
          <w:rStyle w:val="footnote reference"/>
          <w:vertAlign w:val="superscript"/>
          <w:lang w:val="en-US"/>
        </w:rPr>
        <w:footnoteRef/>
      </w:r>
      <w:r>
        <w:rPr>
          <w:rStyle w:val="page number"/>
          <w:rtl w:val="0"/>
          <w:lang w:val="en-US"/>
        </w:rPr>
        <w:t xml:space="preserve"> Trogodytic myrrh is referred to also in a fourth-century ostrakon from Thebes,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"https://papyri.info/ddbdp/o.bodl;2;2153"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O.Bodl.</w:t>
      </w:r>
      <w:r>
        <w:rPr>
          <w:rStyle w:val="Hyperlink.1"/>
          <w:color w:val="0000ff"/>
          <w:u w:val="single" w:color="0000ff"/>
          <w:rtl w:val="0"/>
          <w:lang w:val="en-US"/>
        </w:rPr>
        <w:t xml:space="preserve"> 2 2153</w:t>
      </w:r>
      <w:r>
        <w:rPr>
          <w:lang w:val="en-US"/>
        </w:rPr>
        <w:fldChar w:fldCharType="end" w:fldLock="0"/>
      </w:r>
      <w:r>
        <w:rPr>
          <w:rStyle w:val="page number"/>
          <w:rtl w:val="0"/>
          <w:lang w:val="en-US"/>
        </w:rPr>
        <w:t>.</w:t>
      </w:r>
    </w:p>
  </w:footnote>
  <w:footnote w:id="18">
    <w:p>
      <w:pPr>
        <w:pStyle w:val="footnote text"/>
      </w:pPr>
      <w:r>
        <w:rPr>
          <w:rStyle w:val="footnote reference"/>
          <w:vertAlign w:val="superscript"/>
          <w:lang w:val="en-US"/>
        </w:rPr>
        <w:footnoteRef/>
      </w:r>
      <w:r>
        <w:rPr>
          <w:rStyle w:val="page number"/>
          <w:rtl w:val="0"/>
          <w:lang w:val="en-US"/>
        </w:rPr>
        <w:t xml:space="preserve"> Minaean myrrh might not have been from Minaea itself, but from areas with which Minaeans traded; see, with further references,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156.</w:t>
      </w:r>
    </w:p>
  </w:footnote>
  <w:footnote w:id="19">
    <w:p>
      <w:pPr>
        <w:pStyle w:val="footnote text"/>
      </w:pPr>
      <w:r>
        <w:rPr>
          <w:rStyle w:val="footnote reference"/>
          <w:vertAlign w:val="superscript"/>
          <w:lang w:val="en-US"/>
        </w:rPr>
        <w:footnoteRef/>
      </w:r>
      <w:r>
        <w:rPr>
          <w:rStyle w:val="page number"/>
          <w:rtl w:val="0"/>
          <w:lang w:val="en-US"/>
        </w:rPr>
        <w:t xml:space="preserve"> The fragmentary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"https://papyri.info/ddbdp/o.berenike;1;88"</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O.Berenike </w:t>
      </w:r>
      <w:r>
        <w:rPr>
          <w:rStyle w:val="Hyperlink.1"/>
          <w:color w:val="0000ff"/>
          <w:u w:val="single" w:color="0000ff"/>
          <w:rtl w:val="0"/>
          <w:lang w:val="en-US"/>
        </w:rPr>
        <w:t>1 88</w:t>
      </w:r>
      <w:r>
        <w:rPr>
          <w:lang w:val="en-US"/>
        </w:rPr>
        <w:fldChar w:fldCharType="end" w:fldLock="0"/>
      </w:r>
      <w:r>
        <w:rPr>
          <w:rStyle w:val="page number"/>
          <w:rtl w:val="0"/>
          <w:lang w:val="en-US"/>
        </w:rPr>
        <w:t xml:space="preserve"> appears to be in the same hand as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"https://papyri.info/ddbdp/o.berenike;1;86"</w:instrText>
      </w:r>
      <w:r>
        <w:rPr>
          <w:rStyle w:val="Hyperlink.1"/>
          <w:color w:val="0000ff"/>
          <w:u w:val="single" w:color="0000ff"/>
          <w:lang w:val="en-US"/>
        </w:rPr>
        <w:fldChar w:fldCharType="separate" w:fldLock="0"/>
      </w:r>
      <w:r>
        <w:rPr>
          <w:rStyle w:val="Hyperlink.1"/>
          <w:color w:val="0000ff"/>
          <w:u w:val="single" w:color="0000ff"/>
          <w:rtl w:val="0"/>
          <w:lang w:val="en-US"/>
        </w:rPr>
        <w:t>86</w:t>
      </w:r>
      <w:r>
        <w:rPr>
          <w:lang w:val="en-US"/>
        </w:rPr>
        <w:fldChar w:fldCharType="end" w:fldLock="0"/>
      </w:r>
      <w:r>
        <w:rPr>
          <w:rStyle w:val="page number"/>
          <w:rtl w:val="0"/>
          <w:lang w:val="en-US"/>
        </w:rPr>
        <w:t>.</w:t>
      </w:r>
    </w:p>
  </w:footnote>
  <w:footnote w:id="20">
    <w:p>
      <w:pPr>
        <w:pStyle w:val="footnote text"/>
      </w:pPr>
      <w:r>
        <w:rPr>
          <w:rStyle w:val="Ohne"/>
          <w:sz w:val="24"/>
          <w:szCs w:val="24"/>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"https://papyri.info/biblio/95999"</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368</w:t>
      </w:r>
      <w:r>
        <w:rPr>
          <w:rStyle w:val="page number"/>
          <w:rtl w:val="0"/>
          <w:lang w:val="en-US"/>
        </w:rPr>
        <w:t>–</w:t>
      </w:r>
      <w:r>
        <w:rPr>
          <w:rStyle w:val="page number"/>
          <w:rtl w:val="0"/>
          <w:lang w:val="en-US"/>
        </w:rPr>
        <w:t>371.</w:t>
      </w:r>
    </w:p>
  </w:footnote>
  <w:footnote w:id="21">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"https://papyri.info/biblio/95998"</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131.</w:t>
      </w:r>
    </w:p>
  </w:footnote>
  <w:footnote w:id="2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14</w:t>
      </w:r>
      <w:r>
        <w:rPr>
          <w:rStyle w:val="page number"/>
          <w:rtl w:val="0"/>
          <w:lang w:val="en-US"/>
        </w:rPr>
        <w:t>–</w:t>
      </w:r>
      <w:r>
        <w:rPr>
          <w:rStyle w:val="page number"/>
          <w:rtl w:val="0"/>
          <w:lang w:val="en-US"/>
        </w:rPr>
        <w:t>15.</w:t>
      </w:r>
      <w:r>
        <w:rPr>
          <w:rStyle w:val="Ohne"/>
          <w:u w:val="single"/>
          <w:rtl w:val="0"/>
          <w:lang w:val="en-US"/>
        </w:rPr>
        <w:t xml:space="preserve"> </w:t>
      </w:r>
    </w:p>
  </w:footnote>
  <w:footnote w:id="23">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"https://papyri.info/biblio/95967"</w:instrText>
      </w:r>
      <w:r>
        <w:rPr>
          <w:rStyle w:val="Link"/>
          <w:lang w:val="en-US"/>
        </w:rPr>
        <w:fldChar w:fldCharType="separate" w:fldLock="0"/>
      </w:r>
      <w:r>
        <w:rPr>
          <w:rStyle w:val="Link"/>
          <w:rtl w:val="0"/>
          <w:lang w:val="en-US"/>
        </w:rPr>
        <w:t>Sidebotham et al. 2019</w:t>
      </w:r>
      <w:r>
        <w:rPr>
          <w:lang w:val="en-US"/>
        </w:rPr>
        <w:fldChar w:fldCharType="end" w:fldLock="0"/>
      </w:r>
      <w:r>
        <w:rPr>
          <w:rStyle w:val="page number"/>
          <w:rtl w:val="0"/>
          <w:lang w:val="en-US"/>
        </w:rPr>
        <w:t>:</w:t>
      </w:r>
      <w:r>
        <w:rPr>
          <w:rStyle w:val="page number"/>
          <w:rtl w:val="0"/>
          <w:lang w:val="en-US"/>
        </w:rPr>
        <w:t xml:space="preserve"> 11.</w:t>
      </w:r>
    </w:p>
  </w:footnote>
  <w:footnote w:id="24">
    <w:p>
      <w:pPr>
        <w:pStyle w:val="footnote text"/>
      </w:pPr>
      <w:r>
        <w:rPr>
          <w:rStyle w:val="footnote reference"/>
          <w:vertAlign w:val="superscript"/>
          <w:lang w:val="en-US"/>
        </w:rPr>
        <w:footnoteRef/>
      </w:r>
      <w:r>
        <w:rPr>
          <w:rStyle w:val="page number"/>
          <w:rtl w:val="0"/>
          <w:lang w:val="en-US"/>
        </w:rPr>
        <w:t xml:space="preserve"> For discussion of the paleography of this kind of symbol for 1/4,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"https://papyri.info/biblio/81502"</w:instrText>
      </w:r>
      <w:r>
        <w:rPr>
          <w:rStyle w:val="Hyperlink.1"/>
          <w:color w:val="0000ff"/>
          <w:u w:val="single" w:color="0000ff"/>
          <w:lang w:val="en-US"/>
        </w:rPr>
        <w:fldChar w:fldCharType="separate" w:fldLock="0"/>
      </w:r>
      <w:r>
        <w:rPr>
          <w:rStyle w:val="Hyperlink.1"/>
          <w:color w:val="0000ff"/>
          <w:u w:val="single" w:color="0000ff"/>
          <w:rtl w:val="0"/>
          <w:lang w:val="en-US"/>
        </w:rPr>
        <w:t>Fournet 2012</w:t>
      </w:r>
      <w:r>
        <w:rPr>
          <w:lang w:val="en-US"/>
        </w:rPr>
        <w:fldChar w:fldCharType="end" w:fldLock="0"/>
      </w:r>
      <w:r>
        <w:rPr>
          <w:rStyle w:val="page number"/>
          <w:rtl w:val="0"/>
          <w:lang w:val="en-US"/>
        </w:rPr>
        <w:t xml:space="preserve">: </w:t>
      </w:r>
      <w:r>
        <w:rPr>
          <w:rStyle w:val="page number"/>
          <w:rtl w:val="0"/>
          <w:lang w:val="en-US"/>
        </w:rPr>
        <w:t>257.</w:t>
      </w:r>
    </w:p>
  </w:footnote>
  <w:footnote w:id="25">
    <w:p>
      <w:pPr>
        <w:pStyle w:val="footnote text"/>
      </w:pPr>
      <w:r>
        <w:rPr>
          <w:rStyle w:val="footnote reference"/>
          <w:vertAlign w:val="superscript"/>
          <w:lang w:val="en-US"/>
        </w:rPr>
        <w:footnoteRef/>
      </w:r>
      <w:r>
        <w:rPr>
          <w:rStyle w:val="page number"/>
          <w:rtl w:val="0"/>
          <w:lang w:val="en-US"/>
        </w:rPr>
        <w:t xml:space="preserve"> For more about the shrine,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"https://papyri.info/biblio/95924"</w:instrText>
      </w:r>
      <w:r>
        <w:rPr>
          <w:rStyle w:val="Hyperlink.1"/>
          <w:color w:val="0000ff"/>
          <w:u w:val="single" w:color="0000ff"/>
          <w:lang w:val="en-US"/>
        </w:rPr>
        <w:fldChar w:fldCharType="separate" w:fldLock="0"/>
      </w:r>
      <w:r>
        <w:rPr>
          <w:rStyle w:val="Hyperlink.1"/>
          <w:color w:val="0000ff"/>
          <w:u w:val="single" w:color="0000ff"/>
          <w:rtl w:val="0"/>
          <w:lang w:val="en-US"/>
        </w:rPr>
        <w:t>Ast and R</w:t>
      </w:r>
      <w:r>
        <w:rPr>
          <w:rStyle w:val="Hyperlink.1"/>
          <w:color w:val="0000ff"/>
          <w:u w:val="single" w:color="0000ff"/>
          <w:rtl w:val="0"/>
          <w:lang w:val="en-US"/>
        </w:rPr>
        <w:t>ą</w:t>
      </w:r>
      <w:r>
        <w:rPr>
          <w:rStyle w:val="Hyperlink.1"/>
          <w:color w:val="0000ff"/>
          <w:u w:val="single" w:color="0000ff"/>
          <w:rtl w:val="0"/>
          <w:lang w:val="en-US"/>
        </w:rPr>
        <w:t>dkowska 2020</w:t>
      </w:r>
      <w:r>
        <w:rPr>
          <w:lang w:val="en-US"/>
        </w:rPr>
        <w:fldChar w:fldCharType="end" w:fldLock="0"/>
      </w:r>
      <w:r>
        <w:rPr>
          <w:rStyle w:val="page number"/>
          <w:rtl w:val="0"/>
          <w:lang w:val="en-US"/>
        </w:rPr>
        <w:t xml:space="preserve">: </w:t>
      </w:r>
      <w:r>
        <w:rPr>
          <w:rStyle w:val="page number"/>
          <w:rtl w:val="0"/>
          <w:lang w:val="en-US"/>
        </w:rPr>
        <w:t>8.</w:t>
      </w:r>
    </w:p>
  </w:footnote>
  <w:footnote w:id="26">
    <w:p>
      <w:pPr>
        <w:pStyle w:val="footnote text"/>
      </w:pPr>
      <w:r>
        <w:rPr>
          <w:rStyle w:val="footnote reference"/>
          <w:vertAlign w:val="superscript"/>
          <w:lang w:val="en-US"/>
        </w:rPr>
        <w:footnoteRef/>
      </w:r>
      <w:r>
        <w:rPr>
          <w:rStyle w:val="page number"/>
          <w:rtl w:val="0"/>
          <w:lang w:val="en-US"/>
        </w:rPr>
        <w:t xml:space="preserve"> We are indebted to Roberta Tomber for information about the archeological context.</w:t>
      </w:r>
    </w:p>
  </w:footnote>
  <w:footnote w:id="27">
    <w:p>
      <w:pPr>
        <w:pStyle w:val="footnote text"/>
      </w:pPr>
      <w:r>
        <w:rPr>
          <w:rStyle w:val="footnote reference"/>
          <w:vertAlign w:val="superscript"/>
          <w:lang w:val="en-US"/>
        </w:rPr>
        <w:footnoteRef/>
      </w:r>
      <w:r>
        <w:rPr>
          <w:rStyle w:val="page number"/>
          <w:rtl w:val="0"/>
          <w:lang w:val="en-US"/>
        </w:rPr>
        <w:t xml:space="preserve"> The earliest known Coptic tax receipt is </w:t>
      </w:r>
      <w:r>
        <w:rPr>
          <w:rStyle w:val="Ohne"/>
          <w:i w:val="1"/>
          <w:iCs w:val="1"/>
          <w:rtl w:val="0"/>
          <w:lang w:val="en-US"/>
        </w:rPr>
        <w:t xml:space="preserve">CPR </w:t>
      </w:r>
      <w:r>
        <w:rPr>
          <w:rStyle w:val="page number"/>
          <w:rtl w:val="0"/>
          <w:lang w:val="en-US"/>
        </w:rPr>
        <w:t xml:space="preserve">4 9 from the Hermopolite nome, which Till dated on the basis of the script to the seventh century. See </w:t>
      </w:r>
      <w:r>
        <w:rPr>
          <w:rStyle w:val="Link"/>
          <w:lang w:val="en-US"/>
        </w:rPr>
        <w:fldChar w:fldCharType="begin" w:fldLock="0"/>
      </w:r>
      <w:r>
        <w:rPr>
          <w:rStyle w:val="Link"/>
          <w:lang w:val="en-US"/>
        </w:rPr>
        <w:instrText xml:space="preserve"> HYPERLINK "https://papyri.info/biblio/95783"</w:instrText>
      </w:r>
      <w:r>
        <w:rPr>
          <w:rStyle w:val="Link"/>
          <w:lang w:val="en-US"/>
        </w:rPr>
        <w:fldChar w:fldCharType="separate" w:fldLock="0"/>
      </w:r>
      <w:r>
        <w:rPr>
          <w:rStyle w:val="Link"/>
          <w:rtl w:val="0"/>
          <w:lang w:val="en-US"/>
        </w:rPr>
        <w:t>Fournet 2020</w:t>
      </w:r>
      <w:r>
        <w:rPr>
          <w:lang w:val="en-US"/>
        </w:rPr>
        <w:fldChar w:fldCharType="end" w:fldLock="0"/>
      </w:r>
      <w:r>
        <w:rPr>
          <w:rStyle w:val="page number"/>
          <w:rtl w:val="0"/>
          <w:lang w:val="en-US"/>
        </w:rPr>
        <w:t>:</w:t>
      </w:r>
      <w:r>
        <w:rPr>
          <w:rStyle w:val="page number"/>
          <w:rtl w:val="0"/>
          <w:lang w:val="en-US"/>
        </w:rPr>
        <w:t xml:space="preserve"> 19</w:t>
      </w:r>
      <w:r>
        <w:rPr>
          <w:rStyle w:val="page number"/>
          <w:rtl w:val="0"/>
          <w:lang w:val="en-US"/>
        </w:rPr>
        <w:t>–</w:t>
      </w:r>
      <w:r>
        <w:rPr>
          <w:rStyle w:val="page number"/>
          <w:rtl w:val="0"/>
          <w:lang w:val="en-US"/>
        </w:rPr>
        <w:t>25.</w:t>
      </w:r>
    </w:p>
  </w:footnote>
  <w:footnote w:id="28">
    <w:p>
      <w:pPr>
        <w:pStyle w:val="Text A"/>
      </w:pPr>
      <w:r>
        <w:rPr>
          <w:rStyle w:val="footnote reference"/>
        </w:rPr>
        <w:footnoteRef/>
      </w:r>
      <w:r>
        <w:rPr>
          <w:rStyle w:val="Ohne"/>
          <w:sz w:val="20"/>
          <w:szCs w:val="20"/>
          <w:rtl w:val="0"/>
          <w:lang w:val="en-US"/>
        </w:rPr>
        <w:t xml:space="preserve"> For the date, see </w:t>
      </w:r>
      <w:r>
        <w:rPr>
          <w:rStyle w:val="Hyperlink.3"/>
        </w:rPr>
        <w:fldChar w:fldCharType="begin" w:fldLock="0"/>
      </w:r>
      <w:r>
        <w:rPr>
          <w:rStyle w:val="Hyperlink.3"/>
        </w:rPr>
        <w:instrText xml:space="preserve"> HYPERLINK "https://papyri.info/biblio/96000"</w:instrText>
      </w:r>
      <w:r>
        <w:rPr>
          <w:rStyle w:val="Hyperlink.3"/>
        </w:rPr>
        <w:fldChar w:fldCharType="separate" w:fldLock="0"/>
      </w:r>
      <w:r>
        <w:rPr>
          <w:rStyle w:val="Hyperlink.3"/>
          <w:rtl w:val="0"/>
          <w:lang w:val="de-DE"/>
        </w:rPr>
        <w:t>Brun 2018</w:t>
      </w:r>
      <w:r>
        <w:rPr/>
        <w:fldChar w:fldCharType="end" w:fldLock="0"/>
      </w:r>
      <w:r>
        <w:rPr>
          <w:rStyle w:val="Ohne"/>
          <w:sz w:val="20"/>
          <w:szCs w:val="20"/>
          <w:rtl w:val="0"/>
          <w:lang w:val="en-US"/>
        </w:rPr>
        <w:t xml:space="preserve"> §§ </w:t>
      </w:r>
      <w:r>
        <w:rPr>
          <w:rStyle w:val="Ohne"/>
          <w:sz w:val="20"/>
          <w:szCs w:val="20"/>
          <w:rtl w:val="0"/>
          <w:lang w:val="en-US"/>
        </w:rPr>
        <w:t>27</w:t>
      </w:r>
      <w:r>
        <w:rPr>
          <w:rStyle w:val="Ohne"/>
          <w:sz w:val="20"/>
          <w:szCs w:val="20"/>
          <w:rtl w:val="0"/>
          <w:lang w:val="en-US"/>
        </w:rPr>
        <w:t>–</w:t>
      </w:r>
      <w:r>
        <w:rPr>
          <w:rStyle w:val="Ohne"/>
          <w:sz w:val="20"/>
          <w:szCs w:val="20"/>
          <w:rtl w:val="0"/>
          <w:lang w:val="en-US"/>
        </w:rPr>
        <w:t xml:space="preserve">31.  </w:t>
      </w:r>
    </w:p>
  </w:footnote>
  <w:footnote w:id="29">
    <w:p>
      <w:pPr>
        <w:pStyle w:val="footnote text"/>
      </w:pPr>
      <w:r>
        <w:rPr>
          <w:rStyle w:val="footnote reference"/>
          <w:vertAlign w:val="superscript"/>
          <w:lang w:val="en-US"/>
        </w:rPr>
        <w:footnoteRef/>
      </w:r>
      <w:r>
        <w:rPr>
          <w:rStyle w:val="page number"/>
          <w:rtl w:val="0"/>
          <w:lang w:val="en-US"/>
        </w:rPr>
        <w:t xml:space="preserve"> We thank Willy Clarysse for advising us on the name (per litt., 12 Nov. 2021).</w:t>
      </w:r>
    </w:p>
  </w:footnote>
  <w:footnote w:id="30">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"https://papyri.info/biblio/95960"</w:instrText>
      </w:r>
      <w:r>
        <w:rPr>
          <w:rStyle w:val="Link"/>
          <w:lang w:val="en-US"/>
        </w:rPr>
        <w:fldChar w:fldCharType="separate" w:fldLock="0"/>
      </w:r>
      <w:r>
        <w:rPr>
          <w:rStyle w:val="Link"/>
          <w:rtl w:val="0"/>
          <w:lang w:val="en-US"/>
        </w:rPr>
        <w:t>Sidebotham and Zych 2016</w:t>
      </w:r>
      <w:r>
        <w:rPr>
          <w:lang w:val="en-US"/>
        </w:rPr>
        <w:fldChar w:fldCharType="end" w:fldLock="0"/>
      </w:r>
      <w:r>
        <w:rPr>
          <w:rStyle w:val="page number"/>
          <w:rtl w:val="0"/>
          <w:lang w:val="en-US"/>
        </w:rPr>
        <w:t>:</w:t>
      </w:r>
      <w:r>
        <w:rPr>
          <w:rStyle w:val="page number"/>
          <w:rtl w:val="0"/>
          <w:lang w:val="en-US"/>
        </w:rPr>
        <w:t xml:space="preserve"> 4</w:t>
      </w:r>
      <w:r>
        <w:rPr>
          <w:rStyle w:val="page number"/>
          <w:rtl w:val="0"/>
          <w:lang w:val="en-US"/>
        </w:rPr>
        <w:t>–</w:t>
      </w:r>
      <w:r>
        <w:rPr>
          <w:rStyle w:val="page number"/>
          <w:rtl w:val="0"/>
          <w:lang w:val="en-US"/>
        </w:rPr>
        <w:t>5.</w:t>
      </w:r>
    </w:p>
  </w:footnote>
  <w:footnote w:id="31">
    <w:p>
      <w:pPr>
        <w:pStyle w:val="Text A"/>
      </w:pPr>
      <w:r>
        <w:rPr>
          <w:rStyle w:val="footnote reference"/>
        </w:rPr>
        <w:footnoteRef/>
      </w:r>
      <w:r>
        <w:rPr>
          <w:rStyle w:val="Ohne"/>
          <w:sz w:val="20"/>
          <w:szCs w:val="20"/>
          <w:rtl w:val="0"/>
          <w:lang w:val="en-US"/>
        </w:rPr>
        <w:t xml:space="preserve"> </w:t>
      </w: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lang w:val="de-DE"/>
        </w:rPr>
        <w:t>Tomber 2006</w:t>
      </w:r>
      <w:r>
        <w:rPr/>
        <w:fldChar w:fldCharType="end" w:fldLock="0"/>
      </w:r>
      <w:r>
        <w:rPr>
          <w:rStyle w:val="Ohne"/>
          <w:sz w:val="20"/>
          <w:szCs w:val="20"/>
          <w:rtl w:val="0"/>
          <w:lang w:val="de-DE"/>
        </w:rPr>
        <w:t>:</w:t>
      </w:r>
      <w:r>
        <w:rPr>
          <w:rStyle w:val="Ohne"/>
          <w:sz w:val="20"/>
          <w:szCs w:val="20"/>
          <w:rtl w:val="0"/>
          <w:lang w:val="en-US"/>
        </w:rPr>
        <w:t xml:space="preserve"> 67</w:t>
      </w:r>
      <w:r>
        <w:rPr>
          <w:rStyle w:val="Ohne"/>
          <w:sz w:val="20"/>
          <w:szCs w:val="20"/>
          <w:rtl w:val="0"/>
          <w:lang w:val="en-US"/>
        </w:rPr>
        <w:t>–</w:t>
      </w:r>
      <w:r>
        <w:rPr>
          <w:rStyle w:val="Ohne"/>
          <w:sz w:val="20"/>
          <w:szCs w:val="20"/>
          <w:rtl w:val="0"/>
          <w:lang w:val="en-US"/>
        </w:rPr>
        <w:t xml:space="preserve">69; </w:t>
      </w:r>
      <w:r>
        <w:rPr>
          <w:rStyle w:val="Hyperlink.3"/>
        </w:rPr>
        <w:fldChar w:fldCharType="begin" w:fldLock="0"/>
      </w:r>
      <w:r>
        <w:rPr>
          <w:rStyle w:val="Hyperlink.3"/>
        </w:rPr>
        <w:instrText xml:space="preserve"> HYPERLINK "https://papyri.info/biblio/95997"</w:instrText>
      </w:r>
      <w:r>
        <w:rPr>
          <w:rStyle w:val="Hyperlink.3"/>
        </w:rPr>
        <w:fldChar w:fldCharType="separate" w:fldLock="0"/>
      </w:r>
      <w:r>
        <w:rPr>
          <w:rStyle w:val="Hyperlink.3"/>
          <w:rtl w:val="0"/>
          <w:lang w:val="de-DE"/>
        </w:rPr>
        <w:t>Tomber 2018</w:t>
      </w:r>
      <w:r>
        <w:rPr/>
        <w:fldChar w:fldCharType="end" w:fldLock="0"/>
      </w:r>
      <w:r>
        <w:rPr>
          <w:rStyle w:val="Ohne"/>
          <w:sz w:val="20"/>
          <w:szCs w:val="20"/>
          <w:rtl w:val="0"/>
          <w:lang w:val="en-US"/>
        </w:rPr>
        <w:t xml:space="preserve"> §§</w:t>
      </w:r>
      <w:r>
        <w:rPr>
          <w:rStyle w:val="Ohne"/>
          <w:sz w:val="20"/>
          <w:szCs w:val="20"/>
          <w:rtl w:val="0"/>
          <w:lang w:val="en-US"/>
        </w:rPr>
        <w:t>10</w:t>
      </w:r>
      <w:r>
        <w:rPr>
          <w:rStyle w:val="Ohne"/>
          <w:sz w:val="20"/>
          <w:szCs w:val="20"/>
          <w:rtl w:val="0"/>
          <w:lang w:val="en-US"/>
        </w:rPr>
        <w:t>–</w:t>
      </w:r>
      <w:r>
        <w:rPr>
          <w:rStyle w:val="Ohne"/>
          <w:sz w:val="20"/>
          <w:szCs w:val="20"/>
          <w:rtl w:val="0"/>
          <w:lang w:val="en-US"/>
        </w:rPr>
        <w:t>12.</w:t>
      </w:r>
    </w:p>
  </w:footnote>
  <w:footnote w:id="3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"https://papyri.info/biblio/95959"</w:instrText>
      </w:r>
      <w:r>
        <w:rPr>
          <w:rStyle w:val="Link"/>
          <w:lang w:val="en-US"/>
        </w:rPr>
        <w:fldChar w:fldCharType="separate" w:fldLock="0"/>
      </w:r>
      <w:r>
        <w:rPr>
          <w:rStyle w:val="Link"/>
          <w:rtl w:val="0"/>
          <w:lang w:val="en-US"/>
        </w:rPr>
        <w:t>Kirwan 1938</w:t>
      </w:r>
      <w:r>
        <w:rPr>
          <w:lang w:val="en-US"/>
        </w:rPr>
        <w:fldChar w:fldCharType="end" w:fldLock="0"/>
      </w:r>
      <w:r>
        <w:rPr>
          <w:rStyle w:val="page number"/>
          <w:rtl w:val="0"/>
          <w:lang w:val="en-US"/>
        </w:rPr>
        <w:t>:</w:t>
      </w:r>
      <w:r>
        <w:rPr>
          <w:rStyle w:val="page number"/>
          <w:rtl w:val="0"/>
          <w:lang w:val="en-US"/>
        </w:rPr>
        <w:t xml:space="preserve"> 405 no. 38, Pl. 118.</w:t>
      </w:r>
    </w:p>
  </w:footnote>
  <w:footnote w:id="33">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249</w:t>
      </w:r>
      <w:r>
        <w:rPr>
          <w:rStyle w:val="page number"/>
          <w:rtl w:val="0"/>
          <w:lang w:val="en-US"/>
        </w:rPr>
        <w:t>–</w:t>
      </w:r>
      <w:r>
        <w:rPr>
          <w:rStyle w:val="page number"/>
          <w:rtl w:val="0"/>
          <w:lang w:val="en-US"/>
        </w:rPr>
        <w:t>258. Fournet</w:t>
      </w:r>
      <w:r>
        <w:rPr>
          <w:rStyle w:val="page number"/>
          <w:rtl w:val="0"/>
          <w:lang w:val="en-US"/>
        </w:rPr>
        <w:t>’</w:t>
      </w:r>
      <w:r>
        <w:rPr>
          <w:rStyle w:val="page number"/>
          <w:rtl w:val="0"/>
          <w:lang w:val="en-US"/>
        </w:rPr>
        <w:t>s Type C (p. 254</w:t>
      </w:r>
      <w:r>
        <w:rPr>
          <w:rStyle w:val="page number"/>
          <w:rtl w:val="0"/>
          <w:lang w:val="en-US"/>
        </w:rPr>
        <w:t>–</w:t>
      </w:r>
      <w:r>
        <w:rPr>
          <w:rStyle w:val="page number"/>
          <w:rtl w:val="0"/>
          <w:lang w:val="en-US"/>
        </w:rPr>
        <w:t xml:space="preserve">255; Fig. 9) is similar to the dipinto published here. Cf. too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195</w:t>
      </w:r>
      <w:r>
        <w:rPr>
          <w:rStyle w:val="page number"/>
          <w:rtl w:val="0"/>
          <w:lang w:val="en-US"/>
        </w:rPr>
        <w:t>–</w:t>
      </w:r>
      <w:r>
        <w:rPr>
          <w:rStyle w:val="page number"/>
          <w:rtl w:val="0"/>
          <w:lang w:val="en-US"/>
        </w:rPr>
        <w:t>199 (again, Type C).</w:t>
      </w:r>
    </w:p>
  </w:footnote>
  <w:footnote w:id="34">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"https://papyri.info/biblio/95975"</w:instrText>
      </w:r>
      <w:r>
        <w:rPr>
          <w:rStyle w:val="Link"/>
          <w:lang w:val="en-US"/>
        </w:rPr>
        <w:fldChar w:fldCharType="separate" w:fldLock="0"/>
      </w:r>
      <w:r>
        <w:rPr>
          <w:rStyle w:val="Link"/>
          <w:rtl w:val="0"/>
          <w:lang w:val="en-US"/>
        </w:rPr>
        <w:t>Grenfell and Hunt 1907</w:t>
      </w:r>
      <w:r>
        <w:rPr>
          <w:lang w:val="en-US"/>
        </w:rPr>
        <w:fldChar w:fldCharType="end" w:fldLock="0"/>
      </w:r>
      <w:r>
        <w:rPr>
          <w:rStyle w:val="page number"/>
          <w:rtl w:val="0"/>
          <w:lang w:val="en-US"/>
        </w:rPr>
        <w:t>:</w:t>
      </w:r>
      <w:r>
        <w:rPr>
          <w:rStyle w:val="page number"/>
          <w:rtl w:val="0"/>
          <w:lang w:val="en-US"/>
        </w:rPr>
        <w:t xml:space="preserve"> 10</w:t>
      </w:r>
      <w:r>
        <w:rPr>
          <w:rStyle w:val="page number"/>
          <w:rtl w:val="0"/>
          <w:lang w:val="en-US"/>
        </w:rPr>
        <w:t>–</w:t>
      </w:r>
      <w:r>
        <w:rPr>
          <w:rStyle w:val="page number"/>
          <w:rtl w:val="0"/>
          <w:lang w:val="en-US"/>
        </w:rPr>
        <w:t xml:space="preserve">11;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252.</w:t>
      </w:r>
    </w:p>
  </w:footnote>
  <w:footnote w:id="35">
    <w:p>
      <w:pPr>
        <w:pStyle w:val="footnote text"/>
      </w:pPr>
      <w:r>
        <w:rPr>
          <w:rStyle w:val="footnote reference"/>
          <w:vertAlign w:val="superscript"/>
          <w:lang w:val="en-US"/>
        </w:rPr>
        <w:footnoteRef/>
      </w:r>
      <w:r>
        <w:rPr>
          <w:rStyle w:val="page number"/>
          <w:rtl w:val="0"/>
          <w:lang w:val="en-US"/>
        </w:rPr>
        <w:t xml:space="preserve"> The bibliography on this subject is very large; see, e.g., </w:t>
      </w:r>
      <w:r>
        <w:rPr>
          <w:rStyle w:val="Link"/>
          <w:lang w:val="en-US"/>
        </w:rPr>
        <w:fldChar w:fldCharType="begin" w:fldLock="0"/>
      </w:r>
      <w:r>
        <w:rPr>
          <w:rStyle w:val="Link"/>
          <w:lang w:val="en-US"/>
        </w:rPr>
        <w:instrText xml:space="preserve"> HYPERLINK "https://papyri.info/biblio/15305"</w:instrText>
      </w:r>
      <w:r>
        <w:rPr>
          <w:rStyle w:val="Link"/>
          <w:lang w:val="en-US"/>
        </w:rPr>
        <w:fldChar w:fldCharType="separate" w:fldLock="0"/>
      </w:r>
      <w:r>
        <w:rPr>
          <w:rStyle w:val="Link"/>
          <w:rtl w:val="0"/>
          <w:lang w:val="en-US"/>
        </w:rPr>
        <w:t>Llewelyn 1998</w:t>
      </w:r>
      <w:r>
        <w:rPr>
          <w:lang w:val="en-US"/>
        </w:rPr>
        <w:fldChar w:fldCharType="end" w:fldLock="0"/>
      </w:r>
      <w:r>
        <w:rPr>
          <w:rStyle w:val="page number"/>
          <w:rtl w:val="0"/>
          <w:lang w:val="en-US"/>
        </w:rPr>
        <w:t>:</w:t>
      </w:r>
      <w:r>
        <w:rPr>
          <w:rStyle w:val="page number"/>
          <w:rtl w:val="0"/>
          <w:lang w:val="en-US"/>
        </w:rPr>
        <w:t xml:space="preserve"> 156</w:t>
      </w:r>
      <w:r>
        <w:rPr>
          <w:rStyle w:val="page number"/>
          <w:rtl w:val="0"/>
          <w:lang w:val="en-US"/>
        </w:rPr>
        <w:t>–</w:t>
      </w:r>
      <w:r>
        <w:rPr>
          <w:rStyle w:val="page number"/>
          <w:rtl w:val="0"/>
          <w:lang w:val="en-US"/>
        </w:rPr>
        <w:t xml:space="preserve">168; and, more recently,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"https://papyri.info/biblio/79817"</w:instrText>
      </w:r>
      <w:r>
        <w:rPr>
          <w:rStyle w:val="Hyperlink.1"/>
          <w:color w:val="0000ff"/>
          <w:u w:val="single" w:color="0000ff"/>
          <w:lang w:val="en-US"/>
        </w:rPr>
        <w:fldChar w:fldCharType="separate" w:fldLock="0"/>
      </w:r>
      <w:r>
        <w:rPr>
          <w:rStyle w:val="Hyperlink.1"/>
          <w:color w:val="0000ff"/>
          <w:u w:val="single" w:color="0000ff"/>
          <w:rtl w:val="0"/>
          <w:lang w:val="en-US"/>
        </w:rPr>
        <w:t>Nongbri 2010</w:t>
      </w:r>
      <w:r>
        <w:rPr>
          <w:lang w:val="en-US"/>
        </w:rPr>
        <w:fldChar w:fldCharType="end" w:fldLock="0"/>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"https://papyri.info/biblio/95931"</w:instrText>
      </w:r>
      <w:r>
        <w:rPr>
          <w:rStyle w:val="Link"/>
          <w:lang w:val="en-US"/>
        </w:rPr>
        <w:fldChar w:fldCharType="separate" w:fldLock="0"/>
      </w:r>
      <w:r>
        <w:rPr>
          <w:rStyle w:val="Link"/>
          <w:rtl w:val="0"/>
          <w:lang w:val="en-US"/>
        </w:rPr>
        <w:t>Ast and Lougovaya 2015</w:t>
      </w:r>
      <w:r>
        <w:rPr>
          <w:lang w:val="en-US"/>
        </w:rPr>
        <w:fldChar w:fldCharType="end" w:fldLock="0"/>
      </w:r>
      <w:r>
        <w:rPr>
          <w:rStyle w:val="page number"/>
          <w:rtl w:val="0"/>
          <w:lang w:val="en-US"/>
        </w:rPr>
        <w:t>:</w:t>
      </w:r>
      <w:r>
        <w:rPr>
          <w:rStyle w:val="page number"/>
          <w:rtl w:val="0"/>
          <w:lang w:val="en-US"/>
        </w:rPr>
        <w:t xml:space="preserve"> 90.</w:t>
      </w:r>
    </w:p>
  </w:footnote>
  <w:footnote w:id="36">
    <w:p>
      <w:pPr>
        <w:pStyle w:val="footnote text"/>
      </w:pPr>
      <w:r>
        <w:rPr>
          <w:rStyle w:val="footnote reference"/>
          <w:vertAlign w:val="superscript"/>
          <w:lang w:val="en-US"/>
        </w:rPr>
        <w:footnoteRef/>
      </w:r>
      <w:r>
        <w:rPr>
          <w:rStyle w:val="page number"/>
          <w:rtl w:val="0"/>
          <w:lang w:val="en-US"/>
        </w:rPr>
        <w:t xml:space="preserve"> For discussion of the Christian formulas, see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180</w:t>
      </w:r>
      <w:r>
        <w:rPr>
          <w:rStyle w:val="page number"/>
          <w:rtl w:val="0"/>
          <w:lang w:val="en-US"/>
        </w:rPr>
        <w:t>–</w:t>
      </w:r>
      <w:r>
        <w:rPr>
          <w:rStyle w:val="page number"/>
          <w:rtl w:val="0"/>
          <w:lang w:val="en-US"/>
        </w:rPr>
        <w:t>182, 184</w:t>
      </w:r>
      <w:r>
        <w:rPr>
          <w:rStyle w:val="page number"/>
          <w:rtl w:val="0"/>
          <w:lang w:val="en-US"/>
        </w:rPr>
        <w:t>–</w:t>
      </w:r>
      <w:r>
        <w:rPr>
          <w:rStyle w:val="page number"/>
          <w:rtl w:val="0"/>
          <w:lang w:val="en-US"/>
        </w:rPr>
        <w:t xml:space="preserve">187 and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252</w:t>
      </w:r>
      <w:r>
        <w:rPr>
          <w:rStyle w:val="page number"/>
          <w:rtl w:val="0"/>
          <w:lang w:val="en-US"/>
        </w:rPr>
        <w:t>–</w:t>
      </w:r>
      <w:r>
        <w:rPr>
          <w:rStyle w:val="page number"/>
          <w:rtl w:val="0"/>
          <w:lang w:val="en-US"/>
        </w:rPr>
        <w:t>253. In both articles, Fournet classifies the formulas under Type 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lang w:val="en-US"/>
    </w:rPr>
  </w:style>
  <w:style w:type="character" w:styleId="page number">
    <w:name w:val="page number"/>
    <w:rPr>
      <w:lang w:val="en-US"/>
    </w:rPr>
  </w:style>
  <w:style w:type="character" w:styleId="Ohne">
    <w:name w:val="Ohne"/>
  </w:style>
  <w:style w:type="character" w:styleId="Hyperlink.0">
    <w:name w:val="Hyperlink.0"/>
    <w:basedOn w:val="Ohne"/>
    <w:next w:val="Hyperlink.0"/>
    <w:rPr>
      <w:rFonts w:ascii="Times New Roman" w:cs="Times New Roman" w:hAnsi="Times New Roman" w:eastAsia="Times New Roman"/>
      <w:i w:val="1"/>
      <w:iCs w:val="1"/>
      <w:color w:val="0000ff"/>
      <w:u w:val="single" w:color="0000ff"/>
    </w:rPr>
  </w:style>
  <w:style w:type="character" w:styleId="Link A">
    <w:name w:val="Link A"/>
    <w:rPr>
      <w:color w:val="0000ff"/>
      <w:u w:val="single" w:color="0000ff"/>
      <w:lang w:val="en-US"/>
    </w:rPr>
  </w:style>
  <w:style w:type="character" w:styleId="Hyperlink.1">
    <w:name w:val="Hyperlink.1"/>
    <w:basedOn w:val="Ohne"/>
    <w:next w:val="Hyperlink.1"/>
    <w:rPr>
      <w:color w:val="0000ff"/>
      <w:u w:val="single" w:color="0000ff"/>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Roboto Condensed" w:cs="Roboto Condensed" w:hAnsi="Roboto Condensed" w:eastAsia="Roboto Condense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2">
    <w:name w:val="Hyperlink.2"/>
    <w:basedOn w:val="Link"/>
    <w:next w:val="Hyperlink.2"/>
    <w:rPr>
      <w:rFonts w:ascii="Times New Roman" w:cs="Times New Roman" w:hAnsi="Times New Roman" w:eastAsia="Times New Roman"/>
      <w:sz w:val="20"/>
      <w:szCs w:val="20"/>
    </w:rPr>
  </w:style>
  <w:style w:type="character" w:styleId="Hyperlink.3">
    <w:name w:val="Hyperlink.3"/>
    <w:basedOn w:val="Ohne"/>
    <w:next w:val="Hyperlink.3"/>
    <w:rPr>
      <w:color w:val="0000ff"/>
      <w:sz w:val="20"/>
      <w:szCs w:val="20"/>
      <w:u w:val="single" w:color="0000ff"/>
    </w:rPr>
  </w:style>
  <w:style w:type="character" w:styleId="Hyperlink.4">
    <w:name w:val="Hyperlink.4"/>
    <w:basedOn w:val="Link"/>
    <w:next w:val="Hyperlink.4"/>
    <w:rPr>
      <w:sz w:val="20"/>
      <w:szCs w:val="20"/>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Ohne"/>
    <w:next w:val="Hyperlink.5"/>
    <w:rPr>
      <w:rFonts w:ascii="Times New Roman" w:cs="Times New Roman" w:hAnsi="Times New Roman" w:eastAsia="Times New Roman"/>
      <w:i w:val="1"/>
      <w:iCs w:val="1"/>
      <w:color w:val="0000ff"/>
      <w:u w:val="single" w:color="0000ff"/>
      <w:lang w:val="en-US"/>
    </w:rPr>
  </w:style>
  <w:style w:type="character" w:styleId="Hyperlink.6">
    <w:name w:val="Hyperlink.6"/>
    <w:basedOn w:val="Ohne"/>
    <w:next w:val="Hyperlink.6"/>
    <w:rPr>
      <w:rFonts w:ascii="IFAO-Grec Unicode" w:cs="IFAO-Grec Unicode" w:hAnsi="IFAO-Grec Unicode" w:eastAsia="IFAO-Grec Unicode"/>
      <w:color w:val="0000ff"/>
      <w:u w:val="single" w:color="0000ff"/>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Ohne"/>
    <w:next w:val="Hyperlink.7"/>
    <w:rPr>
      <w:rFonts w:ascii="IFAO-Grec Unicode" w:cs="IFAO-Grec Unicode" w:hAnsi="IFAO-Grec Unicode" w:eastAsia="IFAO-Grec Unicode"/>
      <w:color w:val="0000ff"/>
      <w:u w:val="single" w:color="0000ff"/>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8">
    <w:name w:val="Hyperlink.8"/>
    <w:basedOn w:val="Link"/>
    <w:next w:val="Hyperlink.8"/>
    <w:rPr>
      <w:color w:val="0432ff"/>
    </w:rPr>
  </w:style>
  <w:style w:type="character" w:styleId="Hyperlink.9">
    <w:name w:val="Hyperlink.9"/>
    <w:basedOn w:val="Ohne"/>
    <w:next w:val="Hyperlink.9"/>
    <w:rPr>
      <w:color w:val="0000ff"/>
      <w:u w:val="single" w:color="0000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