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9AD1" w14:textId="77777777" w:rsidR="00D33EC7" w:rsidRPr="00D33EC7" w:rsidRDefault="00D33EC7" w:rsidP="00D33EC7">
      <w:r w:rsidRPr="00D33EC7">
        <w:rPr>
          <w:color w:val="D9D9D9"/>
        </w:rPr>
        <w:t>#articleTitle</w:t>
      </w:r>
    </w:p>
    <w:p w14:paraId="67639AD2" w14:textId="77777777" w:rsidR="0070528D" w:rsidRPr="002808A8" w:rsidRDefault="00410C2E" w:rsidP="005948E7">
      <w:pPr>
        <w:rPr>
          <w:bCs/>
        </w:rPr>
      </w:pPr>
      <w:r w:rsidRPr="002808A8">
        <w:rPr>
          <w:bCs/>
        </w:rPr>
        <w:t xml:space="preserve">A Known </w:t>
      </w:r>
      <w:r w:rsidR="0070528D" w:rsidRPr="002808A8">
        <w:rPr>
          <w:bCs/>
        </w:rPr>
        <w:t>Official</w:t>
      </w:r>
      <w:r w:rsidR="00EC261F" w:rsidRPr="002808A8">
        <w:rPr>
          <w:bCs/>
        </w:rPr>
        <w:t xml:space="preserve"> </w:t>
      </w:r>
      <w:r w:rsidRPr="002808A8">
        <w:rPr>
          <w:bCs/>
        </w:rPr>
        <w:t>in an Unknown Post</w:t>
      </w:r>
      <w:r w:rsidR="00C44254" w:rsidRPr="002808A8">
        <w:rPr>
          <w:bCs/>
        </w:rPr>
        <w:t xml:space="preserve"> in 339</w:t>
      </w:r>
    </w:p>
    <w:p w14:paraId="67639AD3" w14:textId="77777777" w:rsidR="0070528D" w:rsidRDefault="00D33EC7">
      <w:r w:rsidRPr="00D33EC7">
        <w:rPr>
          <w:color w:val="D9D9D9"/>
        </w:rPr>
        <w:t>#</w:t>
      </w:r>
      <w:proofErr w:type="gramStart"/>
      <w:r w:rsidRPr="00D33EC7">
        <w:rPr>
          <w:color w:val="D9D9D9"/>
        </w:rPr>
        <w:t>author</w:t>
      </w:r>
      <w:proofErr w:type="gramEnd"/>
    </w:p>
    <w:p w14:paraId="67639AD4" w14:textId="77777777" w:rsidR="005948E7" w:rsidRDefault="005948E7">
      <w:r>
        <w:t>Nikolaos Gonis</w:t>
      </w:r>
    </w:p>
    <w:p w14:paraId="67639AD5" w14:textId="77777777" w:rsidR="00D33EC7" w:rsidRPr="00D33EC7" w:rsidRDefault="00D33EC7">
      <w:pPr>
        <w:rPr>
          <w:color w:val="D9D9D9"/>
        </w:rPr>
      </w:pPr>
      <w:r w:rsidRPr="00D33EC7">
        <w:rPr>
          <w:color w:val="D9D9D9"/>
        </w:rPr>
        <w:t>#</w:t>
      </w:r>
      <w:proofErr w:type="gramStart"/>
      <w:r w:rsidRPr="00D33EC7">
        <w:rPr>
          <w:color w:val="D9D9D9"/>
        </w:rPr>
        <w:t>affiliation</w:t>
      </w:r>
      <w:proofErr w:type="gramEnd"/>
    </w:p>
    <w:p w14:paraId="67639AD6" w14:textId="77777777" w:rsidR="00D33EC7" w:rsidRDefault="00D33EC7">
      <w:r>
        <w:t>University College London</w:t>
      </w:r>
    </w:p>
    <w:p w14:paraId="67639AD7" w14:textId="77777777" w:rsidR="00D33EC7" w:rsidRDefault="00D33EC7">
      <w:r w:rsidRPr="00D33EC7">
        <w:rPr>
          <w:color w:val="D9D9D9"/>
        </w:rPr>
        <w:t>#</w:t>
      </w:r>
      <w:proofErr w:type="gramStart"/>
      <w:r w:rsidRPr="00D33EC7">
        <w:rPr>
          <w:color w:val="D9D9D9"/>
        </w:rPr>
        <w:t>email</w:t>
      </w:r>
      <w:proofErr w:type="gramEnd"/>
    </w:p>
    <w:p w14:paraId="67639AD8" w14:textId="77777777" w:rsidR="00D33EC7" w:rsidRDefault="00D33EC7">
      <w:r>
        <w:t>n.gonis@ucl.ac.uk</w:t>
      </w:r>
    </w:p>
    <w:p w14:paraId="67639AD9" w14:textId="77777777" w:rsidR="005948E7" w:rsidRDefault="005948E7"/>
    <w:p w14:paraId="67639ADA" w14:textId="438F7A2E" w:rsidR="00D33EC7" w:rsidRDefault="00D33EC7" w:rsidP="00D33EC7">
      <w:pPr>
        <w:rPr>
          <w:color w:val="D9D9D9"/>
        </w:rPr>
      </w:pPr>
      <w:r>
        <w:rPr>
          <w:color w:val="D9D9D9"/>
        </w:rPr>
        <w:t>#editionDDB</w:t>
      </w:r>
    </w:p>
    <w:p w14:paraId="7F80F29B" w14:textId="6FADFD52" w:rsidR="00F84281" w:rsidRDefault="00774067" w:rsidP="00F84281">
      <w:pPr>
        <w:spacing w:before="72" w:after="16"/>
        <w:ind w:left="100"/>
        <w:rPr>
          <w:rFonts w:ascii="Trebuchet MS"/>
          <w:sz w:val="20"/>
        </w:rPr>
      </w:pPr>
      <w:r>
        <w:rPr>
          <w:color w:val="D9D9D9"/>
        </w:rPr>
        <w:t>#</w:t>
      </w:r>
      <w:proofErr w:type="gramStart"/>
      <w:r>
        <w:rPr>
          <w:color w:val="D9D9D9"/>
        </w:rPr>
        <w:t>metadata</w:t>
      </w:r>
      <w:proofErr w:type="gramEnd"/>
    </w:p>
    <w:tbl>
      <w:tblPr>
        <w:tblW w:w="9350" w:type="dxa"/>
        <w:tblInd w:w="10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675"/>
        <w:gridCol w:w="4675"/>
      </w:tblGrid>
      <w:tr w:rsidR="00F84281" w:rsidRPr="00AF4883" w14:paraId="47A58F06" w14:textId="77777777" w:rsidTr="00494889">
        <w:trPr>
          <w:trHeight w:val="384"/>
        </w:trPr>
        <w:tc>
          <w:tcPr>
            <w:tcW w:w="4675" w:type="dxa"/>
          </w:tcPr>
          <w:p w14:paraId="10E82DBB" w14:textId="77777777" w:rsidR="00F84281" w:rsidRPr="00AF4883" w:rsidRDefault="00F84281" w:rsidP="00494889">
            <w:pPr>
              <w:pStyle w:val="TableParagraph"/>
              <w:spacing w:before="26"/>
              <w:rPr>
                <w:rFonts w:ascii="Times New Roman" w:hAnsi="Times New Roman" w:cs="Times New Roman"/>
                <w:sz w:val="24"/>
                <w:szCs w:val="24"/>
              </w:rPr>
            </w:pPr>
            <w:r w:rsidRPr="00AF4883">
              <w:rPr>
                <w:rFonts w:ascii="Times New Roman" w:hAnsi="Times New Roman" w:cs="Times New Roman"/>
                <w:sz w:val="24"/>
                <w:szCs w:val="24"/>
              </w:rPr>
              <w:t>Composed: Place</w:t>
            </w:r>
          </w:p>
        </w:tc>
        <w:tc>
          <w:tcPr>
            <w:tcW w:w="4675" w:type="dxa"/>
          </w:tcPr>
          <w:p w14:paraId="362F1781" w14:textId="77777777" w:rsidR="00F84281" w:rsidRPr="00AF4883" w:rsidRDefault="00F84281" w:rsidP="00494889">
            <w:pPr>
              <w:pStyle w:val="TableParagraph"/>
              <w:spacing w:before="26"/>
              <w:ind w:left="80"/>
              <w:rPr>
                <w:rFonts w:ascii="Times New Roman" w:hAnsi="Times New Roman" w:cs="Times New Roman"/>
                <w:sz w:val="24"/>
                <w:szCs w:val="24"/>
              </w:rPr>
            </w:pPr>
            <w:r>
              <w:rPr>
                <w:rFonts w:ascii="Times New Roman" w:hAnsi="Times New Roman" w:cs="Times New Roman"/>
                <w:sz w:val="24"/>
                <w:szCs w:val="24"/>
              </w:rPr>
              <w:t>Unknown</w:t>
            </w:r>
          </w:p>
        </w:tc>
      </w:tr>
      <w:tr w:rsidR="00F84281" w:rsidRPr="00AF4883" w14:paraId="6983CA83" w14:textId="77777777" w:rsidTr="00494889">
        <w:trPr>
          <w:trHeight w:val="384"/>
        </w:trPr>
        <w:tc>
          <w:tcPr>
            <w:tcW w:w="4675" w:type="dxa"/>
          </w:tcPr>
          <w:p w14:paraId="356CA6E2" w14:textId="77777777" w:rsidR="00F84281" w:rsidRPr="00AF4883" w:rsidRDefault="00F84281" w:rsidP="00494889">
            <w:pPr>
              <w:pStyle w:val="TableParagraph"/>
              <w:spacing w:before="26"/>
              <w:rPr>
                <w:rFonts w:ascii="Times New Roman" w:hAnsi="Times New Roman" w:cs="Times New Roman"/>
                <w:sz w:val="24"/>
                <w:szCs w:val="24"/>
              </w:rPr>
            </w:pPr>
            <w:r>
              <w:rPr>
                <w:rFonts w:ascii="Times New Roman" w:hAnsi="Times New Roman" w:cs="Times New Roman"/>
                <w:sz w:val="24"/>
                <w:szCs w:val="24"/>
              </w:rPr>
              <w:t>Received</w:t>
            </w:r>
            <w:r w:rsidRPr="00AF4883">
              <w:rPr>
                <w:rFonts w:ascii="Times New Roman" w:hAnsi="Times New Roman" w:cs="Times New Roman"/>
                <w:sz w:val="24"/>
                <w:szCs w:val="24"/>
              </w:rPr>
              <w:t>: Place</w:t>
            </w:r>
          </w:p>
        </w:tc>
        <w:tc>
          <w:tcPr>
            <w:tcW w:w="4675" w:type="dxa"/>
          </w:tcPr>
          <w:p w14:paraId="244AED71" w14:textId="77777777" w:rsidR="00F84281" w:rsidRPr="00AF4883" w:rsidRDefault="00F84281" w:rsidP="00494889">
            <w:pPr>
              <w:pStyle w:val="TableParagraph"/>
              <w:spacing w:before="26"/>
              <w:ind w:left="80"/>
              <w:rPr>
                <w:rFonts w:ascii="Times New Roman" w:hAnsi="Times New Roman" w:cs="Times New Roman"/>
                <w:sz w:val="24"/>
                <w:szCs w:val="24"/>
              </w:rPr>
            </w:pPr>
            <w:proofErr w:type="spellStart"/>
            <w:r w:rsidRPr="00AF4883">
              <w:rPr>
                <w:rFonts w:ascii="Times New Roman" w:hAnsi="Times New Roman" w:cs="Times New Roman"/>
                <w:sz w:val="24"/>
                <w:szCs w:val="24"/>
              </w:rPr>
              <w:t>Arsinoites</w:t>
            </w:r>
            <w:proofErr w:type="spellEnd"/>
          </w:p>
        </w:tc>
      </w:tr>
      <w:tr w:rsidR="00F84281" w:rsidRPr="00AF4883" w14:paraId="482505DD" w14:textId="77777777" w:rsidTr="00494889">
        <w:trPr>
          <w:trHeight w:val="384"/>
        </w:trPr>
        <w:tc>
          <w:tcPr>
            <w:tcW w:w="4675" w:type="dxa"/>
          </w:tcPr>
          <w:p w14:paraId="7FFCE1D9" w14:textId="77777777" w:rsidR="00F84281" w:rsidRPr="00AF4883" w:rsidRDefault="00F84281" w:rsidP="00494889">
            <w:pPr>
              <w:pStyle w:val="TableParagraph"/>
              <w:spacing w:before="32"/>
              <w:rPr>
                <w:rFonts w:ascii="Times New Roman" w:hAnsi="Times New Roman" w:cs="Times New Roman"/>
                <w:sz w:val="24"/>
                <w:szCs w:val="24"/>
              </w:rPr>
            </w:pPr>
            <w:r w:rsidRPr="00AF4883">
              <w:rPr>
                <w:rFonts w:ascii="Times New Roman" w:hAnsi="Times New Roman" w:cs="Times New Roman"/>
                <w:sz w:val="24"/>
                <w:szCs w:val="24"/>
              </w:rPr>
              <w:t>Acquired: Date</w:t>
            </w:r>
          </w:p>
        </w:tc>
        <w:tc>
          <w:tcPr>
            <w:tcW w:w="4675" w:type="dxa"/>
          </w:tcPr>
          <w:p w14:paraId="23712F01" w14:textId="77777777" w:rsidR="00F84281" w:rsidRPr="00AF4883" w:rsidRDefault="00F84281" w:rsidP="00494889">
            <w:pPr>
              <w:pStyle w:val="TableParagraph"/>
              <w:spacing w:before="32"/>
              <w:ind w:left="80"/>
              <w:rPr>
                <w:rFonts w:ascii="Times New Roman" w:hAnsi="Times New Roman" w:cs="Times New Roman"/>
                <w:sz w:val="24"/>
                <w:szCs w:val="24"/>
              </w:rPr>
            </w:pPr>
            <w:r w:rsidRPr="00AF4883">
              <w:rPr>
                <w:rFonts w:ascii="Times New Roman" w:hAnsi="Times New Roman" w:cs="Times New Roman"/>
                <w:sz w:val="24"/>
                <w:szCs w:val="24"/>
              </w:rPr>
              <w:t>1935</w:t>
            </w:r>
          </w:p>
        </w:tc>
      </w:tr>
      <w:tr w:rsidR="00F84281" w:rsidRPr="00AF4883" w14:paraId="2EB37786" w14:textId="77777777" w:rsidTr="00494889">
        <w:trPr>
          <w:trHeight w:val="384"/>
        </w:trPr>
        <w:tc>
          <w:tcPr>
            <w:tcW w:w="4675" w:type="dxa"/>
          </w:tcPr>
          <w:p w14:paraId="4F5EDA95" w14:textId="77777777" w:rsidR="00F84281" w:rsidRPr="00AF4883" w:rsidRDefault="00F84281" w:rsidP="00494889">
            <w:pPr>
              <w:pStyle w:val="TableParagraph"/>
              <w:spacing w:before="38"/>
              <w:rPr>
                <w:rFonts w:ascii="Times New Roman" w:hAnsi="Times New Roman" w:cs="Times New Roman"/>
                <w:sz w:val="24"/>
                <w:szCs w:val="24"/>
              </w:rPr>
            </w:pPr>
            <w:r w:rsidRPr="00AF4883">
              <w:rPr>
                <w:rFonts w:ascii="Times New Roman" w:hAnsi="Times New Roman" w:cs="Times New Roman"/>
                <w:sz w:val="24"/>
                <w:szCs w:val="24"/>
              </w:rPr>
              <w:t>Material</w:t>
            </w:r>
          </w:p>
        </w:tc>
        <w:tc>
          <w:tcPr>
            <w:tcW w:w="4675" w:type="dxa"/>
          </w:tcPr>
          <w:p w14:paraId="04F4642B" w14:textId="77777777" w:rsidR="00F84281" w:rsidRPr="00AF4883" w:rsidRDefault="00F84281" w:rsidP="00494889">
            <w:pPr>
              <w:pStyle w:val="TableParagraph"/>
              <w:spacing w:before="38"/>
              <w:ind w:left="80"/>
              <w:rPr>
                <w:rFonts w:ascii="Times New Roman" w:hAnsi="Times New Roman" w:cs="Times New Roman"/>
                <w:sz w:val="24"/>
                <w:szCs w:val="24"/>
              </w:rPr>
            </w:pPr>
            <w:r w:rsidRPr="00AF4883">
              <w:rPr>
                <w:rFonts w:ascii="Times New Roman" w:hAnsi="Times New Roman" w:cs="Times New Roman"/>
                <w:sz w:val="24"/>
                <w:szCs w:val="24"/>
              </w:rPr>
              <w:t>Papyrus</w:t>
            </w:r>
          </w:p>
        </w:tc>
      </w:tr>
      <w:tr w:rsidR="00F84281" w:rsidRPr="00AF4883" w14:paraId="2CA28CD5" w14:textId="77777777" w:rsidTr="00494889">
        <w:trPr>
          <w:trHeight w:val="384"/>
        </w:trPr>
        <w:tc>
          <w:tcPr>
            <w:tcW w:w="4675" w:type="dxa"/>
          </w:tcPr>
          <w:p w14:paraId="35FD2878" w14:textId="77777777" w:rsidR="00F84281" w:rsidRPr="00AF4883" w:rsidRDefault="00F84281" w:rsidP="00494889">
            <w:pPr>
              <w:pStyle w:val="TableParagraph"/>
              <w:spacing w:before="24"/>
              <w:rPr>
                <w:rFonts w:ascii="Times New Roman" w:hAnsi="Times New Roman" w:cs="Times New Roman"/>
                <w:sz w:val="24"/>
                <w:szCs w:val="24"/>
              </w:rPr>
            </w:pPr>
            <w:r w:rsidRPr="00AF4883">
              <w:rPr>
                <w:rFonts w:ascii="Times New Roman" w:hAnsi="Times New Roman" w:cs="Times New Roman"/>
                <w:sz w:val="24"/>
                <w:szCs w:val="24"/>
              </w:rPr>
              <w:t>TM number</w:t>
            </w:r>
          </w:p>
        </w:tc>
        <w:tc>
          <w:tcPr>
            <w:tcW w:w="4675" w:type="dxa"/>
          </w:tcPr>
          <w:p w14:paraId="4C0666CC" w14:textId="77777777" w:rsidR="00F84281" w:rsidRPr="00AF4883" w:rsidRDefault="00F84281" w:rsidP="00494889">
            <w:pPr>
              <w:pStyle w:val="TableParagraph"/>
              <w:spacing w:before="24"/>
              <w:ind w:left="80"/>
              <w:rPr>
                <w:rFonts w:ascii="Times New Roman" w:hAnsi="Times New Roman" w:cs="Times New Roman"/>
                <w:sz w:val="24"/>
                <w:szCs w:val="24"/>
              </w:rPr>
            </w:pPr>
            <w:r>
              <w:rPr>
                <w:rFonts w:ascii="Times New Roman" w:hAnsi="Times New Roman" w:cs="Times New Roman"/>
                <w:sz w:val="24"/>
                <w:szCs w:val="24"/>
              </w:rPr>
              <w:t>012210</w:t>
            </w:r>
          </w:p>
        </w:tc>
      </w:tr>
      <w:tr w:rsidR="00F84281" w:rsidRPr="00AF4883" w14:paraId="4B076885" w14:textId="77777777" w:rsidTr="00494889">
        <w:trPr>
          <w:trHeight w:val="384"/>
        </w:trPr>
        <w:tc>
          <w:tcPr>
            <w:tcW w:w="4675" w:type="dxa"/>
          </w:tcPr>
          <w:p w14:paraId="7301905B" w14:textId="77777777" w:rsidR="00F84281" w:rsidRPr="00AF4883" w:rsidRDefault="00F84281" w:rsidP="00494889">
            <w:pPr>
              <w:pStyle w:val="TableParagraph"/>
              <w:spacing w:before="30"/>
              <w:rPr>
                <w:rFonts w:ascii="Times New Roman" w:hAnsi="Times New Roman" w:cs="Times New Roman"/>
                <w:sz w:val="24"/>
                <w:szCs w:val="24"/>
              </w:rPr>
            </w:pPr>
            <w:r w:rsidRPr="00AF4883">
              <w:rPr>
                <w:rFonts w:ascii="Times New Roman" w:hAnsi="Times New Roman" w:cs="Times New Roman"/>
                <w:sz w:val="24"/>
                <w:szCs w:val="24"/>
              </w:rPr>
              <w:t>HGV number</w:t>
            </w:r>
          </w:p>
        </w:tc>
        <w:tc>
          <w:tcPr>
            <w:tcW w:w="4675" w:type="dxa"/>
          </w:tcPr>
          <w:p w14:paraId="1E0BF01E" w14:textId="77777777" w:rsidR="00F84281" w:rsidRPr="00AF4883" w:rsidRDefault="00F84281" w:rsidP="00494889">
            <w:pPr>
              <w:pStyle w:val="TableParagraph"/>
              <w:spacing w:before="30"/>
              <w:ind w:left="80"/>
              <w:rPr>
                <w:rFonts w:ascii="Times New Roman" w:hAnsi="Times New Roman" w:cs="Times New Roman"/>
                <w:sz w:val="24"/>
                <w:szCs w:val="24"/>
              </w:rPr>
            </w:pPr>
            <w:r>
              <w:rPr>
                <w:rFonts w:ascii="Times New Roman" w:hAnsi="Times New Roman" w:cs="Times New Roman"/>
                <w:sz w:val="24"/>
                <w:szCs w:val="24"/>
              </w:rPr>
              <w:t>012210</w:t>
            </w:r>
          </w:p>
        </w:tc>
      </w:tr>
      <w:tr w:rsidR="00F84281" w:rsidRPr="00AF4883" w14:paraId="35BED82E" w14:textId="77777777" w:rsidTr="00494889">
        <w:trPr>
          <w:trHeight w:val="384"/>
        </w:trPr>
        <w:tc>
          <w:tcPr>
            <w:tcW w:w="4675" w:type="dxa"/>
          </w:tcPr>
          <w:p w14:paraId="764183F0" w14:textId="77777777" w:rsidR="00F84281" w:rsidRPr="00AF4883" w:rsidRDefault="00F84281" w:rsidP="00494889">
            <w:pPr>
              <w:pStyle w:val="TableParagraph"/>
              <w:spacing w:before="36"/>
              <w:rPr>
                <w:rFonts w:ascii="Times New Roman" w:hAnsi="Times New Roman" w:cs="Times New Roman"/>
                <w:sz w:val="24"/>
                <w:szCs w:val="24"/>
              </w:rPr>
            </w:pPr>
            <w:proofErr w:type="spellStart"/>
            <w:r w:rsidRPr="00AF4883">
              <w:rPr>
                <w:rFonts w:ascii="Times New Roman" w:hAnsi="Times New Roman" w:cs="Times New Roman"/>
                <w:sz w:val="24"/>
                <w:szCs w:val="24"/>
              </w:rPr>
              <w:t>ddb</w:t>
            </w:r>
            <w:proofErr w:type="spellEnd"/>
            <w:r w:rsidRPr="00AF4883">
              <w:rPr>
                <w:rFonts w:ascii="Times New Roman" w:hAnsi="Times New Roman" w:cs="Times New Roman"/>
                <w:sz w:val="24"/>
                <w:szCs w:val="24"/>
              </w:rPr>
              <w:t>-filename</w:t>
            </w:r>
          </w:p>
        </w:tc>
        <w:tc>
          <w:tcPr>
            <w:tcW w:w="4675" w:type="dxa"/>
          </w:tcPr>
          <w:p w14:paraId="4A6F9548" w14:textId="77777777" w:rsidR="00F84281" w:rsidRPr="00AF4883" w:rsidRDefault="00F84281" w:rsidP="00494889">
            <w:pPr>
              <w:pStyle w:val="TableParagraph"/>
              <w:spacing w:before="36"/>
              <w:ind w:left="80"/>
              <w:rPr>
                <w:rFonts w:ascii="Times New Roman" w:hAnsi="Times New Roman" w:cs="Times New Roman"/>
                <w:sz w:val="24"/>
                <w:szCs w:val="24"/>
              </w:rPr>
            </w:pPr>
            <w:r w:rsidRPr="00AF4883">
              <w:rPr>
                <w:rFonts w:ascii="Times New Roman" w:hAnsi="Times New Roman" w:cs="Times New Roman"/>
                <w:sz w:val="24"/>
                <w:szCs w:val="24"/>
              </w:rPr>
              <w:t>pylon.2.</w:t>
            </w:r>
            <w:r>
              <w:rPr>
                <w:rFonts w:ascii="Times New Roman" w:hAnsi="Times New Roman" w:cs="Times New Roman"/>
                <w:sz w:val="24"/>
                <w:szCs w:val="24"/>
              </w:rPr>
              <w:t>10</w:t>
            </w:r>
          </w:p>
        </w:tc>
      </w:tr>
      <w:tr w:rsidR="00F84281" w:rsidRPr="00AF4883" w14:paraId="0B4B8091" w14:textId="77777777" w:rsidTr="00494889">
        <w:trPr>
          <w:trHeight w:val="384"/>
        </w:trPr>
        <w:tc>
          <w:tcPr>
            <w:tcW w:w="4675" w:type="dxa"/>
          </w:tcPr>
          <w:p w14:paraId="75781B33" w14:textId="77777777" w:rsidR="00F84281" w:rsidRPr="00AF4883" w:rsidRDefault="00F84281" w:rsidP="00494889">
            <w:pPr>
              <w:pStyle w:val="TableParagraph"/>
              <w:spacing w:before="21"/>
              <w:rPr>
                <w:rFonts w:ascii="Times New Roman" w:hAnsi="Times New Roman" w:cs="Times New Roman"/>
                <w:sz w:val="24"/>
                <w:szCs w:val="24"/>
              </w:rPr>
            </w:pPr>
            <w:proofErr w:type="spellStart"/>
            <w:r w:rsidRPr="00AF4883">
              <w:rPr>
                <w:rFonts w:ascii="Times New Roman" w:hAnsi="Times New Roman" w:cs="Times New Roman"/>
                <w:sz w:val="24"/>
                <w:szCs w:val="24"/>
              </w:rPr>
              <w:t>ddb</w:t>
            </w:r>
            <w:proofErr w:type="spellEnd"/>
            <w:r w:rsidRPr="00AF4883">
              <w:rPr>
                <w:rFonts w:ascii="Times New Roman" w:hAnsi="Times New Roman" w:cs="Times New Roman"/>
                <w:sz w:val="24"/>
                <w:szCs w:val="24"/>
              </w:rPr>
              <w:t>-hybrid</w:t>
            </w:r>
          </w:p>
        </w:tc>
        <w:tc>
          <w:tcPr>
            <w:tcW w:w="4675" w:type="dxa"/>
          </w:tcPr>
          <w:p w14:paraId="1BB8601A" w14:textId="77777777" w:rsidR="00F84281" w:rsidRPr="00AF4883" w:rsidRDefault="00F84281" w:rsidP="00494889">
            <w:pPr>
              <w:pStyle w:val="TableParagraph"/>
              <w:spacing w:before="21"/>
              <w:ind w:left="80"/>
              <w:rPr>
                <w:rFonts w:ascii="Times New Roman" w:hAnsi="Times New Roman" w:cs="Times New Roman"/>
                <w:sz w:val="24"/>
                <w:szCs w:val="24"/>
              </w:rPr>
            </w:pPr>
            <w:r w:rsidRPr="00AF4883">
              <w:rPr>
                <w:rFonts w:ascii="Times New Roman" w:hAnsi="Times New Roman" w:cs="Times New Roman"/>
                <w:sz w:val="24"/>
                <w:szCs w:val="24"/>
              </w:rPr>
              <w:t>pylon;2</w:t>
            </w:r>
            <w:r>
              <w:rPr>
                <w:rFonts w:ascii="Times New Roman" w:hAnsi="Times New Roman" w:cs="Times New Roman"/>
                <w:sz w:val="24"/>
                <w:szCs w:val="24"/>
              </w:rPr>
              <w:t>;10</w:t>
            </w:r>
          </w:p>
        </w:tc>
      </w:tr>
      <w:tr w:rsidR="00F84281" w:rsidRPr="00AF4883" w14:paraId="100AECE5" w14:textId="77777777" w:rsidTr="00494889">
        <w:trPr>
          <w:trHeight w:val="1424"/>
        </w:trPr>
        <w:tc>
          <w:tcPr>
            <w:tcW w:w="4675" w:type="dxa"/>
          </w:tcPr>
          <w:p w14:paraId="6A8FFA36" w14:textId="77777777" w:rsidR="00F84281" w:rsidRPr="00AF4883" w:rsidRDefault="00F84281" w:rsidP="00494889">
            <w:pPr>
              <w:pStyle w:val="TableParagraph"/>
              <w:rPr>
                <w:rFonts w:ascii="Times New Roman" w:hAnsi="Times New Roman" w:cs="Times New Roman"/>
                <w:sz w:val="24"/>
                <w:szCs w:val="24"/>
              </w:rPr>
            </w:pPr>
            <w:r w:rsidRPr="00AF4883">
              <w:rPr>
                <w:rFonts w:ascii="Times New Roman" w:hAnsi="Times New Roman" w:cs="Times New Roman"/>
                <w:sz w:val="24"/>
                <w:szCs w:val="24"/>
              </w:rPr>
              <w:t>Descriptive title</w:t>
            </w:r>
          </w:p>
        </w:tc>
        <w:tc>
          <w:tcPr>
            <w:tcW w:w="4675" w:type="dxa"/>
          </w:tcPr>
          <w:p w14:paraId="307EEB05" w14:textId="77777777" w:rsidR="00F84281" w:rsidRPr="00AF4883" w:rsidRDefault="00F84281" w:rsidP="00494889">
            <w:r>
              <w:t xml:space="preserve">Letter of </w:t>
            </w:r>
            <w:r w:rsidRPr="00AF4883">
              <w:t xml:space="preserve">Septimius </w:t>
            </w:r>
            <w:proofErr w:type="spellStart"/>
            <w:r w:rsidRPr="00AF4883">
              <w:t>Serenaios</w:t>
            </w:r>
            <w:proofErr w:type="spellEnd"/>
            <w:r w:rsidRPr="00AF4883">
              <w:t xml:space="preserve"> </w:t>
            </w:r>
            <w:proofErr w:type="spellStart"/>
            <w:r w:rsidRPr="00AF4883">
              <w:t>Apollonios</w:t>
            </w:r>
            <w:proofErr w:type="spellEnd"/>
            <w:r w:rsidRPr="00AF4883">
              <w:t xml:space="preserve"> to the </w:t>
            </w:r>
            <w:r w:rsidRPr="00AF4883">
              <w:rPr>
                <w:i/>
              </w:rPr>
              <w:t xml:space="preserve">curator </w:t>
            </w:r>
            <w:proofErr w:type="spellStart"/>
            <w:r w:rsidRPr="00AF4883">
              <w:rPr>
                <w:i/>
              </w:rPr>
              <w:t>civitatis</w:t>
            </w:r>
            <w:proofErr w:type="spellEnd"/>
            <w:r w:rsidRPr="00AF4883">
              <w:rPr>
                <w:i/>
              </w:rPr>
              <w:t xml:space="preserve"> </w:t>
            </w:r>
            <w:r>
              <w:t>(</w:t>
            </w:r>
            <w:proofErr w:type="spellStart"/>
            <w:r w:rsidRPr="00AF4883">
              <w:rPr>
                <w:i/>
              </w:rPr>
              <w:t>logistes</w:t>
            </w:r>
            <w:proofErr w:type="spellEnd"/>
            <w:r>
              <w:t>),</w:t>
            </w:r>
            <w:r w:rsidRPr="00AF4883">
              <w:t xml:space="preserve"> syndic</w:t>
            </w:r>
            <w:r>
              <w:t>,</w:t>
            </w:r>
            <w:r w:rsidRPr="00AF4883">
              <w:rPr>
                <w:i/>
              </w:rPr>
              <w:t xml:space="preserve"> </w:t>
            </w:r>
            <w:proofErr w:type="gramStart"/>
            <w:r w:rsidRPr="00AF4883">
              <w:rPr>
                <w:i/>
              </w:rPr>
              <w:t>exactor</w:t>
            </w:r>
            <w:proofErr w:type="gramEnd"/>
            <w:r w:rsidRPr="00AF4883">
              <w:t xml:space="preserve"> and overseer</w:t>
            </w:r>
            <w:r>
              <w:t xml:space="preserve"> (</w:t>
            </w:r>
            <w:proofErr w:type="spellStart"/>
            <w:r>
              <w:rPr>
                <w:i/>
              </w:rPr>
              <w:t>epoptes</w:t>
            </w:r>
            <w:proofErr w:type="spellEnd"/>
            <w:r>
              <w:t>)</w:t>
            </w:r>
            <w:r w:rsidRPr="00AF4883">
              <w:t xml:space="preserve"> of the </w:t>
            </w:r>
            <w:proofErr w:type="spellStart"/>
            <w:r w:rsidRPr="00AF4883">
              <w:t>Arsinoite</w:t>
            </w:r>
            <w:proofErr w:type="spellEnd"/>
            <w:r>
              <w:t xml:space="preserve"> </w:t>
            </w:r>
            <w:proofErr w:type="spellStart"/>
            <w:r>
              <w:t>nome</w:t>
            </w:r>
            <w:proofErr w:type="spellEnd"/>
            <w:r>
              <w:t>.</w:t>
            </w:r>
          </w:p>
        </w:tc>
      </w:tr>
      <w:tr w:rsidR="00F84281" w:rsidRPr="00AF4883" w14:paraId="0552270D" w14:textId="77777777" w:rsidTr="00494889">
        <w:trPr>
          <w:trHeight w:val="384"/>
        </w:trPr>
        <w:tc>
          <w:tcPr>
            <w:tcW w:w="4675" w:type="dxa"/>
          </w:tcPr>
          <w:p w14:paraId="0E2ECB03" w14:textId="77777777" w:rsidR="00F84281" w:rsidRPr="00AF4883" w:rsidRDefault="00F84281" w:rsidP="00494889">
            <w:pPr>
              <w:pStyle w:val="TableParagraph"/>
              <w:spacing w:before="33"/>
              <w:rPr>
                <w:rFonts w:ascii="Times New Roman" w:hAnsi="Times New Roman" w:cs="Times New Roman"/>
                <w:sz w:val="24"/>
                <w:szCs w:val="24"/>
              </w:rPr>
            </w:pPr>
            <w:r w:rsidRPr="00AF4883">
              <w:rPr>
                <w:rFonts w:ascii="Times New Roman" w:hAnsi="Times New Roman" w:cs="Times New Roman"/>
                <w:sz w:val="24"/>
                <w:szCs w:val="24"/>
              </w:rPr>
              <w:t>Date of text</w:t>
            </w:r>
          </w:p>
        </w:tc>
        <w:tc>
          <w:tcPr>
            <w:tcW w:w="4675" w:type="dxa"/>
          </w:tcPr>
          <w:p w14:paraId="342EDFF2" w14:textId="77777777" w:rsidR="00F84281" w:rsidRPr="00AF4883" w:rsidRDefault="00F84281" w:rsidP="00494889">
            <w:r w:rsidRPr="00AF4883">
              <w:t>Before 7 July 339</w:t>
            </w:r>
          </w:p>
        </w:tc>
      </w:tr>
      <w:tr w:rsidR="00F84281" w:rsidRPr="00AF4883" w14:paraId="3A7BF867" w14:textId="77777777" w:rsidTr="00494889">
        <w:trPr>
          <w:trHeight w:val="384"/>
        </w:trPr>
        <w:tc>
          <w:tcPr>
            <w:tcW w:w="4675" w:type="dxa"/>
          </w:tcPr>
          <w:p w14:paraId="3BB0D2EC" w14:textId="77777777" w:rsidR="00F84281" w:rsidRPr="00AF4883" w:rsidRDefault="00F84281" w:rsidP="00494889">
            <w:pPr>
              <w:pStyle w:val="TableParagraph"/>
              <w:spacing w:before="19"/>
              <w:rPr>
                <w:rFonts w:ascii="Times New Roman" w:hAnsi="Times New Roman" w:cs="Times New Roman"/>
                <w:sz w:val="24"/>
                <w:szCs w:val="24"/>
              </w:rPr>
            </w:pPr>
            <w:r w:rsidRPr="00AF4883">
              <w:rPr>
                <w:rFonts w:ascii="Times New Roman" w:hAnsi="Times New Roman" w:cs="Times New Roman"/>
                <w:sz w:val="24"/>
                <w:szCs w:val="24"/>
              </w:rPr>
              <w:t>Inventory no.</w:t>
            </w:r>
          </w:p>
        </w:tc>
        <w:tc>
          <w:tcPr>
            <w:tcW w:w="4675" w:type="dxa"/>
          </w:tcPr>
          <w:p w14:paraId="0998803A" w14:textId="77777777" w:rsidR="00F84281" w:rsidRPr="00AF4883" w:rsidRDefault="00F84281" w:rsidP="00494889">
            <w:r w:rsidRPr="00AF4883">
              <w:t>MS</w:t>
            </w:r>
            <w:r>
              <w:t>.</w:t>
            </w:r>
            <w:r w:rsidRPr="00AF4883">
              <w:t xml:space="preserve"> Gr. Class. d</w:t>
            </w:r>
            <w:r>
              <w:t>.</w:t>
            </w:r>
            <w:r w:rsidRPr="00AF4883">
              <w:t xml:space="preserve"> 143 (P) v</w:t>
            </w:r>
          </w:p>
        </w:tc>
      </w:tr>
      <w:tr w:rsidR="00F84281" w:rsidRPr="00AF4883" w14:paraId="1E891812" w14:textId="77777777" w:rsidTr="00494889">
        <w:trPr>
          <w:trHeight w:val="644"/>
        </w:trPr>
        <w:tc>
          <w:tcPr>
            <w:tcW w:w="4675" w:type="dxa"/>
          </w:tcPr>
          <w:p w14:paraId="40F55E43" w14:textId="77777777" w:rsidR="00F84281" w:rsidRPr="00AF4883" w:rsidRDefault="00F84281" w:rsidP="00494889">
            <w:pPr>
              <w:pStyle w:val="TableParagraph"/>
              <w:spacing w:before="25"/>
              <w:rPr>
                <w:rFonts w:ascii="Times New Roman" w:hAnsi="Times New Roman" w:cs="Times New Roman"/>
                <w:sz w:val="24"/>
                <w:szCs w:val="24"/>
              </w:rPr>
            </w:pPr>
            <w:r w:rsidRPr="00AF4883">
              <w:rPr>
                <w:rFonts w:ascii="Times New Roman" w:hAnsi="Times New Roman" w:cs="Times New Roman"/>
                <w:sz w:val="24"/>
                <w:szCs w:val="24"/>
              </w:rPr>
              <w:t>Images: online</w:t>
            </w:r>
          </w:p>
        </w:tc>
        <w:tc>
          <w:tcPr>
            <w:tcW w:w="4675" w:type="dxa"/>
          </w:tcPr>
          <w:p w14:paraId="202DF7D3" w14:textId="77777777" w:rsidR="00F84281" w:rsidRPr="00AF4883" w:rsidRDefault="00F84281" w:rsidP="00494889">
            <w:pPr>
              <w:rPr>
                <w:szCs w:val="24"/>
              </w:rPr>
            </w:pPr>
            <w:r w:rsidRPr="00AF4883">
              <w:rPr>
                <w:szCs w:val="24"/>
              </w:rPr>
              <w:t>https://digital.bodleian.ox.ac.uk/objects/be57199a-8dc5-4740-9b13-6c31545f08d1/surfaces/02d9bbff-2da3-4054-9ac9-706aefc9b660/</w:t>
            </w:r>
          </w:p>
        </w:tc>
      </w:tr>
      <w:tr w:rsidR="00F84281" w:rsidRPr="00AF4883" w14:paraId="40D502D9" w14:textId="77777777" w:rsidTr="00494889">
        <w:trPr>
          <w:trHeight w:val="644"/>
        </w:trPr>
        <w:tc>
          <w:tcPr>
            <w:tcW w:w="4675" w:type="dxa"/>
          </w:tcPr>
          <w:p w14:paraId="0C6D29C8" w14:textId="77777777" w:rsidR="00F84281" w:rsidRPr="00AF4883" w:rsidRDefault="00F84281" w:rsidP="00494889">
            <w:pPr>
              <w:pStyle w:val="TableParagraph"/>
              <w:spacing w:before="31"/>
              <w:rPr>
                <w:rFonts w:ascii="Times New Roman" w:hAnsi="Times New Roman" w:cs="Times New Roman"/>
                <w:sz w:val="24"/>
                <w:szCs w:val="24"/>
              </w:rPr>
            </w:pPr>
            <w:r w:rsidRPr="00AF4883">
              <w:rPr>
                <w:rFonts w:ascii="Times New Roman" w:hAnsi="Times New Roman" w:cs="Times New Roman"/>
                <w:sz w:val="24"/>
                <w:szCs w:val="24"/>
              </w:rPr>
              <w:t>Keywords</w:t>
            </w:r>
          </w:p>
        </w:tc>
        <w:tc>
          <w:tcPr>
            <w:tcW w:w="4675" w:type="dxa"/>
          </w:tcPr>
          <w:p w14:paraId="52E89CD2" w14:textId="77777777" w:rsidR="00F84281" w:rsidRPr="00AF4883" w:rsidRDefault="00F84281" w:rsidP="00494889">
            <w:r w:rsidRPr="00AF4883">
              <w:t>Brief (</w:t>
            </w:r>
            <w:proofErr w:type="spellStart"/>
            <w:r w:rsidRPr="00AF4883">
              <w:t>amtlicher</w:t>
            </w:r>
            <w:proofErr w:type="spellEnd"/>
            <w:r w:rsidRPr="00AF4883">
              <w:t xml:space="preserve">), Septimius </w:t>
            </w:r>
            <w:proofErr w:type="spellStart"/>
            <w:r w:rsidRPr="00AF4883">
              <w:t>Serenaios</w:t>
            </w:r>
            <w:proofErr w:type="spellEnd"/>
            <w:r w:rsidRPr="00AF4883">
              <w:t xml:space="preserve"> </w:t>
            </w:r>
            <w:proofErr w:type="spellStart"/>
            <w:r w:rsidRPr="00AF4883">
              <w:t>Apollonios</w:t>
            </w:r>
            <w:proofErr w:type="spellEnd"/>
            <w:r w:rsidRPr="00AF4883">
              <w:t xml:space="preserve"> </w:t>
            </w:r>
            <w:proofErr w:type="spellStart"/>
            <w:r w:rsidRPr="00AF4883">
              <w:t>an</w:t>
            </w:r>
            <w:proofErr w:type="spellEnd"/>
            <w:r w:rsidRPr="00AF4883">
              <w:t xml:space="preserve"> </w:t>
            </w:r>
            <w:proofErr w:type="spellStart"/>
            <w:r w:rsidRPr="00AF4883">
              <w:t>Logistes</w:t>
            </w:r>
            <w:proofErr w:type="spellEnd"/>
            <w:r w:rsidRPr="00AF4883">
              <w:t xml:space="preserve">, </w:t>
            </w:r>
            <w:proofErr w:type="spellStart"/>
            <w:r w:rsidRPr="00AF4883">
              <w:t>Syndikos</w:t>
            </w:r>
            <w:proofErr w:type="spellEnd"/>
            <w:r w:rsidRPr="00AF4883">
              <w:t xml:space="preserve">, </w:t>
            </w:r>
            <w:proofErr w:type="spellStart"/>
            <w:r w:rsidRPr="00AF4883">
              <w:t>Exaktor</w:t>
            </w:r>
            <w:proofErr w:type="spellEnd"/>
            <w:r w:rsidRPr="00AF4883">
              <w:t xml:space="preserve">, </w:t>
            </w:r>
            <w:proofErr w:type="spellStart"/>
            <w:r w:rsidRPr="00AF4883">
              <w:t>Epoptes</w:t>
            </w:r>
            <w:proofErr w:type="spellEnd"/>
          </w:p>
        </w:tc>
      </w:tr>
    </w:tbl>
    <w:p w14:paraId="46DB2183" w14:textId="77777777" w:rsidR="00F84281" w:rsidRPr="00AF4883" w:rsidRDefault="00F84281" w:rsidP="00F84281">
      <w:pPr>
        <w:pStyle w:val="BodyText"/>
        <w:ind w:left="0"/>
        <w:rPr>
          <w:rFonts w:ascii="Times New Roman" w:hAnsi="Times New Roman" w:cs="Times New Roman"/>
        </w:rPr>
      </w:pPr>
    </w:p>
    <w:p w14:paraId="67639ADB" w14:textId="77777777" w:rsidR="00D33EC7" w:rsidRDefault="00D33EC7" w:rsidP="00D33EC7">
      <w:r w:rsidRPr="00D33EC7">
        <w:rPr>
          <w:color w:val="D9D9D9"/>
        </w:rPr>
        <w:t>#</w:t>
      </w:r>
      <w:proofErr w:type="gramStart"/>
      <w:r w:rsidRPr="00D33EC7">
        <w:rPr>
          <w:color w:val="D9D9D9"/>
        </w:rPr>
        <w:t>introduction</w:t>
      </w:r>
      <w:proofErr w:type="gramEnd"/>
    </w:p>
    <w:p w14:paraId="67639ADC" w14:textId="77777777" w:rsidR="00A47F8F" w:rsidRPr="005948E7" w:rsidRDefault="00D03DA9" w:rsidP="00264213">
      <w:pPr>
        <w:jc w:val="both"/>
      </w:pPr>
      <w:r>
        <w:t xml:space="preserve">The text </w:t>
      </w:r>
      <w:r w:rsidR="0068654C">
        <w:t>edit</w:t>
      </w:r>
      <w:r>
        <w:t>ed in this article is a copy of an official letter</w:t>
      </w:r>
      <w:r w:rsidR="00916F33">
        <w:t xml:space="preserve"> dated to 339</w:t>
      </w:r>
      <w:r w:rsidR="001B6591">
        <w:t>.</w:t>
      </w:r>
      <w:r w:rsidR="009C1444">
        <w:rPr>
          <w:rStyle w:val="FootnoteReference"/>
        </w:rPr>
        <w:footnoteReference w:id="1"/>
      </w:r>
      <w:r w:rsidR="001B6591">
        <w:t xml:space="preserve"> It was</w:t>
      </w:r>
      <w:r>
        <w:t xml:space="preserve"> written on the back of a piece cut from a </w:t>
      </w:r>
      <w:r w:rsidRPr="00282741">
        <w:t>composite roll</w:t>
      </w:r>
      <w:r>
        <w:t xml:space="preserve"> of documents a</w:t>
      </w:r>
      <w:r w:rsidRPr="00282741">
        <w:t>ddressed to the</w:t>
      </w:r>
      <w:r>
        <w:t xml:space="preserve"> </w:t>
      </w:r>
      <w:r w:rsidRPr="00282741">
        <w:rPr>
          <w:i/>
        </w:rPr>
        <w:t>curator civitatis</w:t>
      </w:r>
      <w:r>
        <w:t xml:space="preserve"> of </w:t>
      </w:r>
      <w:r w:rsidRPr="00282741">
        <w:t>Arsinoe in 314/</w:t>
      </w:r>
      <w:r>
        <w:t>3</w:t>
      </w:r>
      <w:r w:rsidRPr="00282741">
        <w:t>15</w:t>
      </w:r>
      <w:r>
        <w:t>.</w:t>
      </w:r>
      <w:r w:rsidR="009C1444">
        <w:rPr>
          <w:rStyle w:val="FootnoteReference"/>
        </w:rPr>
        <w:footnoteReference w:id="2"/>
      </w:r>
      <w:r>
        <w:t xml:space="preserve"> </w:t>
      </w:r>
      <w:r w:rsidR="005948E7">
        <w:t>Two of these documents were published in 1897 as</w:t>
      </w:r>
      <w:r w:rsidR="003B0873">
        <w:t xml:space="preserve"> </w:t>
      </w:r>
      <w:hyperlink r:id="rId7" w:history="1">
        <w:proofErr w:type="spellStart"/>
        <w:r w:rsidR="003B0873" w:rsidRPr="003B0873">
          <w:rPr>
            <w:rStyle w:val="Hyperlink"/>
          </w:rPr>
          <w:t>P.Grenf</w:t>
        </w:r>
        <w:proofErr w:type="spellEnd"/>
        <w:r w:rsidR="003B0873" w:rsidRPr="003B0873">
          <w:rPr>
            <w:rStyle w:val="Hyperlink"/>
          </w:rPr>
          <w:t>. 2 79</w:t>
        </w:r>
      </w:hyperlink>
      <w:r w:rsidR="0068654C">
        <w:t xml:space="preserve">; one </w:t>
      </w:r>
      <w:r w:rsidR="005948E7">
        <w:lastRenderedPageBreak/>
        <w:t>other, which came immediately before</w:t>
      </w:r>
      <w:r w:rsidR="0068654C">
        <w:t xml:space="preserve"> </w:t>
      </w:r>
      <w:r w:rsidR="00916F33">
        <w:t xml:space="preserve">them </w:t>
      </w:r>
      <w:r w:rsidR="005948E7">
        <w:t xml:space="preserve">in the roll, </w:t>
      </w:r>
      <w:r w:rsidR="00FF120F">
        <w:t>was edited</w:t>
      </w:r>
      <w:r w:rsidR="005948E7">
        <w:t xml:space="preserve"> forty years later </w:t>
      </w:r>
      <w:r w:rsidR="00264213">
        <w:t>(</w:t>
      </w:r>
      <w:hyperlink r:id="rId8" w:history="1">
        <w:r w:rsidR="00264213" w:rsidRPr="008E3652">
          <w:rPr>
            <w:rStyle w:val="Hyperlink"/>
          </w:rPr>
          <w:t>Wegener 1937</w:t>
        </w:r>
      </w:hyperlink>
      <w:r w:rsidR="00264213">
        <w:t>: 211–217)</w:t>
      </w:r>
      <w:r w:rsidR="00A5011A">
        <w:t xml:space="preserve">, </w:t>
      </w:r>
      <w:r w:rsidR="005948E7">
        <w:t xml:space="preserve">and was </w:t>
      </w:r>
      <w:r w:rsidR="00A5011A">
        <w:t xml:space="preserve">republished as </w:t>
      </w:r>
      <w:hyperlink r:id="rId9" w:history="1">
        <w:r w:rsidR="00A5011A" w:rsidRPr="00FC12C9">
          <w:rPr>
            <w:rStyle w:val="Hyperlink"/>
          </w:rPr>
          <w:t>SB 6 9192</w:t>
        </w:r>
      </w:hyperlink>
      <w:r w:rsidR="00A5011A">
        <w:t xml:space="preserve">. </w:t>
      </w:r>
      <w:hyperlink r:id="rId10" w:history="1">
        <w:r w:rsidR="0070528D" w:rsidRPr="008E3652">
          <w:rPr>
            <w:rStyle w:val="Hyperlink"/>
          </w:rPr>
          <w:t>Wegener 1937</w:t>
        </w:r>
      </w:hyperlink>
      <w:r w:rsidR="0070528D">
        <w:t>: 212</w:t>
      </w:r>
      <w:r w:rsidR="00264213">
        <w:t xml:space="preserve"> </w:t>
      </w:r>
      <w:r w:rsidR="0070528D">
        <w:t xml:space="preserve">offered </w:t>
      </w:r>
      <w:r w:rsidR="00264213">
        <w:t>the following description</w:t>
      </w:r>
      <w:r w:rsidR="0070528D">
        <w:t xml:space="preserve"> of the text on the other side</w:t>
      </w:r>
      <w:r w:rsidR="00264213">
        <w:t xml:space="preserve">: ‘On the verso is a letter in a handwriting of a later date than the recto, addressed by a person, one of whose names is </w:t>
      </w:r>
      <w:r w:rsidR="00264213">
        <w:rPr>
          <w:rFonts w:ascii="IFAO-Grec Unicode" w:hAnsi="IFAO-Grec Unicode"/>
          <w:lang w:val="el-GR"/>
        </w:rPr>
        <w:t>Σ</w:t>
      </w:r>
      <w:r w:rsidR="00264213" w:rsidRPr="001D4BF1">
        <w:rPr>
          <w:rFonts w:ascii="IFAO-Grec Unicode" w:hAnsi="IFAO-Grec Unicode"/>
        </w:rPr>
        <w:t>ερηναῖο</w:t>
      </w:r>
      <w:r w:rsidR="00264213">
        <w:rPr>
          <w:rFonts w:ascii="IFAO-Grec Unicode" w:hAnsi="IFAO-Grec Unicode"/>
        </w:rPr>
        <w:t>ς</w:t>
      </w:r>
      <w:r w:rsidR="00264213">
        <w:rPr>
          <w:sz w:val="18"/>
          <w:szCs w:val="18"/>
        </w:rPr>
        <w:t xml:space="preserve">, </w:t>
      </w:r>
      <w:r w:rsidR="00264213">
        <w:t xml:space="preserve">to the </w:t>
      </w:r>
      <w:proofErr w:type="spellStart"/>
      <w:proofErr w:type="gramStart"/>
      <w:r w:rsidR="00264213">
        <w:rPr>
          <w:rFonts w:ascii="IFAO-Grec Unicode" w:hAnsi="IFAO-Grec Unicode"/>
        </w:rPr>
        <w:t>λ</w:t>
      </w:r>
      <w:r w:rsidR="00264213" w:rsidRPr="001D4BF1">
        <w:rPr>
          <w:rFonts w:ascii="IFAO-Grec Unicode" w:hAnsi="IFAO-Grec Unicode"/>
        </w:rPr>
        <w:t>ο</w:t>
      </w:r>
      <w:proofErr w:type="spellEnd"/>
      <w:r w:rsidR="00264213">
        <w:rPr>
          <w:rFonts w:ascii="IFAO-Grec Unicode" w:hAnsi="IFAO-Grec Unicode"/>
        </w:rPr>
        <w:t>]</w:t>
      </w:r>
      <w:proofErr w:type="spellStart"/>
      <w:r w:rsidR="00264213">
        <w:rPr>
          <w:rFonts w:ascii="IFAO-Grec Unicode" w:hAnsi="IFAO-Grec Unicode"/>
        </w:rPr>
        <w:t>γισ</w:t>
      </w:r>
      <w:r w:rsidR="00264213" w:rsidRPr="001D4BF1">
        <w:rPr>
          <w:rFonts w:ascii="IFAO-Grec Unicode" w:hAnsi="IFAO-Grec Unicode"/>
        </w:rPr>
        <w:t>τῇ</w:t>
      </w:r>
      <w:proofErr w:type="spellEnd"/>
      <w:proofErr w:type="gramEnd"/>
      <w:r w:rsidR="00264213" w:rsidRPr="001D4BF1">
        <w:rPr>
          <w:rFonts w:ascii="IFAO-Grec Unicode" w:hAnsi="IFAO-Grec Unicode"/>
        </w:rPr>
        <w:t xml:space="preserve"> καὶ ἐ</w:t>
      </w:r>
      <w:r w:rsidR="00587887" w:rsidRPr="00D35F81">
        <w:rPr>
          <w:rFonts w:ascii="IFAO-Grec Unicode" w:hAnsi="IFAO-Grec Unicode"/>
          <w:lang w:val="en-CA"/>
        </w:rPr>
        <w:t>̣</w:t>
      </w:r>
      <w:proofErr w:type="spellStart"/>
      <w:r w:rsidR="00264213" w:rsidRPr="001D4BF1">
        <w:rPr>
          <w:rFonts w:ascii="IFAO-Grec Unicode" w:hAnsi="IFAO-Grec Unicode"/>
        </w:rPr>
        <w:t>κ</w:t>
      </w:r>
      <w:r w:rsidR="00587887">
        <w:rPr>
          <w:rFonts w:ascii="IFAO-Grec Unicode" w:hAnsi="IFAO-Grec Unicode"/>
        </w:rPr>
        <w:t>̣</w:t>
      </w:r>
      <w:r w:rsidR="00264213" w:rsidRPr="001D4BF1">
        <w:rPr>
          <w:rFonts w:ascii="IFAO-Grec Unicode" w:hAnsi="IFAO-Grec Unicode"/>
        </w:rPr>
        <w:t>δ</w:t>
      </w:r>
      <w:r w:rsidR="00264213">
        <w:rPr>
          <w:rFonts w:ascii="IFAO-Grec Unicode" w:hAnsi="IFAO-Grec Unicode"/>
        </w:rPr>
        <w:t>ίκῳ</w:t>
      </w:r>
      <w:proofErr w:type="spellEnd"/>
      <w:r w:rsidR="00264213">
        <w:rPr>
          <w:rFonts w:ascii="IFAO-Grec Unicode" w:hAnsi="IFAO-Grec Unicode"/>
        </w:rPr>
        <w:t xml:space="preserve"> καὶ </w:t>
      </w:r>
      <w:proofErr w:type="spellStart"/>
      <w:r w:rsidR="00264213">
        <w:rPr>
          <w:rFonts w:ascii="IFAO-Grec Unicode" w:hAnsi="IFAO-Grec Unicode"/>
        </w:rPr>
        <w:t>ἐξάκτορι</w:t>
      </w:r>
      <w:proofErr w:type="spellEnd"/>
      <w:r w:rsidR="00264213">
        <w:rPr>
          <w:rFonts w:ascii="IFAO-Grec Unicode" w:hAnsi="IFAO-Grec Unicode"/>
        </w:rPr>
        <w:t xml:space="preserve"> καὶ ἐπόπ</w:t>
      </w:r>
      <w:proofErr w:type="spellStart"/>
      <w:r w:rsidR="00264213">
        <w:rPr>
          <w:rFonts w:ascii="IFAO-Grec Unicode" w:hAnsi="IFAO-Grec Unicode"/>
        </w:rPr>
        <w:t>τῃ</w:t>
      </w:r>
      <w:proofErr w:type="spellEnd"/>
      <w:r w:rsidR="00264213">
        <w:rPr>
          <w:rFonts w:ascii="IFAO-Grec Unicode" w:hAnsi="IFAO-Grec Unicode"/>
        </w:rPr>
        <w:t xml:space="preserve"> ᾿</w:t>
      </w:r>
      <w:proofErr w:type="spellStart"/>
      <w:r w:rsidR="00264213">
        <w:rPr>
          <w:rFonts w:ascii="IFAO-Grec Unicode" w:hAnsi="IFAO-Grec Unicode"/>
        </w:rPr>
        <w:t>Αρσινοί</w:t>
      </w:r>
      <w:r w:rsidR="00264213" w:rsidRPr="001D4BF1">
        <w:rPr>
          <w:rFonts w:ascii="IFAO-Grec Unicode" w:hAnsi="IFAO-Grec Unicode"/>
        </w:rPr>
        <w:t>του</w:t>
      </w:r>
      <w:proofErr w:type="spellEnd"/>
      <w:r w:rsidR="00264213">
        <w:t xml:space="preserve">. The occasion of the letter may have been the negligence of these magistrates (1. 4, </w:t>
      </w:r>
      <w:proofErr w:type="spellStart"/>
      <w:r w:rsidR="00264213">
        <w:rPr>
          <w:rFonts w:ascii="IFAO-Grec Unicode" w:hAnsi="IFAO-Grec Unicode"/>
        </w:rPr>
        <w:t>σφ</w:t>
      </w:r>
      <w:proofErr w:type="spellEnd"/>
      <w:r w:rsidR="00264213">
        <w:rPr>
          <w:rFonts w:ascii="IFAO-Grec Unicode" w:hAnsi="IFAO-Grec Unicode"/>
        </w:rPr>
        <w:t>α</w:t>
      </w:r>
      <w:proofErr w:type="spellStart"/>
      <w:r w:rsidR="00264213">
        <w:rPr>
          <w:rFonts w:ascii="IFAO-Grec Unicode" w:hAnsi="IFAO-Grec Unicode"/>
        </w:rPr>
        <w:t>λέντ</w:t>
      </w:r>
      <w:proofErr w:type="spellEnd"/>
      <w:r w:rsidR="00264213">
        <w:rPr>
          <w:rFonts w:ascii="IFAO-Grec Unicode" w:hAnsi="IFAO-Grec Unicode"/>
        </w:rPr>
        <w:t xml:space="preserve">ας </w:t>
      </w:r>
      <w:proofErr w:type="spellStart"/>
      <w:r w:rsidR="00264213">
        <w:rPr>
          <w:rFonts w:ascii="IFAO-Grec Unicode" w:hAnsi="IFAO-Grec Unicode"/>
        </w:rPr>
        <w:t>τοσοῦτον</w:t>
      </w:r>
      <w:proofErr w:type="spellEnd"/>
      <w:r w:rsidR="00264213">
        <w:rPr>
          <w:rFonts w:ascii="IFAO-Grec Unicode" w:hAnsi="IFAO-Grec Unicode"/>
        </w:rPr>
        <w:t xml:space="preserve">, </w:t>
      </w:r>
      <w:proofErr w:type="spellStart"/>
      <w:r w:rsidR="00264213">
        <w:rPr>
          <w:rFonts w:ascii="IFAO-Grec Unicode" w:hAnsi="IFAO-Grec Unicode"/>
        </w:rPr>
        <w:t>ἀλλ</w:t>
      </w:r>
      <w:proofErr w:type="spellEnd"/>
      <w:r w:rsidR="00264213">
        <w:rPr>
          <w:rFonts w:ascii="IFAO-Grec Unicode" w:hAnsi="IFAO-Grec Unicode"/>
        </w:rPr>
        <w:t xml:space="preserve">’ </w:t>
      </w:r>
      <w:proofErr w:type="spellStart"/>
      <w:r w:rsidR="00264213">
        <w:rPr>
          <w:rFonts w:ascii="IFAO-Grec Unicode" w:hAnsi="IFAO-Grec Unicode"/>
        </w:rPr>
        <w:t>εἰδὼς</w:t>
      </w:r>
      <w:proofErr w:type="spellEnd"/>
      <w:r w:rsidR="00264213" w:rsidRPr="001D4BF1">
        <w:rPr>
          <w:rFonts w:ascii="IFAO-Grec Unicode" w:hAnsi="IFAO-Grec Unicode"/>
        </w:rPr>
        <w:t xml:space="preserve"> </w:t>
      </w:r>
      <w:proofErr w:type="spellStart"/>
      <w:r w:rsidR="00264213" w:rsidRPr="001D4BF1">
        <w:rPr>
          <w:rFonts w:ascii="IFAO-Grec Unicode" w:hAnsi="IFAO-Grec Unicode"/>
        </w:rPr>
        <w:t>ὑμῶν</w:t>
      </w:r>
      <w:proofErr w:type="spellEnd"/>
      <w:r w:rsidR="00264213" w:rsidRPr="001D4BF1">
        <w:rPr>
          <w:rFonts w:ascii="IFAO-Grec Unicode" w:hAnsi="IFAO-Grec Unicode"/>
        </w:rPr>
        <w:t xml:space="preserve"> </w:t>
      </w:r>
      <w:proofErr w:type="spellStart"/>
      <w:r w:rsidR="00264213" w:rsidRPr="001D4BF1">
        <w:rPr>
          <w:rFonts w:ascii="IFAO-Grec Unicode" w:hAnsi="IFAO-Grec Unicode"/>
        </w:rPr>
        <w:t>τὰ</w:t>
      </w:r>
      <w:r w:rsidR="00264213">
        <w:rPr>
          <w:rFonts w:ascii="IFAO-Grec Unicode" w:hAnsi="IFAO-Grec Unicode"/>
        </w:rPr>
        <w:t>ς</w:t>
      </w:r>
      <w:proofErr w:type="spellEnd"/>
      <w:r w:rsidR="00FC12C9">
        <w:rPr>
          <w:rFonts w:ascii="IFAO-Grec Unicode" w:hAnsi="IFAO-Grec Unicode"/>
        </w:rPr>
        <w:t xml:space="preserve"> </w:t>
      </w:r>
      <w:r w:rsidR="00264213">
        <w:rPr>
          <w:rFonts w:ascii="IFAO-Grec Unicode" w:hAnsi="IFAO-Grec Unicode"/>
        </w:rPr>
        <w:t>[</w:t>
      </w:r>
      <w:r w:rsidR="00264213">
        <w:t>), which threatened to lead to a trial (</w:t>
      </w:r>
      <w:proofErr w:type="spellStart"/>
      <w:r w:rsidR="00264213">
        <w:rPr>
          <w:rFonts w:ascii="IFAO-Grec Unicode" w:hAnsi="IFAO-Grec Unicode"/>
        </w:rPr>
        <w:t>ἵν</w:t>
      </w:r>
      <w:proofErr w:type="spellEnd"/>
      <w:r w:rsidR="00264213">
        <w:rPr>
          <w:rFonts w:ascii="IFAO-Grec Unicode" w:hAnsi="IFAO-Grec Unicode"/>
        </w:rPr>
        <w:t xml:space="preserve">α </w:t>
      </w:r>
      <w:proofErr w:type="spellStart"/>
      <w:r w:rsidR="00264213">
        <w:rPr>
          <w:rFonts w:ascii="IFAO-Grec Unicode" w:hAnsi="IFAO-Grec Unicode"/>
        </w:rPr>
        <w:t>σ</w:t>
      </w:r>
      <w:r w:rsidR="00264213" w:rsidRPr="001D4BF1">
        <w:rPr>
          <w:rFonts w:ascii="IFAO-Grec Unicode" w:hAnsi="IFAO-Grec Unicode"/>
        </w:rPr>
        <w:t>ὺν</w:t>
      </w:r>
      <w:proofErr w:type="spellEnd"/>
      <w:r w:rsidR="00264213" w:rsidRPr="001D4BF1">
        <w:rPr>
          <w:rFonts w:ascii="IFAO-Grec Unicode" w:hAnsi="IFAO-Grec Unicode"/>
        </w:rPr>
        <w:t xml:space="preserve"> </w:t>
      </w:r>
      <w:proofErr w:type="spellStart"/>
      <w:r w:rsidR="00264213" w:rsidRPr="001D4BF1">
        <w:rPr>
          <w:rFonts w:ascii="IFAO-Grec Unicode" w:hAnsi="IFAO-Grec Unicode"/>
        </w:rPr>
        <w:t>ὑμῖν</w:t>
      </w:r>
      <w:proofErr w:type="spellEnd"/>
      <w:r w:rsidR="00264213" w:rsidRPr="001D4BF1">
        <w:rPr>
          <w:rFonts w:ascii="IFAO-Grec Unicode" w:hAnsi="IFAO-Grec Unicode"/>
        </w:rPr>
        <w:t xml:space="preserve"> </w:t>
      </w:r>
      <w:proofErr w:type="spellStart"/>
      <w:r w:rsidR="00264213" w:rsidRPr="001D4BF1">
        <w:rPr>
          <w:rFonts w:ascii="IFAO-Grec Unicode" w:hAnsi="IFAO-Grec Unicode"/>
        </w:rPr>
        <w:t>ἀνέλθω</w:t>
      </w:r>
      <w:proofErr w:type="spellEnd"/>
      <w:r w:rsidR="00264213">
        <w:rPr>
          <w:sz w:val="18"/>
          <w:szCs w:val="18"/>
        </w:rPr>
        <w:t xml:space="preserve"> </w:t>
      </w:r>
      <w:r w:rsidR="009C06B7">
        <w:t>at the end of the letter).’ The</w:t>
      </w:r>
      <w:r w:rsidR="005948E7">
        <w:t xml:space="preserve"> </w:t>
      </w:r>
      <w:r w:rsidR="007B1AD2">
        <w:t xml:space="preserve">text is </w:t>
      </w:r>
      <w:r w:rsidR="005948E7">
        <w:t>interest</w:t>
      </w:r>
      <w:r w:rsidR="007B1AD2">
        <w:t xml:space="preserve">ing enough to </w:t>
      </w:r>
      <w:r w:rsidR="009C06B7">
        <w:t>warrant</w:t>
      </w:r>
      <w:r w:rsidR="005948E7">
        <w:t xml:space="preserve"> a</w:t>
      </w:r>
      <w:r w:rsidR="00264213">
        <w:t xml:space="preserve"> full edition.</w:t>
      </w:r>
    </w:p>
    <w:p w14:paraId="67639ADD" w14:textId="77777777" w:rsidR="00FF120F" w:rsidRDefault="009C06B7" w:rsidP="004D7716">
      <w:pPr>
        <w:ind w:firstLine="567"/>
        <w:jc w:val="both"/>
      </w:pPr>
      <w:r>
        <w:t>There remain</w:t>
      </w:r>
      <w:r w:rsidR="001B6591" w:rsidRPr="00282741">
        <w:t xml:space="preserve"> the beg</w:t>
      </w:r>
      <w:r w:rsidR="001B6591">
        <w:t>inning and the end of a l</w:t>
      </w:r>
      <w:r w:rsidR="0068654C">
        <w:t>etter, written in two columns.</w:t>
      </w:r>
      <w:r w:rsidR="0046598E">
        <w:rPr>
          <w:rStyle w:val="FootnoteReference"/>
        </w:rPr>
        <w:footnoteReference w:id="3"/>
      </w:r>
      <w:r w:rsidR="0068654C">
        <w:t xml:space="preserve"> To judge from the extant height, u</w:t>
      </w:r>
      <w:r w:rsidR="001B6591">
        <w:t xml:space="preserve">p to half of the text of the first column is missing; the second column contains the conclusion of the letter and </w:t>
      </w:r>
      <w:r w:rsidR="001264CC">
        <w:t xml:space="preserve">date, </w:t>
      </w:r>
      <w:r w:rsidR="00FF120F">
        <w:t>a consular clause in Latin</w:t>
      </w:r>
      <w:r w:rsidR="001B6591">
        <w:t>.</w:t>
      </w:r>
      <w:r w:rsidR="007C269F">
        <w:t xml:space="preserve"> The sender is </w:t>
      </w:r>
      <w:r w:rsidR="007C269F" w:rsidRPr="0084005D">
        <w:t>Septim</w:t>
      </w:r>
      <w:r w:rsidR="007C269F">
        <w:t xml:space="preserve">ius </w:t>
      </w:r>
      <w:proofErr w:type="spellStart"/>
      <w:r w:rsidR="007C269F">
        <w:t>Serenaio</w:t>
      </w:r>
      <w:r w:rsidR="007C269F" w:rsidRPr="0084005D">
        <w:t>s</w:t>
      </w:r>
      <w:proofErr w:type="spellEnd"/>
      <w:r w:rsidR="007C269F" w:rsidRPr="0084005D">
        <w:t xml:space="preserve"> </w:t>
      </w:r>
      <w:proofErr w:type="spellStart"/>
      <w:r w:rsidR="007C269F" w:rsidRPr="0084005D">
        <w:t>Apollonios</w:t>
      </w:r>
      <w:proofErr w:type="spellEnd"/>
      <w:r w:rsidR="00FE1170">
        <w:t>. H</w:t>
      </w:r>
      <w:r w:rsidR="007C269F">
        <w:t xml:space="preserve">is </w:t>
      </w:r>
      <w:r w:rsidR="00FE1170">
        <w:t>capacity</w:t>
      </w:r>
      <w:r w:rsidR="008B55D9">
        <w:t xml:space="preserve"> </w:t>
      </w:r>
      <w:r w:rsidR="007C269F">
        <w:t>is not stated</w:t>
      </w:r>
      <w:r w:rsidR="00B11B4A">
        <w:t xml:space="preserve">, but he is known as a procurator of </w:t>
      </w:r>
      <w:r w:rsidR="001E095D">
        <w:t xml:space="preserve">the </w:t>
      </w:r>
      <w:proofErr w:type="spellStart"/>
      <w:r w:rsidR="00B11B4A" w:rsidRPr="0084005D">
        <w:t>Heptanomia</w:t>
      </w:r>
      <w:proofErr w:type="spellEnd"/>
      <w:r w:rsidR="00B11B4A">
        <w:t xml:space="preserve"> at an unknown date and as an ex-procurator in 333</w:t>
      </w:r>
      <w:r w:rsidR="007C269F">
        <w:t xml:space="preserve">. </w:t>
      </w:r>
      <w:r w:rsidR="002C7224" w:rsidRPr="00282741">
        <w:t xml:space="preserve">The </w:t>
      </w:r>
      <w:r w:rsidR="002C7224">
        <w:t xml:space="preserve">Latin consular date </w:t>
      </w:r>
      <w:r w:rsidR="002C7224" w:rsidRPr="00282741">
        <w:t xml:space="preserve">and the note that the letter was </w:t>
      </w:r>
      <w:r w:rsidR="00FE1170">
        <w:t xml:space="preserve">carried </w:t>
      </w:r>
      <w:r w:rsidR="002C7224">
        <w:t xml:space="preserve">to its destination </w:t>
      </w:r>
      <w:r w:rsidR="002C7224" w:rsidRPr="00282741">
        <w:t xml:space="preserve">by an </w:t>
      </w:r>
      <w:proofErr w:type="spellStart"/>
      <w:r w:rsidR="002C7224" w:rsidRPr="00C5423F">
        <w:rPr>
          <w:i/>
        </w:rPr>
        <w:t>officialis</w:t>
      </w:r>
      <w:proofErr w:type="spellEnd"/>
      <w:r w:rsidR="002C7224" w:rsidRPr="00282741">
        <w:t xml:space="preserve"> </w:t>
      </w:r>
      <w:r w:rsidR="008B55D9">
        <w:t>show him to be the holder of a</w:t>
      </w:r>
      <w:r w:rsidR="002C7224">
        <w:t xml:space="preserve"> </w:t>
      </w:r>
      <w:r w:rsidR="002C7224" w:rsidRPr="00282741">
        <w:t xml:space="preserve">senior </w:t>
      </w:r>
      <w:r w:rsidR="008B55D9">
        <w:t>government post</w:t>
      </w:r>
      <w:r w:rsidR="002C7224" w:rsidRPr="00282741">
        <w:t xml:space="preserve"> who headed or operated within an </w:t>
      </w:r>
      <w:r w:rsidR="002C7224" w:rsidRPr="00282741">
        <w:rPr>
          <w:i/>
        </w:rPr>
        <w:t>officium</w:t>
      </w:r>
      <w:r w:rsidR="002C7224" w:rsidRPr="00282741">
        <w:t xml:space="preserve">. </w:t>
      </w:r>
      <w:r w:rsidR="00FE1170">
        <w:t>A</w:t>
      </w:r>
      <w:r w:rsidR="00FE1170" w:rsidRPr="00282741">
        <w:t>t that time</w:t>
      </w:r>
      <w:r w:rsidR="00FE1170">
        <w:t>,</w:t>
      </w:r>
      <w:r w:rsidR="00FE1170" w:rsidRPr="00282741">
        <w:t xml:space="preserve"> letters</w:t>
      </w:r>
      <w:r w:rsidR="00FE1170" w:rsidRPr="00FE1170">
        <w:t xml:space="preserve"> </w:t>
      </w:r>
      <w:r w:rsidR="00FE1170">
        <w:t>of h</w:t>
      </w:r>
      <w:r w:rsidR="002C7224">
        <w:t>igh-ranking</w:t>
      </w:r>
      <w:r w:rsidR="002C7224" w:rsidRPr="00282741">
        <w:t xml:space="preserve"> officials </w:t>
      </w:r>
      <w:r w:rsidR="00B11B4A">
        <w:t xml:space="preserve">often </w:t>
      </w:r>
      <w:r w:rsidR="002C7224" w:rsidRPr="00282741">
        <w:t>did</w:t>
      </w:r>
      <w:r w:rsidR="002C7224">
        <w:t xml:space="preserve"> no</w:t>
      </w:r>
      <w:r w:rsidR="002C7224" w:rsidRPr="00282741">
        <w:t xml:space="preserve">t indicate their </w:t>
      </w:r>
      <w:r w:rsidR="0068654C">
        <w:t>function</w:t>
      </w:r>
      <w:r w:rsidR="002C7224" w:rsidRPr="00282741">
        <w:t>.</w:t>
      </w:r>
      <w:r w:rsidR="0068654C">
        <w:rPr>
          <w:rStyle w:val="FootnoteReference"/>
        </w:rPr>
        <w:footnoteReference w:id="4"/>
      </w:r>
      <w:r w:rsidR="002C7224" w:rsidRPr="00282741">
        <w:t xml:space="preserve"> </w:t>
      </w:r>
      <w:proofErr w:type="spellStart"/>
      <w:r w:rsidR="002C7224" w:rsidRPr="00282741">
        <w:t>Apollonios</w:t>
      </w:r>
      <w:proofErr w:type="spellEnd"/>
      <w:r w:rsidR="002C7224">
        <w:t xml:space="preserve"> </w:t>
      </w:r>
      <w:r w:rsidR="002C7224" w:rsidRPr="00282741">
        <w:t>w</w:t>
      </w:r>
      <w:r w:rsidR="002C7224">
        <w:t xml:space="preserve">as certainly not a prefect, since Fl. </w:t>
      </w:r>
      <w:proofErr w:type="spellStart"/>
      <w:r w:rsidR="002C7224">
        <w:t>Philagrios</w:t>
      </w:r>
      <w:proofErr w:type="spellEnd"/>
      <w:r w:rsidR="002C7224" w:rsidRPr="00282741">
        <w:t xml:space="preserve"> was in </w:t>
      </w:r>
      <w:r w:rsidR="002C7224">
        <w:t xml:space="preserve">office </w:t>
      </w:r>
      <w:r w:rsidR="00FF120F">
        <w:t>when the letter was written</w:t>
      </w:r>
      <w:r w:rsidR="002C7224">
        <w:t xml:space="preserve"> (</w:t>
      </w:r>
      <w:r w:rsidR="004D7716">
        <w:t>cf.</w:t>
      </w:r>
      <w:r w:rsidR="00FF120F">
        <w:t xml:space="preserve"> </w:t>
      </w:r>
      <w:hyperlink r:id="rId11" w:history="1">
        <w:r w:rsidR="00DE10F1" w:rsidRPr="009A4302">
          <w:rPr>
            <w:rStyle w:val="Hyperlink"/>
            <w:rFonts w:ascii="Times" w:hAnsi="Times" w:cs="Times"/>
            <w:szCs w:val="24"/>
          </w:rPr>
          <w:t>Agostini 2020</w:t>
        </w:r>
      </w:hyperlink>
      <w:r w:rsidR="00DE10F1">
        <w:rPr>
          <w:rFonts w:ascii="Times" w:hAnsi="Times" w:cs="Times"/>
          <w:color w:val="000000"/>
          <w:szCs w:val="24"/>
        </w:rPr>
        <w:t>: 221–231</w:t>
      </w:r>
      <w:r w:rsidR="002C7224">
        <w:t>)</w:t>
      </w:r>
      <w:r w:rsidR="002C7224" w:rsidRPr="00282741">
        <w:t>.</w:t>
      </w:r>
      <w:r w:rsidR="002C7224">
        <w:t xml:space="preserve"> He</w:t>
      </w:r>
      <w:r w:rsidR="002C7224" w:rsidRPr="00282741">
        <w:t xml:space="preserve"> </w:t>
      </w:r>
      <w:r w:rsidR="002C7224">
        <w:t xml:space="preserve">could have </w:t>
      </w:r>
      <w:r w:rsidR="0068654C">
        <w:t xml:space="preserve">been </w:t>
      </w:r>
      <w:r w:rsidR="00FF120F">
        <w:t xml:space="preserve">a procurator, </w:t>
      </w:r>
      <w:r w:rsidR="00916F33">
        <w:t>which would mean that</w:t>
      </w:r>
      <w:r w:rsidR="00642636">
        <w:t xml:space="preserve"> he held more than one procuratorship or the same </w:t>
      </w:r>
      <w:r w:rsidR="0068654C">
        <w:t>procuratorship at different point</w:t>
      </w:r>
      <w:r w:rsidR="00916F33">
        <w:t>s</w:t>
      </w:r>
      <w:r w:rsidR="00587887">
        <w:t xml:space="preserve"> (</w:t>
      </w:r>
      <w:r w:rsidR="00642636">
        <w:t>he could</w:t>
      </w:r>
      <w:r w:rsidR="0068654C">
        <w:t xml:space="preserve"> </w:t>
      </w:r>
      <w:r w:rsidR="001264CC">
        <w:t xml:space="preserve">in theory </w:t>
      </w:r>
      <w:r w:rsidR="00642636">
        <w:t xml:space="preserve">have </w:t>
      </w:r>
      <w:r w:rsidR="0068654C">
        <w:t>offi</w:t>
      </w:r>
      <w:r w:rsidR="00587887">
        <w:t>ciated in the Heptanomia in 339),</w:t>
      </w:r>
      <w:r w:rsidR="00FF120F">
        <w:t xml:space="preserve"> or </w:t>
      </w:r>
      <w:r w:rsidR="00642636">
        <w:t xml:space="preserve">he could </w:t>
      </w:r>
      <w:r w:rsidR="00FF120F">
        <w:t xml:space="preserve">have </w:t>
      </w:r>
      <w:r w:rsidR="00FF120F" w:rsidRPr="00282741">
        <w:t xml:space="preserve">risen to </w:t>
      </w:r>
      <w:r w:rsidR="00B11B4A">
        <w:t>the position of</w:t>
      </w:r>
      <w:r w:rsidR="00FF120F" w:rsidRPr="00282741">
        <w:t xml:space="preserve"> </w:t>
      </w:r>
      <w:r w:rsidR="00FF120F">
        <w:rPr>
          <w:i/>
        </w:rPr>
        <w:t>rationalis</w:t>
      </w:r>
      <w:r w:rsidR="00FF120F" w:rsidRPr="00282741">
        <w:t>.</w:t>
      </w:r>
      <w:r w:rsidR="00FF120F">
        <w:t xml:space="preserve"> </w:t>
      </w:r>
      <w:r w:rsidR="00642636">
        <w:t xml:space="preserve">See further </w:t>
      </w:r>
      <w:r w:rsidR="00587887">
        <w:rPr>
          <w:lang w:val="en-US"/>
        </w:rPr>
        <w:t xml:space="preserve">i </w:t>
      </w:r>
      <w:r w:rsidR="00642636">
        <w:t>2 n.</w:t>
      </w:r>
    </w:p>
    <w:p w14:paraId="67639ADE" w14:textId="77777777" w:rsidR="00BF5AC6" w:rsidRDefault="007C269F" w:rsidP="00BF5AC6">
      <w:pPr>
        <w:ind w:firstLine="567"/>
        <w:jc w:val="both"/>
      </w:pPr>
      <w:proofErr w:type="spellStart"/>
      <w:r w:rsidRPr="0084005D">
        <w:t>Apollonios</w:t>
      </w:r>
      <w:proofErr w:type="spellEnd"/>
      <w:r>
        <w:t xml:space="preserve"> was clearly unhappy with the </w:t>
      </w:r>
      <w:r w:rsidR="00EE368B">
        <w:t>civic</w:t>
      </w:r>
      <w:r>
        <w:t xml:space="preserve"> </w:t>
      </w:r>
      <w:r w:rsidR="00EE368B">
        <w:t>officials</w:t>
      </w:r>
      <w:r>
        <w:t xml:space="preserve"> of </w:t>
      </w:r>
      <w:r w:rsidR="009B45D3">
        <w:t>Arsino</w:t>
      </w:r>
      <w:r w:rsidR="004D3D63">
        <w:t>e</w:t>
      </w:r>
      <w:r w:rsidR="00092E42">
        <w:t xml:space="preserve">. The </w:t>
      </w:r>
      <w:r w:rsidR="004D62EC">
        <w:t xml:space="preserve">loss of what precedes it makes the </w:t>
      </w:r>
      <w:r>
        <w:t>closure of the letter ambiguous</w:t>
      </w:r>
      <w:r w:rsidR="00092E42">
        <w:t xml:space="preserve"> </w:t>
      </w:r>
      <w:r w:rsidR="004D62EC">
        <w:t xml:space="preserve">and </w:t>
      </w:r>
      <w:r w:rsidR="00EE368B">
        <w:t>rais</w:t>
      </w:r>
      <w:r w:rsidR="004D62EC">
        <w:t>es o</w:t>
      </w:r>
      <w:r w:rsidR="00916F33">
        <w:t xml:space="preserve">ther questions about </w:t>
      </w:r>
      <w:proofErr w:type="spellStart"/>
      <w:r w:rsidR="00916F33" w:rsidRPr="0084005D">
        <w:t>Apollonios</w:t>
      </w:r>
      <w:proofErr w:type="spellEnd"/>
      <w:r w:rsidR="00916F33">
        <w:t>’</w:t>
      </w:r>
      <w:r w:rsidR="004D3D63">
        <w:t xml:space="preserve"> role</w:t>
      </w:r>
      <w:r>
        <w:t xml:space="preserve">. </w:t>
      </w:r>
      <w:r w:rsidR="004D62EC">
        <w:t>He seems to say</w:t>
      </w:r>
      <w:r w:rsidR="004D62EC" w:rsidRPr="00282741">
        <w:t xml:space="preserve"> that the Arsinoite officials should meet him at Kaine, </w:t>
      </w:r>
      <w:r w:rsidR="004D62EC">
        <w:t>so that he would ‘go up’</w:t>
      </w:r>
      <w:r w:rsidR="007631C9">
        <w:t xml:space="preserve"> (</w:t>
      </w:r>
      <w:proofErr w:type="spellStart"/>
      <w:r w:rsidR="007631C9" w:rsidRPr="001D4BF1">
        <w:rPr>
          <w:rFonts w:ascii="IFAO-Grec Unicode" w:hAnsi="IFAO-Grec Unicode"/>
        </w:rPr>
        <w:t>ἀνέλθω</w:t>
      </w:r>
      <w:proofErr w:type="spellEnd"/>
      <w:r w:rsidR="00E549B1">
        <w:rPr>
          <w:rFonts w:ascii="IFAO-Grec Unicode" w:hAnsi="IFAO-Grec Unicode"/>
        </w:rPr>
        <w:t>̣</w:t>
      </w:r>
      <w:r w:rsidR="007631C9">
        <w:t>)</w:t>
      </w:r>
      <w:r w:rsidR="004D62EC" w:rsidRPr="00282741">
        <w:t xml:space="preserve"> with </w:t>
      </w:r>
      <w:r w:rsidR="004D62EC">
        <w:t>them</w:t>
      </w:r>
      <w:r w:rsidR="004D62EC" w:rsidRPr="00282741">
        <w:t>.</w:t>
      </w:r>
      <w:r w:rsidR="004D62EC">
        <w:t xml:space="preserve"> </w:t>
      </w:r>
      <w:r w:rsidR="004D7716">
        <w:t xml:space="preserve">The verb </w:t>
      </w:r>
      <w:proofErr w:type="spellStart"/>
      <w:r w:rsidR="004D7716" w:rsidRPr="001D4BF1">
        <w:rPr>
          <w:rFonts w:ascii="IFAO-Grec Unicode" w:hAnsi="IFAO-Grec Unicode"/>
        </w:rPr>
        <w:t>ἀνέ</w:t>
      </w:r>
      <w:r w:rsidR="004D7716">
        <w:rPr>
          <w:rFonts w:ascii="IFAO-Grec Unicode" w:hAnsi="IFAO-Grec Unicode"/>
          <w:lang w:val="el-GR"/>
        </w:rPr>
        <w:t>ρχομαι</w:t>
      </w:r>
      <w:proofErr w:type="spellEnd"/>
      <w:r w:rsidR="004D7716">
        <w:t xml:space="preserve"> indicates </w:t>
      </w:r>
      <w:r w:rsidR="004D7716" w:rsidRPr="004107B4">
        <w:rPr>
          <w:lang w:val="en-CA"/>
        </w:rPr>
        <w:t xml:space="preserve">movement from countryside to </w:t>
      </w:r>
      <w:r w:rsidR="007631C9" w:rsidRPr="004107B4">
        <w:rPr>
          <w:lang w:val="en-CA"/>
        </w:rPr>
        <w:t>city or from north t</w:t>
      </w:r>
      <w:r w:rsidR="00AA1B51" w:rsidRPr="004107B4">
        <w:rPr>
          <w:lang w:val="en-CA"/>
        </w:rPr>
        <w:t>o south; d</w:t>
      </w:r>
      <w:r w:rsidR="004D7716" w:rsidRPr="004107B4">
        <w:rPr>
          <w:lang w:val="en-CA"/>
        </w:rPr>
        <w:t xml:space="preserve">id </w:t>
      </w:r>
      <w:proofErr w:type="spellStart"/>
      <w:r w:rsidR="004D7716" w:rsidRPr="0084005D">
        <w:t>Apollonios</w:t>
      </w:r>
      <w:proofErr w:type="spellEnd"/>
      <w:r w:rsidR="00092E42" w:rsidRPr="00282741">
        <w:t xml:space="preserve"> ask them to meet him at the port and </w:t>
      </w:r>
      <w:r w:rsidR="007631C9">
        <w:t>accom</w:t>
      </w:r>
      <w:r w:rsidR="00AA1B51">
        <w:t>pany him to the city of Arsinoe, o</w:t>
      </w:r>
      <w:r w:rsidR="00092E42" w:rsidRPr="00282741">
        <w:t>r would th</w:t>
      </w:r>
      <w:r w:rsidR="007631C9">
        <w:t>e</w:t>
      </w:r>
      <w:r w:rsidR="00AA1B51">
        <w:t xml:space="preserve">y all together </w:t>
      </w:r>
      <w:r w:rsidR="00916F33">
        <w:t xml:space="preserve">travel to some place </w:t>
      </w:r>
      <w:r w:rsidR="00DB2D77">
        <w:t>i</w:t>
      </w:r>
      <w:r w:rsidR="00916F33">
        <w:t>n the south</w:t>
      </w:r>
      <w:r w:rsidR="004D7716">
        <w:t xml:space="preserve">? The position of </w:t>
      </w:r>
      <w:r w:rsidR="004D7716" w:rsidRPr="00282741">
        <w:t>Kaine</w:t>
      </w:r>
      <w:r w:rsidR="004D7716">
        <w:t>,</w:t>
      </w:r>
      <w:r w:rsidR="004D7716" w:rsidRPr="004D7716">
        <w:t xml:space="preserve"> </w:t>
      </w:r>
      <w:r w:rsidR="004D7716" w:rsidRPr="00282741">
        <w:t>a port,</w:t>
      </w:r>
      <w:r w:rsidR="004D7716">
        <w:t xml:space="preserve"> is another problem</w:t>
      </w:r>
      <w:r w:rsidR="007631C9">
        <w:t xml:space="preserve">. </w:t>
      </w:r>
      <w:r w:rsidR="00DB2D77">
        <w:t>It</w:t>
      </w:r>
      <w:r w:rsidR="007631C9">
        <w:t xml:space="preserve"> </w:t>
      </w:r>
      <w:r w:rsidR="00916F33">
        <w:t xml:space="preserve">may be </w:t>
      </w:r>
      <w:r w:rsidR="007631C9">
        <w:t>a port on the border of the Arsinoite nome with the Heracleopolite</w:t>
      </w:r>
      <w:r w:rsidR="00AA1B51">
        <w:t xml:space="preserve">, or </w:t>
      </w:r>
      <w:r w:rsidR="00916F33">
        <w:t xml:space="preserve">even </w:t>
      </w:r>
      <w:r w:rsidR="00AA1B51" w:rsidRPr="00282741">
        <w:t>the port of Arsinoe its</w:t>
      </w:r>
      <w:r w:rsidR="00AA1B51">
        <w:t>elf (see below, ii 1 n.)</w:t>
      </w:r>
      <w:r w:rsidR="007631C9">
        <w:t xml:space="preserve">. </w:t>
      </w:r>
      <w:r w:rsidR="00AA1B51">
        <w:t xml:space="preserve">If the destination was not Arsinoe, it would be the headquarters of </w:t>
      </w:r>
      <w:proofErr w:type="spellStart"/>
      <w:r w:rsidR="00AA1B51" w:rsidRPr="0084005D">
        <w:t>Apollonios</w:t>
      </w:r>
      <w:proofErr w:type="spellEnd"/>
      <w:r w:rsidR="00AA1B51">
        <w:t xml:space="preserve">, but where would that be? The only major city </w:t>
      </w:r>
      <w:r w:rsidR="00606307">
        <w:t>south of Arsinoe in</w:t>
      </w:r>
      <w:r w:rsidR="00AA1B51">
        <w:t xml:space="preserve"> </w:t>
      </w:r>
      <w:r w:rsidR="00606307">
        <w:t>what was still the province of Aegyptus</w:t>
      </w:r>
      <w:r w:rsidR="00AA1B51">
        <w:t xml:space="preserve"> </w:t>
      </w:r>
      <w:r w:rsidR="00606307">
        <w:t>is Oxyrhynchus,</w:t>
      </w:r>
      <w:r w:rsidR="00AA1B51">
        <w:t xml:space="preserve"> and the only </w:t>
      </w:r>
      <w:r w:rsidR="00D335B9">
        <w:t xml:space="preserve">other city to which one could ‘go up’ from </w:t>
      </w:r>
      <w:proofErr w:type="spellStart"/>
      <w:r w:rsidR="00D335B9">
        <w:t>Heracleopolite</w:t>
      </w:r>
      <w:proofErr w:type="spellEnd"/>
      <w:r w:rsidR="00D335B9" w:rsidRPr="00282741">
        <w:t xml:space="preserve"> Kaine</w:t>
      </w:r>
      <w:r w:rsidR="00D335B9">
        <w:t xml:space="preserve"> is </w:t>
      </w:r>
      <w:proofErr w:type="spellStart"/>
      <w:r w:rsidR="00D335B9">
        <w:t>Heracleopolis</w:t>
      </w:r>
      <w:proofErr w:type="spellEnd"/>
      <w:r w:rsidR="00D335B9">
        <w:t xml:space="preserve">. </w:t>
      </w:r>
      <w:r w:rsidR="00606307">
        <w:t>Potentially relevant is</w:t>
      </w:r>
      <w:r w:rsidR="00D335B9">
        <w:t xml:space="preserve"> </w:t>
      </w:r>
      <w:hyperlink r:id="rId12" w:history="1">
        <w:r w:rsidR="00D335B9" w:rsidRPr="00BD4282">
          <w:rPr>
            <w:rStyle w:val="Hyperlink"/>
          </w:rPr>
          <w:t>P.Oxy. 50 3577</w:t>
        </w:r>
      </w:hyperlink>
      <w:r w:rsidR="003E1DD6">
        <w:t>, a letter</w:t>
      </w:r>
      <w:r w:rsidR="00D335B9">
        <w:t xml:space="preserve"> of a </w:t>
      </w:r>
      <w:proofErr w:type="spellStart"/>
      <w:r w:rsidR="00D335B9">
        <w:rPr>
          <w:i/>
        </w:rPr>
        <w:t>praeses</w:t>
      </w:r>
      <w:proofErr w:type="spellEnd"/>
      <w:r w:rsidR="00D335B9">
        <w:t xml:space="preserve"> of </w:t>
      </w:r>
      <w:proofErr w:type="spellStart"/>
      <w:r w:rsidR="00D335B9" w:rsidRPr="00BD4282">
        <w:t>Augustamnica</w:t>
      </w:r>
      <w:proofErr w:type="spellEnd"/>
      <w:r w:rsidR="00D335B9">
        <w:t xml:space="preserve"> to two </w:t>
      </w:r>
      <w:proofErr w:type="spellStart"/>
      <w:r w:rsidR="00D335B9">
        <w:rPr>
          <w:i/>
        </w:rPr>
        <w:t>propoliteuomenoi</w:t>
      </w:r>
      <w:proofErr w:type="spellEnd"/>
      <w:r w:rsidR="00D335B9">
        <w:t xml:space="preserve"> of Oxyrhynchus</w:t>
      </w:r>
      <w:r w:rsidR="003E1DD6">
        <w:t>,</w:t>
      </w:r>
      <w:r w:rsidR="00D335B9">
        <w:t xml:space="preserve"> </w:t>
      </w:r>
      <w:r w:rsidR="00B118B7">
        <w:t>issued</w:t>
      </w:r>
      <w:r w:rsidR="00D335B9">
        <w:t xml:space="preserve"> at Heracleopolis in 342.</w:t>
      </w:r>
      <w:r w:rsidR="003D0B7E">
        <w:t xml:space="preserve"> The seat of the </w:t>
      </w:r>
      <w:proofErr w:type="spellStart"/>
      <w:r w:rsidR="003D0B7E">
        <w:rPr>
          <w:i/>
        </w:rPr>
        <w:t>praeses</w:t>
      </w:r>
      <w:proofErr w:type="spellEnd"/>
      <w:r w:rsidR="003D0B7E">
        <w:t xml:space="preserve"> was </w:t>
      </w:r>
      <w:proofErr w:type="spellStart"/>
      <w:r w:rsidR="003D0B7E">
        <w:t>Pelusium</w:t>
      </w:r>
      <w:proofErr w:type="spellEnd"/>
      <w:r w:rsidR="003D0B7E">
        <w:t xml:space="preserve">, and he may have sent the letter </w:t>
      </w:r>
      <w:r w:rsidR="00410C2E">
        <w:t>in the course of</w:t>
      </w:r>
      <w:r w:rsidR="003D0B7E">
        <w:t xml:space="preserve"> a tour of inspection of the province. I wonder whether </w:t>
      </w:r>
      <w:r w:rsidR="00410C2E">
        <w:t xml:space="preserve">Heracleopolis housed a high government office, operative during the last years of the city as part of Aegyptus and then when it belonged to </w:t>
      </w:r>
      <w:proofErr w:type="spellStart"/>
      <w:r w:rsidR="00410C2E" w:rsidRPr="00BD4282">
        <w:t>Augustamnica</w:t>
      </w:r>
      <w:proofErr w:type="spellEnd"/>
      <w:r w:rsidR="00410C2E">
        <w:t xml:space="preserve">. </w:t>
      </w:r>
      <w:r w:rsidR="00587887">
        <w:t>Such an office</w:t>
      </w:r>
      <w:r w:rsidR="00410C2E">
        <w:t xml:space="preserve"> could provide a basis for the later prominence </w:t>
      </w:r>
      <w:r w:rsidR="00916F33">
        <w:t>of the city, the joint capital with Oxyrhynchus</w:t>
      </w:r>
      <w:r w:rsidR="00410C2E">
        <w:t xml:space="preserve"> of the province of Arcadia.</w:t>
      </w:r>
      <w:r w:rsidR="00E879E6">
        <w:t xml:space="preserve"> </w:t>
      </w:r>
      <w:r w:rsidR="00DB2D77">
        <w:t>We still do not know which city</w:t>
      </w:r>
      <w:r w:rsidR="00410C2E">
        <w:t xml:space="preserve"> was the </w:t>
      </w:r>
      <w:r w:rsidR="00DB2D77">
        <w:t>basis</w:t>
      </w:r>
      <w:r w:rsidR="00410C2E">
        <w:t xml:space="preserve"> of the procurator of </w:t>
      </w:r>
      <w:r w:rsidR="001E095D">
        <w:t xml:space="preserve">the </w:t>
      </w:r>
      <w:proofErr w:type="spellStart"/>
      <w:r w:rsidR="00410C2E">
        <w:t>Heptanomia</w:t>
      </w:r>
      <w:proofErr w:type="spellEnd"/>
      <w:r w:rsidR="00410C2E">
        <w:t>.</w:t>
      </w:r>
    </w:p>
    <w:p w14:paraId="67639ADF" w14:textId="77777777" w:rsidR="001331F7" w:rsidRPr="00AA1B51" w:rsidRDefault="00B75FD9" w:rsidP="00BF5AC6">
      <w:pPr>
        <w:ind w:firstLine="567"/>
        <w:jc w:val="both"/>
      </w:pPr>
      <w:r>
        <w:t xml:space="preserve">In 333, </w:t>
      </w:r>
      <w:r w:rsidR="00575C54">
        <w:t xml:space="preserve">we find </w:t>
      </w:r>
      <w:proofErr w:type="spellStart"/>
      <w:r w:rsidRPr="0084005D">
        <w:t>Apollonios</w:t>
      </w:r>
      <w:proofErr w:type="spellEnd"/>
      <w:r>
        <w:t xml:space="preserve"> </w:t>
      </w:r>
      <w:r w:rsidR="00575C54">
        <w:t>in Oxyrhynchus</w:t>
      </w:r>
      <w:r>
        <w:t xml:space="preserve"> (</w:t>
      </w:r>
      <w:proofErr w:type="spellStart"/>
      <w:r w:rsidR="00591507">
        <w:fldChar w:fldCharType="begin"/>
      </w:r>
      <w:r w:rsidR="00591507">
        <w:instrText>HYPERLINK "https://papyri.info/hgv/21993"</w:instrText>
      </w:r>
      <w:r w:rsidR="00591507">
        <w:fldChar w:fldCharType="separate"/>
      </w:r>
      <w:r w:rsidRPr="008E3652">
        <w:rPr>
          <w:rStyle w:val="Hyperlink"/>
          <w:szCs w:val="24"/>
        </w:rPr>
        <w:t>P.Oxy</w:t>
      </w:r>
      <w:proofErr w:type="spellEnd"/>
      <w:r w:rsidRPr="008E3652">
        <w:rPr>
          <w:rStyle w:val="Hyperlink"/>
          <w:szCs w:val="24"/>
        </w:rPr>
        <w:t>. 14</w:t>
      </w:r>
      <w:r w:rsidRPr="004107B4">
        <w:rPr>
          <w:rStyle w:val="Hyperlink"/>
          <w:szCs w:val="24"/>
          <w:lang w:val="en-CA"/>
        </w:rPr>
        <w:t xml:space="preserve"> 1716</w:t>
      </w:r>
      <w:r w:rsidR="00591507">
        <w:rPr>
          <w:rStyle w:val="Hyperlink"/>
          <w:szCs w:val="24"/>
          <w:lang w:val="el-GR"/>
        </w:rPr>
        <w:fldChar w:fldCharType="end"/>
      </w:r>
      <w:r>
        <w:t>)</w:t>
      </w:r>
      <w:r w:rsidR="00575C54">
        <w:t>.</w:t>
      </w:r>
      <w:r w:rsidR="00C71B42">
        <w:t xml:space="preserve"> Described </w:t>
      </w:r>
      <w:r w:rsidR="00410C2E">
        <w:t>as a former procurator and ac</w:t>
      </w:r>
      <w:r w:rsidR="00C71B42">
        <w:t xml:space="preserve">ting through an agent, he receives the repayment of a loan of money from two </w:t>
      </w:r>
      <w:r w:rsidR="00C71B42">
        <w:lastRenderedPageBreak/>
        <w:t xml:space="preserve">Oxyrhynchites. </w:t>
      </w:r>
      <w:r w:rsidR="00650DD1" w:rsidRPr="00BF5AC6">
        <w:t>His link</w:t>
      </w:r>
      <w:r w:rsidR="00BF5AC6" w:rsidRPr="00BF5AC6">
        <w:t>s</w:t>
      </w:r>
      <w:r w:rsidR="00650DD1" w:rsidRPr="00BF5AC6">
        <w:t xml:space="preserve"> to the city </w:t>
      </w:r>
      <w:r w:rsidR="00BF5AC6" w:rsidRPr="00BF5AC6">
        <w:t>were</w:t>
      </w:r>
      <w:r w:rsidR="00650DD1" w:rsidRPr="00BF5AC6">
        <w:t xml:space="preserve"> </w:t>
      </w:r>
      <w:r w:rsidR="00BF5AC6" w:rsidRPr="00BF5AC6">
        <w:t>apparently</w:t>
      </w:r>
      <w:r w:rsidR="00650DD1" w:rsidRPr="00BF5AC6">
        <w:t xml:space="preserve"> strong. As he was in government service six years later, this would not be a retired civil servant who settled in </w:t>
      </w:r>
      <w:r w:rsidR="00DB2D77">
        <w:t>an</w:t>
      </w:r>
      <w:r w:rsidR="00650DD1" w:rsidRPr="00BF5AC6">
        <w:t xml:space="preserve"> area where he</w:t>
      </w:r>
      <w:r w:rsidR="00BF5AC6" w:rsidRPr="00BF5AC6">
        <w:t xml:space="preserve"> had</w:t>
      </w:r>
      <w:r w:rsidR="00650DD1" w:rsidRPr="00BF5AC6">
        <w:t xml:space="preserve"> held office.</w:t>
      </w:r>
      <w:r w:rsidR="00BF5AC6" w:rsidRPr="00BF5AC6">
        <w:t xml:space="preserve"> A long stay in </w:t>
      </w:r>
      <w:r w:rsidR="00BF5AC6">
        <w:t xml:space="preserve">the city </w:t>
      </w:r>
      <w:r w:rsidR="00BF5AC6" w:rsidRPr="00BF5AC6">
        <w:t>on government business is also difficult to gauge; Oxyrhynchus is not known as a provincial government</w:t>
      </w:r>
      <w:r w:rsidR="00BF5AC6">
        <w:t xml:space="preserve"> centre in the 330s. Did he originate from</w:t>
      </w:r>
      <w:r w:rsidR="00650DD1">
        <w:t xml:space="preserve"> Oxyrh</w:t>
      </w:r>
      <w:r w:rsidR="00BF5AC6">
        <w:t xml:space="preserve">ynchus? </w:t>
      </w:r>
      <w:r w:rsidR="0046598E">
        <w:t>His name</w:t>
      </w:r>
      <w:r w:rsidR="00DB2D77">
        <w:t>s suggest</w:t>
      </w:r>
      <w:r w:rsidR="0046598E">
        <w:t xml:space="preserve"> that he was </w:t>
      </w:r>
      <w:r w:rsidR="00C44254">
        <w:t>a scion of a family from the East that would have acquired Roman citi</w:t>
      </w:r>
      <w:r w:rsidR="001E095D">
        <w:t>zenship under Septimius Severus</w:t>
      </w:r>
      <w:r w:rsidR="00BF5AC6">
        <w:t xml:space="preserve"> and</w:t>
      </w:r>
      <w:r w:rsidR="00C44254">
        <w:t xml:space="preserve"> </w:t>
      </w:r>
      <w:r w:rsidR="001E095D">
        <w:t xml:space="preserve">was </w:t>
      </w:r>
      <w:r w:rsidR="00C44254">
        <w:t>probab</w:t>
      </w:r>
      <w:r w:rsidR="00BF5AC6">
        <w:t>ly part</w:t>
      </w:r>
      <w:r w:rsidR="00C44254">
        <w:t xml:space="preserve"> of the </w:t>
      </w:r>
      <w:r w:rsidR="0043402F">
        <w:t xml:space="preserve">elite </w:t>
      </w:r>
      <w:r w:rsidR="00C44254">
        <w:t xml:space="preserve">of Roman Egypt. </w:t>
      </w:r>
      <w:r w:rsidR="00DB2D77">
        <w:t xml:space="preserve">He would not have been the only Egyptian in such a post: </w:t>
      </w:r>
      <w:r w:rsidR="00DB2D77">
        <w:rPr>
          <w:color w:val="000000"/>
          <w:szCs w:val="24"/>
        </w:rPr>
        <w:t>t</w:t>
      </w:r>
      <w:r w:rsidR="00C44254">
        <w:rPr>
          <w:color w:val="000000"/>
          <w:szCs w:val="24"/>
        </w:rPr>
        <w:t xml:space="preserve">o judge from his name, </w:t>
      </w:r>
      <w:r w:rsidR="00BF5AC6">
        <w:rPr>
          <w:color w:val="000000"/>
          <w:szCs w:val="24"/>
        </w:rPr>
        <w:t>the</w:t>
      </w:r>
      <w:r w:rsidR="00C44254">
        <w:rPr>
          <w:color w:val="000000"/>
          <w:szCs w:val="24"/>
        </w:rPr>
        <w:t xml:space="preserve"> </w:t>
      </w:r>
      <w:r w:rsidR="00C44254" w:rsidRPr="00090636">
        <w:rPr>
          <w:color w:val="000000"/>
          <w:szCs w:val="24"/>
        </w:rPr>
        <w:t xml:space="preserve">procurator of the </w:t>
      </w:r>
      <w:proofErr w:type="spellStart"/>
      <w:r w:rsidR="00C44254" w:rsidRPr="00090636">
        <w:rPr>
          <w:color w:val="000000"/>
          <w:szCs w:val="24"/>
        </w:rPr>
        <w:t>Heptanomia</w:t>
      </w:r>
      <w:proofErr w:type="spellEnd"/>
      <w:r w:rsidR="00C44254">
        <w:rPr>
          <w:color w:val="000000"/>
          <w:szCs w:val="24"/>
        </w:rPr>
        <w:t xml:space="preserve"> </w:t>
      </w:r>
      <w:proofErr w:type="spellStart"/>
      <w:r w:rsidR="00C44254" w:rsidRPr="00090636">
        <w:rPr>
          <w:color w:val="000000"/>
          <w:szCs w:val="24"/>
        </w:rPr>
        <w:t>Valerius</w:t>
      </w:r>
      <w:proofErr w:type="spellEnd"/>
      <w:r w:rsidR="00C44254" w:rsidRPr="00090636">
        <w:rPr>
          <w:color w:val="000000"/>
          <w:szCs w:val="24"/>
        </w:rPr>
        <w:t xml:space="preserve"> </w:t>
      </w:r>
      <w:proofErr w:type="spellStart"/>
      <w:r w:rsidR="00C44254" w:rsidRPr="00090636">
        <w:rPr>
          <w:color w:val="000000"/>
          <w:szCs w:val="24"/>
        </w:rPr>
        <w:t>Sarapodorus</w:t>
      </w:r>
      <w:proofErr w:type="spellEnd"/>
      <w:r w:rsidR="00C44254" w:rsidRPr="00090636">
        <w:rPr>
          <w:color w:val="000000"/>
          <w:szCs w:val="24"/>
        </w:rPr>
        <w:t xml:space="preserve"> (</w:t>
      </w:r>
      <w:proofErr w:type="spellStart"/>
      <w:r w:rsidR="00591507">
        <w:fldChar w:fldCharType="begin"/>
      </w:r>
      <w:r w:rsidR="00591507">
        <w:instrText>HYPERLINK "https://papyri.info/biblio/59083"</w:instrText>
      </w:r>
      <w:r w:rsidR="00591507">
        <w:fldChar w:fldCharType="separate"/>
      </w:r>
      <w:r w:rsidR="00C44254" w:rsidRPr="00090636">
        <w:rPr>
          <w:rStyle w:val="Hyperlink"/>
        </w:rPr>
        <w:t>Delmaire</w:t>
      </w:r>
      <w:proofErr w:type="spellEnd"/>
      <w:r w:rsidR="00C44254" w:rsidRPr="00090636">
        <w:rPr>
          <w:rStyle w:val="Hyperlink"/>
        </w:rPr>
        <w:t xml:space="preserve"> 1988</w:t>
      </w:r>
      <w:r w:rsidR="00591507">
        <w:rPr>
          <w:rStyle w:val="Hyperlink"/>
        </w:rPr>
        <w:fldChar w:fldCharType="end"/>
      </w:r>
      <w:r w:rsidR="00C44254" w:rsidRPr="00090636">
        <w:t xml:space="preserve">: </w:t>
      </w:r>
      <w:r w:rsidR="001E095D">
        <w:rPr>
          <w:color w:val="000000"/>
          <w:szCs w:val="24"/>
        </w:rPr>
        <w:t>127, no. 36)</w:t>
      </w:r>
      <w:r w:rsidR="00C44254" w:rsidRPr="00090636">
        <w:rPr>
          <w:color w:val="000000"/>
          <w:szCs w:val="24"/>
        </w:rPr>
        <w:t xml:space="preserve"> </w:t>
      </w:r>
      <w:r w:rsidR="00C44254">
        <w:rPr>
          <w:color w:val="000000"/>
          <w:szCs w:val="24"/>
        </w:rPr>
        <w:t xml:space="preserve">was </w:t>
      </w:r>
      <w:r w:rsidR="0046598E">
        <w:rPr>
          <w:color w:val="000000"/>
          <w:szCs w:val="24"/>
        </w:rPr>
        <w:t xml:space="preserve">most probably </w:t>
      </w:r>
      <w:r w:rsidR="00BF5AC6">
        <w:rPr>
          <w:color w:val="000000"/>
          <w:szCs w:val="24"/>
        </w:rPr>
        <w:t>another</w:t>
      </w:r>
      <w:r w:rsidR="00C44254" w:rsidRPr="00090636">
        <w:rPr>
          <w:color w:val="000000"/>
          <w:szCs w:val="24"/>
        </w:rPr>
        <w:t>.</w:t>
      </w:r>
      <w:r w:rsidR="00C44254">
        <w:rPr>
          <w:color w:val="000000"/>
          <w:szCs w:val="24"/>
        </w:rPr>
        <w:t xml:space="preserve"> </w:t>
      </w:r>
      <w:r w:rsidR="003A6B06">
        <w:t>Thoug</w:t>
      </w:r>
      <w:r w:rsidR="0046598E">
        <w:t>h the geographical remit of the</w:t>
      </w:r>
      <w:r w:rsidR="003A6B06">
        <w:t xml:space="preserve"> procurator largely overlapped with that the </w:t>
      </w:r>
      <w:proofErr w:type="spellStart"/>
      <w:r w:rsidR="003A6B06">
        <w:t>epistrategus</w:t>
      </w:r>
      <w:proofErr w:type="spellEnd"/>
      <w:r w:rsidR="003A6B06">
        <w:t xml:space="preserve"> of </w:t>
      </w:r>
      <w:r w:rsidR="001E095D" w:rsidRPr="00090636">
        <w:rPr>
          <w:color w:val="000000"/>
          <w:szCs w:val="24"/>
        </w:rPr>
        <w:t xml:space="preserve">the </w:t>
      </w:r>
      <w:proofErr w:type="spellStart"/>
      <w:r w:rsidR="003A6B06">
        <w:t>Heptanomia</w:t>
      </w:r>
      <w:proofErr w:type="spellEnd"/>
      <w:r w:rsidR="003A6B06">
        <w:t xml:space="preserve">, this was not the world of the </w:t>
      </w:r>
      <w:proofErr w:type="spellStart"/>
      <w:r w:rsidR="003A6B06">
        <w:t>epistrategi</w:t>
      </w:r>
      <w:proofErr w:type="spellEnd"/>
      <w:r w:rsidR="003A6B06">
        <w:t xml:space="preserve"> </w:t>
      </w:r>
      <w:r w:rsidR="0046598E">
        <w:t xml:space="preserve">of Egypt </w:t>
      </w:r>
      <w:r w:rsidR="00DB2D77">
        <w:t>under the Principate; m</w:t>
      </w:r>
      <w:r w:rsidR="003A6B06">
        <w:t xml:space="preserve">ost of them </w:t>
      </w:r>
      <w:r w:rsidR="003A6B06" w:rsidRPr="0084005D">
        <w:t xml:space="preserve">bear Roman names and were </w:t>
      </w:r>
      <w:r w:rsidR="00F421C4">
        <w:t>equestrians, and we</w:t>
      </w:r>
      <w:r w:rsidR="003A6B06">
        <w:t xml:space="preserve"> o</w:t>
      </w:r>
      <w:r w:rsidR="003A6B06" w:rsidRPr="0084005D">
        <w:t xml:space="preserve">nly </w:t>
      </w:r>
      <w:r w:rsidR="00F421C4">
        <w:t xml:space="preserve">know of </w:t>
      </w:r>
      <w:r w:rsidR="003A6B06" w:rsidRPr="0084005D">
        <w:t xml:space="preserve">one </w:t>
      </w:r>
      <w:r w:rsidR="00F421C4">
        <w:t>or two</w:t>
      </w:r>
      <w:r w:rsidR="003A6B06" w:rsidRPr="0084005D">
        <w:t xml:space="preserve"> </w:t>
      </w:r>
      <w:proofErr w:type="spellStart"/>
      <w:r w:rsidR="003A6B06" w:rsidRPr="0084005D">
        <w:t>epistrateg</w:t>
      </w:r>
      <w:r w:rsidR="00F421C4">
        <w:t>i</w:t>
      </w:r>
      <w:proofErr w:type="spellEnd"/>
      <w:r w:rsidR="003A6B06" w:rsidRPr="0084005D">
        <w:t xml:space="preserve"> of Egyptian </w:t>
      </w:r>
      <w:r w:rsidR="00F421C4">
        <w:t xml:space="preserve">origin </w:t>
      </w:r>
      <w:r w:rsidR="003A6B06">
        <w:t>(</w:t>
      </w:r>
      <w:hyperlink r:id="rId13" w:history="1">
        <w:r w:rsidR="003A6B06" w:rsidRPr="00090636">
          <w:rPr>
            <w:rStyle w:val="Hyperlink"/>
          </w:rPr>
          <w:t>Thomas 1982</w:t>
        </w:r>
      </w:hyperlink>
      <w:r w:rsidR="00F421C4">
        <w:t>: 54–56</w:t>
      </w:r>
      <w:r w:rsidR="003A6B06">
        <w:t xml:space="preserve">). </w:t>
      </w:r>
      <w:r w:rsidR="003A6B06">
        <w:rPr>
          <w:color w:val="000000"/>
          <w:szCs w:val="24"/>
        </w:rPr>
        <w:t>Some of the</w:t>
      </w:r>
      <w:r w:rsidR="00C44254">
        <w:rPr>
          <w:color w:val="000000"/>
          <w:szCs w:val="24"/>
        </w:rPr>
        <w:t xml:space="preserve"> superiors</w:t>
      </w:r>
      <w:r w:rsidR="003A6B06">
        <w:rPr>
          <w:color w:val="000000"/>
          <w:szCs w:val="24"/>
        </w:rPr>
        <w:t xml:space="preserve"> of these </w:t>
      </w:r>
      <w:r w:rsidR="003A6B06">
        <w:t>procurators</w:t>
      </w:r>
      <w:r w:rsidR="00C44254">
        <w:rPr>
          <w:color w:val="000000"/>
          <w:szCs w:val="24"/>
        </w:rPr>
        <w:t>, t</w:t>
      </w:r>
      <w:r w:rsidR="00C44254" w:rsidRPr="00090636">
        <w:rPr>
          <w:color w:val="000000"/>
          <w:szCs w:val="24"/>
        </w:rPr>
        <w:t xml:space="preserve">he </w:t>
      </w:r>
      <w:r w:rsidR="00C44254" w:rsidRPr="00090636">
        <w:rPr>
          <w:i/>
          <w:color w:val="000000"/>
          <w:szCs w:val="24"/>
        </w:rPr>
        <w:t>rationales</w:t>
      </w:r>
      <w:r w:rsidR="00C44254" w:rsidRPr="00090636">
        <w:rPr>
          <w:color w:val="000000"/>
          <w:szCs w:val="24"/>
        </w:rPr>
        <w:t xml:space="preserve"> –</w:t>
      </w:r>
      <w:proofErr w:type="spellStart"/>
      <w:r w:rsidR="00C44254" w:rsidRPr="00090636">
        <w:rPr>
          <w:color w:val="000000"/>
          <w:szCs w:val="24"/>
        </w:rPr>
        <w:t>ius</w:t>
      </w:r>
      <w:proofErr w:type="spellEnd"/>
      <w:r w:rsidR="00C44254" w:rsidRPr="00090636">
        <w:rPr>
          <w:color w:val="000000"/>
          <w:szCs w:val="24"/>
        </w:rPr>
        <w:t xml:space="preserve"> </w:t>
      </w:r>
      <w:proofErr w:type="spellStart"/>
      <w:r w:rsidR="00C44254" w:rsidRPr="00090636">
        <w:rPr>
          <w:color w:val="000000"/>
          <w:szCs w:val="24"/>
        </w:rPr>
        <w:t>Sarapodorus</w:t>
      </w:r>
      <w:proofErr w:type="spellEnd"/>
      <w:r w:rsidR="00C44254" w:rsidRPr="00090636">
        <w:rPr>
          <w:color w:val="000000"/>
          <w:szCs w:val="24"/>
        </w:rPr>
        <w:t xml:space="preserve"> (</w:t>
      </w:r>
      <w:proofErr w:type="spellStart"/>
      <w:r w:rsidR="00591507">
        <w:fldChar w:fldCharType="begin"/>
      </w:r>
      <w:r w:rsidR="00591507">
        <w:instrText>HYPERLINK "https://papyri.info/biblio/59083"</w:instrText>
      </w:r>
      <w:r w:rsidR="00591507">
        <w:fldChar w:fldCharType="separate"/>
      </w:r>
      <w:r w:rsidR="00C44254" w:rsidRPr="00090636">
        <w:rPr>
          <w:rStyle w:val="Hyperlink"/>
        </w:rPr>
        <w:t>Delmaire</w:t>
      </w:r>
      <w:proofErr w:type="spellEnd"/>
      <w:r w:rsidR="00C44254" w:rsidRPr="00090636">
        <w:rPr>
          <w:rStyle w:val="Hyperlink"/>
        </w:rPr>
        <w:t xml:space="preserve"> 1988</w:t>
      </w:r>
      <w:r w:rsidR="00591507">
        <w:rPr>
          <w:rStyle w:val="Hyperlink"/>
        </w:rPr>
        <w:fldChar w:fldCharType="end"/>
      </w:r>
      <w:r w:rsidR="00C44254" w:rsidRPr="00090636">
        <w:t xml:space="preserve">: </w:t>
      </w:r>
      <w:r w:rsidR="00C44254" w:rsidRPr="00090636">
        <w:rPr>
          <w:color w:val="000000"/>
          <w:szCs w:val="24"/>
        </w:rPr>
        <w:t xml:space="preserve">116, no. 8) and Aurelius </w:t>
      </w:r>
      <w:proofErr w:type="spellStart"/>
      <w:r w:rsidR="00C44254" w:rsidRPr="00090636">
        <w:rPr>
          <w:color w:val="000000"/>
          <w:szCs w:val="24"/>
        </w:rPr>
        <w:t>Sarapion</w:t>
      </w:r>
      <w:proofErr w:type="spellEnd"/>
      <w:r w:rsidR="00C44254" w:rsidRPr="00090636">
        <w:rPr>
          <w:color w:val="000000"/>
          <w:szCs w:val="24"/>
        </w:rPr>
        <w:t xml:space="preserve"> (</w:t>
      </w:r>
      <w:proofErr w:type="spellStart"/>
      <w:r w:rsidR="00591507">
        <w:fldChar w:fldCharType="begin"/>
      </w:r>
      <w:r w:rsidR="00591507">
        <w:instrText>HYPERLINK "https://papyri.info/biblio/59083"</w:instrText>
      </w:r>
      <w:r w:rsidR="00591507">
        <w:fldChar w:fldCharType="separate"/>
      </w:r>
      <w:r w:rsidR="00C44254" w:rsidRPr="00090636">
        <w:rPr>
          <w:rStyle w:val="Hyperlink"/>
        </w:rPr>
        <w:t>Delmaire</w:t>
      </w:r>
      <w:proofErr w:type="spellEnd"/>
      <w:r w:rsidR="00C44254" w:rsidRPr="00090636">
        <w:rPr>
          <w:rStyle w:val="Hyperlink"/>
        </w:rPr>
        <w:t xml:space="preserve"> 1988</w:t>
      </w:r>
      <w:r w:rsidR="00591507">
        <w:rPr>
          <w:rStyle w:val="Hyperlink"/>
        </w:rPr>
        <w:fldChar w:fldCharType="end"/>
      </w:r>
      <w:r w:rsidR="00C44254" w:rsidRPr="00090636">
        <w:t xml:space="preserve">: </w:t>
      </w:r>
      <w:r w:rsidR="00C44254" w:rsidRPr="00090636">
        <w:rPr>
          <w:color w:val="000000"/>
          <w:szCs w:val="24"/>
        </w:rPr>
        <w:t>117, no. 10)</w:t>
      </w:r>
      <w:r w:rsidR="00F421C4">
        <w:rPr>
          <w:color w:val="000000"/>
          <w:szCs w:val="24"/>
        </w:rPr>
        <w:t xml:space="preserve">, would </w:t>
      </w:r>
      <w:r w:rsidR="00BF5AC6">
        <w:rPr>
          <w:color w:val="000000"/>
          <w:szCs w:val="24"/>
        </w:rPr>
        <w:t>likewise</w:t>
      </w:r>
      <w:r w:rsidR="00F421C4">
        <w:rPr>
          <w:color w:val="000000"/>
          <w:szCs w:val="24"/>
        </w:rPr>
        <w:t xml:space="preserve"> h</w:t>
      </w:r>
      <w:r w:rsidR="003A6B06">
        <w:rPr>
          <w:color w:val="000000"/>
          <w:szCs w:val="24"/>
        </w:rPr>
        <w:t>ave been natives of Egypt</w:t>
      </w:r>
      <w:r w:rsidR="00C44254">
        <w:rPr>
          <w:color w:val="000000"/>
          <w:szCs w:val="24"/>
        </w:rPr>
        <w:t>.</w:t>
      </w:r>
      <w:r w:rsidR="00C44254">
        <w:t xml:space="preserve"> In view of their origins, the</w:t>
      </w:r>
      <w:r w:rsidR="00F421C4">
        <w:t>se officials</w:t>
      </w:r>
      <w:r w:rsidR="00C44254">
        <w:t xml:space="preserve"> would have been firmly rooted in the </w:t>
      </w:r>
      <w:r w:rsidR="00E879E6">
        <w:t>local society and economy</w:t>
      </w:r>
      <w:r w:rsidR="00C44254">
        <w:t>, pursuing their private affairs while serving the imperial government.</w:t>
      </w:r>
      <w:r w:rsidR="00096017">
        <w:rPr>
          <w:rStyle w:val="FootnoteReference"/>
        </w:rPr>
        <w:footnoteReference w:id="5"/>
      </w:r>
      <w:r w:rsidR="001331F7">
        <w:t xml:space="preserve"> We see similar patterns in the centuries that followed, with the governors of the provinces of Egypt </w:t>
      </w:r>
      <w:r w:rsidR="0043402F">
        <w:t>drawn</w:t>
      </w:r>
      <w:r w:rsidR="001331F7">
        <w:t>, at least in part, from the</w:t>
      </w:r>
      <w:r w:rsidR="00096017">
        <w:t xml:space="preserve"> local</w:t>
      </w:r>
      <w:r w:rsidR="001331F7">
        <w:t xml:space="preserve"> </w:t>
      </w:r>
      <w:r w:rsidR="0043402F">
        <w:t>property-owning</w:t>
      </w:r>
      <w:r w:rsidR="001331F7">
        <w:t xml:space="preserve"> elite, which formed the new aristocracy of service. The early fourth century </w:t>
      </w:r>
      <w:r w:rsidR="00096017">
        <w:t>offers a good</w:t>
      </w:r>
      <w:r w:rsidR="001331F7">
        <w:t xml:space="preserve"> taste of Egypt in late antiquity.</w:t>
      </w:r>
    </w:p>
    <w:p w14:paraId="5884482F" w14:textId="7DDB5638" w:rsidR="004107B4" w:rsidRDefault="004107B4" w:rsidP="004107B4">
      <w:pPr>
        <w:jc w:val="both"/>
        <w:rPr>
          <w:color w:val="D9D9D9"/>
        </w:rPr>
      </w:pPr>
      <w:r>
        <w:rPr>
          <w:color w:val="D9D9D9"/>
        </w:rPr>
        <w:t>#</w:t>
      </w:r>
      <w:r>
        <w:rPr>
          <w:color w:val="D9D9D9"/>
        </w:rPr>
        <w:t>papyrologicalHeader</w:t>
      </w:r>
    </w:p>
    <w:p w14:paraId="67639AE0" w14:textId="77777777" w:rsidR="00D03DA9" w:rsidRPr="001D4BF1" w:rsidRDefault="00D03DA9" w:rsidP="00DE4D00">
      <w:pPr>
        <w:ind w:right="516"/>
        <w:jc w:val="both"/>
        <w:rPr>
          <w:sz w:val="22"/>
        </w:rPr>
      </w:pPr>
    </w:p>
    <w:tbl>
      <w:tblPr>
        <w:tblStyle w:val="TableGrid"/>
        <w:tblW w:w="0" w:type="auto"/>
        <w:tblLook w:val="04A0" w:firstRow="1" w:lastRow="0" w:firstColumn="1" w:lastColumn="0" w:noHBand="0" w:noVBand="1"/>
      </w:tblPr>
      <w:tblGrid>
        <w:gridCol w:w="3057"/>
        <w:gridCol w:w="2972"/>
        <w:gridCol w:w="2982"/>
      </w:tblGrid>
      <w:tr w:rsidR="0022187F" w:rsidRPr="0022187F" w14:paraId="67639AE4" w14:textId="77777777" w:rsidTr="0022187F">
        <w:tc>
          <w:tcPr>
            <w:tcW w:w="3079" w:type="dxa"/>
          </w:tcPr>
          <w:p w14:paraId="67639AE1" w14:textId="77777777" w:rsidR="0022187F" w:rsidRPr="0022187F" w:rsidRDefault="0022187F" w:rsidP="0022187F">
            <w:r w:rsidRPr="0022187F">
              <w:t>MS</w:t>
            </w:r>
            <w:r w:rsidR="00F0313D">
              <w:t>.</w:t>
            </w:r>
            <w:r w:rsidRPr="0022187F">
              <w:t xml:space="preserve"> Gr. Class. d</w:t>
            </w:r>
            <w:r w:rsidR="00F0313D">
              <w:t>.</w:t>
            </w:r>
            <w:r w:rsidRPr="0022187F">
              <w:t xml:space="preserve"> 143 (P) v</w:t>
            </w:r>
          </w:p>
        </w:tc>
        <w:tc>
          <w:tcPr>
            <w:tcW w:w="3079" w:type="dxa"/>
          </w:tcPr>
          <w:p w14:paraId="67639AE2" w14:textId="77777777" w:rsidR="0022187F" w:rsidRPr="0022187F" w:rsidRDefault="0022187F" w:rsidP="0022187F">
            <w:pPr>
              <w:jc w:val="center"/>
            </w:pPr>
            <w:proofErr w:type="spellStart"/>
            <w:r w:rsidRPr="0022187F">
              <w:t>fr.</w:t>
            </w:r>
            <w:proofErr w:type="spellEnd"/>
            <w:r w:rsidRPr="0022187F">
              <w:t xml:space="preserve"> </w:t>
            </w:r>
            <w:proofErr w:type="gramStart"/>
            <w:r w:rsidRPr="0022187F">
              <w:t xml:space="preserve">1 </w:t>
            </w:r>
            <w:r w:rsidR="00387DED">
              <w:t xml:space="preserve"> </w:t>
            </w:r>
            <w:r w:rsidRPr="0022187F">
              <w:t>27.4</w:t>
            </w:r>
            <w:proofErr w:type="gramEnd"/>
            <w:r w:rsidRPr="0022187F">
              <w:t xml:space="preserve"> (w) × 15.9 (h) cm</w:t>
            </w:r>
          </w:p>
        </w:tc>
        <w:tc>
          <w:tcPr>
            <w:tcW w:w="3079" w:type="dxa"/>
          </w:tcPr>
          <w:p w14:paraId="67639AE3" w14:textId="77777777" w:rsidR="0022187F" w:rsidRPr="0022187F" w:rsidRDefault="0022187F" w:rsidP="0022187F">
            <w:pPr>
              <w:jc w:val="right"/>
            </w:pPr>
            <w:r w:rsidRPr="0022187F">
              <w:t>Before 7 July 339</w:t>
            </w:r>
          </w:p>
        </w:tc>
      </w:tr>
      <w:tr w:rsidR="0022187F" w:rsidRPr="0022187F" w14:paraId="67639AE8" w14:textId="77777777" w:rsidTr="0022187F">
        <w:tc>
          <w:tcPr>
            <w:tcW w:w="3079" w:type="dxa"/>
          </w:tcPr>
          <w:p w14:paraId="67639AE5" w14:textId="5F1DEF19" w:rsidR="0022187F" w:rsidRPr="0022187F" w:rsidRDefault="00591507" w:rsidP="0022187F">
            <w:hyperlink r:id="rId14" w:history="1">
              <w:r w:rsidR="0022187F" w:rsidRPr="0022187F">
                <w:rPr>
                  <w:rStyle w:val="Hyperlink"/>
                  <w:rFonts w:ascii="Times" w:hAnsi="Times" w:cs="Times"/>
                  <w:szCs w:val="24"/>
                </w:rPr>
                <w:t>digital.bodleian.ox.ac.uk</w:t>
              </w:r>
            </w:hyperlink>
          </w:p>
        </w:tc>
        <w:tc>
          <w:tcPr>
            <w:tcW w:w="3079" w:type="dxa"/>
          </w:tcPr>
          <w:p w14:paraId="67639AE6" w14:textId="77777777" w:rsidR="0022187F" w:rsidRPr="0022187F" w:rsidRDefault="0022187F" w:rsidP="0022187F">
            <w:pPr>
              <w:jc w:val="center"/>
            </w:pPr>
            <w:proofErr w:type="spellStart"/>
            <w:r w:rsidRPr="0022187F">
              <w:t>fr.</w:t>
            </w:r>
            <w:proofErr w:type="spellEnd"/>
            <w:r w:rsidRPr="0022187F">
              <w:t xml:space="preserve"> </w:t>
            </w:r>
            <w:proofErr w:type="gramStart"/>
            <w:r w:rsidRPr="0022187F">
              <w:t xml:space="preserve">2 </w:t>
            </w:r>
            <w:r w:rsidR="00387DED">
              <w:t xml:space="preserve"> </w:t>
            </w:r>
            <w:r w:rsidRPr="0022187F">
              <w:t>22.1</w:t>
            </w:r>
            <w:proofErr w:type="gramEnd"/>
            <w:r w:rsidRPr="0022187F">
              <w:t xml:space="preserve"> (w) × 13.3 (h) cm</w:t>
            </w:r>
          </w:p>
        </w:tc>
        <w:tc>
          <w:tcPr>
            <w:tcW w:w="3079" w:type="dxa"/>
          </w:tcPr>
          <w:p w14:paraId="67639AE7" w14:textId="77777777" w:rsidR="0022187F" w:rsidRPr="0022187F" w:rsidRDefault="0022187F" w:rsidP="0022187F"/>
        </w:tc>
      </w:tr>
    </w:tbl>
    <w:p w14:paraId="67639AE9" w14:textId="77777777" w:rsidR="00BA6D6D" w:rsidRDefault="00BA6D6D" w:rsidP="00BA6D6D"/>
    <w:p w14:paraId="67639AEA" w14:textId="77777777" w:rsidR="0022187F" w:rsidRDefault="0022187F" w:rsidP="0022187F">
      <w:pPr>
        <w:jc w:val="both"/>
        <w:rPr>
          <w:color w:val="D9D9D9"/>
        </w:rPr>
      </w:pPr>
      <w:r>
        <w:rPr>
          <w:color w:val="D9D9D9"/>
        </w:rPr>
        <w:t>#</w:t>
      </w:r>
      <w:proofErr w:type="gramStart"/>
      <w:r>
        <w:rPr>
          <w:color w:val="D9D9D9"/>
        </w:rPr>
        <w:t>text</w:t>
      </w:r>
      <w:proofErr w:type="gramEnd"/>
    </w:p>
    <w:p w14:paraId="616AC4AC" w14:textId="77777777" w:rsidR="00272DE8" w:rsidRDefault="00272DE8" w:rsidP="00272DE8">
      <w:pPr>
        <w:spacing w:line="360" w:lineRule="auto"/>
      </w:pPr>
      <w:r>
        <w:t>&lt;S=.</w:t>
      </w:r>
      <w:proofErr w:type="spellStart"/>
      <w:r>
        <w:t>grc</w:t>
      </w:r>
      <w:proofErr w:type="spellEnd"/>
    </w:p>
    <w:p w14:paraId="5807E4E2" w14:textId="77777777" w:rsidR="00272DE8" w:rsidRDefault="00272DE8" w:rsidP="00272DE8">
      <w:pPr>
        <w:spacing w:line="360" w:lineRule="auto"/>
      </w:pPr>
      <w:proofErr w:type="gramStart"/>
      <w:r>
        <w:t>&lt;D=.</w:t>
      </w:r>
      <w:proofErr w:type="spellStart"/>
      <w:r>
        <w:t>i.column</w:t>
      </w:r>
      <w:proofErr w:type="spellEnd"/>
      <w:proofErr w:type="gramEnd"/>
      <w:r>
        <w:t>&lt;=</w:t>
      </w:r>
    </w:p>
    <w:p w14:paraId="41E4893E" w14:textId="77777777" w:rsidR="00272DE8" w:rsidRPr="004611AC" w:rsidRDefault="00272DE8" w:rsidP="00272DE8">
      <w:pPr>
        <w:spacing w:line="360" w:lineRule="auto"/>
        <w:rPr>
          <w:rFonts w:ascii="IFAO-Grec Unicode" w:hAnsi="IFAO-Grec Unicode"/>
        </w:rPr>
      </w:pPr>
      <w:r w:rsidRPr="004611AC">
        <w:rPr>
          <w:rFonts w:ascii="IFAO-Grec Unicode" w:hAnsi="IFAO-Grec Unicode"/>
        </w:rPr>
        <w:t>(1, indent) (δ̣[ι](ὰ)) (</w:t>
      </w:r>
      <w:proofErr w:type="spellStart"/>
      <w:r w:rsidRPr="004611AC">
        <w:rPr>
          <w:rFonts w:ascii="IFAO-Grec Unicode" w:hAnsi="IFAO-Grec Unicode"/>
        </w:rPr>
        <w:t>ὀφ</w:t>
      </w:r>
      <w:proofErr w:type="spellEnd"/>
      <w:r w:rsidRPr="004611AC">
        <w:rPr>
          <w:rFonts w:ascii="IFAO-Grec Unicode" w:hAnsi="IFAO-Grec Unicode"/>
        </w:rPr>
        <w:t>(</w:t>
      </w:r>
      <w:proofErr w:type="spellStart"/>
      <w:r w:rsidRPr="004611AC">
        <w:rPr>
          <w:rFonts w:ascii="IFAO-Grec Unicode" w:hAnsi="IFAO-Grec Unicode"/>
        </w:rPr>
        <w:t>φικι</w:t>
      </w:r>
      <w:proofErr w:type="spellEnd"/>
      <w:r w:rsidRPr="004611AC">
        <w:rPr>
          <w:rFonts w:ascii="IFAO-Grec Unicode" w:hAnsi="IFAO-Grec Unicode"/>
        </w:rPr>
        <w:t>α</w:t>
      </w:r>
      <w:proofErr w:type="spellStart"/>
      <w:r w:rsidRPr="004611AC">
        <w:rPr>
          <w:rFonts w:ascii="IFAO-Grec Unicode" w:hAnsi="IFAO-Grec Unicode"/>
        </w:rPr>
        <w:t>λίου</w:t>
      </w:r>
      <w:proofErr w:type="spellEnd"/>
      <w:r w:rsidRPr="004611AC">
        <w:rPr>
          <w:rFonts w:ascii="IFAO-Grec Unicode" w:hAnsi="IFAO-Grec Unicode"/>
        </w:rPr>
        <w:t>)) ᾿Επ</w:t>
      </w:r>
      <w:proofErr w:type="spellStart"/>
      <w:r w:rsidRPr="004611AC">
        <w:rPr>
          <w:rFonts w:ascii="IFAO-Grec Unicode" w:hAnsi="IFAO-Grec Unicode"/>
        </w:rPr>
        <w:t>ειφ</w:t>
      </w:r>
      <w:proofErr w:type="spellEnd"/>
      <w:r w:rsidRPr="004611AC">
        <w:rPr>
          <w:rFonts w:ascii="IFAO-Grec Unicode" w:hAnsi="IFAO-Grec Unicode"/>
        </w:rPr>
        <w:t xml:space="preserve"> &lt;#ιγ=13#&gt;</w:t>
      </w:r>
    </w:p>
    <w:p w14:paraId="7771F2E0" w14:textId="77777777" w:rsidR="00272DE8" w:rsidRPr="004611AC" w:rsidRDefault="00272DE8" w:rsidP="00272DE8">
      <w:pPr>
        <w:spacing w:line="360" w:lineRule="auto"/>
        <w:rPr>
          <w:rFonts w:ascii="IFAO-Grec Unicode" w:hAnsi="IFAO-Grec Unicode"/>
        </w:rPr>
      </w:pPr>
      <w:r w:rsidRPr="004611AC">
        <w:rPr>
          <w:rFonts w:ascii="IFAO-Grec Unicode" w:hAnsi="IFAO-Grec Unicode"/>
        </w:rPr>
        <w:t>2. [ca.4 (</w:t>
      </w:r>
      <w:r>
        <w:rPr>
          <w:rFonts w:ascii="IFAO-Grec Unicode" w:hAnsi="IFAO-Grec Unicode"/>
        </w:rPr>
        <w:t xml:space="preserve">?)].2 </w:t>
      </w:r>
      <w:proofErr w:type="spellStart"/>
      <w:r>
        <w:rPr>
          <w:rFonts w:ascii="IFAO-Grec Unicode" w:hAnsi="IFAO-Grec Unicode"/>
        </w:rPr>
        <w:t>Σ̣ε</w:t>
      </w:r>
      <w:proofErr w:type="spellEnd"/>
      <w:r>
        <w:rPr>
          <w:rFonts w:ascii="IFAO-Grec Unicode" w:hAnsi="IFAO-Grec Unicode"/>
        </w:rPr>
        <w:t>π</w:t>
      </w:r>
      <w:proofErr w:type="spellStart"/>
      <w:r>
        <w:rPr>
          <w:rFonts w:ascii="IFAO-Grec Unicode" w:hAnsi="IFAO-Grec Unicode"/>
        </w:rPr>
        <w:t>τίμιος</w:t>
      </w:r>
      <w:proofErr w:type="spellEnd"/>
      <w:r>
        <w:rPr>
          <w:rFonts w:ascii="IFAO-Grec Unicode" w:hAnsi="IFAO-Grec Unicode"/>
        </w:rPr>
        <w:t xml:space="preserve"> </w:t>
      </w:r>
      <w:proofErr w:type="spellStart"/>
      <w:r>
        <w:rPr>
          <w:rFonts w:ascii="IFAO-Grec Unicode" w:hAnsi="IFAO-Grec Unicode"/>
        </w:rPr>
        <w:t>Σερην</w:t>
      </w:r>
      <w:proofErr w:type="spellEnd"/>
      <w:r>
        <w:rPr>
          <w:rFonts w:ascii="IFAO-Grec Unicode" w:hAnsi="IFAO-Grec Unicode"/>
        </w:rPr>
        <w:t>α</w:t>
      </w:r>
      <w:proofErr w:type="spellStart"/>
      <w:r>
        <w:rPr>
          <w:rFonts w:ascii="IFAO-Grec Unicode" w:hAnsi="IFAO-Grec Unicode"/>
        </w:rPr>
        <w:t>ῖος</w:t>
      </w:r>
      <w:proofErr w:type="spellEnd"/>
      <w:r>
        <w:rPr>
          <w:rFonts w:ascii="IFAO-Grec Unicode" w:hAnsi="IFAO-Grec Unicode"/>
        </w:rPr>
        <w:t xml:space="preserve"> </w:t>
      </w:r>
      <w:r w:rsidRPr="004611AC">
        <w:rPr>
          <w:rFonts w:ascii="IFAO-Grec Unicode" w:hAnsi="IFAO-Grec Unicode"/>
        </w:rPr>
        <w:t>Ἀπ</w:t>
      </w:r>
      <w:proofErr w:type="spellStart"/>
      <w:r w:rsidRPr="004611AC">
        <w:rPr>
          <w:rFonts w:ascii="IFAO-Grec Unicode" w:hAnsi="IFAO-Grec Unicode"/>
        </w:rPr>
        <w:t>ο</w:t>
      </w:r>
      <w:r>
        <w:rPr>
          <w:rFonts w:ascii="IFAO-Grec Unicode" w:hAnsi="IFAO-Grec Unicode"/>
        </w:rPr>
        <w:t>λλώνιος</w:t>
      </w:r>
      <w:proofErr w:type="spellEnd"/>
    </w:p>
    <w:p w14:paraId="697F7608" w14:textId="77777777" w:rsidR="00272DE8" w:rsidRPr="004611AC" w:rsidRDefault="00272DE8" w:rsidP="00272DE8">
      <w:pPr>
        <w:spacing w:line="360" w:lineRule="auto"/>
        <w:rPr>
          <w:rFonts w:ascii="IFAO-Grec Unicode" w:hAnsi="IFAO-Grec Unicode"/>
        </w:rPr>
      </w:pPr>
      <w:r w:rsidRPr="004611AC">
        <w:rPr>
          <w:rFonts w:ascii="IFAO-Grec Unicode" w:hAnsi="IFAO-Grec Unicode"/>
        </w:rPr>
        <w:t>3. [λ]</w:t>
      </w:r>
      <w:proofErr w:type="spellStart"/>
      <w:r w:rsidRPr="004611AC">
        <w:rPr>
          <w:rFonts w:ascii="IFAO-Grec Unicode" w:hAnsi="IFAO-Grec Unicode"/>
        </w:rPr>
        <w:t>ο̣γιστῇ</w:t>
      </w:r>
      <w:proofErr w:type="spellEnd"/>
      <w:r w:rsidRPr="004611AC">
        <w:rPr>
          <w:rFonts w:ascii="IFAO-Grec Unicode" w:hAnsi="IFAO-Grec Unicode"/>
        </w:rPr>
        <w:t xml:space="preserve"> καὶ </w:t>
      </w:r>
      <w:r>
        <w:rPr>
          <w:rFonts w:ascii="IFAO-Grec Unicode" w:hAnsi="IFAO-Grec Unicode"/>
        </w:rPr>
        <w:t>[</w:t>
      </w:r>
      <w:r w:rsidRPr="00FF5CB8">
        <w:rPr>
          <w:rFonts w:ascii="IFAO-Grec Unicode" w:hAnsi="IFAO-Grec Unicode"/>
          <w:lang w:val="el-GR"/>
        </w:rPr>
        <w:t>συν</w:t>
      </w:r>
      <w:r>
        <w:rPr>
          <w:rFonts w:ascii="IFAO-Grec Unicode" w:hAnsi="IFAO-Grec Unicode"/>
        </w:rPr>
        <w:t>]</w:t>
      </w:r>
      <w:proofErr w:type="spellStart"/>
      <w:r>
        <w:rPr>
          <w:rFonts w:ascii="IFAO-Grec Unicode" w:hAnsi="IFAO-Grec Unicode"/>
        </w:rPr>
        <w:t>δίκ̣ῳ</w:t>
      </w:r>
      <w:proofErr w:type="spellEnd"/>
      <w:r>
        <w:rPr>
          <w:rFonts w:ascii="IFAO-Grec Unicode" w:hAnsi="IFAO-Grec Unicode"/>
        </w:rPr>
        <w:t>̣</w:t>
      </w:r>
      <w:r w:rsidRPr="004611AC">
        <w:rPr>
          <w:rFonts w:ascii="IFAO-Grec Unicode" w:hAnsi="IFAO-Grec Unicode"/>
        </w:rPr>
        <w:t xml:space="preserve"> καὶ </w:t>
      </w:r>
      <w:proofErr w:type="spellStart"/>
      <w:r w:rsidRPr="004611AC">
        <w:rPr>
          <w:rFonts w:ascii="IFAO-Grec Unicode" w:hAnsi="IFAO-Grec Unicode"/>
        </w:rPr>
        <w:t>ἐξ</w:t>
      </w:r>
      <w:proofErr w:type="spellEnd"/>
      <w:r w:rsidRPr="004611AC">
        <w:rPr>
          <w:rFonts w:ascii="IFAO-Grec Unicode" w:hAnsi="IFAO-Grec Unicode"/>
        </w:rPr>
        <w:t>ά</w:t>
      </w:r>
      <w:proofErr w:type="spellStart"/>
      <w:r w:rsidRPr="004611AC">
        <w:rPr>
          <w:rFonts w:ascii="IFAO-Grec Unicode" w:hAnsi="IFAO-Grec Unicode"/>
        </w:rPr>
        <w:t>κτορι</w:t>
      </w:r>
      <w:proofErr w:type="spellEnd"/>
      <w:r w:rsidRPr="004611AC">
        <w:rPr>
          <w:rFonts w:ascii="IFAO-Grec Unicode" w:hAnsi="IFAO-Grec Unicode"/>
        </w:rPr>
        <w:t xml:space="preserve"> καὶ ἐπόπ</w:t>
      </w:r>
      <w:proofErr w:type="spellStart"/>
      <w:r w:rsidRPr="004611AC">
        <w:rPr>
          <w:rFonts w:ascii="IFAO-Grec Unicode" w:hAnsi="IFAO-Grec Unicode"/>
        </w:rPr>
        <w:t>τῃ</w:t>
      </w:r>
      <w:proofErr w:type="spellEnd"/>
      <w:r w:rsidRPr="004611AC">
        <w:rPr>
          <w:rFonts w:ascii="IFAO-Grec Unicode" w:hAnsi="IFAO-Grec Unicode"/>
        </w:rPr>
        <w:t xml:space="preserve"> </w:t>
      </w:r>
      <w:proofErr w:type="spellStart"/>
      <w:r w:rsidRPr="004611AC">
        <w:rPr>
          <w:rFonts w:ascii="IFAO-Grec Unicode" w:hAnsi="IFAO-Grec Unicode"/>
        </w:rPr>
        <w:t>Ἀρσινοι</w:t>
      </w:r>
      <w:proofErr w:type="spellEnd"/>
      <w:r w:rsidRPr="004611AC">
        <w:rPr>
          <w:rFonts w:ascii="IFAO-Grec Unicode" w:hAnsi="IFAO-Grec Unicode"/>
        </w:rPr>
        <w:t>̈́</w:t>
      </w:r>
      <w:proofErr w:type="spellStart"/>
      <w:r w:rsidRPr="004611AC">
        <w:rPr>
          <w:rFonts w:ascii="IFAO-Grec Unicode" w:hAnsi="IFAO-Grec Unicode"/>
        </w:rPr>
        <w:t>του</w:t>
      </w:r>
      <w:proofErr w:type="spellEnd"/>
      <w:r w:rsidRPr="004611AC">
        <w:rPr>
          <w:rFonts w:ascii="IFAO-Grec Unicode" w:hAnsi="IFAO-Grec Unicode"/>
        </w:rPr>
        <w:t xml:space="preserve"> χα</w:t>
      </w:r>
      <w:proofErr w:type="spellStart"/>
      <w:r w:rsidRPr="004611AC">
        <w:rPr>
          <w:rFonts w:ascii="IFAO-Grec Unicode" w:hAnsi="IFAO-Grec Unicode"/>
        </w:rPr>
        <w:t>ίρειν</w:t>
      </w:r>
      <w:proofErr w:type="spellEnd"/>
      <w:r w:rsidRPr="004611AC">
        <w:rPr>
          <w:rFonts w:ascii="IFAO-Grec Unicode" w:hAnsi="IFAO-Grec Unicode"/>
        </w:rPr>
        <w:t>̣.</w:t>
      </w:r>
    </w:p>
    <w:p w14:paraId="59DFF815" w14:textId="77777777" w:rsidR="00272DE8" w:rsidRPr="004611AC" w:rsidRDefault="00272DE8" w:rsidP="00272DE8">
      <w:pPr>
        <w:spacing w:line="360" w:lineRule="auto"/>
        <w:rPr>
          <w:rFonts w:ascii="IFAO-Grec Unicode" w:hAnsi="IFAO-Grec Unicode"/>
        </w:rPr>
      </w:pPr>
      <w:r w:rsidRPr="004611AC">
        <w:rPr>
          <w:rFonts w:ascii="IFAO-Grec Unicode" w:hAnsi="IFAO-Grec Unicode"/>
        </w:rPr>
        <w:t>4. [ἴ]</w:t>
      </w:r>
      <w:proofErr w:type="spellStart"/>
      <w:r w:rsidRPr="004611AC">
        <w:rPr>
          <w:rFonts w:ascii="IFAO-Grec Unicode" w:hAnsi="IFAO-Grec Unicode"/>
        </w:rPr>
        <w:t>σμεν</w:t>
      </w:r>
      <w:proofErr w:type="spellEnd"/>
      <w:r w:rsidRPr="004611AC">
        <w:rPr>
          <w:rFonts w:ascii="IFAO-Grec Unicode" w:hAnsi="IFAO-Grec Unicode"/>
        </w:rPr>
        <w:t xml:space="preserve"> </w:t>
      </w:r>
      <w:proofErr w:type="spellStart"/>
      <w:r w:rsidRPr="004611AC">
        <w:rPr>
          <w:rFonts w:ascii="IFAO-Grec Unicode" w:hAnsi="IFAO-Grec Unicode"/>
        </w:rPr>
        <w:t>τ̣η</w:t>
      </w:r>
      <w:proofErr w:type="spellEnd"/>
      <w:r w:rsidRPr="004611AC">
        <w:rPr>
          <w:rFonts w:ascii="IFAO-Grec Unicode" w:hAnsi="IFAO-Grec Unicode"/>
        </w:rPr>
        <w:t xml:space="preserve">̣̀ν </w:t>
      </w:r>
      <w:proofErr w:type="gramStart"/>
      <w:r w:rsidRPr="004611AC">
        <w:rPr>
          <w:rFonts w:ascii="IFAO-Grec Unicode" w:hAnsi="IFAO-Grec Unicode"/>
        </w:rPr>
        <w:t>&lt;:ἐπ</w:t>
      </w:r>
      <w:proofErr w:type="spellStart"/>
      <w:r w:rsidRPr="004611AC">
        <w:rPr>
          <w:rFonts w:ascii="IFAO-Grec Unicode" w:hAnsi="IFAO-Grec Unicode"/>
        </w:rPr>
        <w:t>ιχείρησιν</w:t>
      </w:r>
      <w:proofErr w:type="gramEnd"/>
      <w:r w:rsidRPr="004611AC">
        <w:rPr>
          <w:rFonts w:ascii="IFAO-Grec Unicode" w:hAnsi="IFAO-Grec Unicode"/>
        </w:rPr>
        <w:t>|reg|ε</w:t>
      </w:r>
      <w:proofErr w:type="spellEnd"/>
      <w:r w:rsidRPr="004611AC">
        <w:rPr>
          <w:rFonts w:ascii="IFAO-Grec Unicode" w:hAnsi="IFAO-Grec Unicode"/>
        </w:rPr>
        <w:t>̓π</w:t>
      </w:r>
      <w:proofErr w:type="spellStart"/>
      <w:r w:rsidRPr="004611AC">
        <w:rPr>
          <w:rFonts w:ascii="IFAO-Grec Unicode" w:hAnsi="IFAO-Grec Unicode"/>
        </w:rPr>
        <w:t>ιχίρησιν</w:t>
      </w:r>
      <w:proofErr w:type="spellEnd"/>
      <w:r w:rsidRPr="004611AC">
        <w:rPr>
          <w:rFonts w:ascii="IFAO-Grec Unicode" w:hAnsi="IFAO-Grec Unicode"/>
        </w:rPr>
        <w:t xml:space="preserve">:&gt; </w:t>
      </w:r>
      <w:proofErr w:type="spellStart"/>
      <w:r w:rsidRPr="004611AC">
        <w:rPr>
          <w:rFonts w:ascii="IFAO-Grec Unicode" w:hAnsi="IFAO-Grec Unicode"/>
        </w:rPr>
        <w:t>ὑμῶν</w:t>
      </w:r>
      <w:proofErr w:type="spellEnd"/>
      <w:r w:rsidRPr="004611AC">
        <w:rPr>
          <w:rFonts w:ascii="IFAO-Grec Unicode" w:hAnsi="IFAO-Grec Unicode"/>
        </w:rPr>
        <w:t xml:space="preserve">. </w:t>
      </w:r>
      <w:proofErr w:type="spellStart"/>
      <w:r w:rsidRPr="004611AC">
        <w:rPr>
          <w:rFonts w:ascii="IFAO-Grec Unicode" w:hAnsi="IFAO-Grec Unicode"/>
        </w:rPr>
        <w:t>ἐχρῆν</w:t>
      </w:r>
      <w:proofErr w:type="spellEnd"/>
      <w:r w:rsidRPr="004611AC">
        <w:rPr>
          <w:rFonts w:ascii="IFAO-Grec Unicode" w:hAnsi="IFAO-Grec Unicode"/>
        </w:rPr>
        <w:t xml:space="preserve"> </w:t>
      </w:r>
      <w:proofErr w:type="spellStart"/>
      <w:r w:rsidRPr="004611AC">
        <w:rPr>
          <w:rFonts w:ascii="IFAO-Grec Unicode" w:hAnsi="IFAO-Grec Unicode"/>
        </w:rPr>
        <w:t>με</w:t>
      </w:r>
      <w:proofErr w:type="spellEnd"/>
      <w:r w:rsidRPr="004611AC">
        <w:rPr>
          <w:rFonts w:ascii="IFAO-Grec Unicode" w:hAnsi="IFAO-Grec Unicode"/>
        </w:rPr>
        <w:t xml:space="preserve"> </w:t>
      </w:r>
      <w:proofErr w:type="gramStart"/>
      <w:r w:rsidRPr="004611AC">
        <w:rPr>
          <w:rFonts w:ascii="IFAO-Grec Unicode" w:hAnsi="IFAO-Grec Unicode"/>
        </w:rPr>
        <w:t>&lt;:χα</w:t>
      </w:r>
      <w:proofErr w:type="spellStart"/>
      <w:r w:rsidRPr="004611AC">
        <w:rPr>
          <w:rFonts w:ascii="IFAO-Grec Unicode" w:hAnsi="IFAO-Grec Unicode"/>
        </w:rPr>
        <w:t>λε</w:t>
      </w:r>
      <w:proofErr w:type="spellEnd"/>
      <w:r w:rsidRPr="004611AC">
        <w:rPr>
          <w:rFonts w:ascii="IFAO-Grec Unicode" w:hAnsi="IFAO-Grec Unicode"/>
        </w:rPr>
        <w:t>πα</w:t>
      </w:r>
      <w:proofErr w:type="spellStart"/>
      <w:r w:rsidRPr="004611AC">
        <w:rPr>
          <w:rFonts w:ascii="IFAO-Grec Unicode" w:hAnsi="IFAO-Grec Unicode"/>
        </w:rPr>
        <w:t>ίνοντ</w:t>
      </w:r>
      <w:proofErr w:type="spellEnd"/>
      <w:r w:rsidRPr="004611AC">
        <w:rPr>
          <w:rFonts w:ascii="IFAO-Grec Unicode" w:hAnsi="IFAO-Grec Unicode"/>
        </w:rPr>
        <w:t>α</w:t>
      </w:r>
      <w:proofErr w:type="gramEnd"/>
      <w:r w:rsidRPr="004611AC">
        <w:rPr>
          <w:rFonts w:ascii="IFAO-Grec Unicode" w:hAnsi="IFAO-Grec Unicode"/>
        </w:rPr>
        <w:t>|</w:t>
      </w:r>
      <w:proofErr w:type="spellStart"/>
      <w:r w:rsidRPr="004611AC">
        <w:rPr>
          <w:rFonts w:ascii="IFAO-Grec Unicode" w:hAnsi="IFAO-Grec Unicode"/>
        </w:rPr>
        <w:t>reg|χ</w:t>
      </w:r>
      <w:proofErr w:type="spellEnd"/>
      <w:r w:rsidRPr="004611AC">
        <w:rPr>
          <w:rFonts w:ascii="IFAO-Grec Unicode" w:hAnsi="IFAO-Grec Unicode"/>
        </w:rPr>
        <w:t>α</w:t>
      </w:r>
      <w:proofErr w:type="spellStart"/>
      <w:r w:rsidRPr="004611AC">
        <w:rPr>
          <w:rFonts w:ascii="IFAO-Grec Unicode" w:hAnsi="IFAO-Grec Unicode"/>
        </w:rPr>
        <w:t>λε</w:t>
      </w:r>
      <w:proofErr w:type="spellEnd"/>
      <w:r w:rsidRPr="004611AC">
        <w:rPr>
          <w:rFonts w:ascii="IFAO-Grec Unicode" w:hAnsi="IFAO-Grec Unicode"/>
        </w:rPr>
        <w:t>π</w:t>
      </w:r>
      <w:proofErr w:type="spellStart"/>
      <w:r w:rsidRPr="004611AC">
        <w:rPr>
          <w:rFonts w:ascii="IFAO-Grec Unicode" w:hAnsi="IFAO-Grec Unicode"/>
        </w:rPr>
        <w:t>ένον̣τ</w:t>
      </w:r>
      <w:proofErr w:type="spellEnd"/>
      <w:r w:rsidRPr="004611AC">
        <w:rPr>
          <w:rFonts w:ascii="IFAO-Grec Unicode" w:hAnsi="IFAO-Grec Unicode"/>
        </w:rPr>
        <w:t xml:space="preserve">̣α:&gt; </w:t>
      </w:r>
      <w:proofErr w:type="spellStart"/>
      <w:r w:rsidRPr="004611AC">
        <w:rPr>
          <w:rFonts w:ascii="IFAO-Grec Unicode" w:hAnsi="IFAO-Grec Unicode"/>
        </w:rPr>
        <w:t>ου</w:t>
      </w:r>
      <w:proofErr w:type="spellEnd"/>
      <w:r w:rsidRPr="004611AC">
        <w:rPr>
          <w:rFonts w:ascii="IFAO-Grec Unicode" w:hAnsi="IFAO-Grec Unicode"/>
        </w:rPr>
        <w:t>̔́</w:t>
      </w:r>
      <w:proofErr w:type="spellStart"/>
      <w:r w:rsidRPr="004611AC">
        <w:rPr>
          <w:rFonts w:ascii="IFAO-Grec Unicode" w:hAnsi="IFAO-Grec Unicode"/>
        </w:rPr>
        <w:t>τω</w:t>
      </w:r>
      <w:proofErr w:type="spellEnd"/>
      <w:r w:rsidRPr="004611AC">
        <w:rPr>
          <w:rFonts w:ascii="IFAO-Grec Unicode" w:hAnsi="IFAO-Grec Unicode"/>
        </w:rPr>
        <w:t xml:space="preserve"> π</w:t>
      </w:r>
      <w:proofErr w:type="spellStart"/>
      <w:r w:rsidRPr="004611AC">
        <w:rPr>
          <w:rFonts w:ascii="IFAO-Grec Unicode" w:hAnsi="IFAO-Grec Unicode"/>
        </w:rPr>
        <w:t>ρὸς</w:t>
      </w:r>
      <w:proofErr w:type="spellEnd"/>
    </w:p>
    <w:p w14:paraId="003D1C0B" w14:textId="77777777" w:rsidR="00272DE8" w:rsidRPr="004611AC" w:rsidRDefault="00272DE8" w:rsidP="00272DE8">
      <w:pPr>
        <w:spacing w:line="360" w:lineRule="auto"/>
        <w:rPr>
          <w:rFonts w:ascii="IFAO-Grec Unicode" w:hAnsi="IFAO-Grec Unicode"/>
        </w:rPr>
      </w:pPr>
      <w:r>
        <w:rPr>
          <w:rFonts w:ascii="IFAO-Grec Unicode" w:hAnsi="IFAO-Grec Unicode"/>
        </w:rPr>
        <w:t>5. [.1</w:t>
      </w:r>
      <w:r w:rsidRPr="004611AC">
        <w:rPr>
          <w:rFonts w:ascii="IFAO-Grec Unicode" w:hAnsi="IFAO-Grec Unicode"/>
        </w:rPr>
        <w:t>]</w:t>
      </w:r>
      <w:r w:rsidRPr="00382F77">
        <w:rPr>
          <w:rFonts w:ascii="IFAO-Grec Unicode" w:hAnsi="IFAO-Grec Unicode"/>
          <w:lang w:val="en-US"/>
        </w:rPr>
        <w:t>.1</w:t>
      </w:r>
      <w:proofErr w:type="gramStart"/>
      <w:r>
        <w:rPr>
          <w:rFonts w:ascii="IFAO-Grec Unicode" w:hAnsi="IFAO-Grec Unicode"/>
          <w:lang w:val="el-GR"/>
        </w:rPr>
        <w:t>ο</w:t>
      </w:r>
      <w:r w:rsidRPr="00382F77">
        <w:rPr>
          <w:rFonts w:ascii="IFAO-Grec Unicode" w:hAnsi="IFAO-Grec Unicode"/>
          <w:lang w:val="en-US"/>
        </w:rPr>
        <w:t>̣</w:t>
      </w:r>
      <w:r>
        <w:rPr>
          <w:rFonts w:ascii="IFAO-Grec Unicode" w:hAnsi="IFAO-Grec Unicode"/>
          <w:lang w:val="el-GR"/>
        </w:rPr>
        <w:t>ρ</w:t>
      </w:r>
      <w:r w:rsidRPr="00382F77">
        <w:rPr>
          <w:rFonts w:ascii="IFAO-Grec Unicode" w:hAnsi="IFAO-Grec Unicode"/>
          <w:lang w:val="en-US"/>
        </w:rPr>
        <w:t>̣</w:t>
      </w:r>
      <w:r>
        <w:rPr>
          <w:rFonts w:ascii="IFAO-Grec Unicode" w:hAnsi="IFAO-Grec Unicode"/>
        </w:rPr>
        <w:t>[</w:t>
      </w:r>
      <w:proofErr w:type="gramEnd"/>
      <w:r>
        <w:rPr>
          <w:rFonts w:ascii="IFAO-Grec Unicode" w:hAnsi="IFAO-Grec Unicode"/>
        </w:rPr>
        <w:t>.3].2ι̣.2</w:t>
      </w:r>
      <w:r w:rsidRPr="004611AC">
        <w:rPr>
          <w:rFonts w:ascii="IFAO-Grec Unicode" w:hAnsi="IFAO-Grec Unicode"/>
        </w:rPr>
        <w:t xml:space="preserve">ς </w:t>
      </w:r>
      <w:proofErr w:type="spellStart"/>
      <w:r w:rsidRPr="004611AC">
        <w:rPr>
          <w:rFonts w:ascii="IFAO-Grec Unicode" w:hAnsi="IFAO-Grec Unicode"/>
        </w:rPr>
        <w:t>σφ</w:t>
      </w:r>
      <w:proofErr w:type="spellEnd"/>
      <w:r w:rsidRPr="004611AC">
        <w:rPr>
          <w:rFonts w:ascii="IFAO-Grec Unicode" w:hAnsi="IFAO-Grec Unicode"/>
        </w:rPr>
        <w:t>α</w:t>
      </w:r>
      <w:proofErr w:type="spellStart"/>
      <w:r w:rsidRPr="004611AC">
        <w:rPr>
          <w:rFonts w:ascii="IFAO-Grec Unicode" w:hAnsi="IFAO-Grec Unicode"/>
        </w:rPr>
        <w:t>λέντ</w:t>
      </w:r>
      <w:proofErr w:type="spellEnd"/>
      <w:r w:rsidRPr="004611AC">
        <w:rPr>
          <w:rFonts w:ascii="IFAO-Grec Unicode" w:hAnsi="IFAO-Grec Unicode"/>
        </w:rPr>
        <w:t xml:space="preserve">ας </w:t>
      </w:r>
      <w:proofErr w:type="spellStart"/>
      <w:r w:rsidRPr="004611AC">
        <w:rPr>
          <w:rFonts w:ascii="IFAO-Grec Unicode" w:hAnsi="IFAO-Grec Unicode"/>
        </w:rPr>
        <w:t>τοσοῦτον</w:t>
      </w:r>
      <w:proofErr w:type="spellEnd"/>
      <w:r w:rsidRPr="004611AC">
        <w:rPr>
          <w:rFonts w:ascii="IFAO-Grec Unicode" w:hAnsi="IFAO-Grec Unicode"/>
        </w:rPr>
        <w:t>, ἀ</w:t>
      </w:r>
      <w:proofErr w:type="spellStart"/>
      <w:r w:rsidRPr="004611AC">
        <w:rPr>
          <w:rFonts w:ascii="IFAO-Grec Unicode" w:hAnsi="IFAO-Grec Unicode"/>
        </w:rPr>
        <w:t>λλ</w:t>
      </w:r>
      <w:proofErr w:type="spellEnd"/>
      <w:r w:rsidRPr="004611AC">
        <w:rPr>
          <w:rFonts w:ascii="IFAO-Grec Unicode" w:hAnsi="IFAO-Grec Unicode"/>
        </w:rPr>
        <w:t xml:space="preserve">’ </w:t>
      </w:r>
      <w:proofErr w:type="spellStart"/>
      <w:r w:rsidRPr="004611AC">
        <w:rPr>
          <w:rFonts w:ascii="IFAO-Grec Unicode" w:hAnsi="IFAO-Grec Unicode"/>
        </w:rPr>
        <w:t>εἰδὼς</w:t>
      </w:r>
      <w:proofErr w:type="spellEnd"/>
      <w:r w:rsidRPr="004611AC">
        <w:rPr>
          <w:rFonts w:ascii="IFAO-Grec Unicode" w:hAnsi="IFAO-Grec Unicode"/>
        </w:rPr>
        <w:t xml:space="preserve"> </w:t>
      </w:r>
      <w:proofErr w:type="spellStart"/>
      <w:r w:rsidRPr="004611AC">
        <w:rPr>
          <w:rFonts w:ascii="IFAO-Grec Unicode" w:hAnsi="IFAO-Grec Unicode"/>
        </w:rPr>
        <w:t>ὑμῶν</w:t>
      </w:r>
      <w:proofErr w:type="spellEnd"/>
      <w:r w:rsidRPr="004611AC">
        <w:rPr>
          <w:rFonts w:ascii="IFAO-Grec Unicode" w:hAnsi="IFAO-Grec Unicode"/>
        </w:rPr>
        <w:t xml:space="preserve"> τὰς [ca.4].1</w:t>
      </w:r>
    </w:p>
    <w:p w14:paraId="43698060" w14:textId="77777777" w:rsidR="00272DE8" w:rsidRPr="004611AC" w:rsidRDefault="00272DE8" w:rsidP="00272DE8">
      <w:pPr>
        <w:spacing w:line="360" w:lineRule="auto"/>
        <w:rPr>
          <w:rFonts w:ascii="IFAO-Grec Unicode" w:hAnsi="IFAO-Grec Unicode"/>
        </w:rPr>
      </w:pPr>
      <w:r>
        <w:rPr>
          <w:rFonts w:ascii="IFAO-Grec Unicode" w:hAnsi="IFAO-Grec Unicode"/>
        </w:rPr>
        <w:t>6. [ca.12].1σα̣</w:t>
      </w:r>
      <w:r>
        <w:rPr>
          <w:rFonts w:ascii="IFAO-Grec Unicode" w:hAnsi="IFAO-Grec Unicode"/>
          <w:lang w:val="el-GR"/>
        </w:rPr>
        <w:t>ι</w:t>
      </w:r>
      <w:r>
        <w:rPr>
          <w:rFonts w:ascii="IFAO-Grec Unicode" w:hAnsi="IFAO-Grec Unicode"/>
        </w:rPr>
        <w:t>.3[.</w:t>
      </w:r>
      <w:proofErr w:type="gramStart"/>
      <w:r>
        <w:rPr>
          <w:rFonts w:ascii="IFAO-Grec Unicode" w:hAnsi="IFAO-Grec Unicode"/>
        </w:rPr>
        <w:t>1]&lt;</w:t>
      </w:r>
      <w:proofErr w:type="gramEnd"/>
      <w:r>
        <w:rPr>
          <w:rFonts w:ascii="IFAO-Grec Unicode" w:hAnsi="IFAO-Grec Unicode"/>
        </w:rPr>
        <w:t xml:space="preserve">: </w:t>
      </w:r>
      <w:r w:rsidRPr="004611AC">
        <w:rPr>
          <w:rFonts w:ascii="IFAO-Grec Unicode" w:hAnsi="IFAO-Grec Unicode"/>
        </w:rPr>
        <w:t>γ̣</w:t>
      </w:r>
      <w:r>
        <w:rPr>
          <w:rFonts w:ascii="IFAO-Grec Unicode" w:hAnsi="IFAO-Grec Unicode"/>
        </w:rPr>
        <w:t>ὰ̣ρ̣|alt|.1ν̣</w:t>
      </w:r>
      <w:r w:rsidRPr="004611AC">
        <w:rPr>
          <w:rFonts w:ascii="IFAO-Grec Unicode" w:hAnsi="IFAO-Grec Unicode"/>
        </w:rPr>
        <w:t>:&gt;</w:t>
      </w:r>
      <w:r>
        <w:rPr>
          <w:rFonts w:ascii="IFAO-Grec Unicode" w:hAnsi="IFAO-Grec Unicode"/>
        </w:rPr>
        <w:t xml:space="preserve"> </w:t>
      </w:r>
      <w:proofErr w:type="spellStart"/>
      <w:r>
        <w:rPr>
          <w:rFonts w:ascii="IFAO-Grec Unicode" w:hAnsi="IFAO-Grec Unicode"/>
        </w:rPr>
        <w:t>τοῦτο</w:t>
      </w:r>
      <w:proofErr w:type="spellEnd"/>
      <w:r>
        <w:rPr>
          <w:rFonts w:ascii="IFAO-Grec Unicode" w:hAnsi="IFAO-Grec Unicode"/>
        </w:rPr>
        <w:t xml:space="preserve"> πεπ</w:t>
      </w:r>
      <w:proofErr w:type="spellStart"/>
      <w:r>
        <w:rPr>
          <w:rFonts w:ascii="IFAO-Grec Unicode" w:hAnsi="IFAO-Grec Unicode"/>
        </w:rPr>
        <w:t>οιήκ</w:t>
      </w:r>
      <w:proofErr w:type="spellEnd"/>
      <w:r>
        <w:rPr>
          <w:rFonts w:ascii="IFAO-Grec Unicode" w:hAnsi="IFAO-Grec Unicode"/>
        </w:rPr>
        <w:t>α</w:t>
      </w:r>
      <w:proofErr w:type="spellStart"/>
      <w:r>
        <w:rPr>
          <w:rFonts w:ascii="IFAO-Grec Unicode" w:hAnsi="IFAO-Grec Unicode"/>
        </w:rPr>
        <w:t>τε</w:t>
      </w:r>
      <w:proofErr w:type="spellEnd"/>
      <w:r>
        <w:rPr>
          <w:rFonts w:ascii="IFAO-Grec Unicode" w:hAnsi="IFAO-Grec Unicode"/>
        </w:rPr>
        <w:t>̣ [ca.4</w:t>
      </w:r>
      <w:r w:rsidRPr="004611AC">
        <w:rPr>
          <w:rFonts w:ascii="IFAO-Grec Unicode" w:hAnsi="IFAO-Grec Unicode"/>
        </w:rPr>
        <w:t>]</w:t>
      </w:r>
      <w:r>
        <w:rPr>
          <w:rFonts w:ascii="IFAO-Grec Unicode" w:hAnsi="IFAO-Grec Unicode"/>
        </w:rPr>
        <w:t>.1[.1]</w:t>
      </w:r>
      <w:r w:rsidRPr="004611AC">
        <w:rPr>
          <w:rFonts w:ascii="IFAO-Grec Unicode" w:hAnsi="IFAO-Grec Unicode"/>
        </w:rPr>
        <w:t>.3</w:t>
      </w:r>
      <w:r>
        <w:rPr>
          <w:rFonts w:ascii="IFAO-Grec Unicode" w:hAnsi="IFAO-Grec Unicode"/>
          <w:lang w:val="el-GR"/>
        </w:rPr>
        <w:t>ης</w:t>
      </w:r>
      <w:r w:rsidRPr="00382F77">
        <w:rPr>
          <w:rFonts w:ascii="IFAO-Grec Unicode" w:hAnsi="IFAO-Grec Unicode"/>
          <w:lang w:val="en-US"/>
        </w:rPr>
        <w:t>̣</w:t>
      </w:r>
    </w:p>
    <w:p w14:paraId="416ECD6D" w14:textId="77777777" w:rsidR="00272DE8" w:rsidRDefault="00272DE8" w:rsidP="00272DE8">
      <w:pPr>
        <w:spacing w:line="360" w:lineRule="auto"/>
      </w:pPr>
      <w:r>
        <w:t>7. lost</w:t>
      </w:r>
      <w:proofErr w:type="gramStart"/>
      <w:r>
        <w:t>.?</w:t>
      </w:r>
      <w:proofErr w:type="spellStart"/>
      <w:r>
        <w:t>lin</w:t>
      </w:r>
      <w:proofErr w:type="spellEnd"/>
      <w:proofErr w:type="gramEnd"/>
    </w:p>
    <w:p w14:paraId="52CB9BB3" w14:textId="77777777" w:rsidR="00272DE8" w:rsidRDefault="00272DE8" w:rsidP="00272DE8">
      <w:pPr>
        <w:spacing w:line="360" w:lineRule="auto"/>
      </w:pPr>
      <w:r>
        <w:t xml:space="preserve">7. </w:t>
      </w:r>
      <w:r w:rsidRPr="004611AC">
        <w:rPr>
          <w:rFonts w:ascii="IFAO-Grec Unicode" w:hAnsi="IFAO-Grec Unicode"/>
        </w:rPr>
        <w:t>[.?]</w:t>
      </w:r>
      <w:r>
        <w:rPr>
          <w:rFonts w:ascii="IFAO-Grec Unicode" w:hAnsi="IFAO-Grec Unicode"/>
        </w:rPr>
        <w:t>.2</w:t>
      </w:r>
      <w:r w:rsidRPr="004611AC">
        <w:rPr>
          <w:rFonts w:ascii="IFAO-Grec Unicode" w:hAnsi="IFAO-Grec Unicode"/>
        </w:rPr>
        <w:t>[.?]</w:t>
      </w:r>
    </w:p>
    <w:p w14:paraId="6820F858" w14:textId="77777777" w:rsidR="00272DE8" w:rsidRDefault="00272DE8" w:rsidP="00272DE8">
      <w:pPr>
        <w:spacing w:line="360" w:lineRule="auto"/>
      </w:pPr>
      <w:r>
        <w:lastRenderedPageBreak/>
        <w:t>=&gt;=D&gt;</w:t>
      </w:r>
    </w:p>
    <w:p w14:paraId="53E42B66" w14:textId="77777777" w:rsidR="00272DE8" w:rsidRDefault="00272DE8" w:rsidP="00272DE8">
      <w:pPr>
        <w:spacing w:line="360" w:lineRule="auto"/>
      </w:pPr>
      <w:proofErr w:type="gramStart"/>
      <w:r>
        <w:t>&lt;D=.</w:t>
      </w:r>
      <w:proofErr w:type="spellStart"/>
      <w:r>
        <w:t>ii.column</w:t>
      </w:r>
      <w:proofErr w:type="spellEnd"/>
      <w:proofErr w:type="gramEnd"/>
      <w:r>
        <w:t>&lt;=</w:t>
      </w:r>
    </w:p>
    <w:p w14:paraId="7361C351" w14:textId="77777777" w:rsidR="00272DE8" w:rsidRPr="008A65D0" w:rsidRDefault="00272DE8" w:rsidP="00272DE8">
      <w:pPr>
        <w:spacing w:line="360" w:lineRule="auto"/>
        <w:rPr>
          <w:rFonts w:ascii="IFAO-Grec Unicode" w:hAnsi="IFAO-Grec Unicode"/>
        </w:rPr>
      </w:pPr>
      <w:r>
        <w:t xml:space="preserve">1. </w:t>
      </w:r>
      <w:proofErr w:type="spellStart"/>
      <w:r>
        <w:rPr>
          <w:rFonts w:ascii="IFAO-Grec Unicode" w:hAnsi="IFAO-Grec Unicode"/>
        </w:rPr>
        <w:t>ἐν</w:t>
      </w:r>
      <w:proofErr w:type="spellEnd"/>
      <w:r>
        <w:rPr>
          <w:rFonts w:ascii="IFAO-Grec Unicode" w:hAnsi="IFAO-Grec Unicode"/>
        </w:rPr>
        <w:t xml:space="preserve"> </w:t>
      </w:r>
      <w:proofErr w:type="gramStart"/>
      <w:r>
        <w:rPr>
          <w:rFonts w:ascii="IFAO-Grec Unicode" w:hAnsi="IFAO-Grec Unicode"/>
        </w:rPr>
        <w:t>Κα</w:t>
      </w:r>
      <w:proofErr w:type="spellStart"/>
      <w:r>
        <w:rPr>
          <w:rFonts w:ascii="IFAO-Grec Unicode" w:hAnsi="IFAO-Grec Unicode"/>
        </w:rPr>
        <w:t>ι̣ν̣</w:t>
      </w:r>
      <w:r w:rsidRPr="008A65D0">
        <w:rPr>
          <w:rFonts w:ascii="IFAO-Grec Unicode" w:hAnsi="IFAO-Grec Unicode"/>
        </w:rPr>
        <w:t>ῇ</w:t>
      </w:r>
      <w:proofErr w:type="spellEnd"/>
      <w:r w:rsidRPr="008A65D0">
        <w:rPr>
          <w:rFonts w:ascii="IFAO-Grec Unicode" w:hAnsi="IFAO-Grec Unicode"/>
        </w:rPr>
        <w:t>,  ἵ</w:t>
      </w:r>
      <w:proofErr w:type="gramEnd"/>
      <w:r w:rsidRPr="008A65D0">
        <w:rPr>
          <w:rFonts w:ascii="IFAO-Grec Unicode" w:hAnsi="IFAO-Grec Unicode"/>
        </w:rPr>
        <w:t xml:space="preserve">(¨)να </w:t>
      </w:r>
      <w:proofErr w:type="spellStart"/>
      <w:r w:rsidRPr="008A65D0">
        <w:rPr>
          <w:rFonts w:ascii="IFAO-Grec Unicode" w:hAnsi="IFAO-Grec Unicode"/>
        </w:rPr>
        <w:t>σὺν</w:t>
      </w:r>
      <w:proofErr w:type="spellEnd"/>
      <w:r w:rsidRPr="008A65D0">
        <w:rPr>
          <w:rFonts w:ascii="IFAO-Grec Unicode" w:hAnsi="IFAO-Grec Unicode"/>
        </w:rPr>
        <w:t xml:space="preserve"> </w:t>
      </w:r>
      <w:r>
        <w:rPr>
          <w:rFonts w:ascii="IFAO-Grec Unicode" w:hAnsi="IFAO-Grec Unicode"/>
        </w:rPr>
        <w:t xml:space="preserve"> </w:t>
      </w:r>
      <w:r w:rsidRPr="008A65D0">
        <w:rPr>
          <w:rFonts w:ascii="IFAO-Grec Unicode" w:hAnsi="IFAO-Grec Unicode"/>
        </w:rPr>
        <w:t>ὑ(¨)</w:t>
      </w:r>
      <w:proofErr w:type="spellStart"/>
      <w:r w:rsidRPr="008A65D0">
        <w:rPr>
          <w:rFonts w:ascii="IFAO-Grec Unicode" w:hAnsi="IFAO-Grec Unicode"/>
        </w:rPr>
        <w:t>μῖν</w:t>
      </w:r>
      <w:proofErr w:type="spellEnd"/>
      <w:r w:rsidRPr="008A65D0">
        <w:rPr>
          <w:rFonts w:ascii="IFAO-Grec Unicode" w:hAnsi="IFAO-Grec Unicode"/>
        </w:rPr>
        <w:t xml:space="preserve"> ἀ</w:t>
      </w:r>
      <w:proofErr w:type="spellStart"/>
      <w:r w:rsidRPr="008A65D0">
        <w:rPr>
          <w:rFonts w:ascii="IFAO-Grec Unicode" w:hAnsi="IFAO-Grec Unicode"/>
        </w:rPr>
        <w:t>νέλθω</w:t>
      </w:r>
      <w:proofErr w:type="spellEnd"/>
      <w:r w:rsidRPr="008A65D0">
        <w:rPr>
          <w:rFonts w:ascii="IFAO-Grec Unicode" w:hAnsi="IFAO-Grec Unicode"/>
        </w:rPr>
        <w:t>.</w:t>
      </w:r>
    </w:p>
    <w:p w14:paraId="088EDD69" w14:textId="77777777" w:rsidR="00272DE8" w:rsidRDefault="00272DE8" w:rsidP="00272DE8">
      <w:pPr>
        <w:spacing w:line="360" w:lineRule="auto"/>
      </w:pPr>
      <w:r w:rsidRPr="008A65D0">
        <w:rPr>
          <w:rFonts w:ascii="IFAO-Grec Unicode" w:hAnsi="IFAO-Grec Unicode"/>
        </w:rPr>
        <w:t xml:space="preserve">(2, indent) </w:t>
      </w:r>
      <w:proofErr w:type="spellStart"/>
      <w:r w:rsidRPr="008A65D0">
        <w:rPr>
          <w:rFonts w:ascii="IFAO-Grec Unicode" w:hAnsi="IFAO-Grec Unicode"/>
        </w:rPr>
        <w:t>ἐρρῶσθ</w:t>
      </w:r>
      <w:proofErr w:type="spellEnd"/>
      <w:r w:rsidRPr="008A65D0">
        <w:rPr>
          <w:rFonts w:ascii="IFAO-Grec Unicode" w:hAnsi="IFAO-Grec Unicode"/>
        </w:rPr>
        <w:t>αι</w:t>
      </w:r>
      <w:r>
        <w:t xml:space="preserve"> </w:t>
      </w:r>
      <w:proofErr w:type="spellStart"/>
      <w:r w:rsidRPr="00A178FF">
        <w:rPr>
          <w:rFonts w:ascii="IFAO-Grec Unicode" w:hAnsi="IFAO-Grec Unicode"/>
        </w:rPr>
        <w:t>ὑμ</w:t>
      </w:r>
      <w:proofErr w:type="spellEnd"/>
      <w:r w:rsidRPr="00A178FF">
        <w:rPr>
          <w:rFonts w:ascii="IFAO-Grec Unicode" w:hAnsi="IFAO-Grec Unicode"/>
        </w:rPr>
        <w:t xml:space="preserve">ᾶς̣ </w:t>
      </w:r>
      <w:proofErr w:type="gramStart"/>
      <w:r>
        <w:rPr>
          <w:rFonts w:ascii="IFAO-Grec Unicode" w:hAnsi="IFAO-Grec Unicode"/>
        </w:rPr>
        <w:t>&lt;:</w:t>
      </w:r>
      <w:proofErr w:type="spellStart"/>
      <w:r w:rsidRPr="00A178FF">
        <w:rPr>
          <w:rFonts w:ascii="IFAO-Grec Unicode" w:hAnsi="IFAO-Grec Unicode"/>
        </w:rPr>
        <w:t>ευ</w:t>
      </w:r>
      <w:proofErr w:type="spellEnd"/>
      <w:r w:rsidRPr="00A178FF">
        <w:rPr>
          <w:rFonts w:ascii="IFAO-Grec Unicode" w:hAnsi="IFAO-Grec Unicode"/>
        </w:rPr>
        <w:t>̓́</w:t>
      </w:r>
      <w:proofErr w:type="gramEnd"/>
      <w:r w:rsidRPr="00A178FF">
        <w:rPr>
          <w:rFonts w:ascii="IFAO-Grec Unicode" w:hAnsi="IFAO-Grec Unicode"/>
        </w:rPr>
        <w:t>[</w:t>
      </w:r>
      <w:proofErr w:type="spellStart"/>
      <w:r w:rsidRPr="00A178FF">
        <w:rPr>
          <w:rFonts w:ascii="IFAO-Grec Unicode" w:hAnsi="IFAO-Grec Unicode"/>
        </w:rPr>
        <w:t>χομ</w:t>
      </w:r>
      <w:proofErr w:type="spellEnd"/>
      <w:r w:rsidRPr="00A178FF">
        <w:rPr>
          <w:rFonts w:ascii="IFAO-Grec Unicode" w:hAnsi="IFAO-Grec Unicode"/>
        </w:rPr>
        <w:t>α]ι̣</w:t>
      </w:r>
      <w:r>
        <w:rPr>
          <w:rFonts w:ascii="IFAO-Grec Unicode" w:hAnsi="IFAO-Grec Unicode"/>
        </w:rPr>
        <w:t>|</w:t>
      </w:r>
      <w:proofErr w:type="spellStart"/>
      <w:r>
        <w:rPr>
          <w:rFonts w:ascii="IFAO-Grec Unicode" w:hAnsi="IFAO-Grec Unicode"/>
        </w:rPr>
        <w:t>alt|</w:t>
      </w:r>
      <w:r w:rsidRPr="00A178FF">
        <w:rPr>
          <w:rFonts w:ascii="IFAO-Grec Unicode" w:hAnsi="IFAO-Grec Unicode"/>
        </w:rPr>
        <w:t>ευ</w:t>
      </w:r>
      <w:proofErr w:type="spellEnd"/>
      <w:r w:rsidRPr="00A178FF">
        <w:rPr>
          <w:rFonts w:ascii="IFAO-Grec Unicode" w:hAnsi="IFAO-Grec Unicode"/>
        </w:rPr>
        <w:t>̓́[</w:t>
      </w:r>
      <w:proofErr w:type="spellStart"/>
      <w:r w:rsidRPr="00A178FF">
        <w:rPr>
          <w:rFonts w:ascii="IFAO-Grec Unicode" w:hAnsi="IFAO-Grec Unicode"/>
        </w:rPr>
        <w:t>χομ</w:t>
      </w:r>
      <w:proofErr w:type="spellEnd"/>
      <w:r w:rsidRPr="00A178FF">
        <w:rPr>
          <w:rFonts w:ascii="IFAO-Grec Unicode" w:hAnsi="IFAO-Grec Unicode"/>
        </w:rPr>
        <w:t>α]ι̣</w:t>
      </w:r>
      <w:r w:rsidRPr="004611AC">
        <w:rPr>
          <w:rFonts w:ascii="IFAO-Grec Unicode" w:hAnsi="IFAO-Grec Unicode"/>
        </w:rPr>
        <w:t>[.?]:&gt;</w:t>
      </w:r>
    </w:p>
    <w:p w14:paraId="6BD0B6AB" w14:textId="77777777" w:rsidR="00272DE8" w:rsidRDefault="00272DE8" w:rsidP="00272DE8">
      <w:pPr>
        <w:spacing w:line="360" w:lineRule="auto"/>
      </w:pPr>
      <w:r>
        <w:t>2. vac.?</w:t>
      </w:r>
    </w:p>
    <w:p w14:paraId="40FCC0CC" w14:textId="77777777" w:rsidR="00272DE8" w:rsidRDefault="00272DE8" w:rsidP="00272DE8">
      <w:pPr>
        <w:spacing w:line="360" w:lineRule="auto"/>
      </w:pPr>
      <w:r>
        <w:t>3. ~|(d(</w:t>
      </w:r>
      <w:proofErr w:type="spellStart"/>
      <w:r>
        <w:t>ominis</w:t>
      </w:r>
      <w:proofErr w:type="spellEnd"/>
      <w:r>
        <w:t>)) (n(</w:t>
      </w:r>
      <w:proofErr w:type="spellStart"/>
      <w:r>
        <w:t>ostris</w:t>
      </w:r>
      <w:proofErr w:type="spellEnd"/>
      <w:r>
        <w:t xml:space="preserve">)) </w:t>
      </w:r>
      <w:proofErr w:type="spellStart"/>
      <w:r>
        <w:t>Constantio</w:t>
      </w:r>
      <w:proofErr w:type="spellEnd"/>
      <w:r>
        <w:t xml:space="preserve"> (Aug(</w:t>
      </w:r>
      <w:proofErr w:type="spellStart"/>
      <w:r>
        <w:t>usto</w:t>
      </w:r>
      <w:proofErr w:type="spellEnd"/>
      <w:r>
        <w:t xml:space="preserve">)) &lt;#ii=2#&gt; et </w:t>
      </w:r>
    </w:p>
    <w:p w14:paraId="3B7D238F" w14:textId="77777777" w:rsidR="00272DE8" w:rsidRDefault="00272DE8" w:rsidP="00272DE8">
      <w:pPr>
        <w:spacing w:line="360" w:lineRule="auto"/>
      </w:pPr>
      <w:r>
        <w:t>4. [</w:t>
      </w:r>
      <w:proofErr w:type="spellStart"/>
      <w:r>
        <w:t>Const</w:t>
      </w:r>
      <w:proofErr w:type="spellEnd"/>
      <w:r>
        <w:t>]</w:t>
      </w:r>
      <w:proofErr w:type="spellStart"/>
      <w:r>
        <w:t>ạnte</w:t>
      </w:r>
      <w:proofErr w:type="spellEnd"/>
      <w:r>
        <w:t xml:space="preserve"> (Aug(</w:t>
      </w:r>
      <w:proofErr w:type="spellStart"/>
      <w:r>
        <w:t>usto</w:t>
      </w:r>
      <w:proofErr w:type="spellEnd"/>
      <w:r>
        <w:t>)) &lt;#i=1#&gt; (</w:t>
      </w:r>
      <w:proofErr w:type="spellStart"/>
      <w:r>
        <w:t>c̣o</w:t>
      </w:r>
      <w:proofErr w:type="spellEnd"/>
      <w:r>
        <w:t>̣(n)ṣ(</w:t>
      </w:r>
      <w:proofErr w:type="spellStart"/>
      <w:r>
        <w:t>ulibus</w:t>
      </w:r>
      <w:proofErr w:type="spellEnd"/>
      <w:proofErr w:type="gramStart"/>
      <w:r>
        <w:t>))|</w:t>
      </w:r>
      <w:proofErr w:type="gramEnd"/>
      <w:r>
        <w:t xml:space="preserve">~la  </w:t>
      </w:r>
    </w:p>
    <w:p w14:paraId="4AC9E96F" w14:textId="77777777" w:rsidR="00272DE8" w:rsidRDefault="00272DE8" w:rsidP="00272DE8">
      <w:pPr>
        <w:spacing w:line="360" w:lineRule="auto"/>
      </w:pPr>
      <w:r>
        <w:t>=&gt;=D&gt;</w:t>
      </w:r>
    </w:p>
    <w:p w14:paraId="67639AFE" w14:textId="77777777" w:rsidR="00D33EC7" w:rsidRDefault="00D33EC7" w:rsidP="00C5423F">
      <w:pPr>
        <w:jc w:val="both"/>
        <w:rPr>
          <w:color w:val="D9D9D9"/>
        </w:rPr>
      </w:pPr>
      <w:r>
        <w:rPr>
          <w:color w:val="D9D9D9"/>
        </w:rPr>
        <w:t>#</w:t>
      </w:r>
      <w:proofErr w:type="gramStart"/>
      <w:r>
        <w:rPr>
          <w:color w:val="D9D9D9"/>
        </w:rPr>
        <w:t>translation</w:t>
      </w:r>
      <w:proofErr w:type="gramEnd"/>
    </w:p>
    <w:p w14:paraId="67639AFF" w14:textId="04054B34" w:rsidR="00D33EC7" w:rsidRDefault="00D33EC7" w:rsidP="00C5423F">
      <w:pPr>
        <w:jc w:val="both"/>
        <w:rPr>
          <w:color w:val="D9D9D9"/>
        </w:rPr>
      </w:pPr>
      <w:r w:rsidRPr="00D33EC7">
        <w:rPr>
          <w:color w:val="D9D9D9"/>
        </w:rPr>
        <w:t>&lt;T=.</w:t>
      </w:r>
      <w:proofErr w:type="spellStart"/>
      <w:r w:rsidRPr="00D33EC7">
        <w:rPr>
          <w:color w:val="D9D9D9"/>
        </w:rPr>
        <w:t>en</w:t>
      </w:r>
      <w:proofErr w:type="spellEnd"/>
      <w:r w:rsidRPr="00D33EC7">
        <w:rPr>
          <w:color w:val="D9D9D9"/>
        </w:rPr>
        <w:t>&lt;=</w:t>
      </w:r>
    </w:p>
    <w:p w14:paraId="67639B01" w14:textId="12FC6654" w:rsidR="00650425" w:rsidRDefault="00650425" w:rsidP="00C5423F">
      <w:pPr>
        <w:jc w:val="both"/>
      </w:pPr>
      <w:r>
        <w:t xml:space="preserve">Through an </w:t>
      </w:r>
      <w:proofErr w:type="spellStart"/>
      <w:r w:rsidRPr="00650425">
        <w:rPr>
          <w:i/>
        </w:rPr>
        <w:t>officialis</w:t>
      </w:r>
      <w:proofErr w:type="spellEnd"/>
      <w:r>
        <w:t xml:space="preserve">, </w:t>
      </w:r>
      <w:proofErr w:type="spellStart"/>
      <w:r>
        <w:t>Epeiph</w:t>
      </w:r>
      <w:proofErr w:type="spellEnd"/>
      <w:r>
        <w:t xml:space="preserve"> 13.</w:t>
      </w:r>
      <w:r w:rsidR="00A32363">
        <w:t xml:space="preserve"> ((2)) </w:t>
      </w:r>
      <w:r w:rsidR="00AA254D">
        <w:t xml:space="preserve">… </w:t>
      </w:r>
      <w:r w:rsidRPr="0084005D">
        <w:t>Septim</w:t>
      </w:r>
      <w:r>
        <w:t xml:space="preserve">ius </w:t>
      </w:r>
      <w:proofErr w:type="spellStart"/>
      <w:r>
        <w:t>Serenaio</w:t>
      </w:r>
      <w:r w:rsidRPr="0084005D">
        <w:t>s</w:t>
      </w:r>
      <w:proofErr w:type="spellEnd"/>
      <w:r w:rsidRPr="0084005D">
        <w:t xml:space="preserve"> </w:t>
      </w:r>
      <w:proofErr w:type="spellStart"/>
      <w:r w:rsidRPr="0084005D">
        <w:t>Apollonios</w:t>
      </w:r>
      <w:proofErr w:type="spellEnd"/>
      <w:r>
        <w:t xml:space="preserve"> to the </w:t>
      </w:r>
      <w:r w:rsidR="000B1AC3">
        <w:rPr>
          <w:i/>
        </w:rPr>
        <w:t xml:space="preserve">curator </w:t>
      </w:r>
      <w:proofErr w:type="spellStart"/>
      <w:r w:rsidR="000B1AC3">
        <w:rPr>
          <w:i/>
        </w:rPr>
        <w:t>civitati</w:t>
      </w:r>
      <w:r>
        <w:rPr>
          <w:i/>
        </w:rPr>
        <w:t>s</w:t>
      </w:r>
      <w:proofErr w:type="spellEnd"/>
      <w:r>
        <w:t xml:space="preserve"> and </w:t>
      </w:r>
      <w:r w:rsidR="0075388E" w:rsidRPr="0075388E">
        <w:t>syndic</w:t>
      </w:r>
      <w:r>
        <w:t xml:space="preserve"> </w:t>
      </w:r>
      <w:r w:rsidR="00EC261F">
        <w:t xml:space="preserve">and </w:t>
      </w:r>
      <w:r w:rsidR="00EC261F">
        <w:rPr>
          <w:i/>
        </w:rPr>
        <w:t>exactor</w:t>
      </w:r>
      <w:r w:rsidR="00EC261F">
        <w:t xml:space="preserve"> </w:t>
      </w:r>
      <w:r>
        <w:t>and</w:t>
      </w:r>
      <w:r w:rsidR="0070528D">
        <w:t xml:space="preserve"> overseer</w:t>
      </w:r>
      <w:r>
        <w:t xml:space="preserve"> of the Arsinoite (</w:t>
      </w:r>
      <w:r w:rsidR="00C5423F">
        <w:t>nome), greeting. We know your enterprise</w:t>
      </w:r>
      <w:r>
        <w:t xml:space="preserve">. It was necessary, </w:t>
      </w:r>
      <w:r w:rsidR="009C2C3B">
        <w:t>as</w:t>
      </w:r>
      <w:r>
        <w:t xml:space="preserve"> I </w:t>
      </w:r>
      <w:r w:rsidR="00BE2638">
        <w:t xml:space="preserve">was so angry </w:t>
      </w:r>
      <w:r>
        <w:t xml:space="preserve">… </w:t>
      </w:r>
      <w:r w:rsidR="002D4AE2">
        <w:t>(those?</w:t>
      </w:r>
      <w:r w:rsidR="009C2C3B">
        <w:t xml:space="preserve">) </w:t>
      </w:r>
      <w:r w:rsidR="002D4AE2">
        <w:t>who</w:t>
      </w:r>
      <w:r>
        <w:t xml:space="preserve"> </w:t>
      </w:r>
      <w:r w:rsidR="002D4AE2">
        <w:t>were</w:t>
      </w:r>
      <w:r>
        <w:t xml:space="preserve"> so much</w:t>
      </w:r>
      <w:r w:rsidR="0009214B">
        <w:t xml:space="preserve"> wrong</w:t>
      </w:r>
      <w:r>
        <w:t>, but know</w:t>
      </w:r>
      <w:r w:rsidR="004D2851">
        <w:t>i</w:t>
      </w:r>
      <w:r>
        <w:t>n</w:t>
      </w:r>
      <w:r w:rsidR="009C2C3B">
        <w:t>g</w:t>
      </w:r>
      <w:r>
        <w:t xml:space="preserve"> your … </w:t>
      </w:r>
      <w:r w:rsidR="004D2851">
        <w:t xml:space="preserve"> because (?) </w:t>
      </w:r>
      <w:r>
        <w:t xml:space="preserve">you have done this … </w:t>
      </w:r>
      <w:r w:rsidR="00337878">
        <w:t xml:space="preserve"> </w:t>
      </w:r>
      <w:r>
        <w:t>at Kaine, so that I go up with you. I wish you well.</w:t>
      </w:r>
    </w:p>
    <w:p w14:paraId="67639B02" w14:textId="7F32A4CF" w:rsidR="00650425" w:rsidRPr="00C54725" w:rsidRDefault="00174799" w:rsidP="00C5423F">
      <w:pPr>
        <w:jc w:val="both"/>
      </w:pPr>
      <w:r>
        <w:t xml:space="preserve">((3)) </w:t>
      </w:r>
      <w:r w:rsidR="00650425" w:rsidRPr="00C54725">
        <w:t>I</w:t>
      </w:r>
      <w:r w:rsidR="00650425">
        <w:t xml:space="preserve">n the consulship of our masters </w:t>
      </w:r>
      <w:proofErr w:type="spellStart"/>
      <w:r w:rsidR="00650425">
        <w:t>Constantius</w:t>
      </w:r>
      <w:proofErr w:type="spellEnd"/>
      <w:r w:rsidR="00650425">
        <w:t xml:space="preserve"> Augustus</w:t>
      </w:r>
      <w:r w:rsidR="00C5423F">
        <w:t>,</w:t>
      </w:r>
      <w:r w:rsidR="00650425">
        <w:t xml:space="preserve"> </w:t>
      </w:r>
      <w:r w:rsidR="006C6CD9">
        <w:t>for the 2nd time</w:t>
      </w:r>
      <w:r w:rsidR="00C5423F">
        <w:t>,</w:t>
      </w:r>
      <w:r w:rsidR="00650425">
        <w:t xml:space="preserve"> and </w:t>
      </w:r>
      <w:proofErr w:type="spellStart"/>
      <w:r w:rsidR="00650425" w:rsidRPr="00C54725">
        <w:t>Const</w:t>
      </w:r>
      <w:r w:rsidR="00650425">
        <w:t>ans</w:t>
      </w:r>
      <w:proofErr w:type="spellEnd"/>
      <w:r w:rsidR="00650425" w:rsidRPr="00C54725">
        <w:t xml:space="preserve"> </w:t>
      </w:r>
      <w:r w:rsidR="006C6CD9">
        <w:t>Augustus</w:t>
      </w:r>
      <w:r w:rsidR="00C5423F">
        <w:t>,</w:t>
      </w:r>
      <w:r w:rsidR="006C6CD9">
        <w:t xml:space="preserve"> for the 1st time</w:t>
      </w:r>
      <w:r w:rsidR="00650425">
        <w:t>.</w:t>
      </w:r>
    </w:p>
    <w:p w14:paraId="67639B03" w14:textId="4F588BEA" w:rsidR="00DE4D00" w:rsidRDefault="005473E9">
      <w:r>
        <w:rPr>
          <w:color w:val="D9D9D9"/>
        </w:rPr>
        <w:t>=&gt;</w:t>
      </w:r>
      <w:r w:rsidR="00D33EC7" w:rsidRPr="00D33EC7">
        <w:rPr>
          <w:color w:val="D9D9D9"/>
        </w:rPr>
        <w:t>=T&gt;</w:t>
      </w:r>
    </w:p>
    <w:p w14:paraId="67639B04" w14:textId="77777777" w:rsidR="00D33EC7" w:rsidRDefault="00D33EC7" w:rsidP="00D33EC7">
      <w:pPr>
        <w:jc w:val="both"/>
        <w:rPr>
          <w:color w:val="D9D9D9"/>
        </w:rPr>
      </w:pPr>
      <w:r>
        <w:rPr>
          <w:color w:val="D9D9D9"/>
        </w:rPr>
        <w:t>#</w:t>
      </w:r>
      <w:proofErr w:type="gramStart"/>
      <w:r>
        <w:rPr>
          <w:color w:val="D9D9D9"/>
        </w:rPr>
        <w:t>commentary</w:t>
      </w:r>
      <w:proofErr w:type="gramEnd"/>
    </w:p>
    <w:p w14:paraId="67639B05" w14:textId="77777777" w:rsidR="001B6591" w:rsidRPr="001D4BF1" w:rsidRDefault="001B6591" w:rsidP="009D48DA">
      <w:pPr>
        <w:spacing w:line="360" w:lineRule="auto"/>
        <w:rPr>
          <w:rFonts w:ascii="IFAO-Grec Unicode" w:hAnsi="IFAO-Grec Unicode"/>
        </w:rPr>
      </w:pPr>
      <w:r>
        <w:rPr>
          <w:rFonts w:ascii="IFAO-Grec Unicode" w:hAnsi="IFAO-Grec Unicode"/>
        </w:rPr>
        <w:t>Col. i</w:t>
      </w:r>
    </w:p>
    <w:p w14:paraId="67639B06" w14:textId="77777777" w:rsidR="00EE6C65" w:rsidRDefault="00EE6C65" w:rsidP="00FC12C9">
      <w:pPr>
        <w:jc w:val="both"/>
      </w:pPr>
      <w:r>
        <w:t xml:space="preserve">1 </w:t>
      </w:r>
      <w:r w:rsidR="00EC40A3">
        <w:rPr>
          <w:rFonts w:ascii="IFAO-Grec Unicode" w:hAnsi="IFAO-Grec Unicode"/>
        </w:rPr>
        <w:t>δ</w:t>
      </w:r>
      <w:r w:rsidR="00EC40A3" w:rsidRPr="00FF5CB8">
        <w:rPr>
          <w:rFonts w:ascii="IFAO-Grec Unicode" w:hAnsi="IFAO-Grec Unicode"/>
        </w:rPr>
        <w:t>̣</w:t>
      </w:r>
      <w:r w:rsidR="00EC40A3">
        <w:rPr>
          <w:rFonts w:ascii="IFAO-Grec Unicode" w:hAnsi="IFAO-Grec Unicode"/>
        </w:rPr>
        <w:t xml:space="preserve">[ι](ὰ) </w:t>
      </w:r>
      <w:r w:rsidR="00EC40A3">
        <w:rPr>
          <w:rFonts w:ascii="IFAO-Grec Unicode" w:hAnsi="IFAO-Grec Unicode"/>
          <w:lang w:val="el-GR"/>
        </w:rPr>
        <w:t>ὀφ</w:t>
      </w:r>
      <w:r w:rsidR="00EC40A3" w:rsidRPr="001D4BF1">
        <w:rPr>
          <w:rFonts w:ascii="IFAO-Grec Unicode" w:hAnsi="IFAO-Grec Unicode"/>
        </w:rPr>
        <w:t>(</w:t>
      </w:r>
      <w:proofErr w:type="spellStart"/>
      <w:r w:rsidR="00EC40A3">
        <w:rPr>
          <w:rFonts w:ascii="IFAO-Grec Unicode" w:hAnsi="IFAO-Grec Unicode"/>
        </w:rPr>
        <w:t>φικι</w:t>
      </w:r>
      <w:proofErr w:type="spellEnd"/>
      <w:r w:rsidR="00EC40A3">
        <w:rPr>
          <w:rFonts w:ascii="IFAO-Grec Unicode" w:hAnsi="IFAO-Grec Unicode"/>
        </w:rPr>
        <w:t>α</w:t>
      </w:r>
      <w:proofErr w:type="spellStart"/>
      <w:r w:rsidR="00EC40A3">
        <w:rPr>
          <w:rFonts w:ascii="IFAO-Grec Unicode" w:hAnsi="IFAO-Grec Unicode"/>
        </w:rPr>
        <w:t>λ</w:t>
      </w:r>
      <w:r w:rsidR="00EC40A3" w:rsidRPr="004D5CAF">
        <w:rPr>
          <w:rFonts w:ascii="IFAO-Grec Unicode" w:hAnsi="IFAO-Grec Unicode"/>
        </w:rPr>
        <w:t>ίου</w:t>
      </w:r>
      <w:proofErr w:type="spellEnd"/>
      <w:r w:rsidR="00EC40A3" w:rsidRPr="001D4BF1">
        <w:rPr>
          <w:rFonts w:ascii="IFAO-Grec Unicode" w:hAnsi="IFAO-Grec Unicode"/>
        </w:rPr>
        <w:t>)</w:t>
      </w:r>
      <w:r w:rsidR="00EC40A3">
        <w:t>. W</w:t>
      </w:r>
      <w:r w:rsidR="00EC40A3">
        <w:rPr>
          <w:lang w:val="en-US"/>
        </w:rPr>
        <w:t xml:space="preserve">hat remains of </w:t>
      </w:r>
      <w:r w:rsidR="00EC40A3">
        <w:rPr>
          <w:rFonts w:ascii="IFAO-Grec Unicode" w:hAnsi="IFAO-Grec Unicode"/>
        </w:rPr>
        <w:t>δ</w:t>
      </w:r>
      <w:r w:rsidR="00EC40A3" w:rsidRPr="00FF5CB8">
        <w:rPr>
          <w:rFonts w:ascii="IFAO-Grec Unicode" w:hAnsi="IFAO-Grec Unicode"/>
        </w:rPr>
        <w:t>̣</w:t>
      </w:r>
      <w:r w:rsidR="00EC40A3">
        <w:rPr>
          <w:lang w:val="en-US"/>
        </w:rPr>
        <w:t xml:space="preserve"> is vestigial if not illusory; only the abbreviation stroke, a high rising oblique, is clear. </w:t>
      </w:r>
      <w:r w:rsidR="00650425">
        <w:t>An</w:t>
      </w:r>
      <w:r w:rsidR="00AB70AE">
        <w:t>other</w:t>
      </w:r>
      <w:r w:rsidR="00650425">
        <w:t xml:space="preserve"> a</w:t>
      </w:r>
      <w:r>
        <w:t xml:space="preserve">nnotation that </w:t>
      </w:r>
      <w:r w:rsidR="0054344F">
        <w:t>a</w:t>
      </w:r>
      <w:r>
        <w:t xml:space="preserve"> letter was </w:t>
      </w:r>
      <w:r w:rsidR="00FE1170">
        <w:t xml:space="preserve">transported </w:t>
      </w:r>
      <w:r>
        <w:t xml:space="preserve">by an </w:t>
      </w:r>
      <w:proofErr w:type="spellStart"/>
      <w:r w:rsidRPr="00EE6C65">
        <w:rPr>
          <w:i/>
        </w:rPr>
        <w:t>officialis</w:t>
      </w:r>
      <w:proofErr w:type="spellEnd"/>
      <w:r w:rsidR="00AB70AE">
        <w:t xml:space="preserve"> is</w:t>
      </w:r>
      <w:r w:rsidR="00650425">
        <w:t xml:space="preserve"> </w:t>
      </w:r>
      <w:hyperlink r:id="rId15" w:history="1">
        <w:proofErr w:type="spellStart"/>
        <w:r w:rsidR="006C6CD9" w:rsidRPr="008E3652">
          <w:rPr>
            <w:rStyle w:val="Hyperlink"/>
          </w:rPr>
          <w:t>P.</w:t>
        </w:r>
        <w:r w:rsidRPr="008E3652">
          <w:rPr>
            <w:rStyle w:val="Hyperlink"/>
          </w:rPr>
          <w:t>Oxy</w:t>
        </w:r>
        <w:proofErr w:type="spellEnd"/>
        <w:r w:rsidRPr="008E3652">
          <w:rPr>
            <w:rStyle w:val="Hyperlink"/>
          </w:rPr>
          <w:t xml:space="preserve">. </w:t>
        </w:r>
        <w:r w:rsidR="00650425" w:rsidRPr="008E3652">
          <w:rPr>
            <w:rStyle w:val="Hyperlink"/>
          </w:rPr>
          <w:t>55</w:t>
        </w:r>
        <w:r w:rsidRPr="008E3652">
          <w:rPr>
            <w:rStyle w:val="Hyperlink"/>
          </w:rPr>
          <w:t xml:space="preserve"> 3794</w:t>
        </w:r>
      </w:hyperlink>
      <w:r>
        <w:t>.1</w:t>
      </w:r>
      <w:r w:rsidR="00AB70AE">
        <w:t xml:space="preserve"> (340)</w:t>
      </w:r>
      <w:r w:rsidR="00544143">
        <w:t xml:space="preserve"> </w:t>
      </w:r>
      <w:proofErr w:type="spellStart"/>
      <w:r w:rsidR="00544143" w:rsidRPr="00544143">
        <w:rPr>
          <w:rFonts w:ascii="IFAO-Grec Unicode" w:hAnsi="IFAO-Grec Unicode"/>
        </w:rPr>
        <w:t>δι</w:t>
      </w:r>
      <w:proofErr w:type="spellEnd"/>
      <w:r w:rsidR="00544143" w:rsidRPr="00544143">
        <w:rPr>
          <w:rFonts w:ascii="IFAO-Grec Unicode" w:hAnsi="IFAO-Grec Unicode"/>
        </w:rPr>
        <w:t>(ὰ) Σαρα̣π̣</w:t>
      </w:r>
      <w:proofErr w:type="spellStart"/>
      <w:r w:rsidR="00544143" w:rsidRPr="00544143">
        <w:rPr>
          <w:rFonts w:ascii="IFAO-Grec Unicode" w:hAnsi="IFAO-Grec Unicode"/>
        </w:rPr>
        <w:t>ί̣ωνος</w:t>
      </w:r>
      <w:proofErr w:type="spellEnd"/>
      <w:r w:rsidR="00544143" w:rsidRPr="00544143">
        <w:rPr>
          <w:rFonts w:ascii="IFAO-Grec Unicode" w:hAnsi="IFAO-Grec Unicode"/>
        </w:rPr>
        <w:t xml:space="preserve"> </w:t>
      </w:r>
      <w:proofErr w:type="spellStart"/>
      <w:r w:rsidR="00544143" w:rsidRPr="00544143">
        <w:rPr>
          <w:rFonts w:ascii="IFAO-Grec Unicode" w:hAnsi="IFAO-Grec Unicode"/>
        </w:rPr>
        <w:t>ὀφ</w:t>
      </w:r>
      <w:proofErr w:type="spellEnd"/>
      <w:r w:rsidR="00544143" w:rsidRPr="00544143">
        <w:rPr>
          <w:rFonts w:ascii="IFAO-Grec Unicode" w:hAnsi="IFAO-Grec Unicode"/>
        </w:rPr>
        <w:t>(</w:t>
      </w:r>
      <w:proofErr w:type="spellStart"/>
      <w:r w:rsidR="00544143" w:rsidRPr="00544143">
        <w:rPr>
          <w:rFonts w:ascii="IFAO-Grec Unicode" w:hAnsi="IFAO-Grec Unicode"/>
        </w:rPr>
        <w:t>φικι</w:t>
      </w:r>
      <w:proofErr w:type="spellEnd"/>
      <w:r w:rsidR="00544143" w:rsidRPr="00544143">
        <w:rPr>
          <w:rFonts w:ascii="IFAO-Grec Unicode" w:hAnsi="IFAO-Grec Unicode"/>
        </w:rPr>
        <w:t>α</w:t>
      </w:r>
      <w:proofErr w:type="spellStart"/>
      <w:r w:rsidR="00544143" w:rsidRPr="00544143">
        <w:rPr>
          <w:rFonts w:ascii="IFAO-Grec Unicode" w:hAnsi="IFAO-Grec Unicode"/>
        </w:rPr>
        <w:t>λίου</w:t>
      </w:r>
      <w:proofErr w:type="spellEnd"/>
      <w:r w:rsidR="00544143" w:rsidRPr="00544143">
        <w:rPr>
          <w:rFonts w:ascii="IFAO-Grec Unicode" w:hAnsi="IFAO-Grec Unicode"/>
        </w:rPr>
        <w:t xml:space="preserve">) </w:t>
      </w:r>
      <w:proofErr w:type="spellStart"/>
      <w:proofErr w:type="gramStart"/>
      <w:r w:rsidR="00544143" w:rsidRPr="00544143">
        <w:rPr>
          <w:rFonts w:ascii="IFAO-Grec Unicode" w:hAnsi="IFAO-Grec Unicode"/>
        </w:rPr>
        <w:t>Μεσορ</w:t>
      </w:r>
      <w:proofErr w:type="spellEnd"/>
      <w:r w:rsidR="00544143" w:rsidRPr="00544143">
        <w:rPr>
          <w:rFonts w:ascii="IFAO-Grec Unicode" w:hAnsi="IFAO-Grec Unicode"/>
        </w:rPr>
        <w:t>[</w:t>
      </w:r>
      <w:proofErr w:type="gramEnd"/>
      <w:r w:rsidR="00D16D2A">
        <w:rPr>
          <w:rFonts w:ascii="IFAO-Grec Unicode" w:hAnsi="IFAO-Grec Unicode"/>
        </w:rPr>
        <w:t>η</w:t>
      </w:r>
      <w:r w:rsidR="00650425">
        <w:t xml:space="preserve">, </w:t>
      </w:r>
      <w:r w:rsidR="0054344F">
        <w:t>addressed by</w:t>
      </w:r>
      <w:r w:rsidR="00650425">
        <w:t xml:space="preserve"> the prefect of Egypt to th</w:t>
      </w:r>
      <w:r w:rsidR="00AB70AE">
        <w:t xml:space="preserve">e same kind of officials as </w:t>
      </w:r>
      <w:r w:rsidR="0054344F">
        <w:t>the Bodleian</w:t>
      </w:r>
      <w:r w:rsidR="00AB70AE">
        <w:t xml:space="preserve"> </w:t>
      </w:r>
      <w:r w:rsidR="00650425">
        <w:t>papyrus one year later</w:t>
      </w:r>
      <w:r w:rsidR="0054344F">
        <w:t xml:space="preserve"> (see below, </w:t>
      </w:r>
      <w:proofErr w:type="spellStart"/>
      <w:r w:rsidR="00295F6A">
        <w:t>i</w:t>
      </w:r>
      <w:proofErr w:type="spellEnd"/>
      <w:r w:rsidR="00295F6A">
        <w:t xml:space="preserve"> </w:t>
      </w:r>
      <w:r w:rsidR="0054344F">
        <w:t>2–3 n.)</w:t>
      </w:r>
      <w:r w:rsidR="00650425">
        <w:t>.</w:t>
      </w:r>
      <w:r w:rsidR="00AB70AE">
        <w:t xml:space="preserve"> The editor noted (1 n.):</w:t>
      </w:r>
      <w:r w:rsidR="0070528D">
        <w:t xml:space="preserve"> ‘The annotation of the receipt of the prefect’s letter was probably made in the office of the </w:t>
      </w:r>
      <w:r w:rsidR="0070528D">
        <w:rPr>
          <w:i/>
        </w:rPr>
        <w:t>curator</w:t>
      </w:r>
      <w:r w:rsidR="00AB70AE">
        <w:t>.</w:t>
      </w:r>
      <w:r w:rsidR="0070528D">
        <w:t>’</w:t>
      </w:r>
      <w:r w:rsidR="006129B4">
        <w:t xml:space="preserve"> The </w:t>
      </w:r>
      <w:r w:rsidR="00AB70AE">
        <w:t>certainly</w:t>
      </w:r>
      <w:r w:rsidR="006129B4">
        <w:t xml:space="preserve"> holds for our</w:t>
      </w:r>
      <w:r w:rsidR="0015511C">
        <w:t xml:space="preserve"> text</w:t>
      </w:r>
      <w:r w:rsidR="00440D47">
        <w:t xml:space="preserve"> too</w:t>
      </w:r>
      <w:r w:rsidR="0015511C">
        <w:t xml:space="preserve">, </w:t>
      </w:r>
      <w:r w:rsidR="00AB70AE">
        <w:t xml:space="preserve">copied on the back of documents addressed to the </w:t>
      </w:r>
      <w:r w:rsidR="00AB70AE">
        <w:rPr>
          <w:i/>
        </w:rPr>
        <w:t>curator</w:t>
      </w:r>
      <w:r w:rsidR="006129B4">
        <w:t>.</w:t>
      </w:r>
    </w:p>
    <w:p w14:paraId="67639B07" w14:textId="77777777" w:rsidR="006129B4" w:rsidRDefault="006129B4" w:rsidP="00FC12C9">
      <w:pPr>
        <w:jc w:val="both"/>
      </w:pPr>
    </w:p>
    <w:p w14:paraId="67639B08" w14:textId="77777777" w:rsidR="0070528D" w:rsidRDefault="00C5423F">
      <w:proofErr w:type="spellStart"/>
      <w:r>
        <w:t>Epeiph</w:t>
      </w:r>
      <w:proofErr w:type="spellEnd"/>
      <w:r>
        <w:t xml:space="preserve"> 13 = July</w:t>
      </w:r>
      <w:r w:rsidR="00AB70AE">
        <w:t xml:space="preserve"> 7</w:t>
      </w:r>
      <w:r>
        <w:t>.</w:t>
      </w:r>
    </w:p>
    <w:p w14:paraId="67639B09" w14:textId="77777777" w:rsidR="00B927E1" w:rsidRDefault="00B927E1"/>
    <w:p w14:paraId="67639B0A" w14:textId="77777777" w:rsidR="006129B4" w:rsidRPr="00825473" w:rsidRDefault="006C6CD9" w:rsidP="00DA0087">
      <w:pPr>
        <w:jc w:val="both"/>
        <w:rPr>
          <w:szCs w:val="24"/>
          <w:lang w:val="en-US"/>
        </w:rPr>
      </w:pPr>
      <w:r w:rsidRPr="00DA0087">
        <w:rPr>
          <w:szCs w:val="24"/>
        </w:rPr>
        <w:t xml:space="preserve">2 </w:t>
      </w:r>
      <w:r w:rsidR="0087149E">
        <w:rPr>
          <w:rFonts w:ascii="IFAO-Grec Unicode" w:hAnsi="IFAO-Grec Unicode"/>
        </w:rPr>
        <w:t xml:space="preserve">[ </w:t>
      </w:r>
      <w:r w:rsidR="0087149E" w:rsidRPr="00D3453A">
        <w:rPr>
          <w:i/>
        </w:rPr>
        <w:t>ca</w:t>
      </w:r>
      <w:r w:rsidR="0087149E">
        <w:t>.4</w:t>
      </w:r>
      <w:proofErr w:type="gramStart"/>
      <w:r w:rsidR="0087149E">
        <w:t>?</w:t>
      </w:r>
      <w:r w:rsidR="0087149E">
        <w:rPr>
          <w:rFonts w:ascii="IFAO-Grec Unicode" w:hAnsi="IFAO-Grec Unicode"/>
        </w:rPr>
        <w:t xml:space="preserve"> ]</w:t>
      </w:r>
      <w:proofErr w:type="gramEnd"/>
      <w:r w:rsidR="0087149E">
        <w:rPr>
          <w:rFonts w:ascii="IFAO-Grec Unicode" w:hAnsi="IFAO-Grec Unicode"/>
        </w:rPr>
        <w:t>  </w:t>
      </w:r>
      <w:proofErr w:type="gramStart"/>
      <w:r w:rsidR="0087149E">
        <w:rPr>
          <w:rFonts w:ascii="IFAO-Grec Unicode" w:hAnsi="IFAO-Grec Unicode"/>
        </w:rPr>
        <w:t>̣  ̣</w:t>
      </w:r>
      <w:proofErr w:type="gramEnd"/>
      <w:r w:rsidR="0087149E">
        <w:rPr>
          <w:rFonts w:ascii="IFAO-Grec Unicode" w:hAnsi="IFAO-Grec Unicode"/>
        </w:rPr>
        <w:t xml:space="preserve"> </w:t>
      </w:r>
      <w:proofErr w:type="spellStart"/>
      <w:r w:rsidR="0087149E">
        <w:rPr>
          <w:rFonts w:ascii="IFAO-Grec Unicode" w:hAnsi="IFAO-Grec Unicode"/>
        </w:rPr>
        <w:t>Σ̣</w:t>
      </w:r>
      <w:r w:rsidR="0087149E" w:rsidRPr="001D4BF1">
        <w:rPr>
          <w:rFonts w:ascii="IFAO-Grec Unicode" w:hAnsi="IFAO-Grec Unicode"/>
        </w:rPr>
        <w:t>ε</w:t>
      </w:r>
      <w:proofErr w:type="spellEnd"/>
      <w:r w:rsidR="0087149E" w:rsidRPr="001D4BF1">
        <w:rPr>
          <w:rFonts w:ascii="IFAO-Grec Unicode" w:hAnsi="IFAO-Grec Unicode"/>
        </w:rPr>
        <w:t>π</w:t>
      </w:r>
      <w:proofErr w:type="spellStart"/>
      <w:r w:rsidR="0087149E" w:rsidRPr="001D4BF1">
        <w:rPr>
          <w:rFonts w:ascii="IFAO-Grec Unicode" w:hAnsi="IFAO-Grec Unicode"/>
        </w:rPr>
        <w:t>τίμιο</w:t>
      </w:r>
      <w:r w:rsidR="0087149E">
        <w:rPr>
          <w:rFonts w:ascii="IFAO-Grec Unicode" w:hAnsi="IFAO-Grec Unicode"/>
        </w:rPr>
        <w:t>ς</w:t>
      </w:r>
      <w:proofErr w:type="spellEnd"/>
      <w:r w:rsidR="0087149E">
        <w:rPr>
          <w:rFonts w:ascii="IFAO-Grec Unicode" w:hAnsi="IFAO-Grec Unicode"/>
        </w:rPr>
        <w:t xml:space="preserve"> </w:t>
      </w:r>
      <w:proofErr w:type="spellStart"/>
      <w:r w:rsidR="0087149E">
        <w:rPr>
          <w:rFonts w:ascii="IFAO-Grec Unicode" w:hAnsi="IFAO-Grec Unicode"/>
        </w:rPr>
        <w:t>Σ</w:t>
      </w:r>
      <w:r w:rsidR="0087149E" w:rsidRPr="001D4BF1">
        <w:rPr>
          <w:rFonts w:ascii="IFAO-Grec Unicode" w:hAnsi="IFAO-Grec Unicode"/>
        </w:rPr>
        <w:t>ερην</w:t>
      </w:r>
      <w:proofErr w:type="spellEnd"/>
      <w:r w:rsidR="0087149E" w:rsidRPr="001D4BF1">
        <w:rPr>
          <w:rFonts w:ascii="IFAO-Grec Unicode" w:hAnsi="IFAO-Grec Unicode"/>
        </w:rPr>
        <w:t>α</w:t>
      </w:r>
      <w:proofErr w:type="spellStart"/>
      <w:r w:rsidR="0087149E" w:rsidRPr="001D4BF1">
        <w:rPr>
          <w:rFonts w:ascii="IFAO-Grec Unicode" w:hAnsi="IFAO-Grec Unicode"/>
        </w:rPr>
        <w:t>ῖο</w:t>
      </w:r>
      <w:r w:rsidR="0087149E">
        <w:rPr>
          <w:rFonts w:ascii="IFAO-Grec Unicode" w:hAnsi="IFAO-Grec Unicode"/>
        </w:rPr>
        <w:t>ς</w:t>
      </w:r>
      <w:proofErr w:type="spellEnd"/>
      <w:r w:rsidR="0087149E">
        <w:rPr>
          <w:rFonts w:ascii="IFAO-Grec Unicode" w:hAnsi="IFAO-Grec Unicode"/>
        </w:rPr>
        <w:t xml:space="preserve"> </w:t>
      </w:r>
      <w:r w:rsidR="0087149E">
        <w:rPr>
          <w:rFonts w:ascii="IFAO-Grec Unicode" w:hAnsi="IFAO-Grec Unicode"/>
          <w:lang w:val="el-GR"/>
        </w:rPr>
        <w:t>Ἀ</w:t>
      </w:r>
      <w:r w:rsidR="0087149E" w:rsidRPr="001D4BF1">
        <w:rPr>
          <w:rFonts w:ascii="IFAO-Grec Unicode" w:hAnsi="IFAO-Grec Unicode"/>
        </w:rPr>
        <w:t>π</w:t>
      </w:r>
      <w:proofErr w:type="spellStart"/>
      <w:r w:rsidR="0087149E" w:rsidRPr="001D4BF1">
        <w:rPr>
          <w:rFonts w:ascii="IFAO-Grec Unicode" w:hAnsi="IFAO-Grec Unicode"/>
        </w:rPr>
        <w:t>ολλώνιο</w:t>
      </w:r>
      <w:r w:rsidR="00825473">
        <w:rPr>
          <w:rFonts w:ascii="IFAO-Grec Unicode" w:hAnsi="IFAO-Grec Unicode"/>
        </w:rPr>
        <w:t>ς</w:t>
      </w:r>
      <w:proofErr w:type="spellEnd"/>
      <w:r w:rsidR="0087149E">
        <w:rPr>
          <w:szCs w:val="24"/>
        </w:rPr>
        <w:t xml:space="preserve">. </w:t>
      </w:r>
      <w:r w:rsidR="006129B4">
        <w:rPr>
          <w:szCs w:val="24"/>
        </w:rPr>
        <w:t xml:space="preserve">The traces at the beginning of the line ought to belong to </w:t>
      </w:r>
      <w:r w:rsidR="006129B4" w:rsidRPr="00DA0087">
        <w:rPr>
          <w:rFonts w:ascii="IFAO-Grec Unicode" w:hAnsi="IFAO-Grec Unicode"/>
          <w:szCs w:val="24"/>
          <w:lang w:val="el-GR"/>
        </w:rPr>
        <w:t>Φλάουϊος</w:t>
      </w:r>
      <w:r w:rsidR="006129B4">
        <w:rPr>
          <w:szCs w:val="24"/>
        </w:rPr>
        <w:t xml:space="preserve">, </w:t>
      </w:r>
      <w:r w:rsidR="00F359CB">
        <w:rPr>
          <w:szCs w:val="24"/>
        </w:rPr>
        <w:t xml:space="preserve">but they are </w:t>
      </w:r>
      <w:r w:rsidR="00AB70AE">
        <w:rPr>
          <w:szCs w:val="24"/>
        </w:rPr>
        <w:t>too</w:t>
      </w:r>
      <w:r w:rsidR="001101A2">
        <w:rPr>
          <w:szCs w:val="24"/>
        </w:rPr>
        <w:t xml:space="preserve"> </w:t>
      </w:r>
      <w:r w:rsidR="00F359CB">
        <w:rPr>
          <w:szCs w:val="24"/>
        </w:rPr>
        <w:t xml:space="preserve">minimal </w:t>
      </w:r>
      <w:r w:rsidR="00AB70AE">
        <w:rPr>
          <w:szCs w:val="24"/>
        </w:rPr>
        <w:t>for</w:t>
      </w:r>
      <w:r w:rsidR="00F359CB">
        <w:rPr>
          <w:szCs w:val="24"/>
        </w:rPr>
        <w:t xml:space="preserve"> </w:t>
      </w:r>
      <w:r w:rsidR="00AB70AE">
        <w:rPr>
          <w:szCs w:val="24"/>
        </w:rPr>
        <w:t>a</w:t>
      </w:r>
      <w:r w:rsidR="00F359CB">
        <w:rPr>
          <w:szCs w:val="24"/>
        </w:rPr>
        <w:t xml:space="preserve"> reading </w:t>
      </w:r>
      <w:r w:rsidR="00AB70AE">
        <w:rPr>
          <w:szCs w:val="24"/>
        </w:rPr>
        <w:t>to</w:t>
      </w:r>
      <w:r w:rsidR="00F359CB">
        <w:rPr>
          <w:szCs w:val="24"/>
        </w:rPr>
        <w:t xml:space="preserve"> be confirmed.</w:t>
      </w:r>
      <w:r w:rsidR="00096017">
        <w:rPr>
          <w:szCs w:val="24"/>
        </w:rPr>
        <w:t xml:space="preserve"> At the end of the line, </w:t>
      </w:r>
      <w:r w:rsidR="00096017">
        <w:t xml:space="preserve">the papyrus breaks off after </w:t>
      </w:r>
      <w:r w:rsidR="00096017">
        <w:rPr>
          <w:rFonts w:ascii="IFAO-Grec Unicode" w:hAnsi="IFAO-Grec Unicode"/>
          <w:lang w:val="el-GR"/>
        </w:rPr>
        <w:t>Ἀ</w:t>
      </w:r>
      <w:r w:rsidR="00096017" w:rsidRPr="001D4BF1">
        <w:rPr>
          <w:rFonts w:ascii="IFAO-Grec Unicode" w:hAnsi="IFAO-Grec Unicode"/>
        </w:rPr>
        <w:t>π</w:t>
      </w:r>
      <w:proofErr w:type="spellStart"/>
      <w:r w:rsidR="00096017" w:rsidRPr="001D4BF1">
        <w:rPr>
          <w:rFonts w:ascii="IFAO-Grec Unicode" w:hAnsi="IFAO-Grec Unicode"/>
        </w:rPr>
        <w:t>ολλώνιο</w:t>
      </w:r>
      <w:r w:rsidR="00096017">
        <w:rPr>
          <w:rFonts w:ascii="IFAO-Grec Unicode" w:hAnsi="IFAO-Grec Unicode"/>
        </w:rPr>
        <w:t>ς</w:t>
      </w:r>
      <w:proofErr w:type="spellEnd"/>
      <w:r w:rsidR="00096017">
        <w:t>, but there is not e</w:t>
      </w:r>
      <w:r w:rsidR="00825473">
        <w:t>nough room to restore any title, and in any case this part of the papyrus would have been damage at the time of its reuse (see below, 3 n., para. 4).</w:t>
      </w:r>
    </w:p>
    <w:p w14:paraId="67639B0B" w14:textId="77777777" w:rsidR="0087149E" w:rsidRDefault="0087149E" w:rsidP="00DA0087">
      <w:pPr>
        <w:jc w:val="both"/>
        <w:rPr>
          <w:szCs w:val="24"/>
        </w:rPr>
      </w:pPr>
      <w:r>
        <w:tab/>
        <w:t xml:space="preserve">The name </w:t>
      </w:r>
      <w:proofErr w:type="spellStart"/>
      <w:r>
        <w:rPr>
          <w:rFonts w:ascii="IFAO-Grec Unicode" w:hAnsi="IFAO-Grec Unicode"/>
        </w:rPr>
        <w:t>Σ</w:t>
      </w:r>
      <w:r w:rsidRPr="001D4BF1">
        <w:rPr>
          <w:rFonts w:ascii="IFAO-Grec Unicode" w:hAnsi="IFAO-Grec Unicode"/>
        </w:rPr>
        <w:t>ερην</w:t>
      </w:r>
      <w:proofErr w:type="spellEnd"/>
      <w:r w:rsidRPr="001D4BF1">
        <w:rPr>
          <w:rFonts w:ascii="IFAO-Grec Unicode" w:hAnsi="IFAO-Grec Unicode"/>
        </w:rPr>
        <w:t>α</w:t>
      </w:r>
      <w:proofErr w:type="spellStart"/>
      <w:r w:rsidRPr="001D4BF1">
        <w:rPr>
          <w:rFonts w:ascii="IFAO-Grec Unicode" w:hAnsi="IFAO-Grec Unicode"/>
        </w:rPr>
        <w:t>ῖο</w:t>
      </w:r>
      <w:r>
        <w:rPr>
          <w:rFonts w:ascii="IFAO-Grec Unicode" w:hAnsi="IFAO-Grec Unicode"/>
        </w:rPr>
        <w:t>ς</w:t>
      </w:r>
      <w:proofErr w:type="spellEnd"/>
      <w:r>
        <w:t xml:space="preserve"> i</w:t>
      </w:r>
      <w:r w:rsidR="00C32A4B">
        <w:t>s attested only for this person;</w:t>
      </w:r>
      <w:r>
        <w:t xml:space="preserve"> </w:t>
      </w:r>
      <w:r w:rsidR="00C32A4B">
        <w:t xml:space="preserve">there is no entry in </w:t>
      </w:r>
      <w:hyperlink r:id="rId16" w:history="1">
        <w:r w:rsidR="00C32A4B" w:rsidRPr="00C32A4B">
          <w:rPr>
            <w:rStyle w:val="Hyperlink"/>
          </w:rPr>
          <w:t>Lexicon of Greek Personal Names</w:t>
        </w:r>
      </w:hyperlink>
      <w:r w:rsidR="00C32A4B">
        <w:t xml:space="preserve">. </w:t>
      </w:r>
      <w:hyperlink r:id="rId17" w:history="1">
        <w:r w:rsidR="00C32A4B" w:rsidRPr="00C32A4B">
          <w:rPr>
            <w:rStyle w:val="Hyperlink"/>
          </w:rPr>
          <w:t>Solin–</w:t>
        </w:r>
        <w:proofErr w:type="spellStart"/>
        <w:r w:rsidR="00C32A4B" w:rsidRPr="00C32A4B">
          <w:rPr>
            <w:rStyle w:val="Hyperlink"/>
          </w:rPr>
          <w:t>Salomies</w:t>
        </w:r>
        <w:proofErr w:type="spellEnd"/>
        <w:r w:rsidR="00C32A4B" w:rsidRPr="00C32A4B">
          <w:rPr>
            <w:rStyle w:val="Hyperlink"/>
          </w:rPr>
          <w:t xml:space="preserve"> 1994</w:t>
        </w:r>
      </w:hyperlink>
      <w:r w:rsidR="00C32A4B">
        <w:t xml:space="preserve">: 168 only list </w:t>
      </w:r>
      <w:proofErr w:type="spellStart"/>
      <w:r w:rsidR="00C32A4B">
        <w:t>Seren</w:t>
      </w:r>
      <w:proofErr w:type="spellEnd"/>
      <w:r w:rsidR="00C32A4B">
        <w:t>(n)</w:t>
      </w:r>
      <w:proofErr w:type="spellStart"/>
      <w:r w:rsidR="00C32A4B">
        <w:t>ius</w:t>
      </w:r>
      <w:proofErr w:type="spellEnd"/>
      <w:r w:rsidR="00C32A4B">
        <w:t xml:space="preserve"> among </w:t>
      </w:r>
      <w:r w:rsidR="007F4138">
        <w:t>Roman</w:t>
      </w:r>
      <w:r w:rsidR="00C32A4B">
        <w:t xml:space="preserve"> </w:t>
      </w:r>
      <w:proofErr w:type="spellStart"/>
      <w:r w:rsidR="00C32A4B">
        <w:rPr>
          <w:i/>
        </w:rPr>
        <w:t>gentilicia</w:t>
      </w:r>
      <w:proofErr w:type="spellEnd"/>
      <w:r w:rsidR="00C32A4B">
        <w:t>.</w:t>
      </w:r>
      <w:r w:rsidR="00373D7D">
        <w:t xml:space="preserve"> I wonder whether its formation was influenced by the common </w:t>
      </w:r>
      <w:proofErr w:type="spellStart"/>
      <w:r w:rsidR="00373D7D">
        <w:rPr>
          <w:rFonts w:ascii="IFAO-Grec Unicode" w:hAnsi="IFAO-Grec Unicode"/>
        </w:rPr>
        <w:t>Εἰ</w:t>
      </w:r>
      <w:r w:rsidR="00373D7D" w:rsidRPr="001D4BF1">
        <w:rPr>
          <w:rFonts w:ascii="IFAO-Grec Unicode" w:hAnsi="IFAO-Grec Unicode"/>
        </w:rPr>
        <w:t>ρην</w:t>
      </w:r>
      <w:proofErr w:type="spellEnd"/>
      <w:r w:rsidR="00373D7D" w:rsidRPr="001D4BF1">
        <w:rPr>
          <w:rFonts w:ascii="IFAO-Grec Unicode" w:hAnsi="IFAO-Grec Unicode"/>
        </w:rPr>
        <w:t>α</w:t>
      </w:r>
      <w:proofErr w:type="spellStart"/>
      <w:r w:rsidR="00373D7D" w:rsidRPr="001D4BF1">
        <w:rPr>
          <w:rFonts w:ascii="IFAO-Grec Unicode" w:hAnsi="IFAO-Grec Unicode"/>
        </w:rPr>
        <w:t>ῖο</w:t>
      </w:r>
      <w:r w:rsidR="00373D7D">
        <w:rPr>
          <w:rFonts w:ascii="IFAO-Grec Unicode" w:hAnsi="IFAO-Grec Unicode"/>
        </w:rPr>
        <w:t>ς</w:t>
      </w:r>
      <w:proofErr w:type="spellEnd"/>
      <w:r w:rsidR="00373D7D">
        <w:t>.</w:t>
      </w:r>
    </w:p>
    <w:p w14:paraId="67639B0C" w14:textId="1CFEFB6D" w:rsidR="006A0147" w:rsidRPr="00D35F81" w:rsidRDefault="00DA0087" w:rsidP="00A76AC1">
      <w:pPr>
        <w:ind w:firstLine="567"/>
        <w:jc w:val="both"/>
        <w:rPr>
          <w:szCs w:val="24"/>
          <w:lang w:val="en-CA"/>
        </w:rPr>
      </w:pPr>
      <w:r w:rsidRPr="00DA0087">
        <w:rPr>
          <w:szCs w:val="24"/>
        </w:rPr>
        <w:t xml:space="preserve">Flavius Septimius </w:t>
      </w:r>
      <w:proofErr w:type="spellStart"/>
      <w:r w:rsidR="00495689">
        <w:t>Serenaio</w:t>
      </w:r>
      <w:r w:rsidR="00495689" w:rsidRPr="0084005D">
        <w:t>s</w:t>
      </w:r>
      <w:proofErr w:type="spellEnd"/>
      <w:r w:rsidR="00495689" w:rsidRPr="0084005D">
        <w:t xml:space="preserve"> </w:t>
      </w:r>
      <w:proofErr w:type="spellStart"/>
      <w:r w:rsidRPr="00DA0087">
        <w:rPr>
          <w:szCs w:val="24"/>
        </w:rPr>
        <w:t>Apollonios</w:t>
      </w:r>
      <w:proofErr w:type="spellEnd"/>
      <w:r w:rsidR="001101A2">
        <w:rPr>
          <w:szCs w:val="24"/>
        </w:rPr>
        <w:t xml:space="preserve"> </w:t>
      </w:r>
      <w:r w:rsidR="0049400D" w:rsidRPr="00DA0087">
        <w:rPr>
          <w:szCs w:val="24"/>
        </w:rPr>
        <w:t>is recorded in</w:t>
      </w:r>
      <w:r w:rsidR="0049400D" w:rsidRPr="00DA0087">
        <w:rPr>
          <w:i/>
          <w:szCs w:val="24"/>
        </w:rPr>
        <w:t xml:space="preserve"> </w:t>
      </w:r>
      <w:hyperlink r:id="rId18" w:history="1">
        <w:r w:rsidR="0049400D" w:rsidRPr="008E3652">
          <w:rPr>
            <w:rStyle w:val="Hyperlink"/>
            <w:szCs w:val="24"/>
          </w:rPr>
          <w:t>PLRE I</w:t>
        </w:r>
      </w:hyperlink>
      <w:r w:rsidR="0049400D" w:rsidRPr="00DA0087">
        <w:rPr>
          <w:szCs w:val="24"/>
        </w:rPr>
        <w:t xml:space="preserve"> 85</w:t>
      </w:r>
      <w:r w:rsidR="00147101">
        <w:rPr>
          <w:szCs w:val="24"/>
        </w:rPr>
        <w:t xml:space="preserve"> (</w:t>
      </w:r>
      <w:r w:rsidR="00E549B1">
        <w:rPr>
          <w:szCs w:val="24"/>
        </w:rPr>
        <w:t>also</w:t>
      </w:r>
      <w:r w:rsidR="00147101">
        <w:rPr>
          <w:szCs w:val="24"/>
        </w:rPr>
        <w:t xml:space="preserve"> </w:t>
      </w:r>
      <w:hyperlink r:id="rId19" w:history="1">
        <w:proofErr w:type="spellStart"/>
        <w:r w:rsidR="00147101" w:rsidRPr="00EC261F">
          <w:rPr>
            <w:rStyle w:val="Hyperlink"/>
          </w:rPr>
          <w:t>Delmaire</w:t>
        </w:r>
        <w:proofErr w:type="spellEnd"/>
        <w:r w:rsidR="00147101" w:rsidRPr="00EC261F">
          <w:rPr>
            <w:rStyle w:val="Hyperlink"/>
          </w:rPr>
          <w:t xml:space="preserve"> 1988</w:t>
        </w:r>
      </w:hyperlink>
      <w:r w:rsidR="00147101">
        <w:t>: 128</w:t>
      </w:r>
      <w:r w:rsidR="00763721">
        <w:t>,</w:t>
      </w:r>
      <w:r w:rsidR="00147101">
        <w:t xml:space="preserve"> no. 40</w:t>
      </w:r>
      <w:r w:rsidR="00147101">
        <w:rPr>
          <w:szCs w:val="24"/>
        </w:rPr>
        <w:t>)</w:t>
      </w:r>
      <w:r w:rsidRPr="00DA0087">
        <w:rPr>
          <w:szCs w:val="24"/>
        </w:rPr>
        <w:t xml:space="preserve"> as ‘procurator </w:t>
      </w:r>
      <w:proofErr w:type="spellStart"/>
      <w:r w:rsidRPr="00DA0087">
        <w:rPr>
          <w:szCs w:val="24"/>
        </w:rPr>
        <w:t>Heptanomiae</w:t>
      </w:r>
      <w:proofErr w:type="spellEnd"/>
      <w:r w:rsidRPr="00DA0087">
        <w:rPr>
          <w:szCs w:val="24"/>
        </w:rPr>
        <w:t xml:space="preserve"> before 333’</w:t>
      </w:r>
      <w:r w:rsidR="0049400D" w:rsidRPr="00DA0087">
        <w:rPr>
          <w:szCs w:val="24"/>
        </w:rPr>
        <w:t xml:space="preserve"> from two texts</w:t>
      </w:r>
      <w:r w:rsidRPr="00DA0087">
        <w:rPr>
          <w:szCs w:val="24"/>
        </w:rPr>
        <w:t>:</w:t>
      </w:r>
      <w:r w:rsidR="0049400D" w:rsidRPr="00DA0087">
        <w:rPr>
          <w:szCs w:val="24"/>
        </w:rPr>
        <w:t xml:space="preserve"> </w:t>
      </w:r>
      <w:hyperlink r:id="rId20" w:history="1">
        <w:r w:rsidR="006C6CD9" w:rsidRPr="008E3652">
          <w:rPr>
            <w:rStyle w:val="Hyperlink"/>
            <w:szCs w:val="24"/>
          </w:rPr>
          <w:t>P.</w:t>
        </w:r>
        <w:r w:rsidR="006A0147" w:rsidRPr="008E3652">
          <w:rPr>
            <w:rStyle w:val="Hyperlink"/>
            <w:szCs w:val="24"/>
          </w:rPr>
          <w:t xml:space="preserve">Oxy. </w:t>
        </w:r>
        <w:r w:rsidR="00A4686E" w:rsidRPr="008E3652">
          <w:rPr>
            <w:rStyle w:val="Hyperlink"/>
            <w:szCs w:val="24"/>
          </w:rPr>
          <w:t>14</w:t>
        </w:r>
        <w:r w:rsidR="00ED490F" w:rsidRPr="00D35F81">
          <w:rPr>
            <w:rStyle w:val="Hyperlink"/>
            <w:szCs w:val="24"/>
            <w:lang w:val="en-CA"/>
          </w:rPr>
          <w:t xml:space="preserve"> 1716</w:t>
        </w:r>
      </w:hyperlink>
      <w:r w:rsidR="00ED490F" w:rsidRPr="00D35F81">
        <w:rPr>
          <w:szCs w:val="24"/>
          <w:lang w:val="en-CA"/>
        </w:rPr>
        <w:t>.4–5</w:t>
      </w:r>
      <w:r w:rsidRPr="00D35F81">
        <w:rPr>
          <w:szCs w:val="24"/>
          <w:lang w:val="en-CA"/>
        </w:rPr>
        <w:t xml:space="preserve"> (333)</w:t>
      </w:r>
      <w:r w:rsidR="00ED490F" w:rsidRPr="00D35F81">
        <w:rPr>
          <w:szCs w:val="24"/>
          <w:lang w:val="en-CA"/>
        </w:rPr>
        <w:t xml:space="preserve"> </w:t>
      </w:r>
      <w:proofErr w:type="spellStart"/>
      <w:r w:rsidR="006A0147" w:rsidRPr="00DA0087">
        <w:rPr>
          <w:rFonts w:ascii="IFAO-Grec Unicode" w:hAnsi="IFAO-Grec Unicode"/>
          <w:szCs w:val="24"/>
          <w:lang w:val="el-GR"/>
        </w:rPr>
        <w:t>Φλάουϊος</w:t>
      </w:r>
      <w:proofErr w:type="spellEnd"/>
      <w:r w:rsidR="006A0147" w:rsidRPr="00D35F81">
        <w:rPr>
          <w:rFonts w:ascii="IFAO-Grec Unicode" w:hAnsi="IFAO-Grec Unicode"/>
          <w:szCs w:val="24"/>
          <w:lang w:val="en-CA"/>
        </w:rPr>
        <w:t xml:space="preserve"> </w:t>
      </w:r>
      <w:proofErr w:type="spellStart"/>
      <w:r w:rsidR="006A0147" w:rsidRPr="00DA0087">
        <w:rPr>
          <w:rFonts w:ascii="IFAO-Grec Unicode" w:hAnsi="IFAO-Grec Unicode"/>
          <w:szCs w:val="24"/>
          <w:lang w:val="el-GR"/>
        </w:rPr>
        <w:t>Σεπτίμιος</w:t>
      </w:r>
      <w:proofErr w:type="spellEnd"/>
      <w:r w:rsidR="006A0147" w:rsidRPr="00D35F81">
        <w:rPr>
          <w:rFonts w:ascii="IFAO-Grec Unicode" w:hAnsi="IFAO-Grec Unicode"/>
          <w:szCs w:val="24"/>
          <w:lang w:val="en-CA"/>
        </w:rPr>
        <w:t xml:space="preserve"> </w:t>
      </w:r>
      <w:proofErr w:type="spellStart"/>
      <w:r w:rsidR="006A0147" w:rsidRPr="00DA0087">
        <w:rPr>
          <w:rFonts w:ascii="IFAO-Grec Unicode" w:hAnsi="IFAO-Grec Unicode"/>
          <w:szCs w:val="24"/>
          <w:lang w:val="el-GR"/>
        </w:rPr>
        <w:t>Σερήνι</w:t>
      </w:r>
      <w:proofErr w:type="spellEnd"/>
      <w:r w:rsidR="006A0147" w:rsidRPr="00D35F81">
        <w:rPr>
          <w:rFonts w:ascii="IFAO-Grec Unicode" w:hAnsi="IFAO-Grec Unicode"/>
          <w:szCs w:val="24"/>
          <w:lang w:val="en-CA"/>
        </w:rPr>
        <w:t>[</w:t>
      </w:r>
      <w:r w:rsidR="006A0147" w:rsidRPr="00DA0087">
        <w:rPr>
          <w:rFonts w:ascii="IFAO-Grec Unicode" w:hAnsi="IFAO-Grec Unicode"/>
          <w:szCs w:val="24"/>
          <w:lang w:val="el-GR"/>
        </w:rPr>
        <w:t>ο</w:t>
      </w:r>
      <w:r w:rsidR="006A0147" w:rsidRPr="00D35F81">
        <w:rPr>
          <w:rFonts w:ascii="IFAO-Grec Unicode" w:hAnsi="IFAO-Grec Unicode"/>
          <w:szCs w:val="24"/>
          <w:lang w:val="en-CA"/>
        </w:rPr>
        <w:t>]</w:t>
      </w:r>
      <w:r w:rsidR="006A0147" w:rsidRPr="00DA0087">
        <w:rPr>
          <w:rFonts w:ascii="IFAO-Grec Unicode" w:hAnsi="IFAO-Grec Unicode"/>
          <w:szCs w:val="24"/>
          <w:lang w:val="el-GR"/>
        </w:rPr>
        <w:t>ς</w:t>
      </w:r>
      <w:r w:rsidR="006A0147" w:rsidRPr="00D35F81">
        <w:rPr>
          <w:rFonts w:ascii="IFAO-Grec Unicode" w:hAnsi="IFAO-Grec Unicode"/>
          <w:szCs w:val="24"/>
          <w:lang w:val="en-CA"/>
        </w:rPr>
        <w:t xml:space="preserve"> </w:t>
      </w:r>
      <w:proofErr w:type="spellStart"/>
      <w:r w:rsidR="006A0147" w:rsidRPr="00DA0087">
        <w:rPr>
          <w:rFonts w:ascii="IFAO-Grec Unicode" w:hAnsi="IFAO-Grec Unicode"/>
          <w:szCs w:val="24"/>
          <w:lang w:val="el-GR"/>
        </w:rPr>
        <w:t>Ἀπολλώνιος</w:t>
      </w:r>
      <w:proofErr w:type="spellEnd"/>
      <w:r w:rsidR="006A0147" w:rsidRPr="00D35F81">
        <w:rPr>
          <w:rFonts w:ascii="IFAO-Grec Unicode" w:hAnsi="IFAO-Grec Unicode"/>
          <w:szCs w:val="24"/>
          <w:lang w:val="en-CA"/>
        </w:rPr>
        <w:t xml:space="preserve"> </w:t>
      </w:r>
      <w:proofErr w:type="spellStart"/>
      <w:r w:rsidR="006A0147" w:rsidRPr="00DA0087">
        <w:rPr>
          <w:rFonts w:ascii="IFAO-Grec Unicode" w:hAnsi="IFAO-Grec Unicode"/>
          <w:szCs w:val="24"/>
          <w:lang w:val="el-GR"/>
        </w:rPr>
        <w:t>διαση</w:t>
      </w:r>
      <w:proofErr w:type="spellEnd"/>
      <w:r w:rsidR="006A0147" w:rsidRPr="00D35F81">
        <w:rPr>
          <w:rFonts w:ascii="IFAO-Grec Unicode" w:hAnsi="IFAO-Grec Unicode"/>
          <w:szCs w:val="24"/>
          <w:lang w:val="en-CA"/>
        </w:rPr>
        <w:t>|</w:t>
      </w:r>
      <w:proofErr w:type="spellStart"/>
      <w:r w:rsidR="006A0147" w:rsidRPr="00DA0087">
        <w:rPr>
          <w:rFonts w:ascii="IFAO-Grec Unicode" w:hAnsi="IFAO-Grec Unicode"/>
          <w:szCs w:val="24"/>
          <w:lang w:val="el-GR"/>
        </w:rPr>
        <w:t>μότατος</w:t>
      </w:r>
      <w:proofErr w:type="spellEnd"/>
      <w:r w:rsidR="006A0147" w:rsidRPr="00D35F81">
        <w:rPr>
          <w:rFonts w:ascii="IFAO-Grec Unicode" w:hAnsi="IFAO-Grec Unicode"/>
          <w:szCs w:val="24"/>
          <w:lang w:val="en-CA"/>
        </w:rPr>
        <w:t xml:space="preserve"> </w:t>
      </w:r>
      <w:proofErr w:type="spellStart"/>
      <w:r w:rsidR="006A0147" w:rsidRPr="00DA0087">
        <w:rPr>
          <w:rFonts w:ascii="IFAO-Grec Unicode" w:hAnsi="IFAO-Grec Unicode"/>
          <w:szCs w:val="24"/>
          <w:lang w:val="el-GR"/>
        </w:rPr>
        <w:t>ἀπὸ</w:t>
      </w:r>
      <w:proofErr w:type="spellEnd"/>
      <w:r w:rsidR="006A0147" w:rsidRPr="00D35F81">
        <w:rPr>
          <w:rFonts w:ascii="IFAO-Grec Unicode" w:hAnsi="IFAO-Grec Unicode"/>
          <w:szCs w:val="24"/>
          <w:lang w:val="en-CA"/>
        </w:rPr>
        <w:t xml:space="preserve"> </w:t>
      </w:r>
      <w:proofErr w:type="spellStart"/>
      <w:r w:rsidR="006A0147" w:rsidRPr="00DA0087">
        <w:rPr>
          <w:rFonts w:ascii="IFAO-Grec Unicode" w:hAnsi="IFAO-Grec Unicode"/>
          <w:szCs w:val="24"/>
          <w:lang w:val="el-GR"/>
        </w:rPr>
        <w:t>ἐπιτρόπων</w:t>
      </w:r>
      <w:proofErr w:type="spellEnd"/>
      <w:r w:rsidR="0054344F">
        <w:t xml:space="preserve"> (the </w:t>
      </w:r>
      <w:hyperlink r:id="rId21" w:history="1">
        <w:r w:rsidR="0054344F" w:rsidRPr="0054344F">
          <w:rPr>
            <w:rStyle w:val="Hyperlink"/>
          </w:rPr>
          <w:t>IPAP</w:t>
        </w:r>
        <w:r w:rsidR="001101A2" w:rsidRPr="0054344F">
          <w:rPr>
            <w:rStyle w:val="Hyperlink"/>
          </w:rPr>
          <w:t xml:space="preserve"> photogr</w:t>
        </w:r>
        <w:r w:rsidR="00147101" w:rsidRPr="0054344F">
          <w:rPr>
            <w:rStyle w:val="Hyperlink"/>
          </w:rPr>
          <w:t>aph</w:t>
        </w:r>
      </w:hyperlink>
      <w:r w:rsidR="00147101">
        <w:t xml:space="preserve"> shows that </w:t>
      </w:r>
      <w:proofErr w:type="spellStart"/>
      <w:r w:rsidR="001101A2">
        <w:rPr>
          <w:rFonts w:ascii="IFAO-Grec Unicode" w:hAnsi="IFAO-Grec Unicode"/>
        </w:rPr>
        <w:t>Σερην</w:t>
      </w:r>
      <w:proofErr w:type="spellEnd"/>
      <w:r w:rsidR="001101A2" w:rsidRPr="001D4BF1">
        <w:rPr>
          <w:rFonts w:ascii="IFAO-Grec Unicode" w:hAnsi="IFAO-Grec Unicode"/>
        </w:rPr>
        <w:t>α</w:t>
      </w:r>
      <w:r w:rsidR="001101A2" w:rsidRPr="00FF5CB8">
        <w:rPr>
          <w:rFonts w:ascii="IFAO-Grec Unicode" w:hAnsi="IFAO-Grec Unicode"/>
        </w:rPr>
        <w:t>̣</w:t>
      </w:r>
      <w:r w:rsidR="001101A2" w:rsidRPr="001D4BF1">
        <w:rPr>
          <w:rFonts w:ascii="IFAO-Grec Unicode" w:hAnsi="IFAO-Grec Unicode"/>
        </w:rPr>
        <w:t>ῖ</w:t>
      </w:r>
      <w:r w:rsidR="001101A2">
        <w:rPr>
          <w:rFonts w:ascii="IFAO-Grec Unicode" w:hAnsi="IFAO-Grec Unicode"/>
        </w:rPr>
        <w:t>[ο]ς</w:t>
      </w:r>
      <w:r w:rsidR="001101A2">
        <w:t xml:space="preserve"> </w:t>
      </w:r>
      <w:r w:rsidR="00147101">
        <w:t xml:space="preserve">can be read </w:t>
      </w:r>
      <w:r w:rsidR="001101A2">
        <w:t xml:space="preserve">in place of </w:t>
      </w:r>
      <w:proofErr w:type="spellStart"/>
      <w:r w:rsidR="001101A2" w:rsidRPr="00DA0087">
        <w:rPr>
          <w:rFonts w:ascii="IFAO-Grec Unicode" w:hAnsi="IFAO-Grec Unicode"/>
          <w:szCs w:val="24"/>
          <w:lang w:val="el-GR"/>
        </w:rPr>
        <w:t>Σερήνι</w:t>
      </w:r>
      <w:proofErr w:type="spellEnd"/>
      <w:r w:rsidR="001101A2" w:rsidRPr="00D35F81">
        <w:rPr>
          <w:rFonts w:ascii="IFAO-Grec Unicode" w:hAnsi="IFAO-Grec Unicode"/>
          <w:szCs w:val="24"/>
          <w:lang w:val="en-CA"/>
        </w:rPr>
        <w:t>[</w:t>
      </w:r>
      <w:r w:rsidR="001101A2" w:rsidRPr="00DA0087">
        <w:rPr>
          <w:rFonts w:ascii="IFAO-Grec Unicode" w:hAnsi="IFAO-Grec Unicode"/>
          <w:szCs w:val="24"/>
          <w:lang w:val="el-GR"/>
        </w:rPr>
        <w:t>ο</w:t>
      </w:r>
      <w:r w:rsidR="001101A2" w:rsidRPr="00D35F81">
        <w:rPr>
          <w:rFonts w:ascii="IFAO-Grec Unicode" w:hAnsi="IFAO-Grec Unicode"/>
          <w:szCs w:val="24"/>
          <w:lang w:val="en-CA"/>
        </w:rPr>
        <w:t>]</w:t>
      </w:r>
      <w:r w:rsidR="001101A2" w:rsidRPr="00DA0087">
        <w:rPr>
          <w:rFonts w:ascii="IFAO-Grec Unicode" w:hAnsi="IFAO-Grec Unicode"/>
          <w:szCs w:val="24"/>
          <w:lang w:val="el-GR"/>
        </w:rPr>
        <w:t>ς</w:t>
      </w:r>
      <w:r w:rsidR="001101A2">
        <w:t>)</w:t>
      </w:r>
      <w:r w:rsidRPr="00D35F81">
        <w:rPr>
          <w:szCs w:val="24"/>
          <w:lang w:val="en-CA"/>
        </w:rPr>
        <w:t xml:space="preserve">, and </w:t>
      </w:r>
      <w:r w:rsidR="006E62E7" w:rsidRPr="00DA0087">
        <w:rPr>
          <w:szCs w:val="24"/>
        </w:rPr>
        <w:t xml:space="preserve">in </w:t>
      </w:r>
      <w:r w:rsidRPr="00DA0087">
        <w:rPr>
          <w:szCs w:val="24"/>
        </w:rPr>
        <w:t xml:space="preserve">an undated papyrus </w:t>
      </w:r>
      <w:r w:rsidR="00373D7D">
        <w:rPr>
          <w:szCs w:val="24"/>
        </w:rPr>
        <w:t>that</w:t>
      </w:r>
      <w:r w:rsidRPr="00DA0087">
        <w:rPr>
          <w:szCs w:val="24"/>
        </w:rPr>
        <w:t xml:space="preserve"> </w:t>
      </w:r>
      <w:r w:rsidR="00FC0E83">
        <w:rPr>
          <w:szCs w:val="24"/>
        </w:rPr>
        <w:t>specifies his office.</w:t>
      </w:r>
      <w:r w:rsidRPr="00DA0087">
        <w:rPr>
          <w:szCs w:val="24"/>
        </w:rPr>
        <w:t xml:space="preserve"> </w:t>
      </w:r>
      <w:r w:rsidR="00E74196">
        <w:rPr>
          <w:szCs w:val="24"/>
          <w:lang w:val="en-US"/>
        </w:rPr>
        <w:t>F</w:t>
      </w:r>
      <w:r w:rsidR="00E74196">
        <w:rPr>
          <w:szCs w:val="24"/>
        </w:rPr>
        <w:t>or the latter text</w:t>
      </w:r>
      <w:r w:rsidR="00440D47">
        <w:rPr>
          <w:szCs w:val="24"/>
        </w:rPr>
        <w:t xml:space="preserve">, </w:t>
      </w:r>
      <w:r w:rsidRPr="00DA0087">
        <w:rPr>
          <w:szCs w:val="24"/>
        </w:rPr>
        <w:t xml:space="preserve">the reader is referred to </w:t>
      </w:r>
      <w:hyperlink r:id="rId22" w:history="1">
        <w:proofErr w:type="spellStart"/>
        <w:r w:rsidRPr="00994AF7">
          <w:rPr>
            <w:rStyle w:val="Hyperlink"/>
            <w:szCs w:val="24"/>
          </w:rPr>
          <w:t>P.Beatty</w:t>
        </w:r>
        <w:proofErr w:type="spellEnd"/>
        <w:r w:rsidRPr="00994AF7">
          <w:rPr>
            <w:rStyle w:val="Hyperlink"/>
            <w:szCs w:val="24"/>
          </w:rPr>
          <w:t xml:space="preserve"> </w:t>
        </w:r>
        <w:proofErr w:type="spellStart"/>
        <w:r w:rsidRPr="00994AF7">
          <w:rPr>
            <w:rStyle w:val="Hyperlink"/>
            <w:szCs w:val="24"/>
          </w:rPr>
          <w:t>Panop</w:t>
        </w:r>
        <w:proofErr w:type="spellEnd"/>
        <w:r w:rsidRPr="00994AF7">
          <w:rPr>
            <w:rStyle w:val="Hyperlink"/>
            <w:szCs w:val="24"/>
          </w:rPr>
          <w:t>.</w:t>
        </w:r>
      </w:hyperlink>
      <w:r w:rsidR="001834EB">
        <w:rPr>
          <w:szCs w:val="24"/>
        </w:rPr>
        <w:t>,</w:t>
      </w:r>
      <w:r w:rsidRPr="00DA0087">
        <w:rPr>
          <w:szCs w:val="24"/>
        </w:rPr>
        <w:t xml:space="preserve"> p. </w:t>
      </w:r>
      <w:r w:rsidRPr="00DA0087">
        <w:rPr>
          <w:szCs w:val="24"/>
        </w:rPr>
        <w:lastRenderedPageBreak/>
        <w:t xml:space="preserve">xvi, where Skeat noted: ‘I have also come across a note by Sir Harold Bell of an unpublished papyrus, a petition addressed </w:t>
      </w:r>
      <w:r w:rsidRPr="00DA0087">
        <w:rPr>
          <w:rFonts w:ascii="IFAO-Grec Unicode" w:hAnsi="IFAO-Grec Unicode"/>
          <w:szCs w:val="24"/>
        </w:rPr>
        <w:t>]</w:t>
      </w:r>
      <w:proofErr w:type="spellStart"/>
      <w:r w:rsidRPr="00DA0087">
        <w:rPr>
          <w:rFonts w:ascii="IFAO-Grec Unicode" w:hAnsi="IFAO-Grec Unicode"/>
          <w:szCs w:val="24"/>
        </w:rPr>
        <w:t>μίῳ</w:t>
      </w:r>
      <w:proofErr w:type="spellEnd"/>
      <w:r w:rsidRPr="00DA0087">
        <w:rPr>
          <w:rFonts w:ascii="IFAO-Grec Unicode" w:hAnsi="IFAO-Grec Unicode"/>
          <w:szCs w:val="24"/>
        </w:rPr>
        <w:t xml:space="preserve"> </w:t>
      </w:r>
      <w:proofErr w:type="spellStart"/>
      <w:r w:rsidRPr="00DA0087">
        <w:rPr>
          <w:rFonts w:ascii="IFAO-Grec Unicode" w:hAnsi="IFAO-Grec Unicode"/>
          <w:szCs w:val="24"/>
        </w:rPr>
        <w:t>Σερην</w:t>
      </w:r>
      <w:proofErr w:type="spellEnd"/>
      <w:r w:rsidRPr="00DA0087">
        <w:rPr>
          <w:rFonts w:ascii="IFAO-Grec Unicode" w:hAnsi="IFAO-Grec Unicode"/>
          <w:szCs w:val="24"/>
        </w:rPr>
        <w:t>α</w:t>
      </w:r>
      <w:proofErr w:type="spellStart"/>
      <w:r w:rsidRPr="00DA0087">
        <w:rPr>
          <w:rFonts w:ascii="IFAO-Grec Unicode" w:hAnsi="IFAO-Grec Unicode"/>
          <w:szCs w:val="24"/>
        </w:rPr>
        <w:t>ίῳ</w:t>
      </w:r>
      <w:proofErr w:type="spellEnd"/>
      <w:r w:rsidRPr="00DA0087">
        <w:rPr>
          <w:rFonts w:ascii="IFAO-Grec Unicode" w:hAnsi="IFAO-Grec Unicode"/>
          <w:szCs w:val="24"/>
        </w:rPr>
        <w:t xml:space="preserve"> Ἀπ</w:t>
      </w:r>
      <w:proofErr w:type="spellStart"/>
      <w:r w:rsidRPr="00DA0087">
        <w:rPr>
          <w:rFonts w:ascii="IFAO-Grec Unicode" w:hAnsi="IFAO-Grec Unicode"/>
          <w:szCs w:val="24"/>
        </w:rPr>
        <w:t>ολλωνίῳ</w:t>
      </w:r>
      <w:proofErr w:type="spellEnd"/>
      <w:r w:rsidRPr="00DA0087">
        <w:rPr>
          <w:rFonts w:ascii="IFAO-Grec Unicode" w:hAnsi="IFAO-Grec Unicode"/>
          <w:szCs w:val="24"/>
        </w:rPr>
        <w:t xml:space="preserve"> ἐπ</w:t>
      </w:r>
      <w:proofErr w:type="spellStart"/>
      <w:r w:rsidRPr="00DA0087">
        <w:rPr>
          <w:rFonts w:ascii="IFAO-Grec Unicode" w:hAnsi="IFAO-Grec Unicode"/>
          <w:szCs w:val="24"/>
        </w:rPr>
        <w:t>ιτρό</w:t>
      </w:r>
      <w:proofErr w:type="spellEnd"/>
      <w:r w:rsidRPr="00DA0087">
        <w:rPr>
          <w:rFonts w:ascii="IFAO-Grec Unicode" w:hAnsi="IFAO-Grec Unicode"/>
          <w:szCs w:val="24"/>
        </w:rPr>
        <w:t>πῳ Ἑπτα</w:t>
      </w:r>
      <w:proofErr w:type="spellStart"/>
      <w:r w:rsidRPr="00DA0087">
        <w:rPr>
          <w:rFonts w:ascii="IFAO-Grec Unicode" w:hAnsi="IFAO-Grec Unicode"/>
          <w:szCs w:val="24"/>
        </w:rPr>
        <w:t>νομί</w:t>
      </w:r>
      <w:proofErr w:type="spellEnd"/>
      <w:r w:rsidRPr="00DA0087">
        <w:rPr>
          <w:rFonts w:ascii="IFAO-Grec Unicode" w:hAnsi="IFAO-Grec Unicode"/>
          <w:szCs w:val="24"/>
        </w:rPr>
        <w:t>ας</w:t>
      </w:r>
      <w:r w:rsidRPr="00DA0087">
        <w:rPr>
          <w:szCs w:val="24"/>
        </w:rPr>
        <w:t xml:space="preserve">, from an inhabitant of </w:t>
      </w:r>
      <w:proofErr w:type="spellStart"/>
      <w:r w:rsidRPr="00DA0087">
        <w:rPr>
          <w:szCs w:val="24"/>
        </w:rPr>
        <w:t>Takona</w:t>
      </w:r>
      <w:proofErr w:type="spellEnd"/>
      <w:r w:rsidRPr="00DA0087">
        <w:rPr>
          <w:szCs w:val="24"/>
        </w:rPr>
        <w:t xml:space="preserve"> in the ninth </w:t>
      </w:r>
      <w:r w:rsidRPr="00DA0087">
        <w:rPr>
          <w:i/>
          <w:szCs w:val="24"/>
        </w:rPr>
        <w:t>pagus</w:t>
      </w:r>
      <w:r w:rsidRPr="00DA0087">
        <w:rPr>
          <w:szCs w:val="24"/>
        </w:rPr>
        <w:t xml:space="preserve"> of the Oxyrhynchite nome.’ Thanks to an investigation by</w:t>
      </w:r>
      <w:r w:rsidR="00097C91">
        <w:rPr>
          <w:szCs w:val="24"/>
        </w:rPr>
        <w:t xml:space="preserve"> the</w:t>
      </w:r>
      <w:r w:rsidRPr="00DA0087">
        <w:rPr>
          <w:szCs w:val="24"/>
        </w:rPr>
        <w:t xml:space="preserve"> late Federica </w:t>
      </w:r>
      <w:proofErr w:type="spellStart"/>
      <w:r w:rsidRPr="00DA0087">
        <w:rPr>
          <w:szCs w:val="24"/>
        </w:rPr>
        <w:t>Micucci</w:t>
      </w:r>
      <w:proofErr w:type="spellEnd"/>
      <w:r w:rsidRPr="00DA0087">
        <w:rPr>
          <w:szCs w:val="24"/>
        </w:rPr>
        <w:t xml:space="preserve"> and to the assistance of Brendan </w:t>
      </w:r>
      <w:proofErr w:type="spellStart"/>
      <w:r w:rsidRPr="00DA0087">
        <w:rPr>
          <w:szCs w:val="24"/>
        </w:rPr>
        <w:t>Haug</w:t>
      </w:r>
      <w:proofErr w:type="spellEnd"/>
      <w:r w:rsidRPr="00DA0087">
        <w:rPr>
          <w:szCs w:val="24"/>
        </w:rPr>
        <w:t xml:space="preserve">, this </w:t>
      </w:r>
      <w:r w:rsidR="00994AF7">
        <w:rPr>
          <w:szCs w:val="24"/>
        </w:rPr>
        <w:t xml:space="preserve">papyrus </w:t>
      </w:r>
      <w:r w:rsidRPr="00DA0087">
        <w:rPr>
          <w:szCs w:val="24"/>
        </w:rPr>
        <w:t xml:space="preserve">turned out to be </w:t>
      </w:r>
      <w:hyperlink r:id="rId23" w:history="1">
        <w:proofErr w:type="spellStart"/>
        <w:r w:rsidRPr="0054344F">
          <w:rPr>
            <w:rStyle w:val="Hyperlink"/>
            <w:szCs w:val="24"/>
          </w:rPr>
          <w:t>P.Mich</w:t>
        </w:r>
        <w:proofErr w:type="spellEnd"/>
        <w:r w:rsidRPr="0054344F">
          <w:rPr>
            <w:rStyle w:val="Hyperlink"/>
            <w:szCs w:val="24"/>
          </w:rPr>
          <w:t>. inv. 1932</w:t>
        </w:r>
      </w:hyperlink>
      <w:r w:rsidR="001101A2">
        <w:rPr>
          <w:szCs w:val="24"/>
        </w:rPr>
        <w:t xml:space="preserve"> (currently under research)</w:t>
      </w:r>
      <w:r w:rsidRPr="00DA0087">
        <w:rPr>
          <w:szCs w:val="24"/>
        </w:rPr>
        <w:t xml:space="preserve">; the relevant part reads </w:t>
      </w:r>
      <w:r w:rsidRPr="00DA0087">
        <w:rPr>
          <w:rFonts w:ascii="IFAO-Grec Unicode" w:hAnsi="IFAO-Grec Unicode"/>
          <w:szCs w:val="24"/>
        </w:rPr>
        <w:t>]</w:t>
      </w:r>
      <w:proofErr w:type="spellStart"/>
      <w:r w:rsidRPr="00DA0087">
        <w:rPr>
          <w:rFonts w:ascii="IFAO-Grec Unicode" w:hAnsi="IFAO-Grec Unicode"/>
          <w:szCs w:val="24"/>
        </w:rPr>
        <w:t>μίωι</w:t>
      </w:r>
      <w:proofErr w:type="spellEnd"/>
      <w:r w:rsidRPr="00DA0087">
        <w:rPr>
          <w:rFonts w:ascii="IFAO-Grec Unicode" w:hAnsi="IFAO-Grec Unicode"/>
          <w:szCs w:val="24"/>
        </w:rPr>
        <w:t xml:space="preserve"> </w:t>
      </w:r>
      <w:proofErr w:type="spellStart"/>
      <w:r w:rsidRPr="00DA0087">
        <w:rPr>
          <w:rFonts w:ascii="IFAO-Grec Unicode" w:hAnsi="IFAO-Grec Unicode"/>
          <w:szCs w:val="24"/>
        </w:rPr>
        <w:t>Σερην</w:t>
      </w:r>
      <w:proofErr w:type="spellEnd"/>
      <w:r w:rsidRPr="00DA0087">
        <w:rPr>
          <w:rFonts w:ascii="IFAO-Grec Unicode" w:hAnsi="IFAO-Grec Unicode"/>
          <w:szCs w:val="24"/>
        </w:rPr>
        <w:t>α</w:t>
      </w:r>
      <w:proofErr w:type="spellStart"/>
      <w:r w:rsidRPr="00DA0087">
        <w:rPr>
          <w:rFonts w:ascii="IFAO-Grec Unicode" w:hAnsi="IFAO-Grec Unicode"/>
          <w:szCs w:val="24"/>
        </w:rPr>
        <w:t>ίωι</w:t>
      </w:r>
      <w:proofErr w:type="spellEnd"/>
      <w:r w:rsidRPr="00DA0087">
        <w:rPr>
          <w:rFonts w:ascii="IFAO-Grec Unicode" w:hAnsi="IFAO-Grec Unicode"/>
          <w:szCs w:val="24"/>
        </w:rPr>
        <w:t xml:space="preserve"> Ἀπ</w:t>
      </w:r>
      <w:proofErr w:type="spellStart"/>
      <w:r w:rsidRPr="00DA0087">
        <w:rPr>
          <w:rFonts w:ascii="IFAO-Grec Unicode" w:hAnsi="IFAO-Grec Unicode"/>
          <w:szCs w:val="24"/>
        </w:rPr>
        <w:t>ολλωνίωι</w:t>
      </w:r>
      <w:proofErr w:type="spellEnd"/>
      <w:r w:rsidRPr="00DA0087">
        <w:rPr>
          <w:rFonts w:ascii="IFAO-Grec Unicode" w:hAnsi="IFAO-Grec Unicode"/>
          <w:szCs w:val="24"/>
        </w:rPr>
        <w:t xml:space="preserve"> | [</w:t>
      </w:r>
      <w:proofErr w:type="spellStart"/>
      <w:r w:rsidRPr="00DA0087">
        <w:rPr>
          <w:rFonts w:ascii="IFAO-Grec Unicode" w:hAnsi="IFAO-Grec Unicode"/>
          <w:szCs w:val="24"/>
        </w:rPr>
        <w:t>τῶι</w:t>
      </w:r>
      <w:proofErr w:type="spellEnd"/>
      <w:r w:rsidRPr="00DA0087">
        <w:rPr>
          <w:rFonts w:ascii="IFAO-Grec Unicode" w:hAnsi="IFAO-Grec Unicode"/>
          <w:szCs w:val="24"/>
        </w:rPr>
        <w:t xml:space="preserve"> </w:t>
      </w:r>
      <w:proofErr w:type="spellStart"/>
      <w:r w:rsidRPr="00DA0087">
        <w:rPr>
          <w:rFonts w:ascii="IFAO-Grec Unicode" w:hAnsi="IFAO-Grec Unicode"/>
          <w:szCs w:val="24"/>
        </w:rPr>
        <w:t>δι</w:t>
      </w:r>
      <w:proofErr w:type="spellEnd"/>
      <w:r w:rsidRPr="00DA0087">
        <w:rPr>
          <w:rFonts w:ascii="IFAO-Grec Unicode" w:hAnsi="IFAO-Grec Unicode"/>
          <w:szCs w:val="24"/>
        </w:rPr>
        <w:t>ασ]</w:t>
      </w:r>
      <w:proofErr w:type="spellStart"/>
      <w:r w:rsidRPr="00DA0087">
        <w:rPr>
          <w:rFonts w:ascii="IFAO-Grec Unicode" w:hAnsi="IFAO-Grec Unicode"/>
          <w:szCs w:val="24"/>
        </w:rPr>
        <w:t>ημ</w:t>
      </w:r>
      <w:proofErr w:type="spellEnd"/>
      <w:r w:rsidRPr="00DA0087">
        <w:rPr>
          <w:rFonts w:ascii="IFAO-Grec Unicode" w:hAnsi="IFAO-Grec Unicode"/>
          <w:szCs w:val="24"/>
        </w:rPr>
        <w:t>[ο]</w:t>
      </w:r>
      <w:proofErr w:type="spellStart"/>
      <w:r w:rsidRPr="00DA0087">
        <w:rPr>
          <w:rFonts w:ascii="IFAO-Grec Unicode" w:hAnsi="IFAO-Grec Unicode"/>
          <w:szCs w:val="24"/>
        </w:rPr>
        <w:t>τ̣ά</w:t>
      </w:r>
      <w:proofErr w:type="spellEnd"/>
      <w:r w:rsidRPr="00DA0087">
        <w:rPr>
          <w:rFonts w:ascii="IFAO-Grec Unicode" w:hAnsi="IFAO-Grec Unicode"/>
          <w:szCs w:val="24"/>
        </w:rPr>
        <w:t>[τ]</w:t>
      </w:r>
      <w:proofErr w:type="spellStart"/>
      <w:r w:rsidRPr="00DA0087">
        <w:rPr>
          <w:rFonts w:ascii="IFAO-Grec Unicode" w:hAnsi="IFAO-Grec Unicode"/>
          <w:szCs w:val="24"/>
        </w:rPr>
        <w:t>ω̣ι</w:t>
      </w:r>
      <w:proofErr w:type="spellEnd"/>
      <w:r w:rsidRPr="00DA0087">
        <w:rPr>
          <w:szCs w:val="24"/>
        </w:rPr>
        <w:t xml:space="preserve"> </w:t>
      </w:r>
      <w:r w:rsidRPr="00DA0087">
        <w:rPr>
          <w:rFonts w:ascii="IFAO-Grec Unicode" w:hAnsi="IFAO-Grec Unicode"/>
          <w:szCs w:val="24"/>
        </w:rPr>
        <w:t>ἐπ</w:t>
      </w:r>
      <w:proofErr w:type="spellStart"/>
      <w:r w:rsidRPr="00DA0087">
        <w:rPr>
          <w:rFonts w:ascii="IFAO-Grec Unicode" w:hAnsi="IFAO-Grec Unicode"/>
          <w:szCs w:val="24"/>
        </w:rPr>
        <w:t>ιτρό</w:t>
      </w:r>
      <w:proofErr w:type="spellEnd"/>
      <w:r w:rsidRPr="00DA0087">
        <w:rPr>
          <w:rFonts w:ascii="IFAO-Grec Unicode" w:hAnsi="IFAO-Grec Unicode"/>
          <w:szCs w:val="24"/>
        </w:rPr>
        <w:t>π</w:t>
      </w:r>
      <w:proofErr w:type="spellStart"/>
      <w:r w:rsidRPr="00DA0087">
        <w:rPr>
          <w:rFonts w:ascii="IFAO-Grec Unicode" w:hAnsi="IFAO-Grec Unicode"/>
          <w:szCs w:val="24"/>
        </w:rPr>
        <w:t>ωι</w:t>
      </w:r>
      <w:proofErr w:type="spellEnd"/>
      <w:r w:rsidRPr="00DA0087">
        <w:rPr>
          <w:rFonts w:ascii="IFAO-Grec Unicode" w:hAnsi="IFAO-Grec Unicode"/>
          <w:szCs w:val="24"/>
        </w:rPr>
        <w:t xml:space="preserve"> Ἑπτα</w:t>
      </w:r>
      <w:proofErr w:type="spellStart"/>
      <w:r w:rsidRPr="00DA0087">
        <w:rPr>
          <w:rFonts w:ascii="IFAO-Grec Unicode" w:hAnsi="IFAO-Grec Unicode"/>
          <w:szCs w:val="24"/>
        </w:rPr>
        <w:t>νομί</w:t>
      </w:r>
      <w:proofErr w:type="spellEnd"/>
      <w:r w:rsidRPr="00DA0087">
        <w:rPr>
          <w:rFonts w:ascii="IFAO-Grec Unicode" w:hAnsi="IFAO-Grec Unicode"/>
          <w:szCs w:val="24"/>
        </w:rPr>
        <w:t>ας</w:t>
      </w:r>
      <w:r>
        <w:rPr>
          <w:szCs w:val="24"/>
        </w:rPr>
        <w:t>.</w:t>
      </w:r>
    </w:p>
    <w:p w14:paraId="67639B0D" w14:textId="77777777" w:rsidR="00097C91" w:rsidRDefault="00147101" w:rsidP="00295F6A">
      <w:pPr>
        <w:ind w:firstLine="567"/>
        <w:jc w:val="both"/>
      </w:pPr>
      <w:r w:rsidRPr="00DA0087">
        <w:rPr>
          <w:szCs w:val="24"/>
        </w:rPr>
        <w:t xml:space="preserve">Septimius </w:t>
      </w:r>
      <w:proofErr w:type="spellStart"/>
      <w:r w:rsidRPr="00DA0087">
        <w:rPr>
          <w:szCs w:val="24"/>
        </w:rPr>
        <w:t>Serenaeus</w:t>
      </w:r>
      <w:proofErr w:type="spellEnd"/>
      <w:r w:rsidRPr="00DA0087">
        <w:rPr>
          <w:szCs w:val="24"/>
        </w:rPr>
        <w:t xml:space="preserve"> </w:t>
      </w:r>
      <w:proofErr w:type="spellStart"/>
      <w:r w:rsidRPr="00DA0087">
        <w:rPr>
          <w:szCs w:val="24"/>
        </w:rPr>
        <w:t>Apollonios</w:t>
      </w:r>
      <w:proofErr w:type="spellEnd"/>
      <w:r>
        <w:t xml:space="preserve"> </w:t>
      </w:r>
      <w:r w:rsidR="00AF2710">
        <w:t xml:space="preserve">was tentatively </w:t>
      </w:r>
      <w:r w:rsidR="008338DF">
        <w:t xml:space="preserve">identified with </w:t>
      </w:r>
      <w:r w:rsidR="00282741">
        <w:t xml:space="preserve">the </w:t>
      </w:r>
      <w:r w:rsidRPr="00FF5CB8">
        <w:rPr>
          <w:i/>
        </w:rPr>
        <w:t>procurator</w:t>
      </w:r>
      <w:r w:rsidR="00D31243">
        <w:rPr>
          <w:i/>
        </w:rPr>
        <w:t xml:space="preserve"> (rei)</w:t>
      </w:r>
      <w:r w:rsidRPr="00FF5CB8">
        <w:rPr>
          <w:i/>
        </w:rPr>
        <w:t xml:space="preserve"> </w:t>
      </w:r>
      <w:proofErr w:type="spellStart"/>
      <w:r w:rsidR="00D31243">
        <w:rPr>
          <w:i/>
        </w:rPr>
        <w:t>privatae</w:t>
      </w:r>
      <w:proofErr w:type="spellEnd"/>
      <w:r w:rsidR="00D31243">
        <w:rPr>
          <w:i/>
        </w:rPr>
        <w:t xml:space="preserve"> Aegypti</w:t>
      </w:r>
      <w:r>
        <w:t xml:space="preserve"> in </w:t>
      </w:r>
      <w:hyperlink r:id="rId24" w:history="1">
        <w:proofErr w:type="spellStart"/>
        <w:r w:rsidRPr="008338DF">
          <w:rPr>
            <w:rStyle w:val="Hyperlink"/>
          </w:rPr>
          <w:t>P.Prag</w:t>
        </w:r>
        <w:proofErr w:type="spellEnd"/>
        <w:r w:rsidRPr="008338DF">
          <w:rPr>
            <w:rStyle w:val="Hyperlink"/>
          </w:rPr>
          <w:t>. 1 10</w:t>
        </w:r>
      </w:hyperlink>
      <w:r w:rsidR="00AF2710">
        <w:t>.1–2</w:t>
      </w:r>
      <w:proofErr w:type="gramStart"/>
      <w:r w:rsidR="008338DF">
        <w:t>,</w:t>
      </w:r>
      <w:r>
        <w:t xml:space="preserve"> </w:t>
      </w:r>
      <w:r>
        <w:rPr>
          <w:rFonts w:ascii="IFAO-Grec Unicode" w:hAnsi="IFAO-Grec Unicode"/>
        </w:rPr>
        <w:t>]</w:t>
      </w:r>
      <w:proofErr w:type="gramEnd"/>
      <w:r>
        <w:rPr>
          <w:rFonts w:ascii="IFAO-Grec Unicode" w:hAnsi="IFAO-Grec Unicode"/>
        </w:rPr>
        <w:t xml:space="preserve"> </w:t>
      </w:r>
      <w:r w:rsidRPr="00EE6C65">
        <w:rPr>
          <w:rFonts w:ascii="IFAO-Grec Unicode" w:hAnsi="IFAO-Grec Unicode"/>
        </w:rPr>
        <w:t>Ἀπ</w:t>
      </w:r>
      <w:proofErr w:type="spellStart"/>
      <w:r w:rsidRPr="00EE6C65">
        <w:rPr>
          <w:rFonts w:ascii="IFAO-Grec Unicode" w:hAnsi="IFAO-Grec Unicode"/>
        </w:rPr>
        <w:t>ολλωνίῳ</w:t>
      </w:r>
      <w:proofErr w:type="spellEnd"/>
      <w:r w:rsidRPr="00EE6C65">
        <w:rPr>
          <w:rFonts w:ascii="IFAO-Grec Unicode" w:hAnsi="IFAO-Grec Unicode"/>
        </w:rPr>
        <w:t xml:space="preserve"> </w:t>
      </w:r>
      <w:proofErr w:type="spellStart"/>
      <w:r w:rsidRPr="00EE6C65">
        <w:rPr>
          <w:rFonts w:ascii="IFAO-Grec Unicode" w:hAnsi="IFAO-Grec Unicode"/>
        </w:rPr>
        <w:t>δι</w:t>
      </w:r>
      <w:proofErr w:type="spellEnd"/>
      <w:r w:rsidRPr="00EE6C65">
        <w:rPr>
          <w:rFonts w:ascii="IFAO-Grec Unicode" w:hAnsi="IFAO-Grec Unicode"/>
        </w:rPr>
        <w:t>α</w:t>
      </w:r>
      <w:proofErr w:type="spellStart"/>
      <w:r w:rsidRPr="00EE6C65">
        <w:rPr>
          <w:rFonts w:ascii="IFAO-Grec Unicode" w:hAnsi="IFAO-Grec Unicode"/>
        </w:rPr>
        <w:t>σημο</w:t>
      </w:r>
      <w:proofErr w:type="spellEnd"/>
      <w:r w:rsidRPr="00EE6C65">
        <w:rPr>
          <w:rFonts w:ascii="IFAO-Grec Unicode" w:hAnsi="IFAO-Grec Unicode"/>
        </w:rPr>
        <w:t>̣[τ]</w:t>
      </w:r>
      <w:proofErr w:type="spellStart"/>
      <w:r w:rsidRPr="00EE6C65">
        <w:rPr>
          <w:rFonts w:ascii="IFAO-Grec Unicode" w:hAnsi="IFAO-Grec Unicode"/>
        </w:rPr>
        <w:t>ά̣τῳ</w:t>
      </w:r>
      <w:proofErr w:type="spellEnd"/>
      <w:r w:rsidRPr="00EE6C65">
        <w:rPr>
          <w:rFonts w:ascii="IFAO-Grec Unicode" w:hAnsi="IFAO-Grec Unicode"/>
        </w:rPr>
        <w:t xml:space="preserve"> ἐπ</w:t>
      </w:r>
      <w:proofErr w:type="spellStart"/>
      <w:r w:rsidRPr="00EE6C65">
        <w:rPr>
          <w:rFonts w:ascii="IFAO-Grec Unicode" w:hAnsi="IFAO-Grec Unicode"/>
        </w:rPr>
        <w:t>ιτρό</w:t>
      </w:r>
      <w:proofErr w:type="spellEnd"/>
      <w:r w:rsidRPr="00EE6C65">
        <w:rPr>
          <w:rFonts w:ascii="IFAO-Grec Unicode" w:hAnsi="IFAO-Grec Unicode"/>
        </w:rPr>
        <w:t>πῳ̣</w:t>
      </w:r>
      <w:r>
        <w:rPr>
          <w:rFonts w:ascii="IFAO-Grec Unicode" w:hAnsi="IFAO-Grec Unicode"/>
        </w:rPr>
        <w:t xml:space="preserve"> |</w:t>
      </w:r>
      <w:r w:rsidRPr="00EE6C65">
        <w:rPr>
          <w:rFonts w:ascii="IFAO-Grec Unicode" w:hAnsi="IFAO-Grec Unicode"/>
        </w:rPr>
        <w:t xml:space="preserve"> π</w:t>
      </w:r>
      <w:proofErr w:type="spellStart"/>
      <w:r w:rsidRPr="00EE6C65">
        <w:rPr>
          <w:rFonts w:ascii="IFAO-Grec Unicode" w:hAnsi="IFAO-Grec Unicode"/>
        </w:rPr>
        <w:t>ριουάτης</w:t>
      </w:r>
      <w:proofErr w:type="spellEnd"/>
      <w:r w:rsidRPr="00EE6C65">
        <w:rPr>
          <w:rFonts w:ascii="IFAO-Grec Unicode" w:hAnsi="IFAO-Grec Unicode"/>
        </w:rPr>
        <w:t xml:space="preserve"> </w:t>
      </w:r>
      <w:proofErr w:type="spellStart"/>
      <w:r w:rsidRPr="00EE6C65">
        <w:rPr>
          <w:rFonts w:ascii="IFAO-Grec Unicode" w:hAnsi="IFAO-Grec Unicode"/>
        </w:rPr>
        <w:t>Αἰγύ</w:t>
      </w:r>
      <w:proofErr w:type="spellEnd"/>
      <w:r w:rsidRPr="00EE6C65">
        <w:rPr>
          <w:rFonts w:ascii="IFAO-Grec Unicode" w:hAnsi="IFAO-Grec Unicode"/>
        </w:rPr>
        <w:t>π</w:t>
      </w:r>
      <w:proofErr w:type="spellStart"/>
      <w:r w:rsidRPr="00EE6C65">
        <w:rPr>
          <w:rFonts w:ascii="IFAO-Grec Unicode" w:hAnsi="IFAO-Grec Unicode"/>
        </w:rPr>
        <w:t>του</w:t>
      </w:r>
      <w:proofErr w:type="spellEnd"/>
      <w:r w:rsidR="00D31243">
        <w:t xml:space="preserve">, </w:t>
      </w:r>
      <w:r w:rsidR="00DD182E">
        <w:t>sender</w:t>
      </w:r>
      <w:r w:rsidR="00D31243">
        <w:t xml:space="preserve"> of a letter to the </w:t>
      </w:r>
      <w:r w:rsidR="00D31243">
        <w:rPr>
          <w:i/>
        </w:rPr>
        <w:t>exactor</w:t>
      </w:r>
      <w:r w:rsidR="00AF2710">
        <w:t xml:space="preserve"> </w:t>
      </w:r>
      <w:r w:rsidR="00D31243">
        <w:t xml:space="preserve">of the </w:t>
      </w:r>
      <w:proofErr w:type="spellStart"/>
      <w:r w:rsidR="00D31243">
        <w:t>Kabasite</w:t>
      </w:r>
      <w:proofErr w:type="spellEnd"/>
      <w:r w:rsidR="00D31243">
        <w:t xml:space="preserve"> </w:t>
      </w:r>
      <w:proofErr w:type="spellStart"/>
      <w:r w:rsidR="00D31243">
        <w:t>nome</w:t>
      </w:r>
      <w:proofErr w:type="spellEnd"/>
      <w:r w:rsidR="00D31243">
        <w:t xml:space="preserve"> in the Delta. </w:t>
      </w:r>
      <w:r w:rsidR="00AF2710">
        <w:t xml:space="preserve">The date of the </w:t>
      </w:r>
      <w:r w:rsidR="00440D47">
        <w:t>text</w:t>
      </w:r>
      <w:r w:rsidR="00AF2710">
        <w:t xml:space="preserve"> was placed in 309–3</w:t>
      </w:r>
      <w:r w:rsidR="00AF2710" w:rsidRPr="00EE6C65">
        <w:t>1</w:t>
      </w:r>
      <w:r w:rsidR="00E751DA">
        <w:t>4/31</w:t>
      </w:r>
      <w:r w:rsidR="00AF2710" w:rsidRPr="00EE6C65">
        <w:t>5</w:t>
      </w:r>
      <w:r w:rsidR="00AF2710">
        <w:t xml:space="preserve"> by </w:t>
      </w:r>
      <w:hyperlink r:id="rId25" w:history="1">
        <w:proofErr w:type="spellStart"/>
        <w:r w:rsidR="00AF2710" w:rsidRPr="00AF2710">
          <w:rPr>
            <w:rStyle w:val="Hyperlink"/>
            <w:shd w:val="clear" w:color="auto" w:fill="FFFFFF"/>
          </w:rPr>
          <w:t>Cowey</w:t>
        </w:r>
        <w:proofErr w:type="spellEnd"/>
        <w:r w:rsidR="00AF2710" w:rsidRPr="00AF2710">
          <w:rPr>
            <w:rStyle w:val="Hyperlink"/>
            <w:shd w:val="clear" w:color="auto" w:fill="FFFFFF"/>
          </w:rPr>
          <w:t xml:space="preserve"> et al. 1989</w:t>
        </w:r>
      </w:hyperlink>
      <w:r w:rsidR="00AF2710">
        <w:rPr>
          <w:shd w:val="clear" w:color="auto" w:fill="FFFFFF"/>
        </w:rPr>
        <w:t>: 216</w:t>
      </w:r>
      <w:r w:rsidR="00AF2710">
        <w:t xml:space="preserve"> (= BL 9.221), considerably earlier than 333</w:t>
      </w:r>
      <w:r w:rsidR="00E751DA">
        <w:t>. A date after 3</w:t>
      </w:r>
      <w:r w:rsidR="00E751DA" w:rsidRPr="00EE6C65">
        <w:t>1</w:t>
      </w:r>
      <w:r w:rsidR="00E751DA">
        <w:t>4/31</w:t>
      </w:r>
      <w:r w:rsidR="00E751DA" w:rsidRPr="00EE6C65">
        <w:t>5</w:t>
      </w:r>
      <w:r w:rsidR="00E751DA">
        <w:t xml:space="preserve"> was exclude</w:t>
      </w:r>
      <w:r w:rsidR="0049408C">
        <w:t>d</w:t>
      </w:r>
      <w:r w:rsidR="00E751DA">
        <w:t xml:space="preserve"> for two reasons, but neither is cogent.</w:t>
      </w:r>
      <w:r w:rsidR="00D31243">
        <w:t xml:space="preserve"> </w:t>
      </w:r>
      <w:r w:rsidR="00E751DA">
        <w:t>The office</w:t>
      </w:r>
      <w:r w:rsidR="0049408C">
        <w:t xml:space="preserve"> (‘Amt’)</w:t>
      </w:r>
      <w:r w:rsidR="00E751DA">
        <w:t xml:space="preserve"> of </w:t>
      </w:r>
      <w:r w:rsidR="00E751DA">
        <w:rPr>
          <w:rFonts w:ascii="IFAO-Grec Unicode" w:hAnsi="IFAO-Grec Unicode"/>
        </w:rPr>
        <w:t>ἐπ</w:t>
      </w:r>
      <w:proofErr w:type="spellStart"/>
      <w:r w:rsidR="00E751DA">
        <w:rPr>
          <w:rFonts w:ascii="IFAO-Grec Unicode" w:hAnsi="IFAO-Grec Unicode"/>
        </w:rPr>
        <w:t>ίτρο</w:t>
      </w:r>
      <w:proofErr w:type="spellEnd"/>
      <w:r w:rsidR="00E751DA">
        <w:rPr>
          <w:rFonts w:ascii="IFAO-Grec Unicode" w:hAnsi="IFAO-Grec Unicode"/>
        </w:rPr>
        <w:t>π</w:t>
      </w:r>
      <w:proofErr w:type="spellStart"/>
      <w:r w:rsidR="00E751DA">
        <w:rPr>
          <w:rFonts w:ascii="IFAO-Grec Unicode" w:hAnsi="IFAO-Grec Unicode"/>
        </w:rPr>
        <w:t>ος</w:t>
      </w:r>
      <w:proofErr w:type="spellEnd"/>
      <w:r w:rsidR="00E751DA" w:rsidRPr="00EE6C65">
        <w:rPr>
          <w:rFonts w:ascii="IFAO-Grec Unicode" w:hAnsi="IFAO-Grec Unicode"/>
        </w:rPr>
        <w:t xml:space="preserve"> π</w:t>
      </w:r>
      <w:proofErr w:type="spellStart"/>
      <w:r w:rsidR="00E751DA" w:rsidRPr="00EE6C65">
        <w:rPr>
          <w:rFonts w:ascii="IFAO-Grec Unicode" w:hAnsi="IFAO-Grec Unicode"/>
        </w:rPr>
        <w:t>ριουάτης</w:t>
      </w:r>
      <w:proofErr w:type="spellEnd"/>
      <w:r w:rsidR="00E751DA" w:rsidRPr="00EE6C65">
        <w:rPr>
          <w:rFonts w:ascii="IFAO-Grec Unicode" w:hAnsi="IFAO-Grec Unicode"/>
        </w:rPr>
        <w:t xml:space="preserve"> </w:t>
      </w:r>
      <w:proofErr w:type="spellStart"/>
      <w:r w:rsidR="00E751DA" w:rsidRPr="00EE6C65">
        <w:rPr>
          <w:rFonts w:ascii="IFAO-Grec Unicode" w:hAnsi="IFAO-Grec Unicode"/>
        </w:rPr>
        <w:t>Αἰγύ</w:t>
      </w:r>
      <w:proofErr w:type="spellEnd"/>
      <w:r w:rsidR="00E751DA" w:rsidRPr="00EE6C65">
        <w:rPr>
          <w:rFonts w:ascii="IFAO-Grec Unicode" w:hAnsi="IFAO-Grec Unicode"/>
        </w:rPr>
        <w:t>π</w:t>
      </w:r>
      <w:proofErr w:type="spellStart"/>
      <w:r w:rsidR="00E751DA" w:rsidRPr="00EE6C65">
        <w:rPr>
          <w:rFonts w:ascii="IFAO-Grec Unicode" w:hAnsi="IFAO-Grec Unicode"/>
        </w:rPr>
        <w:t>του</w:t>
      </w:r>
      <w:proofErr w:type="spellEnd"/>
      <w:r w:rsidR="00E751DA">
        <w:t xml:space="preserve"> is said to be securely attested only between 298 and 325; but the </w:t>
      </w:r>
      <w:r w:rsidR="00E751DA">
        <w:rPr>
          <w:i/>
        </w:rPr>
        <w:t>officium</w:t>
      </w:r>
      <w:r w:rsidR="00E751DA">
        <w:t xml:space="preserve"> (</w:t>
      </w:r>
      <w:proofErr w:type="spellStart"/>
      <w:r w:rsidR="00E751DA">
        <w:rPr>
          <w:rFonts w:ascii="IFAO-Grec Unicode" w:hAnsi="IFAO-Grec Unicode"/>
        </w:rPr>
        <w:t>τάξ</w:t>
      </w:r>
      <w:proofErr w:type="spellEnd"/>
      <w:r w:rsidR="00E751DA">
        <w:rPr>
          <w:rFonts w:ascii="IFAO-Grec Unicode" w:hAnsi="IFAO-Grec Unicode"/>
          <w:lang w:val="el-GR"/>
        </w:rPr>
        <w:t>ι</w:t>
      </w:r>
      <w:r w:rsidR="00E751DA" w:rsidRPr="00E751DA">
        <w:rPr>
          <w:rFonts w:ascii="IFAO-Grec Unicode" w:hAnsi="IFAO-Grec Unicode"/>
        </w:rPr>
        <w:t>ς</w:t>
      </w:r>
      <w:r w:rsidR="00D31243">
        <w:t>) of this</w:t>
      </w:r>
      <w:r w:rsidR="00E751DA">
        <w:t xml:space="preserve"> procurator is </w:t>
      </w:r>
      <w:r w:rsidR="0049408C">
        <w:t>recorded</w:t>
      </w:r>
      <w:r w:rsidR="00E751DA">
        <w:t xml:space="preserve"> as late as 338 (</w:t>
      </w:r>
      <w:proofErr w:type="spellStart"/>
      <w:r w:rsidR="00591507">
        <w:fldChar w:fldCharType="begin"/>
      </w:r>
      <w:r w:rsidR="00591507">
        <w:instrText>HYPERLINK "https://papyri.info/ddbdp/p.vind.sijp;;1"</w:instrText>
      </w:r>
      <w:r w:rsidR="00591507">
        <w:fldChar w:fldCharType="separate"/>
      </w:r>
      <w:r w:rsidR="00E751DA" w:rsidRPr="00544254">
        <w:rPr>
          <w:rStyle w:val="Hyperlink"/>
        </w:rPr>
        <w:t>P.Vind.Sijp</w:t>
      </w:r>
      <w:proofErr w:type="spellEnd"/>
      <w:r w:rsidR="00E751DA" w:rsidRPr="00544254">
        <w:rPr>
          <w:rStyle w:val="Hyperlink"/>
        </w:rPr>
        <w:t>. 1</w:t>
      </w:r>
      <w:r w:rsidR="00591507">
        <w:rPr>
          <w:rStyle w:val="Hyperlink"/>
        </w:rPr>
        <w:fldChar w:fldCharType="end"/>
      </w:r>
      <w:r w:rsidR="00E751DA">
        <w:t xml:space="preserve"> </w:t>
      </w:r>
      <w:proofErr w:type="spellStart"/>
      <w:r w:rsidR="00E751DA">
        <w:t>i</w:t>
      </w:r>
      <w:proofErr w:type="spellEnd"/>
      <w:r w:rsidR="00E751DA">
        <w:t xml:space="preserve"> 16–17, ii 15; cf. </w:t>
      </w:r>
      <w:hyperlink r:id="rId26" w:history="1">
        <w:proofErr w:type="spellStart"/>
        <w:r w:rsidR="00E751DA" w:rsidRPr="00EC261F">
          <w:rPr>
            <w:rStyle w:val="Hyperlink"/>
          </w:rPr>
          <w:t>Delmaire</w:t>
        </w:r>
        <w:proofErr w:type="spellEnd"/>
        <w:r w:rsidR="00E751DA" w:rsidRPr="00EC261F">
          <w:rPr>
            <w:rStyle w:val="Hyperlink"/>
          </w:rPr>
          <w:t xml:space="preserve"> 1988</w:t>
        </w:r>
      </w:hyperlink>
      <w:r w:rsidR="00E751DA">
        <w:t>: 134, no. 73).</w:t>
      </w:r>
      <w:r w:rsidR="00D31243">
        <w:t xml:space="preserve"> </w:t>
      </w:r>
      <w:r w:rsidR="00295F6A">
        <w:t>Another objection was that this office could not have existed between 3</w:t>
      </w:r>
      <w:r w:rsidR="00295F6A" w:rsidRPr="00EE6C65">
        <w:t>1</w:t>
      </w:r>
      <w:r w:rsidR="00295F6A">
        <w:t>4/31</w:t>
      </w:r>
      <w:r w:rsidR="00295F6A" w:rsidRPr="00EE6C65">
        <w:t>5</w:t>
      </w:r>
      <w:r w:rsidR="00295F6A">
        <w:t xml:space="preserve"> and 325, since Lower Egypt was split into two provinces in this period (</w:t>
      </w:r>
      <w:r w:rsidR="00295F6A">
        <w:rPr>
          <w:i/>
        </w:rPr>
        <w:t xml:space="preserve">Aegyptus </w:t>
      </w:r>
      <w:proofErr w:type="spellStart"/>
      <w:r w:rsidR="00295F6A">
        <w:rPr>
          <w:i/>
        </w:rPr>
        <w:t>Herculia</w:t>
      </w:r>
      <w:proofErr w:type="spellEnd"/>
      <w:r w:rsidR="00295F6A">
        <w:t xml:space="preserve"> and </w:t>
      </w:r>
      <w:r w:rsidR="00295F6A">
        <w:rPr>
          <w:i/>
        </w:rPr>
        <w:t xml:space="preserve">Aegyptus </w:t>
      </w:r>
      <w:proofErr w:type="spellStart"/>
      <w:r w:rsidR="00295F6A">
        <w:rPr>
          <w:i/>
        </w:rPr>
        <w:t>Iovia</w:t>
      </w:r>
      <w:proofErr w:type="spellEnd"/>
      <w:r w:rsidR="00295F6A">
        <w:t xml:space="preserve">); but </w:t>
      </w:r>
      <w:r w:rsidR="00D31243">
        <w:t xml:space="preserve">there is no need to assume that this </w:t>
      </w:r>
      <w:r w:rsidR="00295F6A">
        <w:t xml:space="preserve">partition </w:t>
      </w:r>
      <w:r w:rsidR="00D31243">
        <w:t>was reflected in the financial departments</w:t>
      </w:r>
      <w:r w:rsidR="00A76AC1">
        <w:t xml:space="preserve"> </w:t>
      </w:r>
      <w:r w:rsidR="00E968A4">
        <w:rPr>
          <w:shd w:val="clear" w:color="auto" w:fill="FFFFFF"/>
        </w:rPr>
        <w:t xml:space="preserve">(cf. </w:t>
      </w:r>
      <w:hyperlink r:id="rId27" w:history="1">
        <w:r w:rsidR="00E968A4" w:rsidRPr="00E968A4">
          <w:rPr>
            <w:rStyle w:val="Hyperlink"/>
            <w:shd w:val="clear" w:color="auto" w:fill="FFFFFF"/>
          </w:rPr>
          <w:t>Bagnall 1993</w:t>
        </w:r>
      </w:hyperlink>
      <w:r w:rsidR="00E968A4">
        <w:rPr>
          <w:shd w:val="clear" w:color="auto" w:fill="FFFFFF"/>
        </w:rPr>
        <w:t xml:space="preserve">: 67) </w:t>
      </w:r>
      <w:r w:rsidR="00DD182E">
        <w:t>so that</w:t>
      </w:r>
      <w:r w:rsidR="00A76AC1">
        <w:t xml:space="preserve"> there would be no such procurator </w:t>
      </w:r>
      <w:proofErr w:type="spellStart"/>
      <w:r w:rsidR="00A76AC1">
        <w:rPr>
          <w:i/>
        </w:rPr>
        <w:t>privatae</w:t>
      </w:r>
      <w:proofErr w:type="spellEnd"/>
      <w:r w:rsidR="00A76AC1">
        <w:rPr>
          <w:i/>
        </w:rPr>
        <w:t xml:space="preserve"> </w:t>
      </w:r>
      <w:proofErr w:type="spellStart"/>
      <w:r w:rsidR="00A76AC1">
        <w:rPr>
          <w:i/>
        </w:rPr>
        <w:t>Agypti</w:t>
      </w:r>
      <w:proofErr w:type="spellEnd"/>
      <w:r w:rsidR="00A76AC1">
        <w:t xml:space="preserve"> at that time</w:t>
      </w:r>
      <w:r w:rsidR="00D31243">
        <w:t xml:space="preserve">; the Heptanomia, a division of the Egyptian part of the </w:t>
      </w:r>
      <w:r w:rsidR="00D31243" w:rsidRPr="00D31243">
        <w:rPr>
          <w:i/>
        </w:rPr>
        <w:t>summa res</w:t>
      </w:r>
      <w:r w:rsidR="00D31243">
        <w:t>, headed by a procurator, continued its existence</w:t>
      </w:r>
      <w:r w:rsidR="00E94FA3">
        <w:t xml:space="preserve"> until the 360s</w:t>
      </w:r>
      <w:r w:rsidR="00D31243">
        <w:t xml:space="preserve"> regardless of the changing administrative landscape of Middle Egypt.</w:t>
      </w:r>
      <w:r w:rsidR="004D01F5">
        <w:t xml:space="preserve"> Yet even if the date of</w:t>
      </w:r>
      <w:r w:rsidR="00440D47">
        <w:t xml:space="preserve"> the </w:t>
      </w:r>
      <w:r w:rsidR="00440D47" w:rsidRPr="00440D47">
        <w:t>Prague papyrus</w:t>
      </w:r>
      <w:r w:rsidR="004D01F5">
        <w:t xml:space="preserve"> were fairly close to 333, </w:t>
      </w:r>
      <w:r w:rsidR="00DD182E">
        <w:t xml:space="preserve">there would still be </w:t>
      </w:r>
      <w:r w:rsidR="002F7547">
        <w:t>difficultie</w:t>
      </w:r>
      <w:r w:rsidR="00DD182E">
        <w:t>s</w:t>
      </w:r>
      <w:r w:rsidR="009773D4">
        <w:t>.</w:t>
      </w:r>
      <w:r w:rsidR="00097C91">
        <w:t xml:space="preserve"> </w:t>
      </w:r>
      <w:hyperlink r:id="rId28" w:history="1">
        <w:proofErr w:type="spellStart"/>
        <w:r w:rsidR="00097C91" w:rsidRPr="008E3652">
          <w:rPr>
            <w:rStyle w:val="Hyperlink"/>
          </w:rPr>
          <w:t>Mitthof</w:t>
        </w:r>
        <w:proofErr w:type="spellEnd"/>
        <w:r w:rsidR="00097C91" w:rsidRPr="008E3652">
          <w:rPr>
            <w:rStyle w:val="Hyperlink"/>
          </w:rPr>
          <w:t xml:space="preserve"> 2000</w:t>
        </w:r>
      </w:hyperlink>
      <w:r w:rsidR="00097C91">
        <w:t>:</w:t>
      </w:r>
      <w:r w:rsidR="00097C91" w:rsidRPr="00FF5CB8">
        <w:t xml:space="preserve"> 260 n. 8</w:t>
      </w:r>
      <w:r w:rsidR="00A76AC1">
        <w:t xml:space="preserve"> </w:t>
      </w:r>
      <w:r w:rsidR="00637873">
        <w:t>has observed</w:t>
      </w:r>
      <w:r w:rsidR="00097C91">
        <w:t xml:space="preserve"> that </w:t>
      </w:r>
      <w:r w:rsidR="00DD182E">
        <w:t xml:space="preserve">the identification </w:t>
      </w:r>
      <w:r w:rsidR="00097C91">
        <w:t>would be possible only if we</w:t>
      </w:r>
      <w:r w:rsidR="00097C91" w:rsidRPr="008E6B5A">
        <w:t xml:space="preserve"> assume</w:t>
      </w:r>
      <w:r w:rsidR="00097C91">
        <w:t>d</w:t>
      </w:r>
      <w:r w:rsidR="00097C91" w:rsidRPr="008E6B5A">
        <w:t xml:space="preserve"> that </w:t>
      </w:r>
      <w:proofErr w:type="spellStart"/>
      <w:r w:rsidR="00097C91" w:rsidRPr="00DA0087">
        <w:rPr>
          <w:szCs w:val="24"/>
        </w:rPr>
        <w:t>Apollonios</w:t>
      </w:r>
      <w:proofErr w:type="spellEnd"/>
      <w:r w:rsidR="00097C91" w:rsidRPr="008E6B5A">
        <w:t xml:space="preserve"> held</w:t>
      </w:r>
      <w:r w:rsidR="00136741">
        <w:t xml:space="preserve"> several </w:t>
      </w:r>
      <w:proofErr w:type="spellStart"/>
      <w:r w:rsidR="00136741">
        <w:t>procuratorships</w:t>
      </w:r>
      <w:proofErr w:type="spellEnd"/>
      <w:r w:rsidR="00136741">
        <w:t>. W</w:t>
      </w:r>
      <w:r w:rsidR="00097C91">
        <w:t xml:space="preserve">e may add </w:t>
      </w:r>
      <w:r w:rsidR="0049408C">
        <w:t xml:space="preserve">that </w:t>
      </w:r>
      <w:r w:rsidR="00097C91">
        <w:t xml:space="preserve">these would been held in two </w:t>
      </w:r>
      <w:r w:rsidR="0049408C">
        <w:t>distinct</w:t>
      </w:r>
      <w:r w:rsidR="00097C91">
        <w:t xml:space="preserve"> financial departments (</w:t>
      </w:r>
      <w:r w:rsidR="00097C91">
        <w:rPr>
          <w:i/>
        </w:rPr>
        <w:t xml:space="preserve">res </w:t>
      </w:r>
      <w:proofErr w:type="spellStart"/>
      <w:r w:rsidR="00097C91">
        <w:rPr>
          <w:i/>
        </w:rPr>
        <w:t>privata</w:t>
      </w:r>
      <w:proofErr w:type="spellEnd"/>
      <w:r w:rsidR="00097C91">
        <w:t xml:space="preserve"> and </w:t>
      </w:r>
      <w:r w:rsidR="00097C91">
        <w:rPr>
          <w:i/>
        </w:rPr>
        <w:t>summa res</w:t>
      </w:r>
      <w:r w:rsidR="00097C91">
        <w:t>), but</w:t>
      </w:r>
      <w:r w:rsidR="00136741">
        <w:t xml:space="preserve"> these departments were not necessarily worlds apart, as</w:t>
      </w:r>
      <w:r w:rsidR="00097C91">
        <w:t xml:space="preserve"> </w:t>
      </w:r>
      <w:r w:rsidR="00136741">
        <w:t>they</w:t>
      </w:r>
      <w:r w:rsidR="00097C91">
        <w:t xml:space="preserve"> were </w:t>
      </w:r>
      <w:r w:rsidR="00136741">
        <w:t xml:space="preserve">occasionally </w:t>
      </w:r>
      <w:r w:rsidR="00097C91">
        <w:t xml:space="preserve">headed by the same person, who was a </w:t>
      </w:r>
      <w:r w:rsidR="00097C91" w:rsidRPr="00097C91">
        <w:rPr>
          <w:i/>
        </w:rPr>
        <w:t>catholicus</w:t>
      </w:r>
      <w:r w:rsidR="00097C91">
        <w:t xml:space="preserve"> as well as </w:t>
      </w:r>
      <w:r w:rsidR="00097C91">
        <w:rPr>
          <w:i/>
        </w:rPr>
        <w:t xml:space="preserve">magister rei </w:t>
      </w:r>
      <w:proofErr w:type="spellStart"/>
      <w:r w:rsidR="00097C91">
        <w:rPr>
          <w:i/>
        </w:rPr>
        <w:t>privatae</w:t>
      </w:r>
      <w:proofErr w:type="spellEnd"/>
      <w:r w:rsidR="00637873">
        <w:t xml:space="preserve"> (</w:t>
      </w:r>
      <w:proofErr w:type="spellStart"/>
      <w:r w:rsidR="00591507">
        <w:fldChar w:fldCharType="begin"/>
      </w:r>
      <w:r w:rsidR="00591507">
        <w:instrText>HYPERLINK "https</w:instrText>
      </w:r>
      <w:r w:rsidR="00591507">
        <w:instrText>://papyri.info/biblio/59083"</w:instrText>
      </w:r>
      <w:r w:rsidR="00591507">
        <w:fldChar w:fldCharType="separate"/>
      </w:r>
      <w:r w:rsidR="00637873" w:rsidRPr="00EC261F">
        <w:rPr>
          <w:rStyle w:val="Hyperlink"/>
        </w:rPr>
        <w:t>Delmaire</w:t>
      </w:r>
      <w:proofErr w:type="spellEnd"/>
      <w:r w:rsidR="00637873" w:rsidRPr="00EC261F">
        <w:rPr>
          <w:rStyle w:val="Hyperlink"/>
        </w:rPr>
        <w:t xml:space="preserve"> 1988</w:t>
      </w:r>
      <w:r w:rsidR="00591507">
        <w:rPr>
          <w:rStyle w:val="Hyperlink"/>
        </w:rPr>
        <w:fldChar w:fldCharType="end"/>
      </w:r>
      <w:r w:rsidR="00637873">
        <w:t>: 119–121</w:t>
      </w:r>
      <w:r w:rsidR="00DD182E">
        <w:t>, nos. 17 and 19</w:t>
      </w:r>
      <w:r w:rsidR="00A700FF">
        <w:t>;</w:t>
      </w:r>
      <w:r w:rsidR="00495689">
        <w:t xml:space="preserve"> cf.</w:t>
      </w:r>
      <w:r w:rsidR="00A700FF">
        <w:t xml:space="preserve"> </w:t>
      </w:r>
      <w:hyperlink r:id="rId29" w:history="1">
        <w:r w:rsidR="00E968A4" w:rsidRPr="00440D47">
          <w:rPr>
            <w:rStyle w:val="Hyperlink"/>
            <w:shd w:val="clear" w:color="auto" w:fill="FFFFFF"/>
          </w:rPr>
          <w:t>P.Oxy. 48 3416</w:t>
        </w:r>
      </w:hyperlink>
      <w:r w:rsidR="00E968A4">
        <w:rPr>
          <w:shd w:val="clear" w:color="auto" w:fill="FFFFFF"/>
        </w:rPr>
        <w:t xml:space="preserve"> </w:t>
      </w:r>
      <w:proofErr w:type="spellStart"/>
      <w:r w:rsidR="00E968A4">
        <w:rPr>
          <w:shd w:val="clear" w:color="auto" w:fill="FFFFFF"/>
        </w:rPr>
        <w:t>introd</w:t>
      </w:r>
      <w:proofErr w:type="spellEnd"/>
      <w:r w:rsidR="00E968A4">
        <w:rPr>
          <w:shd w:val="clear" w:color="auto" w:fill="FFFFFF"/>
        </w:rPr>
        <w:t>., p. 123</w:t>
      </w:r>
      <w:r w:rsidR="00637873">
        <w:t>).</w:t>
      </w:r>
      <w:r w:rsidR="00097C91">
        <w:t xml:space="preserve"> It should also be noted that t</w:t>
      </w:r>
      <w:r w:rsidR="009773D4">
        <w:t xml:space="preserve">he lacuna at the start of </w:t>
      </w:r>
      <w:hyperlink r:id="rId30" w:history="1">
        <w:proofErr w:type="spellStart"/>
        <w:r w:rsidR="009773D4" w:rsidRPr="008338DF">
          <w:rPr>
            <w:rStyle w:val="Hyperlink"/>
          </w:rPr>
          <w:t>P.Prag</w:t>
        </w:r>
        <w:proofErr w:type="spellEnd"/>
        <w:r w:rsidR="009773D4" w:rsidRPr="008338DF">
          <w:rPr>
            <w:rStyle w:val="Hyperlink"/>
          </w:rPr>
          <w:t>. 1 10</w:t>
        </w:r>
      </w:hyperlink>
      <w:r w:rsidR="009773D4">
        <w:t>.1 could have taken away only one name</w:t>
      </w:r>
      <w:r w:rsidR="009773D4" w:rsidRPr="00FF5CB8">
        <w:t>.</w:t>
      </w:r>
    </w:p>
    <w:p w14:paraId="67639B0E" w14:textId="77777777" w:rsidR="007B7533" w:rsidRPr="00097C91" w:rsidRDefault="007B7533" w:rsidP="00097C91">
      <w:pPr>
        <w:ind w:firstLine="567"/>
        <w:jc w:val="both"/>
      </w:pPr>
      <w:r>
        <w:t xml:space="preserve">Another potential but even more problematic candidate for </w:t>
      </w:r>
      <w:r w:rsidR="00E94FA3">
        <w:t xml:space="preserve">the </w:t>
      </w:r>
      <w:r>
        <w:t xml:space="preserve">identification </w:t>
      </w:r>
      <w:r w:rsidRPr="00D35F81">
        <w:rPr>
          <w:lang w:val="en-CA"/>
        </w:rPr>
        <w:t xml:space="preserve">is </w:t>
      </w:r>
      <w:r w:rsidRPr="00D35F81">
        <w:rPr>
          <w:rFonts w:ascii="IFAO-Grec Unicode" w:hAnsi="IFAO-Grec Unicode"/>
          <w:lang w:val="en-CA"/>
        </w:rPr>
        <w:t xml:space="preserve">[ </w:t>
      </w:r>
      <w:r w:rsidRPr="00F83E42">
        <w:rPr>
          <w:i/>
        </w:rPr>
        <w:t>c</w:t>
      </w:r>
      <w:r w:rsidRPr="00F83E42">
        <w:t>.</w:t>
      </w:r>
      <w:r>
        <w:t xml:space="preserve"> </w:t>
      </w:r>
      <w:proofErr w:type="gramStart"/>
      <w:r w:rsidRPr="00F83E42">
        <w:t>4</w:t>
      </w:r>
      <w:r w:rsidRPr="00D35F81">
        <w:rPr>
          <w:rFonts w:ascii="IFAO-Grec Unicode" w:hAnsi="IFAO-Grec Unicode"/>
          <w:lang w:val="en-CA"/>
        </w:rPr>
        <w:t xml:space="preserve"> ]</w:t>
      </w:r>
      <w:proofErr w:type="spellStart"/>
      <w:r w:rsidRPr="00F83E42">
        <w:rPr>
          <w:rFonts w:ascii="IFAO-Grec Unicode" w:hAnsi="IFAO-Grec Unicode"/>
          <w:lang w:val="el-GR"/>
        </w:rPr>
        <w:t>ώνιος</w:t>
      </w:r>
      <w:proofErr w:type="spellEnd"/>
      <w:proofErr w:type="gramEnd"/>
      <w:r w:rsidRPr="00D35F81">
        <w:rPr>
          <w:rFonts w:ascii="IFAO-Grec Unicode" w:hAnsi="IFAO-Grec Unicode"/>
          <w:lang w:val="en-CA"/>
        </w:rPr>
        <w:t xml:space="preserve"> </w:t>
      </w:r>
      <w:proofErr w:type="spellStart"/>
      <w:r w:rsidRPr="00F83E42">
        <w:rPr>
          <w:rFonts w:ascii="IFAO-Grec Unicode" w:hAnsi="IFAO-Grec Unicode"/>
          <w:lang w:val="el-GR"/>
        </w:rPr>
        <w:t>ἐπίτρ</w:t>
      </w:r>
      <w:proofErr w:type="spellEnd"/>
      <w:r w:rsidRPr="00D35F81">
        <w:rPr>
          <w:rFonts w:ascii="IFAO-Grec Unicode" w:hAnsi="IFAO-Grec Unicode"/>
          <w:lang w:val="en-CA"/>
        </w:rPr>
        <w:t>[</w:t>
      </w:r>
      <w:proofErr w:type="spellStart"/>
      <w:r w:rsidRPr="00F83E42">
        <w:rPr>
          <w:rFonts w:ascii="IFAO-Grec Unicode" w:hAnsi="IFAO-Grec Unicode"/>
          <w:lang w:val="el-GR"/>
        </w:rPr>
        <w:t>οπο</w:t>
      </w:r>
      <w:proofErr w:type="spellEnd"/>
      <w:r w:rsidRPr="00D35F81">
        <w:rPr>
          <w:rFonts w:ascii="IFAO-Grec Unicode" w:hAnsi="IFAO-Grec Unicode"/>
          <w:lang w:val="en-CA"/>
        </w:rPr>
        <w:t>]</w:t>
      </w:r>
      <w:r w:rsidRPr="00F83E42">
        <w:rPr>
          <w:rFonts w:ascii="IFAO-Grec Unicode" w:hAnsi="IFAO-Grec Unicode"/>
          <w:lang w:val="el-GR"/>
        </w:rPr>
        <w:t>ς</w:t>
      </w:r>
      <w:r w:rsidRPr="00D35F81">
        <w:rPr>
          <w:rFonts w:ascii="IFAO-Grec Unicode" w:hAnsi="IFAO-Grec Unicode"/>
          <w:lang w:val="en-CA"/>
        </w:rPr>
        <w:t>̣</w:t>
      </w:r>
      <w:r w:rsidRPr="00D35F81">
        <w:rPr>
          <w:lang w:val="en-CA"/>
        </w:rPr>
        <w:t xml:space="preserve"> in</w:t>
      </w:r>
      <w:r w:rsidR="003929FD" w:rsidRPr="00D35F81">
        <w:rPr>
          <w:lang w:val="en-CA"/>
        </w:rPr>
        <w:t xml:space="preserve"> </w:t>
      </w:r>
      <w:proofErr w:type="spellStart"/>
      <w:r w:rsidR="003929FD" w:rsidRPr="00D35F81">
        <w:rPr>
          <w:lang w:val="en-CA"/>
        </w:rPr>
        <w:t>P.Vind.Bosw</w:t>
      </w:r>
      <w:proofErr w:type="spellEnd"/>
      <w:r w:rsidR="003929FD" w:rsidRPr="00D35F81">
        <w:rPr>
          <w:lang w:val="en-CA"/>
        </w:rPr>
        <w:t>. 14 =</w:t>
      </w:r>
      <w:r w:rsidRPr="00D35F81">
        <w:rPr>
          <w:lang w:val="en-CA"/>
        </w:rPr>
        <w:t xml:space="preserve"> </w:t>
      </w:r>
      <w:hyperlink r:id="rId31" w:history="1">
        <w:r w:rsidRPr="00D35F81">
          <w:rPr>
            <w:rStyle w:val="Hyperlink"/>
            <w:lang w:val="en-CA"/>
          </w:rPr>
          <w:t>SB 26 16763</w:t>
        </w:r>
      </w:hyperlink>
      <w:r w:rsidR="008B55D9" w:rsidRPr="00D35F81">
        <w:rPr>
          <w:lang w:val="en-CA"/>
        </w:rPr>
        <w:t>.2, who wrote</w:t>
      </w:r>
      <w:r w:rsidR="00081C47" w:rsidRPr="00D35F81">
        <w:rPr>
          <w:lang w:val="en-CA"/>
        </w:rPr>
        <w:t xml:space="preserve"> to the </w:t>
      </w:r>
      <w:proofErr w:type="spellStart"/>
      <w:r w:rsidR="00081C47" w:rsidRPr="00D35F81">
        <w:rPr>
          <w:lang w:val="en-CA"/>
        </w:rPr>
        <w:t>Hermop</w:t>
      </w:r>
      <w:r w:rsidRPr="00D35F81">
        <w:rPr>
          <w:lang w:val="en-CA"/>
        </w:rPr>
        <w:t>olite</w:t>
      </w:r>
      <w:proofErr w:type="spellEnd"/>
      <w:r w:rsidRPr="00D35F81">
        <w:rPr>
          <w:lang w:val="en-CA"/>
        </w:rPr>
        <w:t xml:space="preserve"> </w:t>
      </w:r>
      <w:r w:rsidRPr="00D35F81">
        <w:rPr>
          <w:i/>
          <w:lang w:val="en-CA"/>
        </w:rPr>
        <w:t>exactor</w:t>
      </w:r>
      <w:r w:rsidR="008B55D9" w:rsidRPr="00D35F81">
        <w:rPr>
          <w:lang w:val="en-CA"/>
        </w:rPr>
        <w:t xml:space="preserve"> </w:t>
      </w:r>
      <w:proofErr w:type="spellStart"/>
      <w:r w:rsidR="008B55D9" w:rsidRPr="00D35F81">
        <w:rPr>
          <w:lang w:val="en-CA"/>
        </w:rPr>
        <w:t>some time</w:t>
      </w:r>
      <w:proofErr w:type="spellEnd"/>
      <w:r w:rsidR="008B55D9" w:rsidRPr="00D35F81">
        <w:rPr>
          <w:lang w:val="en-CA"/>
        </w:rPr>
        <w:t xml:space="preserve"> between </w:t>
      </w:r>
      <w:r w:rsidR="008B55D9" w:rsidRPr="008B55D9">
        <w:t xml:space="preserve">317 and 323 (the date range is not </w:t>
      </w:r>
      <w:r w:rsidR="00440D47">
        <w:t xml:space="preserve">entirely </w:t>
      </w:r>
      <w:r w:rsidR="008B55D9" w:rsidRPr="008B55D9">
        <w:t>certain</w:t>
      </w:r>
      <w:r w:rsidRPr="00F83E42">
        <w:rPr>
          <w:lang w:val="de-DE"/>
        </w:rPr>
        <w:t>)</w:t>
      </w:r>
      <w:r>
        <w:rPr>
          <w:lang w:val="de-DE"/>
        </w:rPr>
        <w:t>.</w:t>
      </w:r>
      <w:r w:rsidRPr="00D35F81">
        <w:rPr>
          <w:lang w:val="en-CA"/>
        </w:rPr>
        <w:t xml:space="preserve"> </w:t>
      </w:r>
      <w:r w:rsidRPr="004107B4">
        <w:rPr>
          <w:lang w:val="en-CA"/>
        </w:rPr>
        <w:t xml:space="preserve">He was subordinate to the </w:t>
      </w:r>
      <w:proofErr w:type="spellStart"/>
      <w:r w:rsidRPr="009B02EC">
        <w:rPr>
          <w:i/>
          <w:lang w:val="de-DE"/>
        </w:rPr>
        <w:t>rationalis</w:t>
      </w:r>
      <w:proofErr w:type="spellEnd"/>
      <w:r w:rsidRPr="00CD08EE">
        <w:t>, and presumably a procurator of</w:t>
      </w:r>
      <w:r>
        <w:t xml:space="preserve"> t</w:t>
      </w:r>
      <w:r w:rsidRPr="00CD08EE">
        <w:t xml:space="preserve">he </w:t>
      </w:r>
      <w:r>
        <w:t xml:space="preserve">Lower </w:t>
      </w:r>
      <w:proofErr w:type="spellStart"/>
      <w:r>
        <w:t>Thebaid</w:t>
      </w:r>
      <w:proofErr w:type="spellEnd"/>
      <w:r>
        <w:t xml:space="preserve">. His name could but need not have been </w:t>
      </w:r>
      <w:proofErr w:type="spellStart"/>
      <w:r>
        <w:t>Apollonios</w:t>
      </w:r>
      <w:proofErr w:type="spellEnd"/>
      <w:r>
        <w:t xml:space="preserve">; see </w:t>
      </w:r>
      <w:hyperlink r:id="rId32" w:history="1">
        <w:proofErr w:type="spellStart"/>
        <w:r w:rsidRPr="008E3652">
          <w:rPr>
            <w:rStyle w:val="Hyperlink"/>
          </w:rPr>
          <w:t>Mitthof</w:t>
        </w:r>
        <w:proofErr w:type="spellEnd"/>
        <w:r w:rsidRPr="008E3652">
          <w:rPr>
            <w:rStyle w:val="Hyperlink"/>
          </w:rPr>
          <w:t xml:space="preserve"> 2000</w:t>
        </w:r>
      </w:hyperlink>
      <w:r>
        <w:t>: 260–262, 264 (2 n.)</w:t>
      </w:r>
      <w:r w:rsidRPr="004107B4">
        <w:rPr>
          <w:lang w:val="en-CA"/>
        </w:rPr>
        <w:t>.</w:t>
      </w:r>
    </w:p>
    <w:p w14:paraId="67639B0F" w14:textId="77777777" w:rsidR="006A0147" w:rsidRPr="00147101" w:rsidRDefault="0049408C" w:rsidP="007B7533">
      <w:pPr>
        <w:ind w:firstLine="567"/>
        <w:jc w:val="both"/>
      </w:pPr>
      <w:r>
        <w:t xml:space="preserve">More promising </w:t>
      </w:r>
      <w:r w:rsidR="007B7533">
        <w:t>i</w:t>
      </w:r>
      <w:r>
        <w:t xml:space="preserve">s </w:t>
      </w:r>
      <w:hyperlink r:id="rId33" w:history="1">
        <w:r w:rsidRPr="008E3652">
          <w:rPr>
            <w:rStyle w:val="Hyperlink"/>
          </w:rPr>
          <w:t>P</w:t>
        </w:r>
        <w:r w:rsidRPr="00D35F81">
          <w:rPr>
            <w:rStyle w:val="Hyperlink"/>
            <w:lang w:val="en-CA"/>
          </w:rPr>
          <w:t>.</w:t>
        </w:r>
        <w:r w:rsidRPr="008E3652">
          <w:rPr>
            <w:rStyle w:val="Hyperlink"/>
          </w:rPr>
          <w:t>Oxy</w:t>
        </w:r>
        <w:r w:rsidRPr="00D35F81">
          <w:rPr>
            <w:rStyle w:val="Hyperlink"/>
            <w:lang w:val="en-CA"/>
          </w:rPr>
          <w:t xml:space="preserve">. </w:t>
        </w:r>
        <w:r w:rsidRPr="008E3652">
          <w:rPr>
            <w:rStyle w:val="Hyperlink"/>
          </w:rPr>
          <w:t>66</w:t>
        </w:r>
        <w:r w:rsidRPr="00D35F81">
          <w:rPr>
            <w:rStyle w:val="Hyperlink"/>
            <w:lang w:val="en-CA"/>
          </w:rPr>
          <w:t xml:space="preserve"> 4525</w:t>
        </w:r>
      </w:hyperlink>
      <w:r w:rsidRPr="00D35F81">
        <w:rPr>
          <w:lang w:val="en-CA"/>
        </w:rPr>
        <w:t>.30</w:t>
      </w:r>
      <w:proofErr w:type="gramStart"/>
      <w:r w:rsidRPr="00D35F81">
        <w:rPr>
          <w:lang w:val="en-CA"/>
        </w:rPr>
        <w:t xml:space="preserve">, </w:t>
      </w:r>
      <w:r w:rsidRPr="00D35F81">
        <w:rPr>
          <w:rFonts w:ascii="IFAO-Grec Unicode" w:hAnsi="IFAO-Grec Unicode"/>
          <w:lang w:val="en-CA"/>
        </w:rPr>
        <w:t>]</w:t>
      </w:r>
      <w:proofErr w:type="gramEnd"/>
      <w:r w:rsidRPr="00D35F81">
        <w:rPr>
          <w:rFonts w:ascii="IFAO-Grec Unicode" w:hAnsi="IFAO-Grec Unicode"/>
          <w:lang w:val="en-CA"/>
        </w:rPr>
        <w:t xml:space="preserve"> </w:t>
      </w:r>
      <w:proofErr w:type="spellStart"/>
      <w:r w:rsidRPr="00FF5CB8">
        <w:rPr>
          <w:rFonts w:ascii="IFAO-Grec Unicode" w:hAnsi="IFAO-Grec Unicode"/>
          <w:lang w:val="el-GR"/>
        </w:rPr>
        <w:t>Ἀπο</w:t>
      </w:r>
      <w:proofErr w:type="spellEnd"/>
      <w:r w:rsidRPr="00D35F81">
        <w:rPr>
          <w:rFonts w:ascii="IFAO-Grec Unicode" w:hAnsi="IFAO-Grec Unicode"/>
          <w:lang w:val="en-CA"/>
        </w:rPr>
        <w:t>̣</w:t>
      </w:r>
      <w:proofErr w:type="spellStart"/>
      <w:r w:rsidRPr="00FF5CB8">
        <w:rPr>
          <w:rFonts w:ascii="IFAO-Grec Unicode" w:hAnsi="IFAO-Grec Unicode"/>
          <w:lang w:val="el-GR"/>
        </w:rPr>
        <w:t>λλώνιος</w:t>
      </w:r>
      <w:proofErr w:type="spellEnd"/>
      <w:r w:rsidRPr="00D35F81">
        <w:rPr>
          <w:rFonts w:ascii="IFAO-Grec Unicode" w:hAnsi="IFAO-Grec Unicode"/>
          <w:lang w:val="en-CA"/>
        </w:rPr>
        <w:t xml:space="preserve"> </w:t>
      </w:r>
      <w:proofErr w:type="spellStart"/>
      <w:r w:rsidRPr="00FF5CB8">
        <w:rPr>
          <w:rFonts w:ascii="IFAO-Grec Unicode" w:hAnsi="IFAO-Grec Unicode"/>
          <w:lang w:val="el-GR"/>
        </w:rPr>
        <w:t>διαση</w:t>
      </w:r>
      <w:proofErr w:type="spellEnd"/>
      <w:r w:rsidRPr="00D35F81">
        <w:rPr>
          <w:rFonts w:ascii="IFAO-Grec Unicode" w:hAnsi="IFAO-Grec Unicode"/>
          <w:lang w:val="en-CA"/>
        </w:rPr>
        <w:t>(</w:t>
      </w:r>
      <w:proofErr w:type="spellStart"/>
      <w:r w:rsidRPr="00FF5CB8">
        <w:rPr>
          <w:rFonts w:ascii="IFAO-Grec Unicode" w:hAnsi="IFAO-Grec Unicode"/>
          <w:lang w:val="el-GR"/>
        </w:rPr>
        <w:t>μότατος</w:t>
      </w:r>
      <w:proofErr w:type="spellEnd"/>
      <w:r w:rsidRPr="00D35F81">
        <w:rPr>
          <w:rFonts w:ascii="IFAO-Grec Unicode" w:hAnsi="IFAO-Grec Unicode"/>
          <w:lang w:val="en-CA"/>
        </w:rPr>
        <w:t xml:space="preserve">) </w:t>
      </w:r>
      <w:proofErr w:type="spellStart"/>
      <w:r w:rsidRPr="00FF5CB8">
        <w:rPr>
          <w:rFonts w:ascii="IFAO-Grec Unicode" w:hAnsi="IFAO-Grec Unicode"/>
          <w:lang w:val="el-GR"/>
        </w:rPr>
        <w:t>εἶπ</w:t>
      </w:r>
      <w:proofErr w:type="spellEnd"/>
      <w:r w:rsidRPr="00D35F81">
        <w:rPr>
          <w:rFonts w:ascii="IFAO-Grec Unicode" w:hAnsi="IFAO-Grec Unicode"/>
          <w:lang w:val="en-CA"/>
        </w:rPr>
        <w:t>(</w:t>
      </w:r>
      <w:r w:rsidRPr="00FF5CB8">
        <w:rPr>
          <w:rFonts w:ascii="IFAO-Grec Unicode" w:hAnsi="IFAO-Grec Unicode"/>
          <w:lang w:val="el-GR"/>
        </w:rPr>
        <w:t>εν</w:t>
      </w:r>
      <w:r w:rsidRPr="00D35F81">
        <w:rPr>
          <w:rFonts w:ascii="IFAO-Grec Unicode" w:hAnsi="IFAO-Grec Unicode"/>
          <w:lang w:val="en-CA"/>
        </w:rPr>
        <w:t>)</w:t>
      </w:r>
      <w:r>
        <w:t>, a record of proceedings of the city council of Oxyrhynchus from around 331</w:t>
      </w:r>
      <w:r w:rsidRPr="00D35F81">
        <w:rPr>
          <w:lang w:val="en-CA"/>
        </w:rPr>
        <w:t>.</w:t>
      </w:r>
      <w:r w:rsidR="007B7533">
        <w:t xml:space="preserve"> </w:t>
      </w:r>
      <w:r>
        <w:t>T</w:t>
      </w:r>
      <w:r w:rsidR="008338DF">
        <w:t>he name, rank, date</w:t>
      </w:r>
      <w:r w:rsidR="002F7547">
        <w:t>,</w:t>
      </w:r>
      <w:r w:rsidR="008338DF">
        <w:t xml:space="preserve"> and place make it</w:t>
      </w:r>
      <w:r w:rsidR="00147101">
        <w:t xml:space="preserve"> conceivable</w:t>
      </w:r>
      <w:r w:rsidR="002F434A">
        <w:t xml:space="preserve"> </w:t>
      </w:r>
      <w:r w:rsidR="00147101">
        <w:t xml:space="preserve">that </w:t>
      </w:r>
      <w:r>
        <w:t xml:space="preserve">this </w:t>
      </w:r>
      <w:proofErr w:type="spellStart"/>
      <w:r w:rsidRPr="00384997">
        <w:rPr>
          <w:i/>
          <w:iCs/>
        </w:rPr>
        <w:t>perfectissimus</w:t>
      </w:r>
      <w:proofErr w:type="spellEnd"/>
      <w:r>
        <w:t xml:space="preserve"> </w:t>
      </w:r>
      <w:proofErr w:type="spellStart"/>
      <w:r>
        <w:t>Apollonios</w:t>
      </w:r>
      <w:proofErr w:type="spellEnd"/>
      <w:r w:rsidR="002F434A">
        <w:t xml:space="preserve"> is </w:t>
      </w:r>
      <w:r w:rsidR="008338DF">
        <w:t xml:space="preserve">the same as </w:t>
      </w:r>
      <w:r w:rsidR="002F7547">
        <w:rPr>
          <w:szCs w:val="24"/>
        </w:rPr>
        <w:t>the procurator</w:t>
      </w:r>
      <w:r>
        <w:rPr>
          <w:szCs w:val="24"/>
        </w:rPr>
        <w:t>.</w:t>
      </w:r>
    </w:p>
    <w:p w14:paraId="67639B10" w14:textId="77777777" w:rsidR="003A6B06" w:rsidRPr="00096017" w:rsidRDefault="00763721" w:rsidP="00096017">
      <w:pPr>
        <w:ind w:firstLine="567"/>
        <w:jc w:val="both"/>
      </w:pPr>
      <w:r w:rsidRPr="00DA0087">
        <w:rPr>
          <w:szCs w:val="24"/>
        </w:rPr>
        <w:t xml:space="preserve">Septimius </w:t>
      </w:r>
      <w:proofErr w:type="spellStart"/>
      <w:r w:rsidR="00495689">
        <w:t>Serenaio</w:t>
      </w:r>
      <w:r w:rsidR="00495689" w:rsidRPr="0084005D">
        <w:t>s</w:t>
      </w:r>
      <w:proofErr w:type="spellEnd"/>
      <w:r w:rsidR="00495689" w:rsidRPr="0084005D">
        <w:t xml:space="preserve"> </w:t>
      </w:r>
      <w:proofErr w:type="spellStart"/>
      <w:r w:rsidRPr="00DA0087">
        <w:rPr>
          <w:szCs w:val="24"/>
        </w:rPr>
        <w:t>Apollonios</w:t>
      </w:r>
      <w:proofErr w:type="spellEnd"/>
      <w:r w:rsidRPr="004107B4">
        <w:rPr>
          <w:rFonts w:ascii="IFAO-Grec Unicode" w:hAnsi="IFAO-Grec Unicode"/>
          <w:lang w:val="en-CA"/>
        </w:rPr>
        <w:t xml:space="preserve"> </w:t>
      </w:r>
      <w:r w:rsidR="0042102E" w:rsidRPr="004107B4">
        <w:rPr>
          <w:rFonts w:ascii="IFAO-Grec Unicode" w:hAnsi="IFAO-Grec Unicode"/>
          <w:lang w:val="en-CA"/>
        </w:rPr>
        <w:t>had been</w:t>
      </w:r>
      <w:r w:rsidRPr="004107B4">
        <w:rPr>
          <w:rFonts w:ascii="IFAO-Grec Unicode" w:hAnsi="IFAO-Grec Unicode"/>
          <w:lang w:val="en-CA"/>
        </w:rPr>
        <w:t xml:space="preserve"> tentatively identified </w:t>
      </w:r>
      <w:r>
        <w:t xml:space="preserve">with the </w:t>
      </w:r>
      <w:proofErr w:type="spellStart"/>
      <w:r>
        <w:rPr>
          <w:i/>
        </w:rPr>
        <w:t>dioiketes</w:t>
      </w:r>
      <w:proofErr w:type="spellEnd"/>
      <w:r w:rsidRPr="009D0B84">
        <w:t xml:space="preserve"> </w:t>
      </w:r>
      <w:r>
        <w:t xml:space="preserve">Septimius </w:t>
      </w:r>
      <w:proofErr w:type="spellStart"/>
      <w:r>
        <w:t>Apollonios</w:t>
      </w:r>
      <w:proofErr w:type="spellEnd"/>
      <w:r>
        <w:t xml:space="preserve"> (</w:t>
      </w:r>
      <w:proofErr w:type="spellStart"/>
      <w:r w:rsidR="00591507">
        <w:fldChar w:fldCharType="begin"/>
      </w:r>
      <w:r w:rsidR="00591507">
        <w:instrText>HYPERLINK "https://papyri.info/biblio/6578"</w:instrText>
      </w:r>
      <w:r w:rsidR="00591507">
        <w:fldChar w:fldCharType="separate"/>
      </w:r>
      <w:r w:rsidRPr="0020388C">
        <w:rPr>
          <w:rStyle w:val="Hyperlink"/>
          <w:szCs w:val="24"/>
        </w:rPr>
        <w:t>Lallemand</w:t>
      </w:r>
      <w:proofErr w:type="spellEnd"/>
      <w:r w:rsidRPr="0020388C">
        <w:rPr>
          <w:rStyle w:val="Hyperlink"/>
          <w:szCs w:val="24"/>
        </w:rPr>
        <w:t xml:space="preserve"> 1964</w:t>
      </w:r>
      <w:r w:rsidR="00591507">
        <w:rPr>
          <w:rStyle w:val="Hyperlink"/>
          <w:szCs w:val="24"/>
        </w:rPr>
        <w:fldChar w:fldCharType="end"/>
      </w:r>
      <w:r>
        <w:t xml:space="preserve">: 262), but it </w:t>
      </w:r>
      <w:r w:rsidR="0042102E">
        <w:t>later</w:t>
      </w:r>
      <w:r>
        <w:t xml:space="preserve"> emerged that this </w:t>
      </w:r>
      <w:proofErr w:type="spellStart"/>
      <w:r>
        <w:rPr>
          <w:i/>
        </w:rPr>
        <w:t>dioiketes</w:t>
      </w:r>
      <w:proofErr w:type="spellEnd"/>
      <w:r w:rsidR="00D6733B">
        <w:t xml:space="preserve"> (an office abolished under Diocletian</w:t>
      </w:r>
      <w:r>
        <w:t>) belongs to the 250s (</w:t>
      </w:r>
      <w:hyperlink r:id="rId34" w:history="1">
        <w:r w:rsidRPr="004107B4">
          <w:rPr>
            <w:rStyle w:val="Hyperlink"/>
            <w:rFonts w:ascii="IFAO-Grec Unicode" w:hAnsi="IFAO-Grec Unicode"/>
            <w:lang w:val="en-CA"/>
          </w:rPr>
          <w:t>Hagedorn 1985</w:t>
        </w:r>
      </w:hyperlink>
      <w:r w:rsidRPr="004107B4">
        <w:rPr>
          <w:rFonts w:ascii="IFAO-Grec Unicode" w:hAnsi="IFAO-Grec Unicode"/>
          <w:lang w:val="en-CA"/>
        </w:rPr>
        <w:t>: 205</w:t>
      </w:r>
      <w:r w:rsidR="0068654C">
        <w:t>). These are</w:t>
      </w:r>
      <w:r>
        <w:t xml:space="preserve"> </w:t>
      </w:r>
      <w:r w:rsidR="0068654C">
        <w:t xml:space="preserve">probably </w:t>
      </w:r>
      <w:r>
        <w:t>namesake</w:t>
      </w:r>
      <w:r w:rsidR="0068654C">
        <w:t>s rather than members of the same family</w:t>
      </w:r>
      <w:r>
        <w:t>.</w:t>
      </w:r>
    </w:p>
    <w:p w14:paraId="67639B11" w14:textId="77777777" w:rsidR="009D0B84" w:rsidRPr="004107B4" w:rsidRDefault="009D0B84">
      <w:pPr>
        <w:rPr>
          <w:lang w:val="en-CA"/>
        </w:rPr>
      </w:pPr>
    </w:p>
    <w:p w14:paraId="67639B12" w14:textId="77777777" w:rsidR="00C94019" w:rsidRPr="004107B4" w:rsidRDefault="00DE4D00" w:rsidP="00AB70AE">
      <w:pPr>
        <w:jc w:val="both"/>
        <w:rPr>
          <w:lang w:val="en-CA"/>
        </w:rPr>
      </w:pPr>
      <w:r w:rsidRPr="00FF5CB8">
        <w:rPr>
          <w:lang w:val="el-GR"/>
        </w:rPr>
        <w:t xml:space="preserve">3 </w:t>
      </w:r>
      <w:r w:rsidR="006C6CD9">
        <w:rPr>
          <w:lang w:val="el-GR"/>
        </w:rPr>
        <w:t xml:space="preserve">For the </w:t>
      </w:r>
      <w:proofErr w:type="spellStart"/>
      <w:r w:rsidR="006C6CD9">
        <w:rPr>
          <w:lang w:val="el-GR"/>
        </w:rPr>
        <w:t>address</w:t>
      </w:r>
      <w:proofErr w:type="spellEnd"/>
      <w:r w:rsidR="006C6CD9">
        <w:rPr>
          <w:lang w:val="el-GR"/>
        </w:rPr>
        <w:t xml:space="preserve">, </w:t>
      </w:r>
      <w:proofErr w:type="spellStart"/>
      <w:r w:rsidR="006C6CD9" w:rsidRPr="00096017">
        <w:t>c</w:t>
      </w:r>
      <w:r w:rsidRPr="00096017">
        <w:t>f</w:t>
      </w:r>
      <w:proofErr w:type="spellEnd"/>
      <w:r w:rsidRPr="00FF5CB8">
        <w:rPr>
          <w:lang w:val="el-GR"/>
        </w:rPr>
        <w:t xml:space="preserve">. </w:t>
      </w:r>
      <w:r w:rsidR="008E3652">
        <w:fldChar w:fldCharType="begin"/>
      </w:r>
      <w:r w:rsidR="008E3652" w:rsidRPr="004107B4">
        <w:rPr>
          <w:lang w:val="el-GR"/>
        </w:rPr>
        <w:instrText xml:space="preserve"> </w:instrText>
      </w:r>
      <w:r w:rsidR="008E3652">
        <w:instrText>HYPERLINK</w:instrText>
      </w:r>
      <w:r w:rsidR="008E3652" w:rsidRPr="004107B4">
        <w:rPr>
          <w:lang w:val="el-GR"/>
        </w:rPr>
        <w:instrText xml:space="preserve"> "</w:instrText>
      </w:r>
      <w:r w:rsidR="008E3652">
        <w:instrText>https</w:instrText>
      </w:r>
      <w:r w:rsidR="008E3652" w:rsidRPr="004107B4">
        <w:rPr>
          <w:lang w:val="el-GR"/>
        </w:rPr>
        <w:instrText>://</w:instrText>
      </w:r>
      <w:r w:rsidR="008E3652">
        <w:instrText>papyri</w:instrText>
      </w:r>
      <w:r w:rsidR="008E3652" w:rsidRPr="004107B4">
        <w:rPr>
          <w:lang w:val="el-GR"/>
        </w:rPr>
        <w:instrText>.</w:instrText>
      </w:r>
      <w:r w:rsidR="008E3652">
        <w:instrText>info</w:instrText>
      </w:r>
      <w:r w:rsidR="008E3652" w:rsidRPr="004107B4">
        <w:rPr>
          <w:lang w:val="el-GR"/>
        </w:rPr>
        <w:instrText>/</w:instrText>
      </w:r>
      <w:r w:rsidR="008E3652">
        <w:instrText>hgv</w:instrText>
      </w:r>
      <w:r w:rsidR="008E3652" w:rsidRPr="004107B4">
        <w:rPr>
          <w:lang w:val="el-GR"/>
        </w:rPr>
        <w:instrText xml:space="preserve">/22518" </w:instrText>
      </w:r>
      <w:r w:rsidR="008E3652">
        <w:fldChar w:fldCharType="separate"/>
      </w:r>
      <w:proofErr w:type="gramStart"/>
      <w:r w:rsidRPr="008E3652">
        <w:rPr>
          <w:rStyle w:val="Hyperlink"/>
        </w:rPr>
        <w:t>P</w:t>
      </w:r>
      <w:r w:rsidR="006C6CD9" w:rsidRPr="008E3652">
        <w:rPr>
          <w:rStyle w:val="Hyperlink"/>
          <w:lang w:val="el-GR"/>
        </w:rPr>
        <w:t>.</w:t>
      </w:r>
      <w:r w:rsidRPr="008E3652">
        <w:rPr>
          <w:rStyle w:val="Hyperlink"/>
        </w:rPr>
        <w:t>Oxy</w:t>
      </w:r>
      <w:proofErr w:type="gramEnd"/>
      <w:r w:rsidRPr="008E3652">
        <w:rPr>
          <w:rStyle w:val="Hyperlink"/>
          <w:lang w:val="el-GR"/>
        </w:rPr>
        <w:t xml:space="preserve">. </w:t>
      </w:r>
      <w:r w:rsidR="00A4686E" w:rsidRPr="004107B4">
        <w:rPr>
          <w:rStyle w:val="Hyperlink"/>
          <w:lang w:val="el-GR"/>
        </w:rPr>
        <w:t>55</w:t>
      </w:r>
      <w:r w:rsidRPr="008E3652">
        <w:rPr>
          <w:rStyle w:val="Hyperlink"/>
          <w:lang w:val="el-GR"/>
        </w:rPr>
        <w:t xml:space="preserve"> 3794</w:t>
      </w:r>
      <w:r w:rsidR="008E3652">
        <w:fldChar w:fldCharType="end"/>
      </w:r>
      <w:r w:rsidRPr="00FF5CB8">
        <w:rPr>
          <w:lang w:val="el-GR"/>
        </w:rPr>
        <w:t>.</w:t>
      </w:r>
      <w:r w:rsidR="00D16D2A" w:rsidRPr="00FF5CB8">
        <w:rPr>
          <w:lang w:val="el-GR"/>
        </w:rPr>
        <w:t>2–3</w:t>
      </w:r>
      <w:r w:rsidR="00ED490F">
        <w:rPr>
          <w:lang w:val="el-GR"/>
        </w:rPr>
        <w:t xml:space="preserve"> (340)</w:t>
      </w:r>
      <w:r w:rsidR="00544143" w:rsidRPr="00FF5CB8">
        <w:rPr>
          <w:lang w:val="el-GR"/>
        </w:rPr>
        <w:t xml:space="preserve"> </w:t>
      </w:r>
      <w:proofErr w:type="spellStart"/>
      <w:r w:rsidR="00D16D2A" w:rsidRPr="00FF5CB8">
        <w:rPr>
          <w:rFonts w:ascii="IFAO-Grec Unicode" w:hAnsi="IFAO-Grec Unicode"/>
          <w:lang w:val="el-GR"/>
        </w:rPr>
        <w:t>λογιστῇ</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καὶ</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συνδίκῳ</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καὶ</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ἐξάκτορι</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καὶ</w:t>
      </w:r>
      <w:proofErr w:type="spellEnd"/>
      <w:r w:rsidR="00D16D2A" w:rsidRPr="00FF5CB8">
        <w:rPr>
          <w:rFonts w:ascii="IFAO-Grec Unicode" w:hAnsi="IFAO-Grec Unicode"/>
          <w:lang w:val="el-GR"/>
        </w:rPr>
        <w:t xml:space="preserve">] | </w:t>
      </w:r>
      <w:proofErr w:type="spellStart"/>
      <w:r w:rsidR="00D16D2A" w:rsidRPr="00FF5CB8">
        <w:rPr>
          <w:rFonts w:ascii="IFAO-Grec Unicode" w:hAnsi="IFAO-Grec Unicode"/>
          <w:lang w:val="el-GR"/>
        </w:rPr>
        <w:t>ἐπόπτῃ</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καὶ</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προπολιτευομένοις</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Ὀξυρυγχειτῶν</w:t>
      </w:r>
      <w:proofErr w:type="spellEnd"/>
      <w:r w:rsidR="0070528D">
        <w:rPr>
          <w:lang w:val="el-GR"/>
        </w:rPr>
        <w:t xml:space="preserve"> (</w:t>
      </w:r>
      <w:proofErr w:type="spellStart"/>
      <w:r w:rsidR="0070528D">
        <w:rPr>
          <w:lang w:val="el-GR"/>
        </w:rPr>
        <w:t>sim</w:t>
      </w:r>
      <w:proofErr w:type="spellEnd"/>
      <w:r w:rsidR="0070528D">
        <w:rPr>
          <w:lang w:val="el-GR"/>
        </w:rPr>
        <w:t xml:space="preserve">. </w:t>
      </w:r>
      <w:r w:rsidR="00D2635C">
        <w:rPr>
          <w:lang w:val="el-GR"/>
        </w:rPr>
        <w:t xml:space="preserve">ll. </w:t>
      </w:r>
      <w:r w:rsidR="00B264E0">
        <w:rPr>
          <w:lang w:val="el-GR"/>
        </w:rPr>
        <w:t xml:space="preserve"> </w:t>
      </w:r>
      <w:r w:rsidR="0070528D" w:rsidRPr="004107B4">
        <w:rPr>
          <w:lang w:val="en-CA"/>
        </w:rPr>
        <w:t>20–21).</w:t>
      </w:r>
      <w:r w:rsidR="005C33ED" w:rsidRPr="004107B4">
        <w:rPr>
          <w:lang w:val="en-CA"/>
        </w:rPr>
        <w:t xml:space="preserve"> </w:t>
      </w:r>
      <w:r w:rsidR="005C33ED">
        <w:t>(</w:t>
      </w:r>
      <w:r w:rsidR="002F7547">
        <w:t>Our</w:t>
      </w:r>
      <w:r w:rsidR="005C33ED">
        <w:t xml:space="preserve"> papyrus is mention</w:t>
      </w:r>
      <w:r w:rsidR="00F37557">
        <w:t>ed</w:t>
      </w:r>
      <w:r w:rsidR="005C33ED">
        <w:t xml:space="preserve"> in </w:t>
      </w:r>
      <w:hyperlink r:id="rId35" w:history="1">
        <w:proofErr w:type="spellStart"/>
        <w:r w:rsidR="005C33ED" w:rsidRPr="0020388C">
          <w:rPr>
            <w:rStyle w:val="Hyperlink"/>
            <w:szCs w:val="24"/>
          </w:rPr>
          <w:t>Lallemand</w:t>
        </w:r>
        <w:proofErr w:type="spellEnd"/>
        <w:r w:rsidR="005C33ED" w:rsidRPr="0020388C">
          <w:rPr>
            <w:rStyle w:val="Hyperlink"/>
            <w:szCs w:val="24"/>
          </w:rPr>
          <w:t xml:space="preserve"> 1964</w:t>
        </w:r>
      </w:hyperlink>
      <w:r w:rsidR="005C33ED">
        <w:t>: 111 n. 3 among documents addressed to a plurality of municipal of</w:t>
      </w:r>
      <w:r w:rsidR="00544254">
        <w:t>ficial</w:t>
      </w:r>
      <w:r w:rsidR="005C33ED">
        <w:t>s.)</w:t>
      </w:r>
      <w:r w:rsidR="00F37557">
        <w:t xml:space="preserve"> </w:t>
      </w:r>
    </w:p>
    <w:p w14:paraId="67639B13" w14:textId="77777777" w:rsidR="0070528D" w:rsidRPr="004107B4" w:rsidRDefault="0070528D" w:rsidP="00AB70AE">
      <w:pPr>
        <w:jc w:val="both"/>
        <w:rPr>
          <w:lang w:val="en-CA"/>
        </w:rPr>
      </w:pPr>
    </w:p>
    <w:p w14:paraId="67639B14" w14:textId="77777777" w:rsidR="005E247F" w:rsidRDefault="0075388E" w:rsidP="00AB70AE">
      <w:pPr>
        <w:jc w:val="both"/>
        <w:rPr>
          <w:lang w:val="el-GR"/>
        </w:rPr>
      </w:pPr>
      <w:r>
        <w:rPr>
          <w:rFonts w:ascii="IFAO-Grec Unicode" w:hAnsi="IFAO-Grec Unicode"/>
        </w:rPr>
        <w:lastRenderedPageBreak/>
        <w:t>[</w:t>
      </w:r>
      <w:r w:rsidRPr="00FF5CB8">
        <w:rPr>
          <w:rFonts w:ascii="IFAO-Grec Unicode" w:hAnsi="IFAO-Grec Unicode"/>
          <w:lang w:val="el-GR"/>
        </w:rPr>
        <w:t>συν</w:t>
      </w:r>
      <w:r>
        <w:rPr>
          <w:rFonts w:ascii="IFAO-Grec Unicode" w:hAnsi="IFAO-Grec Unicode"/>
        </w:rPr>
        <w:t>]</w:t>
      </w:r>
      <w:proofErr w:type="spellStart"/>
      <w:r>
        <w:rPr>
          <w:rFonts w:ascii="IFAO-Grec Unicode" w:hAnsi="IFAO-Grec Unicode"/>
        </w:rPr>
        <w:t>δίκ̣ῳ</w:t>
      </w:r>
      <w:proofErr w:type="spellEnd"/>
      <w:r>
        <w:rPr>
          <w:rFonts w:ascii="IFAO-Grec Unicode" w:hAnsi="IFAO-Grec Unicode"/>
        </w:rPr>
        <w:t>̣</w:t>
      </w:r>
      <w:r w:rsidR="005E247F" w:rsidRPr="004107B4">
        <w:rPr>
          <w:lang w:val="en-CA"/>
        </w:rPr>
        <w:t>.</w:t>
      </w:r>
      <w:r w:rsidR="00D73F65">
        <w:t xml:space="preserve"> </w:t>
      </w:r>
      <w:hyperlink r:id="rId36" w:history="1">
        <w:r w:rsidR="00D73F65" w:rsidRPr="008E3652">
          <w:rPr>
            <w:rStyle w:val="Hyperlink"/>
          </w:rPr>
          <w:t>Wegener 1937</w:t>
        </w:r>
      </w:hyperlink>
      <w:r w:rsidR="00D73F65">
        <w:t xml:space="preserve">: 212 read </w:t>
      </w:r>
      <w:r w:rsidR="00D73F65" w:rsidRPr="001D4BF1">
        <w:rPr>
          <w:rFonts w:ascii="IFAO-Grec Unicode" w:hAnsi="IFAO-Grec Unicode"/>
        </w:rPr>
        <w:t>ἐ</w:t>
      </w:r>
      <w:r w:rsidR="00D73F65" w:rsidRPr="004107B4">
        <w:rPr>
          <w:rFonts w:ascii="IFAO-Grec Unicode" w:hAnsi="IFAO-Grec Unicode"/>
          <w:lang w:val="en-CA"/>
        </w:rPr>
        <w:t>̣</w:t>
      </w:r>
      <w:proofErr w:type="spellStart"/>
      <w:r w:rsidR="00D73F65" w:rsidRPr="001D4BF1">
        <w:rPr>
          <w:rFonts w:ascii="IFAO-Grec Unicode" w:hAnsi="IFAO-Grec Unicode"/>
        </w:rPr>
        <w:t>κ</w:t>
      </w:r>
      <w:r w:rsidR="00D73F65">
        <w:rPr>
          <w:rFonts w:ascii="IFAO-Grec Unicode" w:hAnsi="IFAO-Grec Unicode"/>
        </w:rPr>
        <w:t>̣</w:t>
      </w:r>
      <w:r w:rsidR="00D73F65" w:rsidRPr="001D4BF1">
        <w:rPr>
          <w:rFonts w:ascii="IFAO-Grec Unicode" w:hAnsi="IFAO-Grec Unicode"/>
        </w:rPr>
        <w:t>δ</w:t>
      </w:r>
      <w:r w:rsidR="00D73F65">
        <w:rPr>
          <w:rFonts w:ascii="IFAO-Grec Unicode" w:hAnsi="IFAO-Grec Unicode"/>
        </w:rPr>
        <w:t>ίκῳ</w:t>
      </w:r>
      <w:proofErr w:type="spellEnd"/>
      <w:r w:rsidR="00D73F65">
        <w:t>.</w:t>
      </w:r>
      <w:r w:rsidRPr="004107B4">
        <w:rPr>
          <w:lang w:val="en-CA"/>
        </w:rPr>
        <w:t xml:space="preserve"> There are</w:t>
      </w:r>
      <w:r w:rsidR="004C53B2" w:rsidRPr="004107B4">
        <w:rPr>
          <w:lang w:val="en-CA"/>
        </w:rPr>
        <w:t xml:space="preserve"> </w:t>
      </w:r>
      <w:r w:rsidR="00803D02" w:rsidRPr="004107B4">
        <w:rPr>
          <w:lang w:val="en-CA"/>
        </w:rPr>
        <w:t>a few scatter</w:t>
      </w:r>
      <w:r w:rsidRPr="004107B4">
        <w:rPr>
          <w:lang w:val="en-CA"/>
        </w:rPr>
        <w:t xml:space="preserve">ed specks of ink before </w:t>
      </w:r>
      <w:r>
        <w:rPr>
          <w:rFonts w:ascii="IFAO-Grec Unicode" w:hAnsi="IFAO-Grec Unicode"/>
        </w:rPr>
        <w:t>δ</w:t>
      </w:r>
      <w:r w:rsidRPr="004107B4">
        <w:rPr>
          <w:lang w:val="en-CA"/>
        </w:rPr>
        <w:t xml:space="preserve"> which </w:t>
      </w:r>
      <w:r w:rsidR="004C53B2" w:rsidRPr="004107B4">
        <w:rPr>
          <w:lang w:val="en-CA"/>
        </w:rPr>
        <w:t xml:space="preserve">do </w:t>
      </w:r>
      <w:r w:rsidRPr="004107B4">
        <w:rPr>
          <w:lang w:val="en-CA"/>
        </w:rPr>
        <w:t xml:space="preserve">not support any reading, but </w:t>
      </w:r>
      <w:r w:rsidRPr="00FF5CB8">
        <w:rPr>
          <w:rFonts w:ascii="IFAO-Grec Unicode" w:hAnsi="IFAO-Grec Unicode"/>
          <w:lang w:val="el-GR"/>
        </w:rPr>
        <w:t>συν</w:t>
      </w:r>
      <w:r w:rsidRPr="004107B4">
        <w:rPr>
          <w:lang w:val="en-CA"/>
        </w:rPr>
        <w:t xml:space="preserve"> accounts for the space better than </w:t>
      </w:r>
      <w:proofErr w:type="spellStart"/>
      <w:r w:rsidRPr="001D4BF1">
        <w:rPr>
          <w:rFonts w:ascii="IFAO-Grec Unicode" w:hAnsi="IFAO-Grec Unicode"/>
        </w:rPr>
        <w:t>ἐκ</w:t>
      </w:r>
      <w:proofErr w:type="spellEnd"/>
      <w:r w:rsidR="00D73F65" w:rsidRPr="004107B4">
        <w:rPr>
          <w:lang w:val="en-CA"/>
        </w:rPr>
        <w:t>;</w:t>
      </w:r>
      <w:r w:rsidR="00803D02" w:rsidRPr="004107B4">
        <w:rPr>
          <w:lang w:val="en-CA"/>
        </w:rPr>
        <w:t xml:space="preserve"> cf. </w:t>
      </w:r>
      <w:hyperlink r:id="rId37" w:history="1">
        <w:r w:rsidR="00803D02" w:rsidRPr="008E3652">
          <w:rPr>
            <w:rStyle w:val="Hyperlink"/>
          </w:rPr>
          <w:t>P</w:t>
        </w:r>
        <w:r w:rsidR="00803D02" w:rsidRPr="004107B4">
          <w:rPr>
            <w:rStyle w:val="Hyperlink"/>
            <w:lang w:val="en-CA"/>
          </w:rPr>
          <w:t>.</w:t>
        </w:r>
        <w:r w:rsidR="00803D02" w:rsidRPr="008E3652">
          <w:rPr>
            <w:rStyle w:val="Hyperlink"/>
          </w:rPr>
          <w:t>Oxy</w:t>
        </w:r>
        <w:r w:rsidR="00803D02" w:rsidRPr="004107B4">
          <w:rPr>
            <w:rStyle w:val="Hyperlink"/>
            <w:lang w:val="en-CA"/>
          </w:rPr>
          <w:t xml:space="preserve">. </w:t>
        </w:r>
        <w:r w:rsidR="00803D02" w:rsidRPr="008E3652">
          <w:rPr>
            <w:rStyle w:val="Hyperlink"/>
          </w:rPr>
          <w:t>55</w:t>
        </w:r>
        <w:r w:rsidR="00803D02" w:rsidRPr="004107B4">
          <w:rPr>
            <w:rStyle w:val="Hyperlink"/>
            <w:lang w:val="en-CA"/>
          </w:rPr>
          <w:t xml:space="preserve"> 3794</w:t>
        </w:r>
      </w:hyperlink>
      <w:r w:rsidR="00803D02" w:rsidRPr="004107B4">
        <w:rPr>
          <w:lang w:val="en-CA"/>
        </w:rPr>
        <w:t>.2 (above).</w:t>
      </w:r>
      <w:r w:rsidRPr="004107B4">
        <w:rPr>
          <w:lang w:val="en-CA"/>
        </w:rPr>
        <w:t xml:space="preserve"> </w:t>
      </w:r>
      <w:r>
        <w:rPr>
          <w:lang w:val="el-GR"/>
        </w:rPr>
        <w:t>The Arsinoite syndic in 339 was –mion (</w:t>
      </w:r>
      <w:hyperlink r:id="rId38" w:history="1">
        <w:r w:rsidRPr="00803D02">
          <w:rPr>
            <w:rStyle w:val="Hyperlink"/>
            <w:lang w:val="el-GR"/>
          </w:rPr>
          <w:t>SB 16 12692</w:t>
        </w:r>
      </w:hyperlink>
      <w:r>
        <w:rPr>
          <w:lang w:val="el-GR"/>
        </w:rPr>
        <w:t>.1).</w:t>
      </w:r>
    </w:p>
    <w:p w14:paraId="67639B15" w14:textId="77777777" w:rsidR="005E247F" w:rsidRDefault="005E247F" w:rsidP="00AB70AE">
      <w:pPr>
        <w:jc w:val="both"/>
        <w:rPr>
          <w:lang w:val="el-GR"/>
        </w:rPr>
      </w:pPr>
    </w:p>
    <w:p w14:paraId="67639B16" w14:textId="77777777" w:rsidR="0070528D" w:rsidRPr="004107B4" w:rsidRDefault="0070528D" w:rsidP="00AB70AE">
      <w:pPr>
        <w:jc w:val="both"/>
        <w:rPr>
          <w:lang w:val="en-CA"/>
        </w:rPr>
      </w:pPr>
      <w:r>
        <w:rPr>
          <w:rFonts w:ascii="IFAO-Grec Unicode" w:hAnsi="IFAO-Grec Unicode"/>
        </w:rPr>
        <w:t>ἐπόπ</w:t>
      </w:r>
      <w:proofErr w:type="spellStart"/>
      <w:r>
        <w:rPr>
          <w:rFonts w:ascii="IFAO-Grec Unicode" w:hAnsi="IFAO-Grec Unicode"/>
        </w:rPr>
        <w:t>τῃ</w:t>
      </w:r>
      <w:proofErr w:type="spellEnd"/>
      <w:r w:rsidRPr="004107B4">
        <w:rPr>
          <w:lang w:val="en-CA"/>
        </w:rPr>
        <w:t>.</w:t>
      </w:r>
      <w:r w:rsidR="00637873" w:rsidRPr="004107B4">
        <w:rPr>
          <w:lang w:val="en-CA"/>
        </w:rPr>
        <w:t xml:space="preserve"> This </w:t>
      </w:r>
      <w:r w:rsidR="00DF7C34" w:rsidRPr="004107B4">
        <w:rPr>
          <w:lang w:val="en-CA"/>
        </w:rPr>
        <w:t>is</w:t>
      </w:r>
      <w:r w:rsidR="00637873" w:rsidRPr="004107B4">
        <w:rPr>
          <w:lang w:val="en-CA"/>
        </w:rPr>
        <w:t xml:space="preserve"> the</w:t>
      </w:r>
      <w:r w:rsidR="00DF7C34" w:rsidRPr="004107B4">
        <w:rPr>
          <w:lang w:val="en-CA"/>
        </w:rPr>
        <w:t xml:space="preserve"> </w:t>
      </w:r>
      <w:r w:rsidR="00DF7C34">
        <w:t>earliest reference to the office</w:t>
      </w:r>
      <w:r w:rsidR="00637873" w:rsidRPr="004107B4">
        <w:rPr>
          <w:lang w:val="en-CA"/>
        </w:rPr>
        <w:t xml:space="preserve"> </w:t>
      </w:r>
      <w:r w:rsidR="002F7547" w:rsidRPr="004107B4">
        <w:rPr>
          <w:lang w:val="en-CA"/>
        </w:rPr>
        <w:t xml:space="preserve">of </w:t>
      </w:r>
      <w:r w:rsidR="00637873">
        <w:rPr>
          <w:rFonts w:ascii="IFAO-Grec Unicode" w:hAnsi="IFAO-Grec Unicode"/>
        </w:rPr>
        <w:t>ἐπόπτ</w:t>
      </w:r>
      <w:r w:rsidR="00637873">
        <w:rPr>
          <w:rFonts w:ascii="IFAO-Grec Unicode" w:hAnsi="IFAO-Grec Unicode"/>
          <w:lang w:val="el-GR"/>
        </w:rPr>
        <w:t>ης</w:t>
      </w:r>
      <w:r w:rsidR="00637873" w:rsidRPr="004107B4">
        <w:rPr>
          <w:rFonts w:ascii="IFAO-Grec Unicode" w:hAnsi="IFAO-Grec Unicode"/>
          <w:lang w:val="en-CA"/>
        </w:rPr>
        <w:t xml:space="preserve"> </w:t>
      </w:r>
      <w:proofErr w:type="spellStart"/>
      <w:r w:rsidR="00637873">
        <w:rPr>
          <w:rFonts w:ascii="IFAO-Grec Unicode" w:hAnsi="IFAO-Grec Unicode"/>
          <w:lang w:val="el-GR"/>
        </w:rPr>
        <w:t>εἰρήνης</w:t>
      </w:r>
      <w:proofErr w:type="spellEnd"/>
      <w:r w:rsidR="00B45003" w:rsidRPr="004107B4">
        <w:rPr>
          <w:lang w:val="en-CA"/>
        </w:rPr>
        <w:t xml:space="preserve">, </w:t>
      </w:r>
      <w:r w:rsidR="00DF7C34">
        <w:t>taking the place of</w:t>
      </w:r>
      <w:r w:rsidR="006D1189">
        <w:t xml:space="preserve"> </w:t>
      </w:r>
      <w:hyperlink r:id="rId39" w:history="1">
        <w:r w:rsidR="006D1189" w:rsidRPr="008E3652">
          <w:rPr>
            <w:rStyle w:val="Hyperlink"/>
          </w:rPr>
          <w:t>P</w:t>
        </w:r>
        <w:r w:rsidR="006D1189" w:rsidRPr="004107B4">
          <w:rPr>
            <w:rStyle w:val="Hyperlink"/>
            <w:lang w:val="en-CA"/>
          </w:rPr>
          <w:t>.</w:t>
        </w:r>
        <w:r w:rsidR="006D1189" w:rsidRPr="008E3652">
          <w:rPr>
            <w:rStyle w:val="Hyperlink"/>
          </w:rPr>
          <w:t>Oxy</w:t>
        </w:r>
        <w:r w:rsidR="006D1189" w:rsidRPr="004107B4">
          <w:rPr>
            <w:rStyle w:val="Hyperlink"/>
            <w:lang w:val="en-CA"/>
          </w:rPr>
          <w:t xml:space="preserve">. </w:t>
        </w:r>
        <w:r w:rsidR="006D1189" w:rsidRPr="008E3652">
          <w:rPr>
            <w:rStyle w:val="Hyperlink"/>
          </w:rPr>
          <w:t>55</w:t>
        </w:r>
        <w:r w:rsidR="006D1189" w:rsidRPr="004107B4">
          <w:rPr>
            <w:rStyle w:val="Hyperlink"/>
            <w:lang w:val="en-CA"/>
          </w:rPr>
          <w:t xml:space="preserve"> 3794</w:t>
        </w:r>
      </w:hyperlink>
      <w:r w:rsidR="00F37557" w:rsidRPr="004107B4">
        <w:rPr>
          <w:lang w:val="en-CA"/>
        </w:rPr>
        <w:t>.</w:t>
      </w:r>
      <w:r w:rsidR="006D1189" w:rsidRPr="004107B4">
        <w:rPr>
          <w:lang w:val="en-CA"/>
        </w:rPr>
        <w:t>3 (340)</w:t>
      </w:r>
      <w:r w:rsidR="00C87494">
        <w:t xml:space="preserve">; see </w:t>
      </w:r>
      <w:hyperlink r:id="rId40" w:history="1">
        <w:proofErr w:type="spellStart"/>
        <w:r w:rsidRPr="00440D47">
          <w:rPr>
            <w:rStyle w:val="Hyperlink"/>
          </w:rPr>
          <w:t>P.Oxy</w:t>
        </w:r>
        <w:proofErr w:type="spellEnd"/>
        <w:r w:rsidRPr="00440D47">
          <w:rPr>
            <w:rStyle w:val="Hyperlink"/>
          </w:rPr>
          <w:t>. 50 3573</w:t>
        </w:r>
      </w:hyperlink>
      <w:r>
        <w:t>.3–4 n.</w:t>
      </w:r>
      <w:r w:rsidR="00C87494">
        <w:t>, with</w:t>
      </w:r>
      <w:r w:rsidR="00B03C18">
        <w:t xml:space="preserve"> </w:t>
      </w:r>
      <w:hyperlink r:id="rId41" w:history="1">
        <w:r w:rsidRPr="00440D47">
          <w:rPr>
            <w:rStyle w:val="Hyperlink"/>
          </w:rPr>
          <w:t>P</w:t>
        </w:r>
        <w:r w:rsidRPr="004107B4">
          <w:rPr>
            <w:rStyle w:val="Hyperlink"/>
            <w:lang w:val="en-CA"/>
          </w:rPr>
          <w:t>.</w:t>
        </w:r>
        <w:r w:rsidRPr="00440D47">
          <w:rPr>
            <w:rStyle w:val="Hyperlink"/>
          </w:rPr>
          <w:t>Oxy</w:t>
        </w:r>
        <w:r w:rsidRPr="004107B4">
          <w:rPr>
            <w:rStyle w:val="Hyperlink"/>
            <w:lang w:val="en-CA"/>
          </w:rPr>
          <w:t xml:space="preserve">. </w:t>
        </w:r>
        <w:r w:rsidRPr="00440D47">
          <w:rPr>
            <w:rStyle w:val="Hyperlink"/>
          </w:rPr>
          <w:t>55</w:t>
        </w:r>
        <w:r w:rsidRPr="004107B4">
          <w:rPr>
            <w:rStyle w:val="Hyperlink"/>
            <w:lang w:val="en-CA"/>
          </w:rPr>
          <w:t xml:space="preserve"> 3794</w:t>
        </w:r>
      </w:hyperlink>
      <w:r w:rsidRPr="004107B4">
        <w:rPr>
          <w:lang w:val="en-CA"/>
        </w:rPr>
        <w:t>.</w:t>
      </w:r>
      <w:r w:rsidR="00F37557" w:rsidRPr="004107B4">
        <w:rPr>
          <w:lang w:val="en-CA"/>
        </w:rPr>
        <w:t>2–3</w:t>
      </w:r>
      <w:r w:rsidRPr="004107B4">
        <w:rPr>
          <w:lang w:val="en-CA"/>
        </w:rPr>
        <w:t xml:space="preserve"> n.</w:t>
      </w:r>
      <w:r w:rsidR="006D1189" w:rsidRPr="004107B4">
        <w:rPr>
          <w:lang w:val="en-CA"/>
        </w:rPr>
        <w:t xml:space="preserve"> </w:t>
      </w:r>
      <w:r w:rsidR="00096017" w:rsidRPr="004107B4">
        <w:rPr>
          <w:lang w:val="en-CA"/>
        </w:rPr>
        <w:t>Its</w:t>
      </w:r>
      <w:r w:rsidR="006D1189" w:rsidRPr="004107B4">
        <w:rPr>
          <w:lang w:val="en-CA"/>
        </w:rPr>
        <w:t xml:space="preserve"> only other </w:t>
      </w:r>
      <w:proofErr w:type="spellStart"/>
      <w:r w:rsidR="006D1189" w:rsidRPr="004107B4">
        <w:rPr>
          <w:lang w:val="en-CA"/>
        </w:rPr>
        <w:t>Arsinoite</w:t>
      </w:r>
      <w:proofErr w:type="spellEnd"/>
      <w:r w:rsidR="006D1189" w:rsidRPr="004107B4">
        <w:rPr>
          <w:lang w:val="en-CA"/>
        </w:rPr>
        <w:t xml:space="preserve"> attestation may be</w:t>
      </w:r>
      <w:r w:rsidR="0092666F" w:rsidRPr="004107B4">
        <w:rPr>
          <w:lang w:val="en-CA"/>
        </w:rPr>
        <w:t xml:space="preserve"> </w:t>
      </w:r>
      <w:hyperlink r:id="rId42" w:history="1">
        <w:proofErr w:type="spellStart"/>
        <w:r w:rsidR="0092666F" w:rsidRPr="004107B4">
          <w:rPr>
            <w:rStyle w:val="Hyperlink"/>
            <w:lang w:val="en-CA"/>
          </w:rPr>
          <w:t>P.Münch</w:t>
        </w:r>
        <w:proofErr w:type="spellEnd"/>
        <w:r w:rsidR="0092666F" w:rsidRPr="004107B4">
          <w:rPr>
            <w:rStyle w:val="Hyperlink"/>
            <w:lang w:val="en-CA"/>
          </w:rPr>
          <w:t>. 3 69</w:t>
        </w:r>
      </w:hyperlink>
      <w:r w:rsidR="00F37557" w:rsidRPr="004107B4">
        <w:rPr>
          <w:lang w:val="en-CA"/>
        </w:rPr>
        <w:t xml:space="preserve">.4 </w:t>
      </w:r>
      <w:r w:rsidR="00B45003" w:rsidRPr="004107B4">
        <w:rPr>
          <w:lang w:val="en-CA"/>
        </w:rPr>
        <w:t>(</w:t>
      </w:r>
      <w:r w:rsidR="00B45003" w:rsidRPr="004107B4">
        <w:rPr>
          <w:i/>
          <w:lang w:val="en-CA"/>
        </w:rPr>
        <w:t>ca</w:t>
      </w:r>
      <w:r w:rsidR="00B45003" w:rsidRPr="004107B4">
        <w:rPr>
          <w:lang w:val="en-CA"/>
        </w:rPr>
        <w:t>. 341–342</w:t>
      </w:r>
      <w:proofErr w:type="gramStart"/>
      <w:r w:rsidR="00B45003" w:rsidRPr="004107B4">
        <w:rPr>
          <w:lang w:val="en-CA"/>
        </w:rPr>
        <w:t>)</w:t>
      </w:r>
      <w:r w:rsidR="006D1189" w:rsidRPr="004107B4">
        <w:rPr>
          <w:lang w:val="en-CA"/>
        </w:rPr>
        <w:t xml:space="preserve"> </w:t>
      </w:r>
      <w:r w:rsidR="006D1189" w:rsidRPr="004107B4">
        <w:rPr>
          <w:rFonts w:ascii="IFAO-Grec Unicode" w:hAnsi="IFAO-Grec Unicode"/>
          <w:lang w:val="en-CA"/>
        </w:rPr>
        <w:t>]</w:t>
      </w:r>
      <w:proofErr w:type="gramEnd"/>
      <w:r w:rsidR="006D1189" w:rsidRPr="004107B4">
        <w:rPr>
          <w:rFonts w:ascii="IFAO-Grec Unicode" w:hAnsi="IFAO-Grec Unicode"/>
          <w:lang w:val="en-CA"/>
        </w:rPr>
        <w:t xml:space="preserve"> </w:t>
      </w:r>
      <w:r w:rsidR="006D1189">
        <w:rPr>
          <w:rFonts w:ascii="IFAO-Grec Unicode" w:hAnsi="IFAO-Grec Unicode"/>
          <w:lang w:val="el-GR"/>
        </w:rPr>
        <w:t>ε</w:t>
      </w:r>
      <w:r w:rsidR="006D1189" w:rsidRPr="004107B4">
        <w:rPr>
          <w:rFonts w:ascii="IFAO-Grec Unicode" w:hAnsi="IFAO-Grec Unicode"/>
          <w:lang w:val="en-CA"/>
        </w:rPr>
        <w:t>̣</w:t>
      </w:r>
      <w:proofErr w:type="spellStart"/>
      <w:r w:rsidR="006D1189">
        <w:rPr>
          <w:rFonts w:ascii="IFAO-Grec Unicode" w:hAnsi="IFAO-Grec Unicode"/>
          <w:lang w:val="el-GR"/>
        </w:rPr>
        <w:t>ἰρή</w:t>
      </w:r>
      <w:proofErr w:type="spellEnd"/>
      <w:r w:rsidR="006D1189" w:rsidRPr="004107B4">
        <w:rPr>
          <w:rFonts w:ascii="IFAO-Grec Unicode" w:hAnsi="IFAO-Grec Unicode"/>
          <w:lang w:val="en-CA"/>
        </w:rPr>
        <w:t>̣</w:t>
      </w:r>
      <w:proofErr w:type="spellStart"/>
      <w:r w:rsidR="006D1189">
        <w:rPr>
          <w:rFonts w:ascii="IFAO-Grec Unicode" w:hAnsi="IFAO-Grec Unicode"/>
          <w:lang w:val="el-GR"/>
        </w:rPr>
        <w:t>νης</w:t>
      </w:r>
      <w:proofErr w:type="spellEnd"/>
      <w:r w:rsidR="0092666F" w:rsidRPr="004107B4">
        <w:rPr>
          <w:lang w:val="en-CA"/>
        </w:rPr>
        <w:t>.</w:t>
      </w:r>
    </w:p>
    <w:p w14:paraId="67639B17" w14:textId="77777777" w:rsidR="00D2635C" w:rsidRPr="004107B4" w:rsidRDefault="00D2635C" w:rsidP="00AB70AE">
      <w:pPr>
        <w:jc w:val="both"/>
        <w:rPr>
          <w:lang w:val="en-CA"/>
        </w:rPr>
      </w:pPr>
    </w:p>
    <w:p w14:paraId="67639B18" w14:textId="77777777" w:rsidR="00D2635C" w:rsidRPr="004107B4" w:rsidRDefault="00D2635C" w:rsidP="00AB70AE">
      <w:pPr>
        <w:jc w:val="both"/>
        <w:rPr>
          <w:lang w:val="en-CA"/>
        </w:rPr>
      </w:pPr>
      <w:r>
        <w:rPr>
          <w:rFonts w:ascii="IFAO-Grec Unicode" w:hAnsi="IFAO-Grec Unicode"/>
        </w:rPr>
        <w:t>χα</w:t>
      </w:r>
      <w:proofErr w:type="spellStart"/>
      <w:r>
        <w:rPr>
          <w:rFonts w:ascii="IFAO-Grec Unicode" w:hAnsi="IFAO-Grec Unicode"/>
        </w:rPr>
        <w:t>ίρει</w:t>
      </w:r>
      <w:r w:rsidRPr="001D4BF1">
        <w:rPr>
          <w:rFonts w:ascii="IFAO-Grec Unicode" w:hAnsi="IFAO-Grec Unicode"/>
        </w:rPr>
        <w:t>ν</w:t>
      </w:r>
      <w:proofErr w:type="spellEnd"/>
      <w:r w:rsidRPr="004107B4">
        <w:rPr>
          <w:rFonts w:ascii="IFAO-Grec Unicode" w:hAnsi="IFAO-Grec Unicode"/>
          <w:lang w:val="en-CA"/>
        </w:rPr>
        <w:t>̣</w:t>
      </w:r>
      <w:r w:rsidRPr="004107B4">
        <w:rPr>
          <w:lang w:val="en-CA"/>
        </w:rPr>
        <w:t xml:space="preserve">. The papyrus </w:t>
      </w:r>
      <w:r w:rsidR="009D48DA" w:rsidRPr="004107B4">
        <w:rPr>
          <w:lang w:val="en-CA"/>
        </w:rPr>
        <w:t xml:space="preserve">is broken after </w:t>
      </w:r>
      <w:proofErr w:type="spellStart"/>
      <w:r w:rsidR="009D48DA">
        <w:rPr>
          <w:rFonts w:ascii="IFAO-Grec Unicode" w:hAnsi="IFAO-Grec Unicode"/>
        </w:rPr>
        <w:t>ει</w:t>
      </w:r>
      <w:proofErr w:type="spellEnd"/>
      <w:r w:rsidR="00D73F65" w:rsidRPr="004107B4">
        <w:rPr>
          <w:lang w:val="en-CA"/>
        </w:rPr>
        <w:t xml:space="preserve">, and the putative </w:t>
      </w:r>
      <w:r w:rsidR="00D73F65" w:rsidRPr="001D4BF1">
        <w:rPr>
          <w:rFonts w:ascii="IFAO-Grec Unicode" w:hAnsi="IFAO-Grec Unicode"/>
        </w:rPr>
        <w:t>ν</w:t>
      </w:r>
      <w:r w:rsidR="00D73F65" w:rsidRPr="004107B4">
        <w:rPr>
          <w:rFonts w:ascii="IFAO-Grec Unicode" w:hAnsi="IFAO-Grec Unicode"/>
          <w:lang w:val="en-CA"/>
        </w:rPr>
        <w:t>̣</w:t>
      </w:r>
      <w:r w:rsidR="009D48DA" w:rsidRPr="004107B4">
        <w:rPr>
          <w:lang w:val="en-CA"/>
        </w:rPr>
        <w:t xml:space="preserve"> </w:t>
      </w:r>
      <w:r w:rsidR="00D73F65" w:rsidRPr="004107B4">
        <w:rPr>
          <w:lang w:val="en-CA"/>
        </w:rPr>
        <w:t>stands on the o</w:t>
      </w:r>
      <w:r w:rsidR="00315CFE" w:rsidRPr="004107B4">
        <w:rPr>
          <w:lang w:val="en-CA"/>
        </w:rPr>
        <w:t xml:space="preserve">pposite </w:t>
      </w:r>
      <w:r w:rsidR="00920BF7" w:rsidRPr="004107B4">
        <w:rPr>
          <w:lang w:val="en-CA"/>
        </w:rPr>
        <w:t>edge</w:t>
      </w:r>
      <w:r w:rsidR="00D73F65" w:rsidRPr="004107B4">
        <w:rPr>
          <w:lang w:val="en-CA"/>
        </w:rPr>
        <w:t xml:space="preserve">. </w:t>
      </w:r>
      <w:r w:rsidR="00920BF7" w:rsidRPr="004107B4">
        <w:rPr>
          <w:lang w:val="en-CA"/>
        </w:rPr>
        <w:t>T</w:t>
      </w:r>
      <w:r w:rsidR="009D48DA" w:rsidRPr="004107B4">
        <w:rPr>
          <w:lang w:val="en-CA"/>
        </w:rPr>
        <w:t>he</w:t>
      </w:r>
      <w:r w:rsidR="0080275A" w:rsidRPr="004107B4">
        <w:rPr>
          <w:lang w:val="en-CA"/>
        </w:rPr>
        <w:t xml:space="preserve"> </w:t>
      </w:r>
      <w:r w:rsidR="00D73F65" w:rsidRPr="004107B4">
        <w:rPr>
          <w:lang w:val="en-CA"/>
        </w:rPr>
        <w:t>break</w:t>
      </w:r>
      <w:r w:rsidR="009D48DA" w:rsidRPr="004107B4">
        <w:rPr>
          <w:lang w:val="en-CA"/>
        </w:rPr>
        <w:t xml:space="preserve"> </w:t>
      </w:r>
      <w:r w:rsidR="00920BF7" w:rsidRPr="004107B4">
        <w:rPr>
          <w:lang w:val="en-CA"/>
        </w:rPr>
        <w:t xml:space="preserve">must have </w:t>
      </w:r>
      <w:r w:rsidR="00920BF7">
        <w:rPr>
          <w:lang w:val="en-US"/>
        </w:rPr>
        <w:t>predated</w:t>
      </w:r>
      <w:r w:rsidR="0080275A">
        <w:rPr>
          <w:lang w:val="en-US"/>
        </w:rPr>
        <w:t xml:space="preserve"> </w:t>
      </w:r>
      <w:r w:rsidR="00D73F65">
        <w:rPr>
          <w:lang w:val="en-US"/>
        </w:rPr>
        <w:t>the</w:t>
      </w:r>
      <w:r w:rsidR="0080275A">
        <w:rPr>
          <w:lang w:val="en-US"/>
        </w:rPr>
        <w:t xml:space="preserve"> reuse</w:t>
      </w:r>
      <w:r w:rsidR="00D73F65">
        <w:rPr>
          <w:lang w:val="en-US"/>
        </w:rPr>
        <w:t xml:space="preserve"> of the </w:t>
      </w:r>
      <w:r w:rsidR="00D73F65" w:rsidRPr="004107B4">
        <w:rPr>
          <w:lang w:val="en-CA"/>
        </w:rPr>
        <w:t>papyrus</w:t>
      </w:r>
      <w:r w:rsidR="009D48DA" w:rsidRPr="004107B4">
        <w:rPr>
          <w:lang w:val="en-CA"/>
        </w:rPr>
        <w:t xml:space="preserve">, and the copyist added </w:t>
      </w:r>
      <w:r w:rsidR="00CA642B" w:rsidRPr="001D4BF1">
        <w:rPr>
          <w:rFonts w:ascii="IFAO-Grec Unicode" w:hAnsi="IFAO-Grec Unicode"/>
        </w:rPr>
        <w:t>ν</w:t>
      </w:r>
      <w:r w:rsidR="00CA642B" w:rsidRPr="004107B4">
        <w:rPr>
          <w:rFonts w:ascii="IFAO-Grec Unicode" w:hAnsi="IFAO-Grec Unicode"/>
          <w:lang w:val="en-CA"/>
        </w:rPr>
        <w:t>̣</w:t>
      </w:r>
      <w:r w:rsidR="009D48DA" w:rsidRPr="004107B4">
        <w:rPr>
          <w:lang w:val="en-CA"/>
        </w:rPr>
        <w:t xml:space="preserve"> </w:t>
      </w:r>
      <w:r w:rsidR="00CA642B" w:rsidRPr="004107B4">
        <w:rPr>
          <w:lang w:val="en-CA"/>
        </w:rPr>
        <w:t xml:space="preserve">where the surface of the papyrus allowed. Cf. </w:t>
      </w:r>
      <w:r w:rsidR="0003179B">
        <w:rPr>
          <w:rFonts w:ascii="IFAO-Grec Unicode" w:hAnsi="IFAO-Grec Unicode"/>
        </w:rPr>
        <w:t>π</w:t>
      </w:r>
      <w:proofErr w:type="spellStart"/>
      <w:r w:rsidR="0003179B">
        <w:rPr>
          <w:rFonts w:ascii="IFAO-Grec Unicode" w:hAnsi="IFAO-Grec Unicode"/>
        </w:rPr>
        <w:t>ροσ</w:t>
      </w:r>
      <w:proofErr w:type="spellEnd"/>
      <w:r w:rsidR="0003179B">
        <w:rPr>
          <w:rFonts w:ascii="IFAO-Grec Unicode" w:hAnsi="IFAO-Grec Unicode"/>
        </w:rPr>
        <w:t>-</w:t>
      </w:r>
      <w:r w:rsidR="00CA642B" w:rsidRPr="004107B4">
        <w:rPr>
          <w:lang w:val="en-CA"/>
        </w:rPr>
        <w:t xml:space="preserve"> in the next line</w:t>
      </w:r>
      <w:r w:rsidRPr="004107B4">
        <w:rPr>
          <w:lang w:val="en-CA"/>
        </w:rPr>
        <w:t>.</w:t>
      </w:r>
    </w:p>
    <w:p w14:paraId="67639B19" w14:textId="77777777" w:rsidR="00B927E1" w:rsidRPr="004107B4" w:rsidRDefault="00B927E1" w:rsidP="00AB70AE">
      <w:pPr>
        <w:jc w:val="both"/>
        <w:rPr>
          <w:lang w:val="en-CA"/>
        </w:rPr>
      </w:pPr>
    </w:p>
    <w:p w14:paraId="67639B1A" w14:textId="77777777" w:rsidR="00551AEA" w:rsidRPr="00551AEA" w:rsidRDefault="00547AA8" w:rsidP="00AB70AE">
      <w:pPr>
        <w:jc w:val="both"/>
        <w:rPr>
          <w:lang w:val="en-US"/>
        </w:rPr>
      </w:pPr>
      <w:r w:rsidRPr="004107B4">
        <w:rPr>
          <w:lang w:val="en-CA"/>
        </w:rPr>
        <w:t xml:space="preserve">4 </w:t>
      </w:r>
      <w:r w:rsidR="00551AEA">
        <w:rPr>
          <w:rFonts w:ascii="IFAO-Grec Unicode" w:hAnsi="IFAO-Grec Unicode"/>
        </w:rPr>
        <w:t>[</w:t>
      </w:r>
      <w:r w:rsidR="00551AEA" w:rsidRPr="001D4BF1">
        <w:rPr>
          <w:rFonts w:ascii="IFAO-Grec Unicode" w:hAnsi="IFAO-Grec Unicode"/>
        </w:rPr>
        <w:t>ἴ]</w:t>
      </w:r>
      <w:proofErr w:type="spellStart"/>
      <w:r w:rsidR="00551AEA">
        <w:rPr>
          <w:rFonts w:ascii="IFAO-Grec Unicode" w:hAnsi="IFAO-Grec Unicode"/>
        </w:rPr>
        <w:t>σ</w:t>
      </w:r>
      <w:r w:rsidR="00551AEA" w:rsidRPr="001D4BF1">
        <w:rPr>
          <w:rFonts w:ascii="IFAO-Grec Unicode" w:hAnsi="IFAO-Grec Unicode"/>
        </w:rPr>
        <w:t>μεν</w:t>
      </w:r>
      <w:proofErr w:type="spellEnd"/>
      <w:r w:rsidR="00551AEA" w:rsidRPr="004107B4">
        <w:rPr>
          <w:lang w:val="en-CA"/>
        </w:rPr>
        <w:t>.</w:t>
      </w:r>
      <w:r w:rsidR="00A006FC" w:rsidRPr="004107B4">
        <w:rPr>
          <w:lang w:val="en-CA"/>
        </w:rPr>
        <w:t xml:space="preserve"> The Classical form of the first person </w:t>
      </w:r>
      <w:r w:rsidR="00F0313D" w:rsidRPr="004107B4">
        <w:rPr>
          <w:lang w:val="en-CA"/>
        </w:rPr>
        <w:t xml:space="preserve"> plural </w:t>
      </w:r>
      <w:r w:rsidR="00A006FC" w:rsidRPr="004107B4">
        <w:rPr>
          <w:lang w:val="en-CA"/>
        </w:rPr>
        <w:t xml:space="preserve">of </w:t>
      </w:r>
      <w:proofErr w:type="spellStart"/>
      <w:r w:rsidR="00A006FC">
        <w:rPr>
          <w:rFonts w:ascii="IFAO-Grec Unicode" w:hAnsi="IFAO-Grec Unicode"/>
        </w:rPr>
        <w:t>οἶδ</w:t>
      </w:r>
      <w:proofErr w:type="spellEnd"/>
      <w:r w:rsidR="00A006FC">
        <w:rPr>
          <w:rFonts w:ascii="IFAO-Grec Unicode" w:hAnsi="IFAO-Grec Unicode"/>
        </w:rPr>
        <w:t>α</w:t>
      </w:r>
      <w:r w:rsidR="00A006FC" w:rsidRPr="004107B4">
        <w:rPr>
          <w:lang w:val="en-CA"/>
        </w:rPr>
        <w:t xml:space="preserve"> </w:t>
      </w:r>
      <w:r w:rsidR="00A006FC">
        <w:rPr>
          <w:lang w:val="en-US"/>
        </w:rPr>
        <w:t>is not attested in the papyri before the fourth century</w:t>
      </w:r>
      <w:r w:rsidR="00A006FC" w:rsidRPr="004107B4">
        <w:rPr>
          <w:lang w:val="en-CA"/>
        </w:rPr>
        <w:t>, whereas</w:t>
      </w:r>
      <w:r w:rsidR="00920BF7" w:rsidRPr="004107B4">
        <w:rPr>
          <w:lang w:val="en-CA"/>
        </w:rPr>
        <w:t xml:space="preserve"> the</w:t>
      </w:r>
      <w:r w:rsidR="00A006FC" w:rsidRPr="004107B4">
        <w:rPr>
          <w:lang w:val="en-CA"/>
        </w:rPr>
        <w:t xml:space="preserve"> </w:t>
      </w:r>
      <w:r w:rsidR="00A006FC" w:rsidRPr="004107B4">
        <w:rPr>
          <w:i/>
          <w:lang w:val="en-CA"/>
        </w:rPr>
        <w:t>koine</w:t>
      </w:r>
      <w:r w:rsidR="00A006FC" w:rsidRPr="004107B4">
        <w:rPr>
          <w:lang w:val="en-CA"/>
        </w:rPr>
        <w:t xml:space="preserve"> </w:t>
      </w:r>
      <w:r w:rsidR="00A006FC">
        <w:rPr>
          <w:rFonts w:ascii="IFAO-Grec Unicode" w:hAnsi="IFAO-Grec Unicode"/>
        </w:rPr>
        <w:t>ο</w:t>
      </w:r>
      <w:r w:rsidR="00A006FC">
        <w:rPr>
          <w:rFonts w:ascii="IFAO-Grec Unicode" w:hAnsi="IFAO-Grec Unicode"/>
          <w:lang w:val="el-GR"/>
        </w:rPr>
        <w:t>ἴ</w:t>
      </w:r>
      <w:r w:rsidR="00A006FC">
        <w:rPr>
          <w:rFonts w:ascii="IFAO-Grec Unicode" w:hAnsi="IFAO-Grec Unicode"/>
        </w:rPr>
        <w:t>δα</w:t>
      </w:r>
      <w:proofErr w:type="spellStart"/>
      <w:r w:rsidR="00A006FC">
        <w:rPr>
          <w:rFonts w:ascii="IFAO-Grec Unicode" w:hAnsi="IFAO-Grec Unicode"/>
        </w:rPr>
        <w:t>μεν</w:t>
      </w:r>
      <w:proofErr w:type="spellEnd"/>
      <w:r w:rsidR="00551AEA" w:rsidRPr="004107B4">
        <w:rPr>
          <w:lang w:val="en-CA"/>
        </w:rPr>
        <w:t xml:space="preserve"> </w:t>
      </w:r>
      <w:r w:rsidR="00A006FC">
        <w:rPr>
          <w:lang w:val="en-US"/>
        </w:rPr>
        <w:t xml:space="preserve">is found from the first Ptolemaic century to the early years of Arab rule; </w:t>
      </w:r>
      <w:r w:rsidR="00A006FC" w:rsidRPr="004107B4">
        <w:rPr>
          <w:lang w:val="en-CA"/>
        </w:rPr>
        <w:t xml:space="preserve">cf. </w:t>
      </w:r>
      <w:hyperlink r:id="rId43" w:history="1">
        <w:r w:rsidR="00A33297" w:rsidRPr="00A33297">
          <w:rPr>
            <w:rStyle w:val="Hyperlink"/>
          </w:rPr>
          <w:t>Gignac 1980</w:t>
        </w:r>
      </w:hyperlink>
      <w:r w:rsidR="00A33297">
        <w:t xml:space="preserve">: </w:t>
      </w:r>
      <w:r w:rsidR="00551AEA" w:rsidRPr="004107B4">
        <w:rPr>
          <w:lang w:val="en-CA"/>
        </w:rPr>
        <w:t>410</w:t>
      </w:r>
      <w:r w:rsidR="00A33297" w:rsidRPr="004107B4">
        <w:rPr>
          <w:lang w:val="en-CA"/>
        </w:rPr>
        <w:t>.</w:t>
      </w:r>
    </w:p>
    <w:p w14:paraId="67639B1B" w14:textId="77777777" w:rsidR="00551AEA" w:rsidRPr="004107B4" w:rsidRDefault="00551AEA" w:rsidP="00AB70AE">
      <w:pPr>
        <w:jc w:val="both"/>
        <w:rPr>
          <w:lang w:val="en-CA"/>
        </w:rPr>
      </w:pPr>
    </w:p>
    <w:p w14:paraId="67639B1C" w14:textId="77777777" w:rsidR="00FF263E" w:rsidRPr="004107B4" w:rsidRDefault="00B5680E" w:rsidP="00AB70AE">
      <w:pPr>
        <w:jc w:val="both"/>
        <w:rPr>
          <w:lang w:val="en-CA"/>
        </w:rPr>
      </w:pPr>
      <w:r>
        <w:rPr>
          <w:rFonts w:ascii="IFAO-Grec Unicode" w:hAnsi="IFAO-Grec Unicode"/>
          <w:lang w:val="el-GR"/>
        </w:rPr>
        <w:t>τ</w:t>
      </w:r>
      <w:r w:rsidR="006575B3" w:rsidRPr="004107B4">
        <w:rPr>
          <w:rFonts w:ascii="IFAO-Grec Unicode" w:hAnsi="IFAO-Grec Unicode"/>
          <w:lang w:val="en-CA"/>
        </w:rPr>
        <w:t>̣</w:t>
      </w:r>
      <w:r>
        <w:rPr>
          <w:rFonts w:ascii="IFAO-Grec Unicode" w:hAnsi="IFAO-Grec Unicode"/>
          <w:lang w:val="el-GR"/>
        </w:rPr>
        <w:t>ὴ</w:t>
      </w:r>
      <w:r w:rsidR="006575B3" w:rsidRPr="004107B4">
        <w:rPr>
          <w:rFonts w:ascii="IFAO-Grec Unicode" w:hAnsi="IFAO-Grec Unicode"/>
          <w:lang w:val="en-CA"/>
        </w:rPr>
        <w:t>̣</w:t>
      </w:r>
      <w:r>
        <w:rPr>
          <w:rFonts w:ascii="IFAO-Grec Unicode" w:hAnsi="IFAO-Grec Unicode"/>
          <w:lang w:val="el-GR"/>
        </w:rPr>
        <w:t>ν</w:t>
      </w:r>
      <w:r w:rsidRPr="004107B4">
        <w:rPr>
          <w:rFonts w:ascii="IFAO-Grec Unicode" w:hAnsi="IFAO-Grec Unicode"/>
          <w:lang w:val="en-CA"/>
        </w:rPr>
        <w:t xml:space="preserve"> </w:t>
      </w:r>
      <w:proofErr w:type="spellStart"/>
      <w:r>
        <w:rPr>
          <w:rFonts w:ascii="IFAO-Grec Unicode" w:hAnsi="IFAO-Grec Unicode"/>
          <w:lang w:val="el-GR"/>
        </w:rPr>
        <w:t>ἐπιχίρησ</w:t>
      </w:r>
      <w:r w:rsidR="00547AA8" w:rsidRPr="00FF5CB8">
        <w:rPr>
          <w:rFonts w:ascii="IFAO-Grec Unicode" w:hAnsi="IFAO-Grec Unicode"/>
          <w:lang w:val="el-GR"/>
        </w:rPr>
        <w:t>ιν</w:t>
      </w:r>
      <w:proofErr w:type="spellEnd"/>
      <w:r w:rsidR="00547AA8" w:rsidRPr="004107B4">
        <w:rPr>
          <w:rFonts w:ascii="IFAO-Grec Unicode" w:hAnsi="IFAO-Grec Unicode"/>
          <w:lang w:val="en-CA"/>
        </w:rPr>
        <w:t xml:space="preserve"> </w:t>
      </w:r>
      <w:proofErr w:type="spellStart"/>
      <w:r w:rsidR="00547AA8" w:rsidRPr="00FF5CB8">
        <w:rPr>
          <w:rFonts w:ascii="IFAO-Grec Unicode" w:hAnsi="IFAO-Grec Unicode"/>
          <w:lang w:val="el-GR"/>
        </w:rPr>
        <w:t>ὑμῶν</w:t>
      </w:r>
      <w:proofErr w:type="spellEnd"/>
      <w:r w:rsidR="00547AA8" w:rsidRPr="004107B4">
        <w:rPr>
          <w:lang w:val="en-CA"/>
        </w:rPr>
        <w:t xml:space="preserve">. </w:t>
      </w:r>
      <w:r w:rsidR="00547AA8">
        <w:t>Cf</w:t>
      </w:r>
      <w:r w:rsidR="00547AA8" w:rsidRPr="004107B4">
        <w:rPr>
          <w:lang w:val="en-CA"/>
        </w:rPr>
        <w:t xml:space="preserve">. </w:t>
      </w:r>
      <w:hyperlink r:id="rId44" w:history="1">
        <w:r w:rsidR="00547AA8" w:rsidRPr="008E3652">
          <w:rPr>
            <w:rStyle w:val="Hyperlink"/>
          </w:rPr>
          <w:t>P</w:t>
        </w:r>
        <w:r w:rsidR="006C6CD9" w:rsidRPr="004107B4">
          <w:rPr>
            <w:rStyle w:val="Hyperlink"/>
            <w:lang w:val="en-CA"/>
          </w:rPr>
          <w:t>.</w:t>
        </w:r>
        <w:r w:rsidR="00547AA8" w:rsidRPr="008E3652">
          <w:rPr>
            <w:rStyle w:val="Hyperlink"/>
          </w:rPr>
          <w:t>Oxy</w:t>
        </w:r>
        <w:r w:rsidR="00547AA8" w:rsidRPr="004107B4">
          <w:rPr>
            <w:rStyle w:val="Hyperlink"/>
            <w:lang w:val="en-CA"/>
          </w:rPr>
          <w:t xml:space="preserve">. </w:t>
        </w:r>
        <w:r w:rsidR="00A4686E" w:rsidRPr="008E3652">
          <w:rPr>
            <w:rStyle w:val="Hyperlink"/>
          </w:rPr>
          <w:t>46</w:t>
        </w:r>
        <w:r w:rsidR="00547AA8" w:rsidRPr="004107B4">
          <w:rPr>
            <w:rStyle w:val="Hyperlink"/>
            <w:lang w:val="en-CA"/>
          </w:rPr>
          <w:t xml:space="preserve"> 3304</w:t>
        </w:r>
      </w:hyperlink>
      <w:r w:rsidR="00547AA8" w:rsidRPr="004107B4">
        <w:rPr>
          <w:lang w:val="en-CA"/>
        </w:rPr>
        <w:t>.23–</w:t>
      </w:r>
      <w:r w:rsidR="00A700FF" w:rsidRPr="004107B4">
        <w:rPr>
          <w:lang w:val="en-CA"/>
        </w:rPr>
        <w:t>2</w:t>
      </w:r>
      <w:r w:rsidR="00547AA8" w:rsidRPr="004107B4">
        <w:rPr>
          <w:lang w:val="en-CA"/>
        </w:rPr>
        <w:t xml:space="preserve">4 (301) </w:t>
      </w:r>
      <w:proofErr w:type="spellStart"/>
      <w:r w:rsidR="00547AA8" w:rsidRPr="00FF5CB8">
        <w:rPr>
          <w:rFonts w:ascii="IFAO-Grec Unicode" w:hAnsi="IFAO-Grec Unicode"/>
          <w:lang w:val="el-GR"/>
        </w:rPr>
        <w:t>τὴν</w:t>
      </w:r>
      <w:proofErr w:type="spellEnd"/>
      <w:r w:rsidR="00547AA8" w:rsidRPr="004107B4">
        <w:rPr>
          <w:rFonts w:ascii="IFAO-Grec Unicode" w:hAnsi="IFAO-Grec Unicode"/>
          <w:lang w:val="en-CA"/>
        </w:rPr>
        <w:t xml:space="preserve"> </w:t>
      </w:r>
      <w:proofErr w:type="spellStart"/>
      <w:r w:rsidR="00547AA8" w:rsidRPr="00FF5CB8">
        <w:rPr>
          <w:rFonts w:ascii="IFAO-Grec Unicode" w:hAnsi="IFAO-Grec Unicode"/>
          <w:lang w:val="el-GR"/>
        </w:rPr>
        <w:t>παράνομον</w:t>
      </w:r>
      <w:proofErr w:type="spellEnd"/>
      <w:r w:rsidR="00547AA8" w:rsidRPr="004107B4">
        <w:rPr>
          <w:rFonts w:ascii="IFAO-Grec Unicode" w:hAnsi="IFAO-Grec Unicode"/>
          <w:lang w:val="en-CA"/>
        </w:rPr>
        <w:t xml:space="preserve"> </w:t>
      </w:r>
      <w:proofErr w:type="spellStart"/>
      <w:r w:rsidR="00547AA8" w:rsidRPr="00FF5CB8">
        <w:rPr>
          <w:rFonts w:ascii="IFAO-Grec Unicode" w:hAnsi="IFAO-Grec Unicode"/>
          <w:lang w:val="el-GR"/>
        </w:rPr>
        <w:t>αὐτοῦ</w:t>
      </w:r>
      <w:proofErr w:type="spellEnd"/>
      <w:r w:rsidR="00547AA8" w:rsidRPr="004107B4">
        <w:rPr>
          <w:rFonts w:ascii="IFAO-Grec Unicode" w:hAnsi="IFAO-Grec Unicode"/>
          <w:lang w:val="en-CA"/>
        </w:rPr>
        <w:t xml:space="preserve"> </w:t>
      </w:r>
      <w:proofErr w:type="spellStart"/>
      <w:r w:rsidR="00547AA8" w:rsidRPr="00FF5CB8">
        <w:rPr>
          <w:rFonts w:ascii="IFAO-Grec Unicode" w:hAnsi="IFAO-Grec Unicode"/>
          <w:lang w:val="el-GR"/>
        </w:rPr>
        <w:t>ἐπι</w:t>
      </w:r>
      <w:proofErr w:type="spellEnd"/>
      <w:r w:rsidR="00547AA8" w:rsidRPr="004107B4">
        <w:rPr>
          <w:rFonts w:ascii="IFAO-Grec Unicode" w:hAnsi="IFAO-Grec Unicode"/>
          <w:lang w:val="en-CA"/>
        </w:rPr>
        <w:t>|</w:t>
      </w:r>
      <w:proofErr w:type="spellStart"/>
      <w:r w:rsidR="00547AA8" w:rsidRPr="00FF5CB8">
        <w:rPr>
          <w:rFonts w:ascii="IFAO-Grec Unicode" w:hAnsi="IFAO-Grec Unicode"/>
          <w:lang w:val="el-GR"/>
        </w:rPr>
        <w:t>χείρη</w:t>
      </w:r>
      <w:proofErr w:type="spellEnd"/>
      <w:r w:rsidR="00547AA8" w:rsidRPr="004107B4">
        <w:rPr>
          <w:rFonts w:ascii="IFAO-Grec Unicode" w:hAnsi="IFAO-Grec Unicode"/>
          <w:lang w:val="en-CA"/>
        </w:rPr>
        <w:t>[</w:t>
      </w:r>
      <w:r>
        <w:rPr>
          <w:rFonts w:ascii="IFAO-Grec Unicode" w:hAnsi="IFAO-Grec Unicode"/>
          <w:lang w:val="el-GR"/>
        </w:rPr>
        <w:t>σ</w:t>
      </w:r>
      <w:r w:rsidR="00547AA8" w:rsidRPr="004107B4">
        <w:rPr>
          <w:rFonts w:ascii="IFAO-Grec Unicode" w:hAnsi="IFAO-Grec Unicode"/>
          <w:lang w:val="en-CA"/>
        </w:rPr>
        <w:t>]</w:t>
      </w:r>
      <w:proofErr w:type="spellStart"/>
      <w:r w:rsidR="00547AA8" w:rsidRPr="00FF5CB8">
        <w:rPr>
          <w:rFonts w:ascii="IFAO-Grec Unicode" w:hAnsi="IFAO-Grec Unicode"/>
          <w:lang w:val="el-GR"/>
        </w:rPr>
        <w:t>ιν</w:t>
      </w:r>
      <w:proofErr w:type="spellEnd"/>
      <w:r w:rsidR="0074060F" w:rsidRPr="004107B4">
        <w:rPr>
          <w:lang w:val="en-CA"/>
        </w:rPr>
        <w:t xml:space="preserve">, ‘his unlawful </w:t>
      </w:r>
      <w:proofErr w:type="spellStart"/>
      <w:r w:rsidR="0074060F" w:rsidRPr="004107B4">
        <w:rPr>
          <w:lang w:val="en-CA"/>
        </w:rPr>
        <w:t>enterpise</w:t>
      </w:r>
      <w:proofErr w:type="spellEnd"/>
      <w:r w:rsidR="0074060F" w:rsidRPr="004107B4">
        <w:rPr>
          <w:lang w:val="en-CA"/>
        </w:rPr>
        <w:t>’.</w:t>
      </w:r>
    </w:p>
    <w:p w14:paraId="67639B1D" w14:textId="77777777" w:rsidR="00C95383" w:rsidRPr="004107B4" w:rsidRDefault="00C95383" w:rsidP="00AB70AE">
      <w:pPr>
        <w:jc w:val="both"/>
        <w:rPr>
          <w:lang w:val="en-CA"/>
        </w:rPr>
      </w:pPr>
    </w:p>
    <w:p w14:paraId="67639B1E" w14:textId="77777777" w:rsidR="00C95383" w:rsidRDefault="00C95383" w:rsidP="00AB70AE">
      <w:pPr>
        <w:jc w:val="both"/>
      </w:pPr>
      <w:r w:rsidRPr="001D4BF1">
        <w:rPr>
          <w:rFonts w:ascii="IFAO-Grec Unicode" w:hAnsi="IFAO-Grec Unicode"/>
        </w:rPr>
        <w:t>χα</w:t>
      </w:r>
      <w:proofErr w:type="spellStart"/>
      <w:r w:rsidRPr="001D4BF1">
        <w:rPr>
          <w:rFonts w:ascii="IFAO-Grec Unicode" w:hAnsi="IFAO-Grec Unicode"/>
        </w:rPr>
        <w:t>λε</w:t>
      </w:r>
      <w:proofErr w:type="spellEnd"/>
      <w:r w:rsidRPr="001D4BF1">
        <w:rPr>
          <w:rFonts w:ascii="IFAO-Grec Unicode" w:hAnsi="IFAO-Grec Unicode"/>
        </w:rPr>
        <w:t>π</w:t>
      </w:r>
      <w:proofErr w:type="spellStart"/>
      <w:r w:rsidRPr="001D4BF1">
        <w:rPr>
          <w:rFonts w:ascii="IFAO-Grec Unicode" w:hAnsi="IFAO-Grec Unicode"/>
        </w:rPr>
        <w:t>ένον</w:t>
      </w:r>
      <w:r>
        <w:rPr>
          <w:rFonts w:ascii="IFAO-Grec Unicode" w:hAnsi="IFAO-Grec Unicode"/>
        </w:rPr>
        <w:t>̣</w:t>
      </w:r>
      <w:r w:rsidRPr="001D4BF1">
        <w:rPr>
          <w:rFonts w:ascii="IFAO-Grec Unicode" w:hAnsi="IFAO-Grec Unicode"/>
        </w:rPr>
        <w:t>τ</w:t>
      </w:r>
      <w:proofErr w:type="spellEnd"/>
      <w:r>
        <w:rPr>
          <w:rFonts w:ascii="IFAO-Grec Unicode" w:hAnsi="IFAO-Grec Unicode"/>
        </w:rPr>
        <w:t>̣</w:t>
      </w:r>
      <w:r w:rsidRPr="001D4BF1">
        <w:rPr>
          <w:rFonts w:ascii="IFAO-Grec Unicode" w:hAnsi="IFAO-Grec Unicode"/>
        </w:rPr>
        <w:t>α</w:t>
      </w:r>
      <w:r>
        <w:t xml:space="preserve">. </w:t>
      </w:r>
      <w:r w:rsidR="009C2C3B">
        <w:t xml:space="preserve">The verb has </w:t>
      </w:r>
      <w:r w:rsidR="002F7547">
        <w:t xml:space="preserve">previously </w:t>
      </w:r>
      <w:r w:rsidR="009C2C3B">
        <w:t xml:space="preserve">occurred only in one other papyrus, a </w:t>
      </w:r>
      <w:r w:rsidR="002F7547">
        <w:t>second-century record of proceedings</w:t>
      </w:r>
      <w:r w:rsidR="009C2C3B">
        <w:t>,</w:t>
      </w:r>
      <w:r>
        <w:t xml:space="preserve"> </w:t>
      </w:r>
      <w:hyperlink r:id="rId45" w:history="1">
        <w:proofErr w:type="spellStart"/>
        <w:r w:rsidRPr="00C95383">
          <w:rPr>
            <w:rStyle w:val="Hyperlink"/>
          </w:rPr>
          <w:t>P.Phil</w:t>
        </w:r>
        <w:proofErr w:type="spellEnd"/>
        <w:r w:rsidRPr="00C95383">
          <w:rPr>
            <w:rStyle w:val="Hyperlink"/>
          </w:rPr>
          <w:t>. 2</w:t>
        </w:r>
      </w:hyperlink>
      <w:r>
        <w:t xml:space="preserve"> i 4</w:t>
      </w:r>
      <w:r w:rsidR="009C2C3B">
        <w:t xml:space="preserve"> </w:t>
      </w:r>
      <w:r w:rsidR="009C2C3B" w:rsidRPr="00C95383">
        <w:rPr>
          <w:rFonts w:ascii="IFAO-Grec Unicode" w:hAnsi="IFAO-Grec Unicode"/>
          <w:lang w:val="el-GR"/>
        </w:rPr>
        <w:t>χαλαπήνας</w:t>
      </w:r>
      <w:r>
        <w:t>.</w:t>
      </w:r>
      <w:r w:rsidR="00920BF7">
        <w:t xml:space="preserve"> It is more common in literature.</w:t>
      </w:r>
    </w:p>
    <w:p w14:paraId="67639B1F" w14:textId="77777777" w:rsidR="00F9276A" w:rsidRDefault="00F9276A" w:rsidP="00AB70AE">
      <w:pPr>
        <w:jc w:val="both"/>
      </w:pPr>
    </w:p>
    <w:p w14:paraId="67639B20" w14:textId="77777777" w:rsidR="00F9276A" w:rsidRPr="00F9276A" w:rsidRDefault="002D4AE2" w:rsidP="00AB70AE">
      <w:pPr>
        <w:jc w:val="both"/>
        <w:rPr>
          <w:lang w:val="en-US"/>
        </w:rPr>
      </w:pPr>
      <w:r>
        <w:rPr>
          <w:rFonts w:ascii="IFAO-Grec Unicode" w:hAnsi="IFAO-Grec Unicode"/>
        </w:rPr>
        <w:t>π</w:t>
      </w:r>
      <w:proofErr w:type="spellStart"/>
      <w:r>
        <w:rPr>
          <w:rFonts w:ascii="IFAO-Grec Unicode" w:hAnsi="IFAO-Grec Unicode"/>
        </w:rPr>
        <w:t>ροσ</w:t>
      </w:r>
      <w:proofErr w:type="spellEnd"/>
      <w:r>
        <w:rPr>
          <w:rFonts w:ascii="IFAO-Grec Unicode" w:hAnsi="IFAO-Grec Unicode"/>
        </w:rPr>
        <w:t>-</w:t>
      </w:r>
      <w:r w:rsidR="00F9276A">
        <w:t xml:space="preserve">. </w:t>
      </w:r>
      <w:r w:rsidR="00F9276A">
        <w:rPr>
          <w:lang w:val="en-US"/>
        </w:rPr>
        <w:t>The</w:t>
      </w:r>
      <w:r w:rsidR="00C60BA4">
        <w:rPr>
          <w:lang w:val="en-US"/>
        </w:rPr>
        <w:t>re is a</w:t>
      </w:r>
      <w:r w:rsidR="00F9276A">
        <w:rPr>
          <w:lang w:val="en-US"/>
        </w:rPr>
        <w:t xml:space="preserve"> </w:t>
      </w:r>
      <w:r w:rsidR="00BE2638">
        <w:rPr>
          <w:lang w:val="en-US"/>
        </w:rPr>
        <w:t xml:space="preserve">gap </w:t>
      </w:r>
      <w:r w:rsidR="00C60BA4">
        <w:rPr>
          <w:lang w:val="en-US"/>
        </w:rPr>
        <w:t>between</w:t>
      </w:r>
      <w:r w:rsidR="00BE2638">
        <w:rPr>
          <w:lang w:val="en-US"/>
        </w:rPr>
        <w:t xml:space="preserve"> </w:t>
      </w:r>
      <w:r w:rsidR="00BE2638">
        <w:rPr>
          <w:rFonts w:ascii="IFAO-Grec Unicode" w:hAnsi="IFAO-Grec Unicode"/>
        </w:rPr>
        <w:t>πρ</w:t>
      </w:r>
      <w:r w:rsidR="00F9276A">
        <w:rPr>
          <w:lang w:val="en-US"/>
        </w:rPr>
        <w:t xml:space="preserve"> </w:t>
      </w:r>
      <w:r w:rsidR="00C60BA4">
        <w:rPr>
          <w:lang w:val="en-US"/>
        </w:rPr>
        <w:t xml:space="preserve">and </w:t>
      </w:r>
      <w:proofErr w:type="spellStart"/>
      <w:r w:rsidR="00C60BA4" w:rsidRPr="001D4BF1">
        <w:rPr>
          <w:rFonts w:ascii="IFAO-Grec Unicode" w:hAnsi="IFAO-Grec Unicode"/>
        </w:rPr>
        <w:t>ο</w:t>
      </w:r>
      <w:r>
        <w:rPr>
          <w:rFonts w:ascii="IFAO-Grec Unicode" w:hAnsi="IFAO-Grec Unicode"/>
        </w:rPr>
        <w:t>σ</w:t>
      </w:r>
      <w:proofErr w:type="spellEnd"/>
      <w:r w:rsidR="00C60BA4">
        <w:rPr>
          <w:lang w:val="en-US"/>
        </w:rPr>
        <w:t>, with only the und</w:t>
      </w:r>
      <w:r w:rsidR="005E247F">
        <w:rPr>
          <w:lang w:val="en-US"/>
        </w:rPr>
        <w:t xml:space="preserve">erlying layer of </w:t>
      </w:r>
      <w:proofErr w:type="spellStart"/>
      <w:r w:rsidR="005E247F">
        <w:rPr>
          <w:lang w:val="en-US"/>
        </w:rPr>
        <w:t>fibres</w:t>
      </w:r>
      <w:proofErr w:type="spellEnd"/>
      <w:r w:rsidR="005E247F">
        <w:rPr>
          <w:lang w:val="en-US"/>
        </w:rPr>
        <w:t xml:space="preserve"> visible</w:t>
      </w:r>
      <w:r w:rsidR="009771BD">
        <w:rPr>
          <w:lang w:val="en-US"/>
        </w:rPr>
        <w:t>;</w:t>
      </w:r>
      <w:r w:rsidR="00D73F65">
        <w:rPr>
          <w:lang w:val="en-US"/>
        </w:rPr>
        <w:t xml:space="preserve"> the front of </w:t>
      </w:r>
      <w:r w:rsidR="00D73F65">
        <w:rPr>
          <w:rFonts w:ascii="IFAO-Grec Unicode" w:hAnsi="IFAO-Grec Unicode"/>
        </w:rPr>
        <w:t>ρ</w:t>
      </w:r>
      <w:r w:rsidR="009771BD">
        <w:rPr>
          <w:lang w:val="en-US"/>
        </w:rPr>
        <w:t xml:space="preserve"> </w:t>
      </w:r>
      <w:r w:rsidR="00D73F65">
        <w:rPr>
          <w:lang w:val="en-US"/>
        </w:rPr>
        <w:t xml:space="preserve">is written on this layer, which shows that </w:t>
      </w:r>
      <w:r w:rsidR="009771BD">
        <w:rPr>
          <w:lang w:val="en-US"/>
        </w:rPr>
        <w:t xml:space="preserve">the </w:t>
      </w:r>
      <w:r w:rsidR="00387DED">
        <w:rPr>
          <w:lang w:val="en-US"/>
        </w:rPr>
        <w:t>defect</w:t>
      </w:r>
      <w:r w:rsidR="009771BD">
        <w:rPr>
          <w:lang w:val="en-US"/>
        </w:rPr>
        <w:t xml:space="preserve"> </w:t>
      </w:r>
      <w:r w:rsidR="009A4302">
        <w:rPr>
          <w:lang w:val="en-US"/>
        </w:rPr>
        <w:t>w</w:t>
      </w:r>
      <w:r w:rsidR="00D73F65">
        <w:rPr>
          <w:lang w:val="en-US"/>
        </w:rPr>
        <w:t>as</w:t>
      </w:r>
      <w:r w:rsidR="0080275A">
        <w:rPr>
          <w:lang w:val="en-US"/>
        </w:rPr>
        <w:t xml:space="preserve"> present</w:t>
      </w:r>
      <w:r w:rsidR="009771BD">
        <w:rPr>
          <w:lang w:val="en-US"/>
        </w:rPr>
        <w:t xml:space="preserve"> </w:t>
      </w:r>
      <w:r w:rsidR="0080275A" w:rsidRPr="004107B4">
        <w:rPr>
          <w:lang w:val="en-CA"/>
        </w:rPr>
        <w:t xml:space="preserve">when </w:t>
      </w:r>
      <w:r w:rsidR="0080275A">
        <w:rPr>
          <w:lang w:val="en-US"/>
        </w:rPr>
        <w:t xml:space="preserve">the papyrus </w:t>
      </w:r>
      <w:r w:rsidR="0080275A" w:rsidRPr="004107B4">
        <w:rPr>
          <w:lang w:val="en-CA"/>
        </w:rPr>
        <w:t>was reused</w:t>
      </w:r>
      <w:r w:rsidR="009A4302">
        <w:rPr>
          <w:lang w:val="en-US"/>
        </w:rPr>
        <w:t>. The</w:t>
      </w:r>
      <w:r w:rsidR="00BE2638">
        <w:rPr>
          <w:lang w:val="en-US"/>
        </w:rPr>
        <w:t xml:space="preserve"> </w:t>
      </w:r>
      <w:r w:rsidR="009A4302">
        <w:rPr>
          <w:lang w:val="en-US"/>
        </w:rPr>
        <w:t xml:space="preserve">damage </w:t>
      </w:r>
      <w:r w:rsidR="00BE2638">
        <w:rPr>
          <w:lang w:val="en-US"/>
        </w:rPr>
        <w:t xml:space="preserve">has also affected the end of </w:t>
      </w:r>
      <w:r w:rsidR="00BE2638">
        <w:rPr>
          <w:rFonts w:ascii="IFAO-Grec Unicode" w:hAnsi="IFAO-Grec Unicode"/>
        </w:rPr>
        <w:t>χα</w:t>
      </w:r>
      <w:proofErr w:type="spellStart"/>
      <w:r w:rsidR="00BE2638">
        <w:rPr>
          <w:rFonts w:ascii="IFAO-Grec Unicode" w:hAnsi="IFAO-Grec Unicode"/>
        </w:rPr>
        <w:t>ίρει</w:t>
      </w:r>
      <w:r w:rsidR="00BE2638" w:rsidRPr="001D4BF1">
        <w:rPr>
          <w:rFonts w:ascii="IFAO-Grec Unicode" w:hAnsi="IFAO-Grec Unicode"/>
        </w:rPr>
        <w:t>ν</w:t>
      </w:r>
      <w:proofErr w:type="spellEnd"/>
      <w:r w:rsidR="00BE2638" w:rsidRPr="004107B4">
        <w:rPr>
          <w:rFonts w:ascii="IFAO-Grec Unicode" w:hAnsi="IFAO-Grec Unicode"/>
          <w:lang w:val="en-CA"/>
        </w:rPr>
        <w:t>̣</w:t>
      </w:r>
      <w:r w:rsidR="00BE2638">
        <w:rPr>
          <w:lang w:val="en-US"/>
        </w:rPr>
        <w:t xml:space="preserve"> at 3</w:t>
      </w:r>
      <w:r w:rsidR="00F9276A">
        <w:rPr>
          <w:lang w:val="en-US"/>
        </w:rPr>
        <w:t>.</w:t>
      </w:r>
      <w:r w:rsidR="0003179B">
        <w:rPr>
          <w:lang w:val="en-US"/>
        </w:rPr>
        <w:t xml:space="preserve"> I have articulated </w:t>
      </w:r>
      <w:r w:rsidR="0003179B">
        <w:rPr>
          <w:rFonts w:ascii="IFAO-Grec Unicode" w:hAnsi="IFAO-Grec Unicode"/>
        </w:rPr>
        <w:t>π</w:t>
      </w:r>
      <w:proofErr w:type="spellStart"/>
      <w:r w:rsidR="0003179B">
        <w:rPr>
          <w:rFonts w:ascii="IFAO-Grec Unicode" w:hAnsi="IFAO-Grec Unicode"/>
        </w:rPr>
        <w:t>ροσ</w:t>
      </w:r>
      <w:proofErr w:type="spellEnd"/>
      <w:r w:rsidR="0003179B">
        <w:rPr>
          <w:rFonts w:ascii="IFAO-Grec Unicode" w:hAnsi="IFAO-Grec Unicode"/>
        </w:rPr>
        <w:t>-</w:t>
      </w:r>
      <w:r w:rsidR="0003179B">
        <w:rPr>
          <w:lang w:val="en-US"/>
        </w:rPr>
        <w:t xml:space="preserve"> rather than </w:t>
      </w:r>
      <w:r w:rsidR="0003179B">
        <w:rPr>
          <w:rFonts w:ascii="IFAO-Grec Unicode" w:hAnsi="IFAO-Grec Unicode"/>
        </w:rPr>
        <w:t>π</w:t>
      </w:r>
      <w:proofErr w:type="spellStart"/>
      <w:r w:rsidR="0003179B">
        <w:rPr>
          <w:rFonts w:ascii="IFAO-Grec Unicode" w:hAnsi="IFAO-Grec Unicode"/>
        </w:rPr>
        <w:t>ρός</w:t>
      </w:r>
      <w:proofErr w:type="spellEnd"/>
      <w:r w:rsidR="0003179B">
        <w:rPr>
          <w:lang w:val="en-US"/>
        </w:rPr>
        <w:t xml:space="preserve"> on the assumption that this is the beginning of a</w:t>
      </w:r>
      <w:r w:rsidR="009A4302">
        <w:rPr>
          <w:lang w:val="en-US"/>
        </w:rPr>
        <w:t>n infinitive</w:t>
      </w:r>
      <w:r w:rsidR="0003179B">
        <w:rPr>
          <w:lang w:val="en-US"/>
        </w:rPr>
        <w:t xml:space="preserve"> (compound) that goes with </w:t>
      </w:r>
      <w:proofErr w:type="spellStart"/>
      <w:r w:rsidR="0003179B" w:rsidRPr="001D4BF1">
        <w:rPr>
          <w:rFonts w:ascii="IFAO-Grec Unicode" w:hAnsi="IFAO-Grec Unicode"/>
        </w:rPr>
        <w:t>ἐχρῆν</w:t>
      </w:r>
      <w:proofErr w:type="spellEnd"/>
      <w:r w:rsidR="0003179B">
        <w:rPr>
          <w:lang w:val="en-US"/>
        </w:rPr>
        <w:t>.</w:t>
      </w:r>
    </w:p>
    <w:p w14:paraId="67639B21" w14:textId="77777777" w:rsidR="00547AA8" w:rsidRPr="004107B4" w:rsidRDefault="00547AA8" w:rsidP="00AB70AE">
      <w:pPr>
        <w:jc w:val="both"/>
        <w:rPr>
          <w:lang w:val="en-CA"/>
        </w:rPr>
      </w:pPr>
    </w:p>
    <w:p w14:paraId="67639B22" w14:textId="77777777" w:rsidR="009C0D00" w:rsidRPr="002D4AE2" w:rsidRDefault="009C2C3B" w:rsidP="00AB70AE">
      <w:pPr>
        <w:jc w:val="both"/>
        <w:rPr>
          <w:lang w:val="en-US"/>
        </w:rPr>
      </w:pPr>
      <w:r w:rsidRPr="004107B4">
        <w:rPr>
          <w:lang w:val="en-CA"/>
        </w:rPr>
        <w:t xml:space="preserve">5 </w:t>
      </w:r>
      <w:r w:rsidR="002D4AE2">
        <w:rPr>
          <w:lang w:val="en-US"/>
        </w:rPr>
        <w:t xml:space="preserve">The letter before </w:t>
      </w:r>
      <w:r w:rsidR="002D4AE2">
        <w:rPr>
          <w:rFonts w:ascii="IFAO-Grec Unicode" w:hAnsi="IFAO-Grec Unicode"/>
          <w:lang w:val="el-GR"/>
        </w:rPr>
        <w:t>ο</w:t>
      </w:r>
      <w:r w:rsidR="002D4AE2" w:rsidRPr="004107B4">
        <w:rPr>
          <w:rFonts w:ascii="IFAO-Grec Unicode" w:hAnsi="IFAO-Grec Unicode"/>
          <w:lang w:val="en-CA"/>
        </w:rPr>
        <w:t>̣</w:t>
      </w:r>
      <w:r w:rsidR="002D4AE2">
        <w:rPr>
          <w:rFonts w:ascii="IFAO-Grec Unicode" w:hAnsi="IFAO-Grec Unicode"/>
          <w:lang w:val="el-GR"/>
        </w:rPr>
        <w:t>ρ</w:t>
      </w:r>
      <w:r w:rsidR="002D4AE2" w:rsidRPr="004107B4">
        <w:rPr>
          <w:rFonts w:ascii="IFAO-Grec Unicode" w:hAnsi="IFAO-Grec Unicode"/>
          <w:lang w:val="en-CA"/>
        </w:rPr>
        <w:t>̣</w:t>
      </w:r>
      <w:r w:rsidR="002D4AE2">
        <w:rPr>
          <w:lang w:val="en-US"/>
        </w:rPr>
        <w:t xml:space="preserve"> is </w:t>
      </w:r>
      <w:r w:rsidR="002D4AE2">
        <w:rPr>
          <w:rFonts w:ascii="IFAO-Grec Unicode" w:hAnsi="IFAO-Grec Unicode"/>
        </w:rPr>
        <w:t>π̣</w:t>
      </w:r>
      <w:r w:rsidR="002D4AE2">
        <w:rPr>
          <w:lang w:val="en-US"/>
        </w:rPr>
        <w:t xml:space="preserve"> or </w:t>
      </w:r>
      <w:r w:rsidR="002D4AE2">
        <w:rPr>
          <w:rFonts w:ascii="IFAO-Grec Unicode" w:hAnsi="IFAO-Grec Unicode"/>
          <w:lang w:val="el-GR"/>
        </w:rPr>
        <w:t>τ</w:t>
      </w:r>
      <w:r w:rsidR="002D4AE2" w:rsidRPr="004107B4">
        <w:rPr>
          <w:rFonts w:ascii="IFAO-Grec Unicode" w:hAnsi="IFAO-Grec Unicode"/>
          <w:lang w:val="en-CA"/>
        </w:rPr>
        <w:t>̣</w:t>
      </w:r>
      <w:r w:rsidR="002D4AE2">
        <w:rPr>
          <w:lang w:val="en-US"/>
        </w:rPr>
        <w:t xml:space="preserve">. I have considered </w:t>
      </w:r>
      <w:r w:rsidR="002D4AE2">
        <w:rPr>
          <w:rFonts w:ascii="IFAO-Grec Unicode" w:hAnsi="IFAO-Grec Unicode"/>
        </w:rPr>
        <w:t>π</w:t>
      </w:r>
      <w:proofErr w:type="spellStart"/>
      <w:r w:rsidR="002D4AE2">
        <w:rPr>
          <w:rFonts w:ascii="IFAO-Grec Unicode" w:hAnsi="IFAO-Grec Unicode"/>
        </w:rPr>
        <w:t>ροσ</w:t>
      </w:r>
      <w:proofErr w:type="spellEnd"/>
      <w:r w:rsidR="002D4AE2">
        <w:rPr>
          <w:rFonts w:ascii="IFAO-Grec Unicode" w:hAnsi="IFAO-Grec Unicode"/>
        </w:rPr>
        <w:t>|π̣</w:t>
      </w:r>
      <w:r w:rsidR="002D4AE2">
        <w:rPr>
          <w:rFonts w:ascii="IFAO-Grec Unicode" w:hAnsi="IFAO-Grec Unicode"/>
          <w:lang w:val="el-GR"/>
        </w:rPr>
        <w:t>ο</w:t>
      </w:r>
      <w:r w:rsidR="002D4AE2" w:rsidRPr="004107B4">
        <w:rPr>
          <w:rFonts w:ascii="IFAO-Grec Unicode" w:hAnsi="IFAO-Grec Unicode"/>
          <w:lang w:val="en-CA"/>
        </w:rPr>
        <w:t>̣</w:t>
      </w:r>
      <w:r w:rsidR="002D4AE2">
        <w:rPr>
          <w:rFonts w:ascii="IFAO-Grec Unicode" w:hAnsi="IFAO-Grec Unicode"/>
          <w:lang w:val="el-GR"/>
        </w:rPr>
        <w:t>ρ</w:t>
      </w:r>
      <w:r w:rsidR="002D4AE2" w:rsidRPr="004107B4">
        <w:rPr>
          <w:rFonts w:ascii="IFAO-Grec Unicode" w:hAnsi="IFAO-Grec Unicode"/>
          <w:lang w:val="en-CA"/>
        </w:rPr>
        <w:t>̣</w:t>
      </w:r>
      <w:r w:rsidR="002D4AE2">
        <w:rPr>
          <w:rFonts w:ascii="IFAO-Grec Unicode" w:hAnsi="IFAO-Grec Unicode"/>
        </w:rPr>
        <w:t>[</w:t>
      </w:r>
      <w:proofErr w:type="spellStart"/>
      <w:r w:rsidR="002D4AE2">
        <w:rPr>
          <w:rFonts w:ascii="IFAO-Grec Unicode" w:hAnsi="IFAO-Grec Unicode"/>
        </w:rPr>
        <w:t>ίζε</w:t>
      </w:r>
      <w:proofErr w:type="spellEnd"/>
      <w:r w:rsidR="002D4AE2">
        <w:rPr>
          <w:rFonts w:ascii="IFAO-Grec Unicode" w:hAnsi="IFAO-Grec Unicode"/>
        </w:rPr>
        <w:t>]</w:t>
      </w:r>
      <w:proofErr w:type="spellStart"/>
      <w:r w:rsidR="002D4AE2">
        <w:rPr>
          <w:rFonts w:ascii="IFAO-Grec Unicode" w:hAnsi="IFAO-Grec Unicode"/>
        </w:rPr>
        <w:t>σ̣θ</w:t>
      </w:r>
      <w:proofErr w:type="spellEnd"/>
      <w:r w:rsidR="002D4AE2">
        <w:rPr>
          <w:rFonts w:ascii="IFAO-Grec Unicode" w:hAnsi="IFAO-Grec Unicode"/>
        </w:rPr>
        <w:t>̣α̣</w:t>
      </w:r>
      <w:r w:rsidR="002D4AE2" w:rsidRPr="001D4BF1">
        <w:rPr>
          <w:rFonts w:ascii="IFAO-Grec Unicode" w:hAnsi="IFAO-Grec Unicode"/>
        </w:rPr>
        <w:t>ι</w:t>
      </w:r>
      <w:r w:rsidR="002D4AE2">
        <w:rPr>
          <w:rFonts w:ascii="IFAO-Grec Unicode" w:hAnsi="IFAO-Grec Unicode"/>
        </w:rPr>
        <w:t>̣</w:t>
      </w:r>
      <w:r w:rsidR="002D4AE2">
        <w:rPr>
          <w:lang w:val="en-US"/>
        </w:rPr>
        <w:t xml:space="preserve">, but the sense is not satisfactory. Before </w:t>
      </w:r>
      <w:proofErr w:type="spellStart"/>
      <w:r w:rsidR="002D4AE2">
        <w:rPr>
          <w:rFonts w:ascii="IFAO-Grec Unicode" w:hAnsi="IFAO-Grec Unicode"/>
        </w:rPr>
        <w:t>σ</w:t>
      </w:r>
      <w:r w:rsidR="002D4AE2" w:rsidRPr="001D4BF1">
        <w:rPr>
          <w:rFonts w:ascii="IFAO-Grec Unicode" w:hAnsi="IFAO-Grec Unicode"/>
        </w:rPr>
        <w:t>φ</w:t>
      </w:r>
      <w:proofErr w:type="spellEnd"/>
      <w:r w:rsidR="002D4AE2" w:rsidRPr="001D4BF1">
        <w:rPr>
          <w:rFonts w:ascii="IFAO-Grec Unicode" w:hAnsi="IFAO-Grec Unicode"/>
        </w:rPr>
        <w:t>α</w:t>
      </w:r>
      <w:proofErr w:type="spellStart"/>
      <w:r w:rsidR="002D4AE2" w:rsidRPr="001D4BF1">
        <w:rPr>
          <w:rFonts w:ascii="IFAO-Grec Unicode" w:hAnsi="IFAO-Grec Unicode"/>
        </w:rPr>
        <w:t>λέντ</w:t>
      </w:r>
      <w:proofErr w:type="spellEnd"/>
      <w:r w:rsidR="002D4AE2" w:rsidRPr="001D4BF1">
        <w:rPr>
          <w:rFonts w:ascii="IFAO-Grec Unicode" w:hAnsi="IFAO-Grec Unicode"/>
        </w:rPr>
        <w:t>α</w:t>
      </w:r>
      <w:r w:rsidR="002D4AE2">
        <w:rPr>
          <w:rFonts w:ascii="IFAO-Grec Unicode" w:hAnsi="IFAO-Grec Unicode"/>
        </w:rPr>
        <w:t>ς</w:t>
      </w:r>
      <w:r w:rsidR="002D4AE2">
        <w:rPr>
          <w:lang w:val="en-US"/>
        </w:rPr>
        <w:t>,</w:t>
      </w:r>
      <w:r w:rsidR="009771BD">
        <w:rPr>
          <w:lang w:val="en-US"/>
        </w:rPr>
        <w:t xml:space="preserve"> </w:t>
      </w:r>
      <w:proofErr w:type="spellStart"/>
      <w:r w:rsidR="009771BD" w:rsidRPr="001D4BF1">
        <w:rPr>
          <w:rFonts w:ascii="IFAO-Grec Unicode" w:hAnsi="IFAO-Grec Unicode"/>
        </w:rPr>
        <w:t>τ</w:t>
      </w:r>
      <w:r w:rsidR="009771BD">
        <w:rPr>
          <w:rFonts w:ascii="IFAO-Grec Unicode" w:hAnsi="IFAO-Grec Unicode"/>
        </w:rPr>
        <w:t>̣ο̣ύ̣ς</w:t>
      </w:r>
      <w:proofErr w:type="spellEnd"/>
      <w:r w:rsidR="002D4AE2">
        <w:rPr>
          <w:lang w:val="en-US"/>
        </w:rPr>
        <w:t xml:space="preserve"> </w:t>
      </w:r>
      <w:r w:rsidR="009771BD" w:rsidRPr="004107B4">
        <w:rPr>
          <w:lang w:val="en-CA"/>
        </w:rPr>
        <w:t>is</w:t>
      </w:r>
      <w:r w:rsidR="00AC6193" w:rsidRPr="004107B4">
        <w:rPr>
          <w:lang w:val="en-CA"/>
        </w:rPr>
        <w:t xml:space="preserve"> not </w:t>
      </w:r>
      <w:r w:rsidR="002D4AE2" w:rsidRPr="004107B4">
        <w:rPr>
          <w:lang w:val="en-CA"/>
        </w:rPr>
        <w:t xml:space="preserve">a good match for </w:t>
      </w:r>
      <w:r w:rsidR="009771BD" w:rsidRPr="004107B4">
        <w:rPr>
          <w:lang w:val="en-CA"/>
        </w:rPr>
        <w:t xml:space="preserve">the traces </w:t>
      </w:r>
      <w:r w:rsidR="002D4AE2" w:rsidRPr="004107B4">
        <w:rPr>
          <w:lang w:val="en-CA"/>
        </w:rPr>
        <w:t xml:space="preserve">(certainly not </w:t>
      </w:r>
      <w:r w:rsidR="00AC6193" w:rsidRPr="00FF5CB8">
        <w:rPr>
          <w:rFonts w:ascii="IFAO-Grec Unicode" w:hAnsi="IFAO-Grec Unicode"/>
          <w:lang w:val="el-GR"/>
        </w:rPr>
        <w:t>ὑ</w:t>
      </w:r>
      <w:r w:rsidR="002D4AE2" w:rsidRPr="004107B4">
        <w:rPr>
          <w:rFonts w:ascii="IFAO-Grec Unicode" w:hAnsi="IFAO-Grec Unicode"/>
          <w:lang w:val="en-CA"/>
        </w:rPr>
        <w:t>̣</w:t>
      </w:r>
      <w:r w:rsidR="00AC6193" w:rsidRPr="00FF5CB8">
        <w:rPr>
          <w:rFonts w:ascii="IFAO-Grec Unicode" w:hAnsi="IFAO-Grec Unicode"/>
          <w:lang w:val="el-GR"/>
        </w:rPr>
        <w:t>μ</w:t>
      </w:r>
      <w:r w:rsidR="002D4AE2" w:rsidRPr="004107B4">
        <w:rPr>
          <w:rFonts w:ascii="IFAO-Grec Unicode" w:hAnsi="IFAO-Grec Unicode"/>
          <w:lang w:val="en-CA"/>
        </w:rPr>
        <w:t>̣</w:t>
      </w:r>
      <w:proofErr w:type="spellStart"/>
      <w:r w:rsidR="00AC6193">
        <w:rPr>
          <w:rFonts w:ascii="IFAO-Grec Unicode" w:hAnsi="IFAO-Grec Unicode"/>
        </w:rPr>
        <w:t>ᾶ</w:t>
      </w:r>
      <w:r w:rsidR="002D4AE2">
        <w:rPr>
          <w:rFonts w:ascii="IFAO-Grec Unicode" w:hAnsi="IFAO-Grec Unicode"/>
        </w:rPr>
        <w:t>̣</w:t>
      </w:r>
      <w:r w:rsidR="00AC6193">
        <w:rPr>
          <w:rFonts w:ascii="IFAO-Grec Unicode" w:hAnsi="IFAO-Grec Unicode"/>
        </w:rPr>
        <w:t>ς</w:t>
      </w:r>
      <w:proofErr w:type="spellEnd"/>
      <w:r w:rsidR="002D4AE2" w:rsidRPr="004107B4">
        <w:rPr>
          <w:lang w:val="en-CA"/>
        </w:rPr>
        <w:t>)</w:t>
      </w:r>
      <w:r w:rsidR="00AC6193" w:rsidRPr="004107B4">
        <w:rPr>
          <w:lang w:val="en-CA"/>
        </w:rPr>
        <w:t>.</w:t>
      </w:r>
    </w:p>
    <w:p w14:paraId="67639B23" w14:textId="77777777" w:rsidR="009C0D00" w:rsidRPr="004107B4" w:rsidRDefault="009C0D00" w:rsidP="00AB70AE">
      <w:pPr>
        <w:jc w:val="both"/>
        <w:rPr>
          <w:lang w:val="en-CA"/>
        </w:rPr>
      </w:pPr>
    </w:p>
    <w:p w14:paraId="67639B24" w14:textId="77777777" w:rsidR="009C2C3B" w:rsidRPr="004107B4" w:rsidRDefault="009C2C3B" w:rsidP="00AB70AE">
      <w:pPr>
        <w:jc w:val="both"/>
        <w:rPr>
          <w:lang w:val="en-CA"/>
        </w:rPr>
      </w:pPr>
      <w:proofErr w:type="spellStart"/>
      <w:r>
        <w:rPr>
          <w:rFonts w:ascii="IFAO-Grec Unicode" w:hAnsi="IFAO-Grec Unicode"/>
        </w:rPr>
        <w:t>σ</w:t>
      </w:r>
      <w:r w:rsidRPr="001D4BF1">
        <w:rPr>
          <w:rFonts w:ascii="IFAO-Grec Unicode" w:hAnsi="IFAO-Grec Unicode"/>
        </w:rPr>
        <w:t>φ</w:t>
      </w:r>
      <w:proofErr w:type="spellEnd"/>
      <w:r w:rsidRPr="001D4BF1">
        <w:rPr>
          <w:rFonts w:ascii="IFAO-Grec Unicode" w:hAnsi="IFAO-Grec Unicode"/>
        </w:rPr>
        <w:t>α</w:t>
      </w:r>
      <w:proofErr w:type="spellStart"/>
      <w:r w:rsidRPr="001D4BF1">
        <w:rPr>
          <w:rFonts w:ascii="IFAO-Grec Unicode" w:hAnsi="IFAO-Grec Unicode"/>
        </w:rPr>
        <w:t>λέντ</w:t>
      </w:r>
      <w:proofErr w:type="spellEnd"/>
      <w:r w:rsidRPr="001D4BF1">
        <w:rPr>
          <w:rFonts w:ascii="IFAO-Grec Unicode" w:hAnsi="IFAO-Grec Unicode"/>
        </w:rPr>
        <w:t>α</w:t>
      </w:r>
      <w:r>
        <w:rPr>
          <w:rFonts w:ascii="IFAO-Grec Unicode" w:hAnsi="IFAO-Grec Unicode"/>
        </w:rPr>
        <w:t>ς</w:t>
      </w:r>
      <w:r w:rsidR="002D4AE2" w:rsidRPr="004107B4">
        <w:rPr>
          <w:lang w:val="en-CA"/>
        </w:rPr>
        <w:t xml:space="preserve">. </w:t>
      </w:r>
      <w:proofErr w:type="spellStart"/>
      <w:r w:rsidR="002D4AE2">
        <w:rPr>
          <w:rFonts w:ascii="IFAO-Grec Unicode" w:hAnsi="IFAO-Grec Unicode"/>
        </w:rPr>
        <w:t>σφά</w:t>
      </w:r>
      <w:r w:rsidR="002D4AE2" w:rsidRPr="001D4BF1">
        <w:rPr>
          <w:rFonts w:ascii="IFAO-Grec Unicode" w:hAnsi="IFAO-Grec Unicode"/>
        </w:rPr>
        <w:t>λ</w:t>
      </w:r>
      <w:r w:rsidR="002D4AE2">
        <w:rPr>
          <w:rFonts w:ascii="IFAO-Grec Unicode" w:hAnsi="IFAO-Grec Unicode"/>
        </w:rPr>
        <w:t>λω</w:t>
      </w:r>
      <w:proofErr w:type="spellEnd"/>
      <w:r w:rsidR="002D4AE2" w:rsidRPr="004107B4">
        <w:rPr>
          <w:lang w:val="en-CA"/>
        </w:rPr>
        <w:t xml:space="preserve"> is a</w:t>
      </w:r>
      <w:r w:rsidR="001143FA" w:rsidRPr="004107B4">
        <w:rPr>
          <w:lang w:val="en-CA"/>
        </w:rPr>
        <w:t xml:space="preserve"> fairly uncommon</w:t>
      </w:r>
      <w:r w:rsidRPr="004107B4">
        <w:rPr>
          <w:lang w:val="en-CA"/>
        </w:rPr>
        <w:t xml:space="preserve"> verb in the papyri, </w:t>
      </w:r>
      <w:r w:rsidR="001143FA" w:rsidRPr="004107B4">
        <w:rPr>
          <w:lang w:val="en-CA"/>
        </w:rPr>
        <w:t>otherwise attested in</w:t>
      </w:r>
      <w:r w:rsidR="00050CE8" w:rsidRPr="004107B4">
        <w:rPr>
          <w:lang w:val="en-CA"/>
        </w:rPr>
        <w:t xml:space="preserve"> </w:t>
      </w:r>
      <w:hyperlink r:id="rId46" w:history="1">
        <w:r w:rsidR="00050CE8" w:rsidRPr="004107B4">
          <w:rPr>
            <w:rStyle w:val="Hyperlink"/>
            <w:lang w:val="en-CA"/>
          </w:rPr>
          <w:t>SB 12 10927</w:t>
        </w:r>
      </w:hyperlink>
      <w:r w:rsidR="00387DED">
        <w:t xml:space="preserve">.6 (?; late 1st c. </w:t>
      </w:r>
      <w:r w:rsidR="00387DED" w:rsidRPr="00387DED">
        <w:rPr>
          <w:smallCaps/>
          <w:szCs w:val="24"/>
        </w:rPr>
        <w:t>bce</w:t>
      </w:r>
      <w:r w:rsidR="00387DED">
        <w:t xml:space="preserve"> / early 1st c. </w:t>
      </w:r>
      <w:proofErr w:type="spellStart"/>
      <w:r w:rsidR="00387DED" w:rsidRPr="00387DED">
        <w:rPr>
          <w:smallCaps/>
          <w:szCs w:val="24"/>
        </w:rPr>
        <w:t>ce</w:t>
      </w:r>
      <w:proofErr w:type="spellEnd"/>
      <w:r w:rsidR="00050CE8">
        <w:t>)</w:t>
      </w:r>
      <w:r w:rsidR="00050CE8" w:rsidRPr="004107B4">
        <w:rPr>
          <w:lang w:val="en-CA"/>
        </w:rPr>
        <w:t xml:space="preserve">, </w:t>
      </w:r>
      <w:hyperlink r:id="rId47" w:history="1">
        <w:proofErr w:type="spellStart"/>
        <w:r w:rsidR="001143FA" w:rsidRPr="009C06B7">
          <w:rPr>
            <w:rStyle w:val="Hyperlink"/>
          </w:rPr>
          <w:t>P.Congr.XV</w:t>
        </w:r>
        <w:proofErr w:type="spellEnd"/>
        <w:r w:rsidR="001143FA" w:rsidRPr="009C06B7">
          <w:rPr>
            <w:rStyle w:val="Hyperlink"/>
          </w:rPr>
          <w:t xml:space="preserve"> 20</w:t>
        </w:r>
      </w:hyperlink>
      <w:r w:rsidR="001143FA">
        <w:t>.6 (Oxy.?; 3rd/4th c.)</w:t>
      </w:r>
      <w:r w:rsidR="00050CE8">
        <w:t xml:space="preserve">, </w:t>
      </w:r>
      <w:r w:rsidR="00050CE8" w:rsidRPr="004107B4">
        <w:rPr>
          <w:lang w:val="en-CA"/>
        </w:rPr>
        <w:t>and</w:t>
      </w:r>
      <w:r w:rsidR="00050CE8">
        <w:t xml:space="preserve"> </w:t>
      </w:r>
      <w:hyperlink r:id="rId48" w:history="1">
        <w:r w:rsidR="00050CE8" w:rsidRPr="00D33EC7">
          <w:rPr>
            <w:rStyle w:val="Hyperlink"/>
          </w:rPr>
          <w:t>PSI 12 1265</w:t>
        </w:r>
      </w:hyperlink>
      <w:r w:rsidR="00050CE8">
        <w:t>.10 (Oxy.; 426)</w:t>
      </w:r>
      <w:r w:rsidRPr="004107B4">
        <w:rPr>
          <w:lang w:val="en-CA"/>
        </w:rPr>
        <w:t>.</w:t>
      </w:r>
    </w:p>
    <w:p w14:paraId="67639B25" w14:textId="77777777" w:rsidR="001E095D" w:rsidRPr="004107B4" w:rsidRDefault="001E095D" w:rsidP="00AB70AE">
      <w:pPr>
        <w:jc w:val="both"/>
        <w:rPr>
          <w:lang w:val="en-CA"/>
        </w:rPr>
      </w:pPr>
    </w:p>
    <w:p w14:paraId="67639B26" w14:textId="77777777" w:rsidR="001E095D" w:rsidRPr="004107B4" w:rsidRDefault="001E095D" w:rsidP="00AB70AE">
      <w:pPr>
        <w:jc w:val="both"/>
        <w:rPr>
          <w:lang w:val="en-CA"/>
        </w:rPr>
      </w:pPr>
      <w:r>
        <w:t xml:space="preserve">6 </w:t>
      </w:r>
      <w:proofErr w:type="gramStart"/>
      <w:r>
        <w:t xml:space="preserve">After </w:t>
      </w:r>
      <w:r>
        <w:rPr>
          <w:rFonts w:ascii="IFAO-Grec Unicode" w:hAnsi="IFAO-Grec Unicode"/>
        </w:rPr>
        <w:t>]</w:t>
      </w:r>
      <w:proofErr w:type="gramEnd"/>
      <w:r>
        <w:rPr>
          <w:rFonts w:ascii="IFAO-Grec Unicode" w:hAnsi="IFAO-Grec Unicode"/>
        </w:rPr>
        <w:t>  ̣σα̣</w:t>
      </w:r>
      <w:r>
        <w:rPr>
          <w:rFonts w:ascii="IFAO-Grec Unicode" w:hAnsi="IFAO-Grec Unicode"/>
          <w:lang w:val="el-GR"/>
        </w:rPr>
        <w:t>ι</w:t>
      </w:r>
      <w:r>
        <w:t xml:space="preserve">, the top of an upright with a short </w:t>
      </w:r>
      <w:r w:rsidR="00825473">
        <w:t>oblique</w:t>
      </w:r>
      <w:r w:rsidR="00770FEC">
        <w:t xml:space="preserve"> </w:t>
      </w:r>
      <w:r>
        <w:t xml:space="preserve">stroke further up, presumably </w:t>
      </w:r>
      <w:r>
        <w:rPr>
          <w:rFonts w:ascii="IFAO-Grec Unicode" w:hAnsi="IFAO-Grec Unicode"/>
          <w:lang w:val="el-GR"/>
        </w:rPr>
        <w:t>ϊ</w:t>
      </w:r>
      <w:r>
        <w:t xml:space="preserve">; cf. </w:t>
      </w:r>
      <w:r>
        <w:rPr>
          <w:rFonts w:ascii="IFAO-Grec Unicode" w:hAnsi="IFAO-Grec Unicode"/>
          <w:lang w:val="el-GR"/>
        </w:rPr>
        <w:t>ϊ</w:t>
      </w:r>
      <w:r w:rsidRPr="001D4BF1">
        <w:rPr>
          <w:rFonts w:ascii="IFAO-Grec Unicode" w:hAnsi="IFAO-Grec Unicode"/>
        </w:rPr>
        <w:t>ν</w:t>
      </w:r>
      <w:r>
        <w:rPr>
          <w:rFonts w:ascii="IFAO-Grec Unicode" w:hAnsi="IFAO-Grec Unicode"/>
        </w:rPr>
        <w:t>α</w:t>
      </w:r>
      <w:r>
        <w:t xml:space="preserve"> at ii 1</w:t>
      </w:r>
      <w:r w:rsidRPr="004107B4">
        <w:rPr>
          <w:lang w:val="en-CA"/>
        </w:rPr>
        <w:t>.</w:t>
      </w:r>
      <w:r w:rsidR="00825473" w:rsidRPr="004107B4">
        <w:rPr>
          <w:lang w:val="en-CA"/>
        </w:rPr>
        <w:t xml:space="preserve"> </w:t>
      </w:r>
    </w:p>
    <w:p w14:paraId="67639B27" w14:textId="77777777" w:rsidR="00770FEC" w:rsidRPr="004107B4" w:rsidRDefault="00770FEC" w:rsidP="00AB70AE">
      <w:pPr>
        <w:jc w:val="both"/>
        <w:rPr>
          <w:lang w:val="en-CA"/>
        </w:rPr>
      </w:pPr>
    </w:p>
    <w:p w14:paraId="67639B28" w14:textId="77777777" w:rsidR="009C2C3B" w:rsidRPr="00770FEC" w:rsidRDefault="00770FEC" w:rsidP="00AB70AE">
      <w:pPr>
        <w:jc w:val="both"/>
        <w:rPr>
          <w:lang w:val="en-US"/>
        </w:rPr>
      </w:pPr>
      <w:r>
        <w:rPr>
          <w:rFonts w:ascii="IFAO-Grec Unicode" w:hAnsi="IFAO-Grec Unicode"/>
          <w:lang w:val="el-GR"/>
        </w:rPr>
        <w:t>γ</w:t>
      </w:r>
      <w:r w:rsidRPr="004107B4">
        <w:rPr>
          <w:rFonts w:ascii="IFAO-Grec Unicode" w:hAnsi="IFAO-Grec Unicode"/>
          <w:lang w:val="en-CA"/>
        </w:rPr>
        <w:t>̣</w:t>
      </w:r>
      <w:r>
        <w:rPr>
          <w:rFonts w:ascii="IFAO-Grec Unicode" w:hAnsi="IFAO-Grec Unicode"/>
          <w:lang w:val="el-GR"/>
        </w:rPr>
        <w:t>ά</w:t>
      </w:r>
      <w:r w:rsidRPr="004107B4">
        <w:rPr>
          <w:rFonts w:ascii="IFAO-Grec Unicode" w:hAnsi="IFAO-Grec Unicode"/>
          <w:lang w:val="en-CA"/>
        </w:rPr>
        <w:t>̣</w:t>
      </w:r>
      <w:r>
        <w:rPr>
          <w:rFonts w:ascii="IFAO-Grec Unicode" w:hAnsi="IFAO-Grec Unicode"/>
          <w:lang w:val="el-GR"/>
        </w:rPr>
        <w:t>ρ</w:t>
      </w:r>
      <w:r w:rsidRPr="004107B4">
        <w:rPr>
          <w:rFonts w:ascii="IFAO-Grec Unicode" w:hAnsi="IFAO-Grec Unicode"/>
          <w:lang w:val="en-CA"/>
        </w:rPr>
        <w:t>̣</w:t>
      </w:r>
      <w:r w:rsidRPr="004107B4">
        <w:rPr>
          <w:lang w:val="en-CA"/>
        </w:rPr>
        <w:t xml:space="preserve">. </w:t>
      </w:r>
      <w:r>
        <w:rPr>
          <w:lang w:val="en-US"/>
        </w:rPr>
        <w:t xml:space="preserve">The reading assumes that </w:t>
      </w:r>
      <w:r>
        <w:rPr>
          <w:rFonts w:ascii="IFAO-Grec Unicode" w:hAnsi="IFAO-Grec Unicode"/>
          <w:lang w:val="el-GR"/>
        </w:rPr>
        <w:t>γ</w:t>
      </w:r>
      <w:r w:rsidRPr="004107B4">
        <w:rPr>
          <w:rFonts w:ascii="IFAO-Grec Unicode" w:hAnsi="IFAO-Grec Unicode"/>
          <w:lang w:val="en-CA"/>
        </w:rPr>
        <w:t>̣</w:t>
      </w:r>
      <w:r>
        <w:rPr>
          <w:lang w:val="en-US"/>
        </w:rPr>
        <w:t xml:space="preserve"> has a (mostly abraded) cap that descends into ligature with </w:t>
      </w:r>
      <w:r>
        <w:rPr>
          <w:rFonts w:ascii="IFAO-Grec Unicode" w:hAnsi="IFAO-Grec Unicode"/>
          <w:lang w:val="el-GR"/>
        </w:rPr>
        <w:t>α</w:t>
      </w:r>
      <w:r w:rsidRPr="004107B4">
        <w:rPr>
          <w:rFonts w:ascii="IFAO-Grec Unicode" w:hAnsi="IFAO-Grec Unicode"/>
          <w:lang w:val="en-CA"/>
        </w:rPr>
        <w:t>̣</w:t>
      </w:r>
      <w:r w:rsidR="0007128C">
        <w:rPr>
          <w:lang w:val="en-US"/>
        </w:rPr>
        <w:t>. But Mike</w:t>
      </w:r>
      <w:r>
        <w:rPr>
          <w:lang w:val="en-US"/>
        </w:rPr>
        <w:t xml:space="preserve"> Sampson </w:t>
      </w:r>
      <w:r w:rsidR="00825473">
        <w:rPr>
          <w:lang w:val="en-US"/>
        </w:rPr>
        <w:t>may be right in seeing the first trace as an upright standing on its own</w:t>
      </w:r>
      <w:r w:rsidR="00920BF7">
        <w:rPr>
          <w:lang w:val="en-US"/>
        </w:rPr>
        <w:t xml:space="preserve"> (</w:t>
      </w:r>
      <w:r w:rsidR="00920BF7">
        <w:rPr>
          <w:rFonts w:ascii="IFAO-Grec Unicode" w:hAnsi="IFAO-Grec Unicode"/>
          <w:lang w:val="el-GR"/>
        </w:rPr>
        <w:t>ι</w:t>
      </w:r>
      <w:r w:rsidR="00920BF7">
        <w:rPr>
          <w:lang w:val="en-US"/>
        </w:rPr>
        <w:t>)</w:t>
      </w:r>
      <w:r w:rsidR="00825473">
        <w:rPr>
          <w:lang w:val="en-US"/>
        </w:rPr>
        <w:t xml:space="preserve">, followed by </w:t>
      </w:r>
      <w:r w:rsidR="00825473">
        <w:rPr>
          <w:rFonts w:ascii="IFAO-Grec Unicode" w:hAnsi="IFAO-Grec Unicode"/>
          <w:lang w:val="el-GR"/>
        </w:rPr>
        <w:t>ν</w:t>
      </w:r>
      <w:r w:rsidR="00825473">
        <w:rPr>
          <w:lang w:val="en-US"/>
        </w:rPr>
        <w:t>; what confuses me is the extra ink at the upper right of what wou</w:t>
      </w:r>
      <w:r w:rsidR="0007128C">
        <w:rPr>
          <w:lang w:val="en-US"/>
        </w:rPr>
        <w:t>ld be the second upright of the putative</w:t>
      </w:r>
      <w:r w:rsidR="00825473">
        <w:rPr>
          <w:lang w:val="en-US"/>
        </w:rPr>
        <w:t xml:space="preserve"> </w:t>
      </w:r>
      <w:r w:rsidR="00825473">
        <w:rPr>
          <w:rFonts w:ascii="IFAO-Grec Unicode" w:hAnsi="IFAO-Grec Unicode"/>
          <w:lang w:val="el-GR"/>
        </w:rPr>
        <w:t>ν</w:t>
      </w:r>
      <w:r w:rsidR="00825473">
        <w:rPr>
          <w:lang w:val="en-US"/>
        </w:rPr>
        <w:t>.</w:t>
      </w:r>
    </w:p>
    <w:p w14:paraId="67639B29" w14:textId="77777777" w:rsidR="00770FEC" w:rsidRPr="004107B4" w:rsidRDefault="00770FEC" w:rsidP="00AB70AE">
      <w:pPr>
        <w:jc w:val="both"/>
        <w:rPr>
          <w:lang w:val="en-CA"/>
        </w:rPr>
      </w:pPr>
    </w:p>
    <w:p w14:paraId="67639B2A" w14:textId="77777777" w:rsidR="001B6591" w:rsidRPr="001D4BF1" w:rsidRDefault="001B6591" w:rsidP="00AB70AE">
      <w:pPr>
        <w:spacing w:line="360" w:lineRule="auto"/>
        <w:jc w:val="both"/>
        <w:rPr>
          <w:rFonts w:ascii="IFAO-Grec Unicode" w:hAnsi="IFAO-Grec Unicode"/>
        </w:rPr>
      </w:pPr>
      <w:r>
        <w:rPr>
          <w:rFonts w:ascii="IFAO-Grec Unicode" w:hAnsi="IFAO-Grec Unicode"/>
        </w:rPr>
        <w:t>Col. ii</w:t>
      </w:r>
    </w:p>
    <w:p w14:paraId="67639B2B" w14:textId="77777777" w:rsidR="00FF263E" w:rsidRPr="004107B4" w:rsidRDefault="001B6591" w:rsidP="00AB70AE">
      <w:pPr>
        <w:jc w:val="both"/>
        <w:rPr>
          <w:lang w:val="en-CA"/>
        </w:rPr>
      </w:pPr>
      <w:r w:rsidRPr="004107B4">
        <w:rPr>
          <w:rFonts w:ascii="IFAO-Grec Unicode" w:hAnsi="IFAO-Grec Unicode"/>
          <w:lang w:val="en-CA"/>
        </w:rPr>
        <w:t>1</w:t>
      </w:r>
      <w:r w:rsidR="00282741" w:rsidRPr="004107B4">
        <w:rPr>
          <w:rFonts w:ascii="IFAO-Grec Unicode" w:hAnsi="IFAO-Grec Unicode"/>
          <w:lang w:val="en-CA"/>
        </w:rPr>
        <w:t xml:space="preserve"> </w:t>
      </w:r>
      <w:proofErr w:type="spellStart"/>
      <w:r w:rsidR="004D2851">
        <w:rPr>
          <w:rFonts w:ascii="IFAO-Grec Unicode" w:hAnsi="IFAO-Grec Unicode"/>
          <w:lang w:val="el-GR"/>
        </w:rPr>
        <w:t>ἐν</w:t>
      </w:r>
      <w:proofErr w:type="spellEnd"/>
      <w:r w:rsidR="004D2851" w:rsidRPr="004107B4">
        <w:rPr>
          <w:rFonts w:ascii="IFAO-Grec Unicode" w:hAnsi="IFAO-Grec Unicode"/>
          <w:lang w:val="en-CA"/>
        </w:rPr>
        <w:t xml:space="preserve"> </w:t>
      </w:r>
      <w:r w:rsidR="004D2851">
        <w:rPr>
          <w:rFonts w:ascii="IFAO-Grec Unicode" w:hAnsi="IFAO-Grec Unicode"/>
          <w:lang w:val="el-GR"/>
        </w:rPr>
        <w:t>Και</w:t>
      </w:r>
      <w:r w:rsidR="00B278E0" w:rsidRPr="004107B4">
        <w:rPr>
          <w:rFonts w:ascii="IFAO-Grec Unicode" w:hAnsi="IFAO-Grec Unicode"/>
          <w:lang w:val="en-CA"/>
        </w:rPr>
        <w:t>̣</w:t>
      </w:r>
      <w:r w:rsidR="00FF263E" w:rsidRPr="00FF5CB8">
        <w:rPr>
          <w:rFonts w:ascii="IFAO-Grec Unicode" w:hAnsi="IFAO-Grec Unicode"/>
          <w:lang w:val="el-GR"/>
        </w:rPr>
        <w:t>ν</w:t>
      </w:r>
      <w:r w:rsidR="00FF263E" w:rsidRPr="004107B4">
        <w:rPr>
          <w:rFonts w:ascii="IFAO-Grec Unicode" w:hAnsi="IFAO-Grec Unicode"/>
          <w:lang w:val="en-CA"/>
        </w:rPr>
        <w:t>̣</w:t>
      </w:r>
      <w:r w:rsidR="00FF263E" w:rsidRPr="00FF5CB8">
        <w:rPr>
          <w:rFonts w:ascii="IFAO-Grec Unicode" w:hAnsi="IFAO-Grec Unicode"/>
          <w:lang w:val="el-GR"/>
        </w:rPr>
        <w:t>ῇ</w:t>
      </w:r>
      <w:r w:rsidR="00FF263E" w:rsidRPr="004107B4">
        <w:rPr>
          <w:lang w:val="en-CA"/>
        </w:rPr>
        <w:t>.</w:t>
      </w:r>
      <w:r w:rsidR="00064545" w:rsidRPr="004107B4">
        <w:rPr>
          <w:lang w:val="en-CA"/>
        </w:rPr>
        <w:t xml:space="preserve"> </w:t>
      </w:r>
      <w:r w:rsidR="00064545">
        <w:t xml:space="preserve">P. </w:t>
      </w:r>
      <w:proofErr w:type="spellStart"/>
      <w:r w:rsidR="00064545">
        <w:t>Heilporn</w:t>
      </w:r>
      <w:proofErr w:type="spellEnd"/>
      <w:r w:rsidR="00064545">
        <w:t xml:space="preserve">, </w:t>
      </w:r>
      <w:hyperlink r:id="rId49" w:history="1">
        <w:proofErr w:type="spellStart"/>
        <w:r w:rsidR="00064545" w:rsidRPr="00064545">
          <w:rPr>
            <w:rStyle w:val="Hyperlink"/>
          </w:rPr>
          <w:t>P.Narm</w:t>
        </w:r>
        <w:proofErr w:type="spellEnd"/>
        <w:r w:rsidR="00064545" w:rsidRPr="00064545">
          <w:rPr>
            <w:rStyle w:val="Hyperlink"/>
          </w:rPr>
          <w:t>. 2006</w:t>
        </w:r>
      </w:hyperlink>
      <w:r w:rsidR="00064545" w:rsidRPr="00FF263E">
        <w:t>, p</w:t>
      </w:r>
      <w:r w:rsidR="006C4A12">
        <w:t>p. 44</w:t>
      </w:r>
      <w:r w:rsidR="00064545">
        <w:t>–</w:t>
      </w:r>
      <w:r w:rsidR="00064545" w:rsidRPr="00FF263E">
        <w:t>47</w:t>
      </w:r>
      <w:r w:rsidR="00593BB0" w:rsidRPr="004107B4">
        <w:rPr>
          <w:lang w:val="en-CA"/>
        </w:rPr>
        <w:t xml:space="preserve">, has </w:t>
      </w:r>
      <w:r w:rsidR="005C2082" w:rsidRPr="004107B4">
        <w:rPr>
          <w:lang w:val="en-CA"/>
        </w:rPr>
        <w:t>suggest</w:t>
      </w:r>
      <w:r w:rsidR="00B63E47" w:rsidRPr="004107B4">
        <w:rPr>
          <w:lang w:val="en-CA"/>
        </w:rPr>
        <w:t xml:space="preserve">ed </w:t>
      </w:r>
      <w:r w:rsidR="00593BB0" w:rsidRPr="004107B4">
        <w:rPr>
          <w:lang w:val="en-CA"/>
        </w:rPr>
        <w:t xml:space="preserve">that </w:t>
      </w:r>
      <w:r w:rsidR="00593BB0" w:rsidRPr="00FF263E">
        <w:t xml:space="preserve">most </w:t>
      </w:r>
      <w:r w:rsidR="00593BB0" w:rsidRPr="004107B4">
        <w:rPr>
          <w:lang w:val="en-CA"/>
        </w:rPr>
        <w:t xml:space="preserve">references to this port and customs gate in </w:t>
      </w:r>
      <w:proofErr w:type="spellStart"/>
      <w:r w:rsidR="00593BB0" w:rsidRPr="004107B4">
        <w:rPr>
          <w:lang w:val="en-CA"/>
        </w:rPr>
        <w:t>Arsinoite</w:t>
      </w:r>
      <w:proofErr w:type="spellEnd"/>
      <w:r w:rsidR="00593BB0" w:rsidRPr="004107B4">
        <w:rPr>
          <w:lang w:val="en-CA"/>
        </w:rPr>
        <w:t xml:space="preserve"> documents (</w:t>
      </w:r>
      <w:r w:rsidR="00770FEC" w:rsidRPr="004107B4">
        <w:rPr>
          <w:lang w:val="en-CA"/>
        </w:rPr>
        <w:t xml:space="preserve">collected under </w:t>
      </w:r>
      <w:hyperlink r:id="rId50" w:history="1">
        <w:r w:rsidR="006C6CD9" w:rsidRPr="004107B4">
          <w:rPr>
            <w:rStyle w:val="Hyperlink"/>
            <w:lang w:val="en-CA"/>
          </w:rPr>
          <w:t xml:space="preserve">TM </w:t>
        </w:r>
        <w:r w:rsidR="00282741" w:rsidRPr="004107B4">
          <w:rPr>
            <w:rStyle w:val="Hyperlink"/>
            <w:lang w:val="en-CA"/>
          </w:rPr>
          <w:t xml:space="preserve">Geo </w:t>
        </w:r>
        <w:r w:rsidR="00282741" w:rsidRPr="008E3652">
          <w:rPr>
            <w:rStyle w:val="Hyperlink"/>
          </w:rPr>
          <w:t>950</w:t>
        </w:r>
      </w:hyperlink>
      <w:r w:rsidR="00593BB0" w:rsidRPr="004107B4">
        <w:rPr>
          <w:lang w:val="en-CA"/>
        </w:rPr>
        <w:t xml:space="preserve">) are to </w:t>
      </w:r>
      <w:proofErr w:type="spellStart"/>
      <w:r w:rsidR="00593BB0" w:rsidRPr="004107B4">
        <w:rPr>
          <w:lang w:val="en-CA"/>
        </w:rPr>
        <w:t>Heracleopolite</w:t>
      </w:r>
      <w:proofErr w:type="spellEnd"/>
      <w:r w:rsidR="00593BB0" w:rsidRPr="004107B4">
        <w:rPr>
          <w:lang w:val="en-CA"/>
        </w:rPr>
        <w:t xml:space="preserve"> Kaine (</w:t>
      </w:r>
      <w:hyperlink r:id="rId51" w:history="1">
        <w:r w:rsidR="00593BB0" w:rsidRPr="0023087C">
          <w:rPr>
            <w:rStyle w:val="Hyperlink"/>
          </w:rPr>
          <w:t>TM Geo 953</w:t>
        </w:r>
      </w:hyperlink>
      <w:r w:rsidR="00593BB0">
        <w:t>).</w:t>
      </w:r>
      <w:r w:rsidR="00B63E47" w:rsidRPr="004107B4">
        <w:rPr>
          <w:lang w:val="en-CA"/>
        </w:rPr>
        <w:t xml:space="preserve"> </w:t>
      </w:r>
      <w:r w:rsidR="00120AC6">
        <w:t>A note appended to</w:t>
      </w:r>
      <w:r w:rsidR="00593BB0" w:rsidRPr="004107B4">
        <w:rPr>
          <w:lang w:val="en-CA"/>
        </w:rPr>
        <w:t xml:space="preserve"> </w:t>
      </w:r>
      <w:hyperlink r:id="rId52" w:history="1">
        <w:r w:rsidR="00593BB0" w:rsidRPr="004107B4">
          <w:rPr>
            <w:rStyle w:val="Hyperlink"/>
            <w:lang w:val="en-CA"/>
          </w:rPr>
          <w:t xml:space="preserve">TM Geo </w:t>
        </w:r>
        <w:r w:rsidR="00593BB0" w:rsidRPr="008E3652">
          <w:rPr>
            <w:rStyle w:val="Hyperlink"/>
          </w:rPr>
          <w:t>950</w:t>
        </w:r>
      </w:hyperlink>
      <w:r w:rsidR="00593BB0" w:rsidRPr="004107B4">
        <w:rPr>
          <w:lang w:val="en-CA"/>
        </w:rPr>
        <w:t xml:space="preserve"> reads</w:t>
      </w:r>
      <w:r w:rsidR="0023087C">
        <w:t>: ‘</w:t>
      </w:r>
      <w:proofErr w:type="spellStart"/>
      <w:r w:rsidR="00FF263E" w:rsidRPr="00FF263E">
        <w:t>Clarysse</w:t>
      </w:r>
      <w:proofErr w:type="spellEnd"/>
      <w:r w:rsidR="00FF263E" w:rsidRPr="00FF263E">
        <w:t xml:space="preserve"> rather </w:t>
      </w:r>
      <w:r w:rsidR="00FF263E" w:rsidRPr="00FF263E">
        <w:lastRenderedPageBreak/>
        <w:t xml:space="preserve">thinks that Kaine is the harbour of 00d </w:t>
      </w:r>
      <w:proofErr w:type="spellStart"/>
      <w:r w:rsidR="00FF263E" w:rsidRPr="00FF263E">
        <w:t>Krokodilopolis</w:t>
      </w:r>
      <w:proofErr w:type="spellEnd"/>
      <w:r w:rsidR="00593BB0">
        <w:t xml:space="preserve"> [= Arsinoe]</w:t>
      </w:r>
      <w:r w:rsidR="0023087C">
        <w:t>’</w:t>
      </w:r>
      <w:r w:rsidR="00593BB0">
        <w:t xml:space="preserve">. </w:t>
      </w:r>
      <w:r w:rsidR="005C2082">
        <w:t>Whatever the case, o</w:t>
      </w:r>
      <w:r w:rsidR="00B63E47">
        <w:t xml:space="preserve">ur text </w:t>
      </w:r>
      <w:r w:rsidR="005C2082">
        <w:t xml:space="preserve">implies </w:t>
      </w:r>
      <w:r w:rsidR="00593BB0">
        <w:t xml:space="preserve">that there was a close relationship </w:t>
      </w:r>
      <w:r w:rsidR="00B63E47">
        <w:t xml:space="preserve">between Arsinoe and </w:t>
      </w:r>
      <w:r w:rsidR="00B63E47" w:rsidRPr="00FF263E">
        <w:t>Kaine</w:t>
      </w:r>
      <w:r w:rsidR="00B63E47">
        <w:t>.</w:t>
      </w:r>
    </w:p>
    <w:p w14:paraId="67639B2C" w14:textId="77777777" w:rsidR="00FF263E" w:rsidRPr="00FF263E" w:rsidRDefault="00FF263E" w:rsidP="00AB70AE">
      <w:pPr>
        <w:jc w:val="both"/>
        <w:rPr>
          <w:rFonts w:ascii="Times" w:hAnsi="Times"/>
          <w:sz w:val="20"/>
        </w:rPr>
      </w:pPr>
    </w:p>
    <w:p w14:paraId="67639B2D" w14:textId="77777777" w:rsidR="009C2C3B" w:rsidRDefault="001B6591" w:rsidP="00AB70AE">
      <w:pPr>
        <w:jc w:val="both"/>
      </w:pPr>
      <w:r>
        <w:t>2</w:t>
      </w:r>
      <w:r w:rsidR="009C2C3B">
        <w:t xml:space="preserve"> The final greeting was written very quickly.</w:t>
      </w:r>
    </w:p>
    <w:p w14:paraId="67639B2E" w14:textId="77777777" w:rsidR="009C2C3B" w:rsidRDefault="009C2C3B" w:rsidP="00AB70AE">
      <w:pPr>
        <w:jc w:val="both"/>
      </w:pPr>
    </w:p>
    <w:p w14:paraId="67639B2F" w14:textId="77777777" w:rsidR="00C0640D" w:rsidRDefault="001B6591" w:rsidP="00AB70AE">
      <w:pPr>
        <w:jc w:val="both"/>
      </w:pPr>
      <w:r>
        <w:t>3–4</w:t>
      </w:r>
      <w:r w:rsidR="00C17AA3">
        <w:t xml:space="preserve"> </w:t>
      </w:r>
      <w:r w:rsidR="00BD526C">
        <w:t xml:space="preserve">The abbreviations employed are the </w:t>
      </w:r>
      <w:r w:rsidR="00373D7D">
        <w:t>usual</w:t>
      </w:r>
      <w:r w:rsidR="00BD526C">
        <w:t xml:space="preserve"> ones: </w:t>
      </w:r>
      <w:proofErr w:type="spellStart"/>
      <w:r w:rsidR="00BD526C" w:rsidRPr="00BD526C">
        <w:rPr>
          <w:i/>
        </w:rPr>
        <w:t>ddnn</w:t>
      </w:r>
      <w:proofErr w:type="spellEnd"/>
      <w:r w:rsidR="00BD526C">
        <w:t xml:space="preserve"> for </w:t>
      </w:r>
      <w:r w:rsidR="00BD526C">
        <w:rPr>
          <w:i/>
        </w:rPr>
        <w:t>d(</w:t>
      </w:r>
      <w:proofErr w:type="spellStart"/>
      <w:r w:rsidR="00BD526C">
        <w:rPr>
          <w:i/>
        </w:rPr>
        <w:t>ominis</w:t>
      </w:r>
      <w:proofErr w:type="spellEnd"/>
      <w:r w:rsidR="00BD526C">
        <w:rPr>
          <w:i/>
        </w:rPr>
        <w:t>) n(</w:t>
      </w:r>
      <w:proofErr w:type="spellStart"/>
      <w:r w:rsidR="00BD526C">
        <w:rPr>
          <w:i/>
        </w:rPr>
        <w:t>ostris</w:t>
      </w:r>
      <w:proofErr w:type="spellEnd"/>
      <w:r w:rsidR="00BD526C">
        <w:rPr>
          <w:i/>
        </w:rPr>
        <w:t>)</w:t>
      </w:r>
      <w:r w:rsidR="00BD526C">
        <w:t>,</w:t>
      </w:r>
      <w:r w:rsidR="00BD526C" w:rsidRPr="00BD526C">
        <w:t xml:space="preserve"> </w:t>
      </w:r>
      <w:proofErr w:type="spellStart"/>
      <w:r w:rsidR="00BD526C" w:rsidRPr="00BD526C">
        <w:rPr>
          <w:i/>
        </w:rPr>
        <w:t>aug</w:t>
      </w:r>
      <w:proofErr w:type="spellEnd"/>
      <w:r w:rsidR="00BD526C" w:rsidRPr="00BD526C">
        <w:t xml:space="preserve"> </w:t>
      </w:r>
      <w:r w:rsidR="00BD526C">
        <w:t xml:space="preserve">for </w:t>
      </w:r>
      <w:r w:rsidR="00BD526C">
        <w:rPr>
          <w:i/>
        </w:rPr>
        <w:t>Aug(</w:t>
      </w:r>
      <w:proofErr w:type="spellStart"/>
      <w:r w:rsidR="00BD526C">
        <w:rPr>
          <w:i/>
        </w:rPr>
        <w:t>usto</w:t>
      </w:r>
      <w:proofErr w:type="spellEnd"/>
      <w:r w:rsidR="00BD526C">
        <w:rPr>
          <w:i/>
        </w:rPr>
        <w:t>)</w:t>
      </w:r>
      <w:r w:rsidR="00BD526C" w:rsidRPr="00BD526C">
        <w:t xml:space="preserve">, </w:t>
      </w:r>
      <w:proofErr w:type="spellStart"/>
      <w:r w:rsidR="00BD526C" w:rsidRPr="00BD526C">
        <w:rPr>
          <w:i/>
        </w:rPr>
        <w:t>c̣ọṣs</w:t>
      </w:r>
      <w:proofErr w:type="spellEnd"/>
      <w:r w:rsidR="00BD526C" w:rsidRPr="00BD526C">
        <w:rPr>
          <w:i/>
        </w:rPr>
        <w:t>̣</w:t>
      </w:r>
      <w:r w:rsidR="00BD526C">
        <w:t xml:space="preserve"> for </w:t>
      </w:r>
      <w:proofErr w:type="spellStart"/>
      <w:r w:rsidR="00BD526C">
        <w:rPr>
          <w:i/>
        </w:rPr>
        <w:t>c̣o</w:t>
      </w:r>
      <w:proofErr w:type="spellEnd"/>
      <w:r w:rsidR="00BD526C">
        <w:rPr>
          <w:i/>
        </w:rPr>
        <w:t>̣(n)ṣ(</w:t>
      </w:r>
      <w:proofErr w:type="spellStart"/>
      <w:r w:rsidR="00BD526C">
        <w:rPr>
          <w:i/>
        </w:rPr>
        <w:t>ulibus</w:t>
      </w:r>
      <w:proofErr w:type="spellEnd"/>
      <w:r w:rsidR="00BD526C">
        <w:rPr>
          <w:i/>
        </w:rPr>
        <w:t>)</w:t>
      </w:r>
      <w:r w:rsidR="00BD526C">
        <w:t xml:space="preserve">. </w:t>
      </w:r>
      <w:r w:rsidR="00C17AA3">
        <w:t xml:space="preserve">On </w:t>
      </w:r>
      <w:r>
        <w:t>o</w:t>
      </w:r>
      <w:r w:rsidR="00C17AA3">
        <w:t>the</w:t>
      </w:r>
      <w:r>
        <w:t>r</w:t>
      </w:r>
      <w:r w:rsidR="00C17AA3">
        <w:t xml:space="preserve"> attestations of this consular pair in the papyri, see</w:t>
      </w:r>
      <w:r w:rsidR="00C5423F">
        <w:t xml:space="preserve"> </w:t>
      </w:r>
      <w:hyperlink r:id="rId53" w:history="1">
        <w:r w:rsidR="00770FEC" w:rsidRPr="00770FEC">
          <w:rPr>
            <w:rStyle w:val="Hyperlink"/>
          </w:rPr>
          <w:t>Bagnall–</w:t>
        </w:r>
        <w:proofErr w:type="spellStart"/>
        <w:r w:rsidR="00770FEC" w:rsidRPr="00770FEC">
          <w:rPr>
            <w:rStyle w:val="Hyperlink"/>
          </w:rPr>
          <w:t>Worp</w:t>
        </w:r>
        <w:proofErr w:type="spellEnd"/>
        <w:r w:rsidR="00770FEC" w:rsidRPr="00770FEC">
          <w:rPr>
            <w:rStyle w:val="Hyperlink"/>
          </w:rPr>
          <w:t xml:space="preserve"> 2004</w:t>
        </w:r>
      </w:hyperlink>
      <w:r w:rsidR="00770FEC">
        <w:t xml:space="preserve">: </w:t>
      </w:r>
      <w:r w:rsidR="00C5423F">
        <w:t>184.</w:t>
      </w:r>
      <w:r w:rsidR="00955EA7">
        <w:t xml:space="preserve"> The day of the month </w:t>
      </w:r>
      <w:r w:rsidR="00BD526C">
        <w:t>may</w:t>
      </w:r>
      <w:r w:rsidR="00955EA7">
        <w:t xml:space="preserve"> have been given in a note added in the left hand margin </w:t>
      </w:r>
      <w:r w:rsidR="00955EA7">
        <w:rPr>
          <w:lang w:val="en-US"/>
        </w:rPr>
        <w:t>(</w:t>
      </w:r>
      <w:proofErr w:type="spellStart"/>
      <w:r w:rsidR="00591507">
        <w:fldChar w:fldCharType="begin"/>
      </w:r>
      <w:r w:rsidR="00591507">
        <w:instrText xml:space="preserve">HYPERLINK </w:instrText>
      </w:r>
      <w:r w:rsidR="00591507">
        <w:instrText>"https://papyri.info/biblio/96254"</w:instrText>
      </w:r>
      <w:r w:rsidR="00591507">
        <w:fldChar w:fldCharType="separate"/>
      </w:r>
      <w:r w:rsidR="00955EA7" w:rsidRPr="009A4302">
        <w:rPr>
          <w:rStyle w:val="Hyperlink"/>
          <w:lang w:val="en-US"/>
        </w:rPr>
        <w:t>Iovine</w:t>
      </w:r>
      <w:proofErr w:type="spellEnd"/>
      <w:r w:rsidR="00955EA7" w:rsidRPr="009A4302">
        <w:rPr>
          <w:rStyle w:val="Hyperlink"/>
          <w:lang w:val="en-US"/>
        </w:rPr>
        <w:t xml:space="preserve"> 2019</w:t>
      </w:r>
      <w:r w:rsidR="00591507">
        <w:rPr>
          <w:rStyle w:val="Hyperlink"/>
          <w:lang w:val="en-US"/>
        </w:rPr>
        <w:fldChar w:fldCharType="end"/>
      </w:r>
      <w:r w:rsidR="00955EA7">
        <w:rPr>
          <w:lang w:val="en-US"/>
        </w:rPr>
        <w:t>)</w:t>
      </w:r>
      <w:r w:rsidR="00955EA7">
        <w:t>, but this</w:t>
      </w:r>
      <w:r w:rsidR="00BD526C">
        <w:t xml:space="preserve"> part of the papyrus</w:t>
      </w:r>
      <w:r w:rsidR="00955EA7">
        <w:t xml:space="preserve"> is missing (and the text is copy).</w:t>
      </w:r>
    </w:p>
    <w:p w14:paraId="67639B30" w14:textId="77777777" w:rsidR="008338DF" w:rsidRDefault="008338DF" w:rsidP="00C0640D">
      <w:pPr>
        <w:rPr>
          <w:b/>
        </w:rPr>
      </w:pPr>
    </w:p>
    <w:p w14:paraId="67639B31" w14:textId="77777777" w:rsidR="00D33EC7" w:rsidRDefault="00D33EC7" w:rsidP="00D33EC7">
      <w:pPr>
        <w:jc w:val="both"/>
      </w:pPr>
      <w:r w:rsidRPr="00D33EC7">
        <w:rPr>
          <w:color w:val="D9D9D9"/>
        </w:rPr>
        <w:t>#</w:t>
      </w:r>
      <w:proofErr w:type="gramStart"/>
      <w:r w:rsidRPr="00D33EC7">
        <w:rPr>
          <w:color w:val="D9D9D9"/>
        </w:rPr>
        <w:t>bibliography</w:t>
      </w:r>
      <w:proofErr w:type="gramEnd"/>
    </w:p>
    <w:p w14:paraId="31F2943E"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w:eastAsia="Times" w:hAnsi="Times" w:cs="Times"/>
          <w:sz w:val="24"/>
          <w:szCs w:val="24"/>
          <w:u w:color="000000"/>
        </w:rPr>
      </w:pPr>
      <w:hyperlink r:id="rId54" w:history="1">
        <w:r>
          <w:rPr>
            <w:rStyle w:val="Hyperlink0"/>
            <w:rFonts w:ascii="Times New Roman" w:hAnsi="Times New Roman"/>
            <w:sz w:val="24"/>
            <w:szCs w:val="24"/>
            <w:u w:color="000000"/>
            <w:lang w:val="en-US"/>
          </w:rPr>
          <w:t>Agostini, G. (2020)</w:t>
        </w:r>
      </w:hyperlink>
      <w:r>
        <w:rPr>
          <w:rFonts w:ascii="Times" w:hAnsi="Times"/>
          <w:sz w:val="24"/>
          <w:szCs w:val="24"/>
          <w:u w:color="000000"/>
        </w:rPr>
        <w:t xml:space="preserve"> </w:t>
      </w:r>
      <w:r>
        <w:rPr>
          <w:rFonts w:ascii="Times" w:hAnsi="Times"/>
          <w:sz w:val="24"/>
          <w:szCs w:val="24"/>
          <w:u w:color="000000"/>
          <w:lang w:val="it-IT"/>
        </w:rPr>
        <w:t xml:space="preserve">Prefetti e </w:t>
      </w:r>
      <w:proofErr w:type="spellStart"/>
      <w:r>
        <w:rPr>
          <w:rFonts w:ascii="Times" w:hAnsi="Times"/>
          <w:i/>
          <w:iCs/>
          <w:sz w:val="24"/>
          <w:szCs w:val="24"/>
          <w:u w:color="000000"/>
          <w:lang w:val="it-IT"/>
        </w:rPr>
        <w:t>praesides</w:t>
      </w:r>
      <w:proofErr w:type="spellEnd"/>
      <w:r>
        <w:rPr>
          <w:rFonts w:ascii="Times" w:hAnsi="Times"/>
          <w:sz w:val="24"/>
          <w:szCs w:val="24"/>
          <w:u w:color="000000"/>
          <w:lang w:val="it-IT"/>
        </w:rPr>
        <w:t xml:space="preserve"> nell’amministrazione giudiziaria dell’Egitto tardoantico: ambiti di competenza e prosopografia (284-397). </w:t>
      </w:r>
      <w:proofErr w:type="spellStart"/>
      <w:r>
        <w:rPr>
          <w:rFonts w:ascii="Times" w:hAnsi="Times"/>
          <w:sz w:val="24"/>
          <w:szCs w:val="24"/>
          <w:u w:color="000000"/>
          <w:lang w:val="it-IT"/>
        </w:rPr>
        <w:t>Diss</w:t>
      </w:r>
      <w:proofErr w:type="spellEnd"/>
      <w:r>
        <w:rPr>
          <w:rFonts w:ascii="Times" w:hAnsi="Times"/>
          <w:sz w:val="24"/>
          <w:szCs w:val="24"/>
          <w:u w:color="000000"/>
          <w:lang w:val="it-IT"/>
        </w:rPr>
        <w:t xml:space="preserve">. Sapienza, </w:t>
      </w:r>
      <w:proofErr w:type="spellStart"/>
      <w:r>
        <w:rPr>
          <w:rFonts w:ascii="Times" w:hAnsi="Times"/>
          <w:sz w:val="24"/>
          <w:szCs w:val="24"/>
          <w:u w:color="000000"/>
          <w:lang w:val="it-IT"/>
        </w:rPr>
        <w:t>Universit</w:t>
      </w:r>
      <w:proofErr w:type="spellEnd"/>
      <w:r>
        <w:rPr>
          <w:rFonts w:ascii="Times" w:hAnsi="Times"/>
          <w:sz w:val="24"/>
          <w:szCs w:val="24"/>
          <w:u w:color="000000"/>
          <w:lang w:val="en-US"/>
        </w:rPr>
        <w:t>à</w:t>
      </w:r>
      <w:r>
        <w:rPr>
          <w:rFonts w:ascii="Times" w:hAnsi="Times"/>
          <w:sz w:val="24"/>
          <w:szCs w:val="24"/>
          <w:u w:color="000000"/>
          <w:lang w:val="it-IT"/>
        </w:rPr>
        <w:t xml:space="preserve"> di Roma.</w:t>
      </w:r>
    </w:p>
    <w:p w14:paraId="422DE212" w14:textId="77777777" w:rsidR="00286BA3" w:rsidRDefault="00286BA3" w:rsidP="00286BA3">
      <w:pPr>
        <w:pStyle w:val="Text"/>
        <w:tabs>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shd w:val="clear" w:color="auto" w:fill="FFFFFF"/>
        </w:rPr>
      </w:pPr>
    </w:p>
    <w:p w14:paraId="75469451"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shd w:val="clear" w:color="auto" w:fill="FFFFFF"/>
        </w:rPr>
      </w:pPr>
      <w:hyperlink r:id="rId55" w:history="1">
        <w:r>
          <w:rPr>
            <w:rStyle w:val="Hyperlink0"/>
            <w:rFonts w:ascii="Times New Roman" w:hAnsi="Times New Roman"/>
            <w:sz w:val="24"/>
            <w:szCs w:val="24"/>
            <w:u w:color="000000"/>
            <w:lang w:val="en-US"/>
          </w:rPr>
          <w:t>Bagnall, R.S. (1993)</w:t>
        </w:r>
      </w:hyperlink>
      <w:r>
        <w:rPr>
          <w:rFonts w:ascii="Times New Roman" w:hAnsi="Times New Roman"/>
          <w:sz w:val="24"/>
          <w:szCs w:val="24"/>
          <w:u w:color="000000"/>
          <w:shd w:val="clear" w:color="auto" w:fill="FFFFFF"/>
          <w:lang w:val="fr-FR"/>
        </w:rPr>
        <w:t xml:space="preserve"> </w:t>
      </w:r>
      <w:proofErr w:type="spellStart"/>
      <w:r>
        <w:rPr>
          <w:rFonts w:ascii="Times New Roman" w:hAnsi="Times New Roman"/>
          <w:sz w:val="24"/>
          <w:szCs w:val="24"/>
          <w:u w:color="000000"/>
          <w:shd w:val="clear" w:color="auto" w:fill="FFFFFF"/>
          <w:lang w:val="fr-FR"/>
        </w:rPr>
        <w:t>Egypt</w:t>
      </w:r>
      <w:proofErr w:type="spellEnd"/>
      <w:r>
        <w:rPr>
          <w:rFonts w:ascii="Times New Roman" w:hAnsi="Times New Roman"/>
          <w:sz w:val="24"/>
          <w:szCs w:val="24"/>
          <w:u w:color="000000"/>
          <w:shd w:val="clear" w:color="auto" w:fill="FFFFFF"/>
          <w:lang w:val="fr-FR"/>
        </w:rPr>
        <w:t xml:space="preserve"> in </w:t>
      </w:r>
      <w:proofErr w:type="spellStart"/>
      <w:r>
        <w:rPr>
          <w:rFonts w:ascii="Times New Roman" w:hAnsi="Times New Roman"/>
          <w:sz w:val="24"/>
          <w:szCs w:val="24"/>
          <w:u w:color="000000"/>
          <w:shd w:val="clear" w:color="auto" w:fill="FFFFFF"/>
          <w:lang w:val="fr-FR"/>
        </w:rPr>
        <w:t>Late</w:t>
      </w:r>
      <w:proofErr w:type="spellEnd"/>
      <w:r>
        <w:rPr>
          <w:rFonts w:ascii="Times New Roman" w:hAnsi="Times New Roman"/>
          <w:sz w:val="24"/>
          <w:szCs w:val="24"/>
          <w:u w:color="000000"/>
          <w:shd w:val="clear" w:color="auto" w:fill="FFFFFF"/>
          <w:lang w:val="fr-FR"/>
        </w:rPr>
        <w:t xml:space="preserve"> </w:t>
      </w:r>
      <w:proofErr w:type="spellStart"/>
      <w:r>
        <w:rPr>
          <w:rFonts w:ascii="Times New Roman" w:hAnsi="Times New Roman"/>
          <w:sz w:val="24"/>
          <w:szCs w:val="24"/>
          <w:u w:color="000000"/>
          <w:shd w:val="clear" w:color="auto" w:fill="FFFFFF"/>
          <w:lang w:val="fr-FR"/>
        </w:rPr>
        <w:t>Antiquity</w:t>
      </w:r>
      <w:proofErr w:type="spellEnd"/>
      <w:r>
        <w:rPr>
          <w:rFonts w:ascii="Times New Roman" w:hAnsi="Times New Roman"/>
          <w:sz w:val="24"/>
          <w:szCs w:val="24"/>
          <w:u w:color="000000"/>
          <w:shd w:val="clear" w:color="auto" w:fill="FFFFFF"/>
          <w:lang w:val="fr-FR"/>
        </w:rPr>
        <w:t>. Princeton.</w:t>
      </w:r>
    </w:p>
    <w:p w14:paraId="2FB4E814"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shd w:val="clear" w:color="auto" w:fill="FFFFFF"/>
        </w:rPr>
      </w:pPr>
    </w:p>
    <w:p w14:paraId="4A381C75"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56" w:history="1">
        <w:r>
          <w:rPr>
            <w:rStyle w:val="Hyperlink0"/>
            <w:rFonts w:ascii="Times New Roman" w:hAnsi="Times New Roman"/>
            <w:sz w:val="24"/>
            <w:szCs w:val="24"/>
            <w:u w:color="000000"/>
            <w:lang w:val="en-US"/>
          </w:rPr>
          <w:t xml:space="preserve">Bagnall, R.S and </w:t>
        </w:r>
        <w:proofErr w:type="spellStart"/>
        <w:r>
          <w:rPr>
            <w:rStyle w:val="Hyperlink0"/>
            <w:rFonts w:ascii="Times New Roman" w:hAnsi="Times New Roman"/>
            <w:sz w:val="24"/>
            <w:szCs w:val="24"/>
            <w:u w:color="000000"/>
            <w:lang w:val="en-US"/>
          </w:rPr>
          <w:t>Worp</w:t>
        </w:r>
        <w:proofErr w:type="spellEnd"/>
        <w:r>
          <w:rPr>
            <w:rStyle w:val="Hyperlink0"/>
            <w:rFonts w:ascii="Times New Roman" w:hAnsi="Times New Roman"/>
            <w:sz w:val="24"/>
            <w:szCs w:val="24"/>
            <w:u w:color="000000"/>
            <w:lang w:val="en-US"/>
          </w:rPr>
          <w:t>, K.A. (2004)</w:t>
        </w:r>
      </w:hyperlink>
      <w:r>
        <w:rPr>
          <w:rFonts w:ascii="Times New Roman" w:hAnsi="Times New Roman"/>
          <w:sz w:val="24"/>
          <w:szCs w:val="24"/>
          <w:u w:color="000000"/>
          <w:lang w:val="en-US"/>
        </w:rPr>
        <w:t>, Chronological Systems of Byzantine Egypt. Second Edition. Leiden.</w:t>
      </w:r>
    </w:p>
    <w:p w14:paraId="65A8A27F"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116ED4DB"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57" w:history="1">
        <w:proofErr w:type="spellStart"/>
        <w:r>
          <w:rPr>
            <w:rStyle w:val="Hyperlink0"/>
            <w:rFonts w:ascii="Times New Roman" w:hAnsi="Times New Roman"/>
            <w:sz w:val="24"/>
            <w:szCs w:val="24"/>
            <w:u w:color="000000"/>
            <w:lang w:val="en-US"/>
          </w:rPr>
          <w:t>Cowey</w:t>
        </w:r>
        <w:proofErr w:type="spellEnd"/>
        <w:r>
          <w:rPr>
            <w:rStyle w:val="Hyperlink0"/>
            <w:rFonts w:ascii="Times New Roman" w:hAnsi="Times New Roman"/>
            <w:sz w:val="24"/>
            <w:szCs w:val="24"/>
            <w:u w:color="000000"/>
            <w:lang w:val="en-US"/>
          </w:rPr>
          <w:t xml:space="preserve"> et al. (1989)</w:t>
        </w:r>
      </w:hyperlink>
      <w:r>
        <w:rPr>
          <w:rFonts w:ascii="Times New Roman" w:hAnsi="Times New Roman"/>
          <w:sz w:val="24"/>
          <w:szCs w:val="24"/>
          <w:u w:color="000000"/>
        </w:rPr>
        <w:t xml:space="preserve"> </w:t>
      </w:r>
      <w:r>
        <w:rPr>
          <w:rFonts w:ascii="Times New Roman" w:hAnsi="Times New Roman"/>
          <w:sz w:val="24"/>
          <w:szCs w:val="24"/>
          <w:u w:color="000000"/>
          <w:shd w:val="clear" w:color="auto" w:fill="FFFFFF"/>
          <w:lang w:val="nl-NL"/>
        </w:rPr>
        <w:t xml:space="preserve">= J.M.S. </w:t>
      </w:r>
      <w:proofErr w:type="spellStart"/>
      <w:r>
        <w:rPr>
          <w:rFonts w:ascii="Times New Roman" w:hAnsi="Times New Roman"/>
          <w:sz w:val="24"/>
          <w:szCs w:val="24"/>
          <w:u w:color="000000"/>
          <w:shd w:val="clear" w:color="auto" w:fill="FFFFFF"/>
          <w:lang w:val="nl-NL"/>
        </w:rPr>
        <w:t>Cowey</w:t>
      </w:r>
      <w:proofErr w:type="spellEnd"/>
      <w:r>
        <w:rPr>
          <w:rFonts w:ascii="Times New Roman" w:hAnsi="Times New Roman"/>
          <w:sz w:val="24"/>
          <w:szCs w:val="24"/>
          <w:u w:color="000000"/>
          <w:shd w:val="clear" w:color="auto" w:fill="FFFFFF"/>
          <w:lang w:val="nl-NL"/>
        </w:rPr>
        <w:t xml:space="preserve">, R. </w:t>
      </w:r>
      <w:proofErr w:type="spellStart"/>
      <w:r>
        <w:rPr>
          <w:rFonts w:ascii="Times New Roman" w:hAnsi="Times New Roman"/>
          <w:sz w:val="24"/>
          <w:szCs w:val="24"/>
          <w:u w:color="000000"/>
          <w:shd w:val="clear" w:color="auto" w:fill="FFFFFF"/>
          <w:lang w:val="nl-NL"/>
        </w:rPr>
        <w:t>Duttenh</w:t>
      </w:r>
      <w:proofErr w:type="spellEnd"/>
      <w:r>
        <w:rPr>
          <w:rFonts w:ascii="Times New Roman" w:hAnsi="Times New Roman"/>
          <w:sz w:val="24"/>
          <w:szCs w:val="24"/>
          <w:u w:color="000000"/>
          <w:shd w:val="clear" w:color="auto" w:fill="FFFFFF"/>
          <w:lang w:val="sv-SE"/>
        </w:rPr>
        <w:t>ö</w:t>
      </w:r>
      <w:proofErr w:type="spellStart"/>
      <w:r>
        <w:rPr>
          <w:rFonts w:ascii="Times New Roman" w:hAnsi="Times New Roman"/>
          <w:sz w:val="24"/>
          <w:szCs w:val="24"/>
          <w:u w:color="000000"/>
          <w:shd w:val="clear" w:color="auto" w:fill="FFFFFF"/>
          <w:lang w:val="de-DE"/>
        </w:rPr>
        <w:t>fer</w:t>
      </w:r>
      <w:proofErr w:type="spellEnd"/>
      <w:r>
        <w:rPr>
          <w:rFonts w:ascii="Times New Roman" w:hAnsi="Times New Roman"/>
          <w:sz w:val="24"/>
          <w:szCs w:val="24"/>
          <w:u w:color="000000"/>
          <w:shd w:val="clear" w:color="auto" w:fill="FFFFFF"/>
          <w:lang w:val="de-DE"/>
        </w:rPr>
        <w:t xml:space="preserve">, M. Richter, P. Schubert </w:t>
      </w:r>
      <w:r>
        <w:rPr>
          <w:rFonts w:ascii="Times New Roman" w:hAnsi="Times New Roman"/>
          <w:sz w:val="24"/>
          <w:szCs w:val="24"/>
          <w:u w:color="000000"/>
          <w:lang w:val="de-DE"/>
        </w:rPr>
        <w:t>“</w:t>
      </w:r>
      <w:r>
        <w:rPr>
          <w:rFonts w:ascii="Times New Roman" w:hAnsi="Times New Roman"/>
          <w:sz w:val="24"/>
          <w:szCs w:val="24"/>
          <w:u w:color="000000"/>
          <w:shd w:val="clear" w:color="auto" w:fill="FFFFFF"/>
          <w:lang w:val="de-DE"/>
        </w:rPr>
        <w:t xml:space="preserve">Bemerkungen zu </w:t>
      </w:r>
      <w:proofErr w:type="spellStart"/>
      <w:proofErr w:type="gramStart"/>
      <w:r>
        <w:rPr>
          <w:rFonts w:ascii="Times New Roman" w:hAnsi="Times New Roman"/>
          <w:sz w:val="24"/>
          <w:szCs w:val="24"/>
          <w:u w:color="000000"/>
          <w:shd w:val="clear" w:color="auto" w:fill="FFFFFF"/>
          <w:lang w:val="de-DE"/>
        </w:rPr>
        <w:t>P.Prag</w:t>
      </w:r>
      <w:proofErr w:type="spellEnd"/>
      <w:proofErr w:type="gramEnd"/>
      <w:r>
        <w:rPr>
          <w:rFonts w:ascii="Times New Roman" w:hAnsi="Times New Roman"/>
          <w:sz w:val="24"/>
          <w:szCs w:val="24"/>
          <w:u w:color="000000"/>
          <w:shd w:val="clear" w:color="auto" w:fill="FFFFFF"/>
          <w:lang w:val="de-DE"/>
        </w:rPr>
        <w:t>. I</w:t>
      </w:r>
      <w:r>
        <w:rPr>
          <w:rFonts w:ascii="Times New Roman" w:hAnsi="Times New Roman"/>
          <w:sz w:val="24"/>
          <w:szCs w:val="24"/>
          <w:u w:color="000000"/>
        </w:rPr>
        <w:t>,”</w:t>
      </w:r>
      <w:r>
        <w:rPr>
          <w:rFonts w:ascii="Times New Roman" w:hAnsi="Times New Roman"/>
          <w:sz w:val="24"/>
          <w:szCs w:val="24"/>
          <w:u w:color="000000"/>
          <w:shd w:val="clear" w:color="auto" w:fill="FFFFFF"/>
        </w:rPr>
        <w:t xml:space="preserve"> ZPE 77: 216–224.</w:t>
      </w:r>
    </w:p>
    <w:p w14:paraId="63E88C8E" w14:textId="77777777" w:rsidR="00286BA3" w:rsidRDefault="00286BA3" w:rsidP="00286BA3">
      <w:pPr>
        <w:pStyle w:val="Text"/>
        <w:tabs>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6B6509DC"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58" w:history="1">
        <w:proofErr w:type="spellStart"/>
        <w:r>
          <w:rPr>
            <w:rStyle w:val="Hyperlink0"/>
            <w:rFonts w:ascii="Times New Roman" w:hAnsi="Times New Roman"/>
            <w:sz w:val="24"/>
            <w:szCs w:val="24"/>
            <w:u w:color="000000"/>
            <w:lang w:val="en-US"/>
          </w:rPr>
          <w:t>Delmaire</w:t>
        </w:r>
        <w:proofErr w:type="spellEnd"/>
        <w:r>
          <w:rPr>
            <w:rStyle w:val="Hyperlink0"/>
            <w:rFonts w:ascii="Times New Roman" w:hAnsi="Times New Roman"/>
            <w:sz w:val="24"/>
            <w:szCs w:val="24"/>
            <w:u w:color="000000"/>
            <w:lang w:val="en-US"/>
          </w:rPr>
          <w:t>, R. (1988)</w:t>
        </w:r>
      </w:hyperlink>
      <w:r>
        <w:rPr>
          <w:rFonts w:ascii="Times New Roman" w:hAnsi="Times New Roman"/>
          <w:sz w:val="24"/>
          <w:szCs w:val="24"/>
          <w:u w:color="000000"/>
          <w:lang w:val="pt-PT"/>
        </w:rPr>
        <w:t xml:space="preserve"> “</w:t>
      </w:r>
      <w:r>
        <w:rPr>
          <w:rFonts w:ascii="Times New Roman" w:hAnsi="Times New Roman"/>
          <w:sz w:val="24"/>
          <w:szCs w:val="24"/>
          <w:u w:color="000000"/>
          <w:lang w:val="fr-FR"/>
        </w:rPr>
        <w:t>Le personnel de l’administration financière en Égypte sous le Bas-Empire Romain (IV</w:t>
      </w:r>
      <w:r>
        <w:rPr>
          <w:rFonts w:ascii="Times New Roman" w:hAnsi="Times New Roman"/>
          <w:sz w:val="24"/>
          <w:szCs w:val="24"/>
          <w:u w:color="000000"/>
          <w:vertAlign w:val="superscript"/>
          <w:lang w:val="fr-FR"/>
        </w:rPr>
        <w:t>e</w:t>
      </w:r>
      <w:r>
        <w:rPr>
          <w:rFonts w:ascii="Times New Roman" w:hAnsi="Times New Roman"/>
          <w:sz w:val="24"/>
          <w:szCs w:val="24"/>
          <w:u w:color="000000"/>
          <w:lang w:val="fr-FR"/>
        </w:rPr>
        <w:t>-VI</w:t>
      </w:r>
      <w:r>
        <w:rPr>
          <w:rFonts w:ascii="Times New Roman" w:hAnsi="Times New Roman"/>
          <w:sz w:val="24"/>
          <w:szCs w:val="24"/>
          <w:u w:color="000000"/>
          <w:vertAlign w:val="superscript"/>
          <w:lang w:val="fr-FR"/>
        </w:rPr>
        <w:t>e</w:t>
      </w:r>
      <w:r>
        <w:rPr>
          <w:rFonts w:ascii="Times New Roman" w:hAnsi="Times New Roman"/>
          <w:sz w:val="16"/>
          <w:szCs w:val="16"/>
          <w:u w:color="000000"/>
          <w:lang w:val="fr-FR"/>
        </w:rPr>
        <w:t xml:space="preserve"> </w:t>
      </w:r>
      <w:r>
        <w:rPr>
          <w:rFonts w:ascii="Times New Roman" w:hAnsi="Times New Roman"/>
          <w:sz w:val="24"/>
          <w:szCs w:val="24"/>
          <w:u w:color="000000"/>
          <w:lang w:val="fr-FR"/>
        </w:rPr>
        <w:t>siècles)</w:t>
      </w:r>
      <w:r>
        <w:rPr>
          <w:rFonts w:ascii="Times New Roman" w:hAnsi="Times New Roman"/>
          <w:sz w:val="24"/>
          <w:szCs w:val="24"/>
          <w:u w:color="000000"/>
        </w:rPr>
        <w:t xml:space="preserve">,” </w:t>
      </w:r>
      <w:r>
        <w:rPr>
          <w:rFonts w:ascii="Times New Roman" w:hAnsi="Times New Roman"/>
          <w:sz w:val="24"/>
          <w:szCs w:val="24"/>
          <w:u w:color="000000"/>
          <w:lang w:val="es-ES_tradnl"/>
        </w:rPr>
        <w:t>CRIPEL 10: 113</w:t>
      </w:r>
      <w:r>
        <w:rPr>
          <w:rFonts w:ascii="Times New Roman" w:hAnsi="Times New Roman"/>
          <w:sz w:val="24"/>
          <w:szCs w:val="24"/>
          <w:u w:color="000000"/>
        </w:rPr>
        <w:t>–138.</w:t>
      </w:r>
    </w:p>
    <w:p w14:paraId="1E383ACE"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6E34AA4E"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59" w:history="1">
        <w:r>
          <w:rPr>
            <w:rStyle w:val="Hyperlink0"/>
            <w:rFonts w:ascii="Times New Roman" w:hAnsi="Times New Roman"/>
            <w:sz w:val="24"/>
            <w:szCs w:val="24"/>
            <w:u w:color="000000"/>
            <w:lang w:val="en-US"/>
          </w:rPr>
          <w:t>Gignac, F.T. (1980)</w:t>
        </w:r>
      </w:hyperlink>
      <w:r>
        <w:rPr>
          <w:rFonts w:ascii="Times New Roman" w:hAnsi="Times New Roman"/>
          <w:sz w:val="24"/>
          <w:szCs w:val="24"/>
          <w:u w:color="000000"/>
          <w:lang w:val="en-US"/>
        </w:rPr>
        <w:t xml:space="preserve"> A Grammar of the Greek Papyri of the Roman and Byzantine Periods II. Morphology. Milan.</w:t>
      </w:r>
    </w:p>
    <w:p w14:paraId="75765863"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5829B717" w14:textId="677D807C"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IFAO-Grec Unicode" w:eastAsia="IFAO-Grec Unicode" w:hAnsi="IFAO-Grec Unicode" w:cs="IFAO-Grec Unicode"/>
          <w:sz w:val="24"/>
          <w:szCs w:val="24"/>
          <w:u w:color="000000"/>
        </w:rPr>
      </w:pPr>
      <w:hyperlink r:id="rId60" w:history="1">
        <w:r>
          <w:rPr>
            <w:rStyle w:val="Hyperlink0"/>
            <w:rFonts w:ascii="Times New Roman" w:hAnsi="Times New Roman"/>
            <w:sz w:val="24"/>
            <w:szCs w:val="24"/>
            <w:u w:color="000000"/>
            <w:lang w:val="en-US"/>
          </w:rPr>
          <w:t>Hagedorn, D. (1985)</w:t>
        </w:r>
      </w:hyperlink>
      <w:r>
        <w:rPr>
          <w:rFonts w:ascii="IFAO-Grec Unicode" w:hAnsi="IFAO-Grec Unicode"/>
          <w:sz w:val="24"/>
          <w:szCs w:val="24"/>
          <w:u w:color="000000"/>
          <w:lang w:val="pt-PT"/>
        </w:rPr>
        <w:t xml:space="preserve"> “</w:t>
      </w:r>
      <w:r>
        <w:rPr>
          <w:rFonts w:ascii="IFAO-Grec Unicode" w:hAnsi="IFAO-Grec Unicode"/>
          <w:sz w:val="24"/>
          <w:szCs w:val="24"/>
          <w:u w:color="000000"/>
          <w:lang w:val="de-DE"/>
        </w:rPr>
        <w:t xml:space="preserve">Zum Amt des </w:t>
      </w:r>
      <w:proofErr w:type="spellStart"/>
      <w:r>
        <w:rPr>
          <w:rFonts w:ascii="IFAO-Grec Unicode" w:hAnsi="IFAO-Grec Unicode"/>
          <w:sz w:val="24"/>
          <w:szCs w:val="24"/>
          <w:u w:color="000000"/>
        </w:rPr>
        <w:t>διοικητή</w:t>
      </w:r>
      <w:proofErr w:type="spellEnd"/>
      <w:r>
        <w:rPr>
          <w:rFonts w:ascii="IFAO-Grec Unicode" w:hAnsi="IFAO-Grec Unicode"/>
          <w:sz w:val="24"/>
          <w:szCs w:val="24"/>
          <w:u w:color="000000"/>
          <w:lang w:val="en-US"/>
        </w:rPr>
        <w:t>ς</w:t>
      </w:r>
      <w:r>
        <w:rPr>
          <w:rFonts w:ascii="IFAO-Grec Unicode" w:hAnsi="IFAO-Grec Unicode"/>
          <w:sz w:val="24"/>
          <w:szCs w:val="24"/>
          <w:u w:color="000000"/>
          <w:lang w:val="de-DE"/>
        </w:rPr>
        <w:t xml:space="preserve"> im r</w:t>
      </w:r>
      <w:r>
        <w:rPr>
          <w:rFonts w:ascii="IFAO-Grec Unicode" w:hAnsi="IFAO-Grec Unicode"/>
          <w:sz w:val="24"/>
          <w:szCs w:val="24"/>
          <w:u w:color="000000"/>
          <w:lang w:val="sv-SE"/>
        </w:rPr>
        <w:t>ö</w:t>
      </w:r>
      <w:r>
        <w:rPr>
          <w:rFonts w:ascii="IFAO-Grec Unicode" w:hAnsi="IFAO-Grec Unicode"/>
          <w:sz w:val="24"/>
          <w:szCs w:val="24"/>
          <w:u w:color="000000"/>
          <w:lang w:val="de-DE"/>
        </w:rPr>
        <w:t xml:space="preserve">mischen </w:t>
      </w:r>
      <w:r>
        <w:rPr>
          <w:rFonts w:ascii="IFAO-Grec Unicode" w:hAnsi="IFAO-Grec Unicode"/>
          <w:sz w:val="24"/>
          <w:szCs w:val="24"/>
          <w:u w:color="000000"/>
          <w:lang w:val="sv-SE"/>
        </w:rPr>
        <w:t>Ä</w:t>
      </w:r>
      <w:proofErr w:type="spellStart"/>
      <w:r>
        <w:rPr>
          <w:rFonts w:ascii="IFAO-Grec Unicode" w:hAnsi="IFAO-Grec Unicode"/>
          <w:sz w:val="24"/>
          <w:szCs w:val="24"/>
          <w:u w:color="000000"/>
          <w:lang w:val="nl-NL"/>
        </w:rPr>
        <w:t>gypten</w:t>
      </w:r>
      <w:proofErr w:type="spellEnd"/>
      <w:r>
        <w:rPr>
          <w:rFonts w:ascii="IFAO-Grec Unicode" w:hAnsi="IFAO-Grec Unicode"/>
          <w:sz w:val="24"/>
          <w:szCs w:val="24"/>
          <w:u w:color="000000"/>
          <w:lang w:val="nl-NL"/>
        </w:rPr>
        <w:t>,</w:t>
      </w:r>
      <w:r>
        <w:rPr>
          <w:rFonts w:ascii="IFAO-Grec Unicode" w:hAnsi="IFAO-Grec Unicode"/>
          <w:sz w:val="24"/>
          <w:szCs w:val="24"/>
          <w:u w:color="000000"/>
        </w:rPr>
        <w:t>” YCS 28: 167–210</w:t>
      </w:r>
      <w:r w:rsidR="006D4E61">
        <w:rPr>
          <w:rFonts w:ascii="IFAO-Grec Unicode" w:hAnsi="IFAO-Grec Unicode"/>
          <w:sz w:val="24"/>
          <w:szCs w:val="24"/>
          <w:u w:color="000000"/>
        </w:rPr>
        <w:t>.</w:t>
      </w:r>
    </w:p>
    <w:p w14:paraId="5361C133"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683DA52E"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1" w:history="1">
        <w:proofErr w:type="spellStart"/>
        <w:r>
          <w:rPr>
            <w:rStyle w:val="Hyperlink0"/>
            <w:rFonts w:ascii="Times New Roman" w:hAnsi="Times New Roman"/>
            <w:sz w:val="24"/>
            <w:szCs w:val="24"/>
            <w:u w:color="000000"/>
            <w:lang w:val="en-US"/>
          </w:rPr>
          <w:t>Iovine</w:t>
        </w:r>
        <w:proofErr w:type="spellEnd"/>
        <w:r>
          <w:rPr>
            <w:rStyle w:val="Hyperlink0"/>
            <w:rFonts w:ascii="Times New Roman" w:hAnsi="Times New Roman"/>
            <w:sz w:val="24"/>
            <w:szCs w:val="24"/>
            <w:u w:color="000000"/>
            <w:lang w:val="en-US"/>
          </w:rPr>
          <w:t>, G. (2019)</w:t>
        </w:r>
      </w:hyperlink>
      <w:r>
        <w:rPr>
          <w:rFonts w:ascii="Times New Roman" w:hAnsi="Times New Roman"/>
          <w:sz w:val="24"/>
          <w:szCs w:val="24"/>
          <w:u w:color="000000"/>
          <w:lang w:val="en-US"/>
        </w:rPr>
        <w:t xml:space="preserve"> “</w:t>
      </w:r>
      <w:r>
        <w:rPr>
          <w:rFonts w:ascii="Times New Roman" w:hAnsi="Times New Roman"/>
          <w:i/>
          <w:iCs/>
          <w:sz w:val="24"/>
          <w:szCs w:val="24"/>
          <w:u w:color="000000"/>
          <w:lang w:val="en-US"/>
        </w:rPr>
        <w:t xml:space="preserve">Data </w:t>
      </w:r>
      <w:proofErr w:type="spellStart"/>
      <w:r>
        <w:rPr>
          <w:rFonts w:ascii="Times New Roman" w:hAnsi="Times New Roman"/>
          <w:i/>
          <w:iCs/>
          <w:sz w:val="24"/>
          <w:szCs w:val="24"/>
          <w:u w:color="000000"/>
          <w:lang w:val="en-US"/>
        </w:rPr>
        <w:t>epistula</w:t>
      </w:r>
      <w:proofErr w:type="spellEnd"/>
      <w:r>
        <w:rPr>
          <w:rFonts w:ascii="Times New Roman" w:hAnsi="Times New Roman"/>
          <w:sz w:val="24"/>
          <w:szCs w:val="24"/>
          <w:u w:color="000000"/>
          <w:lang w:val="en-US"/>
        </w:rPr>
        <w:t xml:space="preserve">: Later Additions of Latin Dating Formulae in Latin and Greek Papyri and </w:t>
      </w:r>
      <w:proofErr w:type="spellStart"/>
      <w:r>
        <w:rPr>
          <w:rFonts w:ascii="Times New Roman" w:hAnsi="Times New Roman"/>
          <w:i/>
          <w:iCs/>
          <w:sz w:val="24"/>
          <w:szCs w:val="24"/>
          <w:u w:color="000000"/>
          <w:lang w:val="en-US"/>
        </w:rPr>
        <w:t>Ostraka</w:t>
      </w:r>
      <w:proofErr w:type="spellEnd"/>
      <w:r>
        <w:rPr>
          <w:rFonts w:ascii="Times New Roman" w:hAnsi="Times New Roman"/>
          <w:sz w:val="24"/>
          <w:szCs w:val="24"/>
          <w:u w:color="000000"/>
          <w:lang w:val="en-US"/>
        </w:rPr>
        <w:t xml:space="preserve"> from the First to the Sixth Centuries AD,” </w:t>
      </w:r>
      <w:proofErr w:type="spellStart"/>
      <w:r>
        <w:rPr>
          <w:rFonts w:ascii="Times New Roman" w:hAnsi="Times New Roman"/>
          <w:sz w:val="24"/>
          <w:szCs w:val="24"/>
          <w:u w:color="000000"/>
          <w:lang w:val="en-US"/>
        </w:rPr>
        <w:t>Manuscripta</w:t>
      </w:r>
      <w:proofErr w:type="spellEnd"/>
      <w:r>
        <w:rPr>
          <w:rFonts w:ascii="Times New Roman" w:hAnsi="Times New Roman"/>
          <w:sz w:val="24"/>
          <w:szCs w:val="24"/>
          <w:u w:color="000000"/>
          <w:lang w:val="en-US"/>
        </w:rPr>
        <w:t xml:space="preserve"> 63.2: 157–230.</w:t>
      </w:r>
    </w:p>
    <w:p w14:paraId="1FF6C5E2"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59121F5B"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2" w:history="1">
        <w:proofErr w:type="spellStart"/>
        <w:r>
          <w:rPr>
            <w:rStyle w:val="Hyperlink0"/>
            <w:rFonts w:ascii="Times New Roman" w:hAnsi="Times New Roman"/>
            <w:sz w:val="24"/>
            <w:szCs w:val="24"/>
            <w:u w:color="000000"/>
            <w:lang w:val="en-US"/>
          </w:rPr>
          <w:t>Lallemand</w:t>
        </w:r>
        <w:proofErr w:type="spellEnd"/>
        <w:r>
          <w:rPr>
            <w:rStyle w:val="Hyperlink0"/>
            <w:rFonts w:ascii="Times New Roman" w:hAnsi="Times New Roman"/>
            <w:sz w:val="24"/>
            <w:szCs w:val="24"/>
            <w:u w:color="000000"/>
            <w:lang w:val="en-US"/>
          </w:rPr>
          <w:t>, J. (1964)</w:t>
        </w:r>
      </w:hyperlink>
      <w:r>
        <w:rPr>
          <w:rFonts w:ascii="Times New Roman" w:hAnsi="Times New Roman"/>
          <w:sz w:val="24"/>
          <w:szCs w:val="24"/>
          <w:u w:color="000000"/>
        </w:rPr>
        <w:t xml:space="preserve"> </w:t>
      </w:r>
      <w:r>
        <w:rPr>
          <w:rFonts w:ascii="Times New Roman" w:hAnsi="Times New Roman"/>
          <w:sz w:val="24"/>
          <w:szCs w:val="24"/>
          <w:u w:color="000000"/>
          <w:lang w:val="fr-FR"/>
        </w:rPr>
        <w:t>L’administration civile de l’Égypte de l’avènement de Dioclétien à la création du diocèse (284-382)</w:t>
      </w:r>
      <w:r>
        <w:rPr>
          <w:rFonts w:ascii="Times New Roman" w:hAnsi="Times New Roman"/>
          <w:sz w:val="24"/>
          <w:szCs w:val="24"/>
          <w:u w:color="000000"/>
        </w:rPr>
        <w:t>. Brussels.</w:t>
      </w:r>
    </w:p>
    <w:p w14:paraId="2749BF00"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53312DC7"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3" w:history="1">
        <w:proofErr w:type="spellStart"/>
        <w:r>
          <w:rPr>
            <w:rStyle w:val="Hyperlink0"/>
            <w:rFonts w:ascii="Times New Roman" w:hAnsi="Times New Roman"/>
            <w:sz w:val="24"/>
            <w:szCs w:val="24"/>
            <w:u w:color="000000"/>
            <w:lang w:val="en-US"/>
          </w:rPr>
          <w:t>Mitthof</w:t>
        </w:r>
        <w:proofErr w:type="spellEnd"/>
        <w:r>
          <w:rPr>
            <w:rStyle w:val="Hyperlink0"/>
            <w:rFonts w:ascii="Times New Roman" w:hAnsi="Times New Roman"/>
            <w:sz w:val="24"/>
            <w:szCs w:val="24"/>
            <w:u w:color="000000"/>
            <w:lang w:val="en-US"/>
          </w:rPr>
          <w:t>, F. (2000)</w:t>
        </w:r>
      </w:hyperlink>
      <w:r>
        <w:rPr>
          <w:rFonts w:ascii="Times New Roman" w:hAnsi="Times New Roman"/>
          <w:sz w:val="24"/>
          <w:szCs w:val="24"/>
          <w:u w:color="000000"/>
          <w:lang w:val="pt-PT"/>
        </w:rPr>
        <w:t xml:space="preserve"> “</w:t>
      </w:r>
      <w:r>
        <w:rPr>
          <w:rFonts w:ascii="Times New Roman" w:hAnsi="Times New Roman"/>
          <w:sz w:val="24"/>
          <w:szCs w:val="24"/>
          <w:u w:color="000000"/>
          <w:lang w:val="de-DE"/>
        </w:rPr>
        <w:t xml:space="preserve">Anordnung des </w:t>
      </w:r>
      <w:proofErr w:type="spellStart"/>
      <w:r>
        <w:rPr>
          <w:rFonts w:ascii="Times New Roman" w:hAnsi="Times New Roman"/>
          <w:i/>
          <w:iCs/>
          <w:sz w:val="24"/>
          <w:szCs w:val="24"/>
          <w:u w:color="000000"/>
          <w:lang w:val="de-DE"/>
        </w:rPr>
        <w:t>rationalis</w:t>
      </w:r>
      <w:proofErr w:type="spellEnd"/>
      <w:r>
        <w:rPr>
          <w:rFonts w:ascii="Times New Roman" w:hAnsi="Times New Roman"/>
          <w:sz w:val="24"/>
          <w:szCs w:val="24"/>
          <w:u w:color="000000"/>
          <w:lang w:val="de-DE"/>
        </w:rPr>
        <w:t xml:space="preserve"> Vitalis betreffs der Instandsetzung von Schiffen. Eine Neuedition von P. </w:t>
      </w:r>
      <w:proofErr w:type="spellStart"/>
      <w:r>
        <w:rPr>
          <w:rFonts w:ascii="Times New Roman" w:hAnsi="Times New Roman"/>
          <w:sz w:val="24"/>
          <w:szCs w:val="24"/>
          <w:u w:color="000000"/>
          <w:lang w:val="de-DE"/>
        </w:rPr>
        <w:t>Vind</w:t>
      </w:r>
      <w:proofErr w:type="spellEnd"/>
      <w:r>
        <w:rPr>
          <w:rFonts w:ascii="Times New Roman" w:hAnsi="Times New Roman"/>
          <w:sz w:val="24"/>
          <w:szCs w:val="24"/>
          <w:u w:color="000000"/>
          <w:lang w:val="de-DE"/>
        </w:rPr>
        <w:t xml:space="preserve">. </w:t>
      </w:r>
      <w:proofErr w:type="spellStart"/>
      <w:r>
        <w:rPr>
          <w:rFonts w:ascii="Times New Roman" w:hAnsi="Times New Roman"/>
          <w:sz w:val="24"/>
          <w:szCs w:val="24"/>
          <w:u w:color="000000"/>
          <w:lang w:val="de-DE"/>
        </w:rPr>
        <w:t>Bosw</w:t>
      </w:r>
      <w:proofErr w:type="spellEnd"/>
      <w:r>
        <w:rPr>
          <w:rFonts w:ascii="Times New Roman" w:hAnsi="Times New Roman"/>
          <w:sz w:val="24"/>
          <w:szCs w:val="24"/>
          <w:u w:color="000000"/>
          <w:lang w:val="de-DE"/>
        </w:rPr>
        <w:t>. 14,</w:t>
      </w:r>
      <w:r>
        <w:rPr>
          <w:rFonts w:ascii="Times New Roman" w:hAnsi="Times New Roman"/>
          <w:sz w:val="24"/>
          <w:szCs w:val="24"/>
          <w:u w:color="000000"/>
        </w:rPr>
        <w:t>” ZPE 129: 259–264.</w:t>
      </w:r>
    </w:p>
    <w:p w14:paraId="20B60FC6" w14:textId="77777777" w:rsidR="00286BA3" w:rsidRDefault="00286BA3" w:rsidP="00286BA3">
      <w:pPr>
        <w:pStyle w:val="Text"/>
        <w:tabs>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p>
    <w:p w14:paraId="0387E8AA"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4" w:history="1">
        <w:r>
          <w:rPr>
            <w:rStyle w:val="Hyperlink0"/>
            <w:rFonts w:ascii="Times New Roman" w:hAnsi="Times New Roman"/>
            <w:sz w:val="24"/>
            <w:szCs w:val="24"/>
            <w:u w:color="000000"/>
            <w:lang w:val="en-US"/>
          </w:rPr>
          <w:t>PLRE I</w:t>
        </w:r>
      </w:hyperlink>
      <w:r>
        <w:rPr>
          <w:rFonts w:ascii="Times New Roman" w:hAnsi="Times New Roman"/>
          <w:sz w:val="24"/>
          <w:szCs w:val="24"/>
          <w:u w:color="000000"/>
          <w:lang w:val="en-US"/>
        </w:rPr>
        <w:t xml:space="preserve"> = A.H.M. Jones, J.R. Martindale, J. Morris, The Prosopography of the Later Roman Empire. I: A.D. 260</w:t>
      </w:r>
      <w:r>
        <w:rPr>
          <w:rFonts w:ascii="Times New Roman" w:hAnsi="Times New Roman"/>
          <w:sz w:val="24"/>
          <w:szCs w:val="24"/>
          <w:u w:color="000000"/>
        </w:rPr>
        <w:t>–</w:t>
      </w:r>
      <w:r>
        <w:rPr>
          <w:rFonts w:ascii="Times New Roman" w:hAnsi="Times New Roman"/>
          <w:sz w:val="24"/>
          <w:szCs w:val="24"/>
          <w:u w:color="000000"/>
          <w:lang w:val="en-US"/>
        </w:rPr>
        <w:t>395. Cambridge 1971.</w:t>
      </w:r>
    </w:p>
    <w:p w14:paraId="0FF56B0C"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5518620E" w14:textId="63E39FED"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0"/>
          <w:szCs w:val="20"/>
          <w:u w:color="000000"/>
        </w:rPr>
      </w:pPr>
      <w:r>
        <w:rPr>
          <w:rFonts w:ascii="Times New Roman" w:hAnsi="Times New Roman"/>
          <w:sz w:val="24"/>
          <w:szCs w:val="24"/>
          <w:u w:color="000000"/>
        </w:rPr>
        <w:t xml:space="preserve">Sampson, </w:t>
      </w:r>
      <w:r>
        <w:rPr>
          <w:rFonts w:ascii="Times New Roman" w:hAnsi="Times New Roman"/>
          <w:sz w:val="24"/>
          <w:szCs w:val="24"/>
          <w:u w:color="000000"/>
        </w:rPr>
        <w:t>C.</w:t>
      </w:r>
      <w:r>
        <w:rPr>
          <w:rFonts w:ascii="Times New Roman" w:hAnsi="Times New Roman"/>
          <w:sz w:val="24"/>
          <w:szCs w:val="24"/>
          <w:u w:color="000000"/>
        </w:rPr>
        <w:t xml:space="preserve">M. (2022) </w:t>
      </w:r>
      <w:r>
        <w:rPr>
          <w:rFonts w:ascii="Times New Roman" w:hAnsi="Times New Roman"/>
          <w:sz w:val="24"/>
          <w:szCs w:val="24"/>
          <w:u w:color="000000"/>
          <w:lang w:val="de-DE"/>
        </w:rPr>
        <w:t>“</w:t>
      </w:r>
      <w:r>
        <w:rPr>
          <w:rFonts w:ascii="Times New Roman" w:hAnsi="Times New Roman"/>
          <w:sz w:val="24"/>
          <w:szCs w:val="24"/>
          <w:u w:color="000000"/>
          <w:lang w:val="en-US"/>
        </w:rPr>
        <w:t>The David G. Hogarth Papyri,</w:t>
      </w:r>
      <w:r>
        <w:rPr>
          <w:rFonts w:ascii="Times New Roman" w:hAnsi="Times New Roman"/>
          <w:sz w:val="24"/>
          <w:szCs w:val="24"/>
          <w:u w:color="000000"/>
        </w:rPr>
        <w:t>” Pylon 2.</w:t>
      </w:r>
    </w:p>
    <w:p w14:paraId="2376A3DB"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1978CA33"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5" w:history="1">
        <w:proofErr w:type="spellStart"/>
        <w:r>
          <w:rPr>
            <w:rStyle w:val="Hyperlink0"/>
            <w:rFonts w:ascii="Times New Roman" w:hAnsi="Times New Roman"/>
            <w:sz w:val="24"/>
            <w:szCs w:val="24"/>
            <w:u w:color="000000"/>
            <w:lang w:val="de-DE"/>
          </w:rPr>
          <w:t>Solin</w:t>
        </w:r>
        <w:proofErr w:type="spellEnd"/>
        <w:r>
          <w:rPr>
            <w:rStyle w:val="Hyperlink0"/>
            <w:rFonts w:ascii="Times New Roman" w:hAnsi="Times New Roman"/>
            <w:sz w:val="24"/>
            <w:szCs w:val="24"/>
            <w:u w:color="000000"/>
            <w:lang w:val="de-DE"/>
          </w:rPr>
          <w:t xml:space="preserve">, H. and </w:t>
        </w:r>
        <w:proofErr w:type="spellStart"/>
        <w:r>
          <w:rPr>
            <w:rStyle w:val="Hyperlink0"/>
            <w:rFonts w:ascii="Times New Roman" w:hAnsi="Times New Roman"/>
            <w:sz w:val="24"/>
            <w:szCs w:val="24"/>
            <w:u w:color="000000"/>
            <w:lang w:val="de-DE"/>
          </w:rPr>
          <w:t>Salomies</w:t>
        </w:r>
        <w:proofErr w:type="spellEnd"/>
        <w:r>
          <w:rPr>
            <w:rStyle w:val="Hyperlink0"/>
            <w:rFonts w:ascii="Times New Roman" w:hAnsi="Times New Roman"/>
            <w:sz w:val="24"/>
            <w:szCs w:val="24"/>
            <w:u w:color="000000"/>
            <w:lang w:val="de-DE"/>
          </w:rPr>
          <w:t>, O. (1994)</w:t>
        </w:r>
      </w:hyperlink>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Repertorium</w:t>
      </w:r>
      <w:proofErr w:type="spellEnd"/>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nominum</w:t>
      </w:r>
      <w:proofErr w:type="spellEnd"/>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gentilium</w:t>
      </w:r>
      <w:proofErr w:type="spellEnd"/>
      <w:r>
        <w:rPr>
          <w:rFonts w:ascii="Times New Roman" w:hAnsi="Times New Roman"/>
          <w:sz w:val="24"/>
          <w:szCs w:val="24"/>
          <w:u w:color="000000"/>
          <w:lang w:val="fr-FR"/>
        </w:rPr>
        <w:t xml:space="preserve"> et </w:t>
      </w:r>
      <w:proofErr w:type="spellStart"/>
      <w:r>
        <w:rPr>
          <w:rFonts w:ascii="Times New Roman" w:hAnsi="Times New Roman"/>
          <w:sz w:val="24"/>
          <w:szCs w:val="24"/>
          <w:u w:color="000000"/>
          <w:lang w:val="fr-FR"/>
        </w:rPr>
        <w:t>cognominum</w:t>
      </w:r>
      <w:proofErr w:type="spellEnd"/>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Latinorum</w:t>
      </w:r>
      <w:proofErr w:type="spellEnd"/>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Editio</w:t>
      </w:r>
      <w:proofErr w:type="spellEnd"/>
      <w:r>
        <w:rPr>
          <w:rFonts w:ascii="Times New Roman" w:hAnsi="Times New Roman"/>
          <w:sz w:val="24"/>
          <w:szCs w:val="24"/>
          <w:u w:color="000000"/>
          <w:lang w:val="fr-FR"/>
        </w:rPr>
        <w:t xml:space="preserve"> nova </w:t>
      </w:r>
      <w:proofErr w:type="spellStart"/>
      <w:r>
        <w:rPr>
          <w:rFonts w:ascii="Times New Roman" w:hAnsi="Times New Roman"/>
          <w:sz w:val="24"/>
          <w:szCs w:val="24"/>
          <w:u w:color="000000"/>
          <w:lang w:val="fr-FR"/>
        </w:rPr>
        <w:t>addendis</w:t>
      </w:r>
      <w:proofErr w:type="spellEnd"/>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corrigendisque</w:t>
      </w:r>
      <w:proofErr w:type="spellEnd"/>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augmentata</w:t>
      </w:r>
      <w:proofErr w:type="spellEnd"/>
      <w:r>
        <w:rPr>
          <w:rFonts w:ascii="Times New Roman" w:hAnsi="Times New Roman"/>
          <w:sz w:val="24"/>
          <w:szCs w:val="24"/>
          <w:u w:color="000000"/>
          <w:lang w:val="fr-FR"/>
        </w:rPr>
        <w:t>. Hildesheim.</w:t>
      </w:r>
    </w:p>
    <w:p w14:paraId="49F1BE80"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5A260246"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6" w:history="1">
        <w:r>
          <w:rPr>
            <w:rStyle w:val="Hyperlink0"/>
            <w:rFonts w:ascii="Times New Roman" w:hAnsi="Times New Roman"/>
            <w:sz w:val="24"/>
            <w:szCs w:val="24"/>
            <w:u w:color="000000"/>
            <w:lang w:val="en-US"/>
          </w:rPr>
          <w:t>Thomas, J.D. (1982)</w:t>
        </w:r>
      </w:hyperlink>
      <w:r>
        <w:rPr>
          <w:rFonts w:ascii="Times New Roman" w:hAnsi="Times New Roman"/>
          <w:sz w:val="24"/>
          <w:szCs w:val="24"/>
          <w:u w:color="000000"/>
          <w:lang w:val="en-US"/>
        </w:rPr>
        <w:t xml:space="preserve"> The </w:t>
      </w:r>
      <w:proofErr w:type="spellStart"/>
      <w:r>
        <w:rPr>
          <w:rFonts w:ascii="Times New Roman" w:hAnsi="Times New Roman"/>
          <w:sz w:val="24"/>
          <w:szCs w:val="24"/>
          <w:u w:color="000000"/>
          <w:lang w:val="en-US"/>
        </w:rPr>
        <w:t>Epistrategos</w:t>
      </w:r>
      <w:proofErr w:type="spellEnd"/>
      <w:r>
        <w:rPr>
          <w:rFonts w:ascii="Times New Roman" w:hAnsi="Times New Roman"/>
          <w:sz w:val="24"/>
          <w:szCs w:val="24"/>
          <w:u w:color="000000"/>
          <w:lang w:val="en-US"/>
        </w:rPr>
        <w:t xml:space="preserve"> in Ptolemaic and Roman Egypt. Part 2. The Roman </w:t>
      </w:r>
      <w:proofErr w:type="spellStart"/>
      <w:r>
        <w:rPr>
          <w:rFonts w:ascii="Times New Roman" w:hAnsi="Times New Roman"/>
          <w:sz w:val="24"/>
          <w:szCs w:val="24"/>
          <w:u w:color="000000"/>
          <w:lang w:val="en-US"/>
        </w:rPr>
        <w:t>Epistrategos</w:t>
      </w:r>
      <w:proofErr w:type="spellEnd"/>
      <w:r>
        <w:rPr>
          <w:rFonts w:ascii="Times New Roman" w:hAnsi="Times New Roman"/>
          <w:sz w:val="24"/>
          <w:szCs w:val="24"/>
          <w:u w:color="000000"/>
          <w:lang w:val="en-US"/>
        </w:rPr>
        <w:t xml:space="preserve">. </w:t>
      </w:r>
      <w:proofErr w:type="spellStart"/>
      <w:r>
        <w:rPr>
          <w:rFonts w:ascii="Times New Roman" w:hAnsi="Times New Roman"/>
          <w:sz w:val="24"/>
          <w:szCs w:val="24"/>
          <w:u w:color="000000"/>
          <w:lang w:val="en-US"/>
        </w:rPr>
        <w:t>Opladen</w:t>
      </w:r>
      <w:proofErr w:type="spellEnd"/>
      <w:r>
        <w:rPr>
          <w:rFonts w:ascii="Times New Roman" w:hAnsi="Times New Roman"/>
          <w:sz w:val="24"/>
          <w:szCs w:val="24"/>
          <w:u w:color="000000"/>
          <w:lang w:val="en-US"/>
        </w:rPr>
        <w:t>.</w:t>
      </w:r>
    </w:p>
    <w:p w14:paraId="7F322618"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41EC71C9" w14:textId="34A6364A"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7" w:history="1">
        <w:r>
          <w:rPr>
            <w:rStyle w:val="Hyperlink0"/>
            <w:rFonts w:ascii="Times New Roman" w:hAnsi="Times New Roman"/>
            <w:sz w:val="24"/>
            <w:szCs w:val="24"/>
            <w:u w:color="000000"/>
            <w:lang w:val="de-DE"/>
          </w:rPr>
          <w:t>Wegener, E.P. (1937)</w:t>
        </w:r>
      </w:hyperlink>
      <w:r>
        <w:rPr>
          <w:rFonts w:ascii="Times New Roman" w:hAnsi="Times New Roman"/>
          <w:sz w:val="24"/>
          <w:szCs w:val="24"/>
          <w:u w:color="000000"/>
          <w:lang w:val="pt-PT"/>
        </w:rPr>
        <w:t xml:space="preserve"> “</w:t>
      </w:r>
      <w:r>
        <w:rPr>
          <w:rFonts w:ascii="Times New Roman" w:hAnsi="Times New Roman"/>
          <w:sz w:val="24"/>
          <w:szCs w:val="24"/>
          <w:u w:color="000000"/>
          <w:lang w:val="en-US"/>
        </w:rPr>
        <w:t>Some Oxford Papyri,</w:t>
      </w:r>
      <w:r>
        <w:rPr>
          <w:rFonts w:ascii="Times New Roman" w:hAnsi="Times New Roman"/>
          <w:sz w:val="24"/>
          <w:szCs w:val="24"/>
          <w:u w:color="000000"/>
        </w:rPr>
        <w:t>” JEA 23: 204–225</w:t>
      </w:r>
      <w:r w:rsidR="006D4E61">
        <w:rPr>
          <w:rFonts w:ascii="Times New Roman" w:hAnsi="Times New Roman"/>
          <w:sz w:val="24"/>
          <w:szCs w:val="24"/>
          <w:u w:color="000000"/>
        </w:rPr>
        <w:t>.</w:t>
      </w:r>
    </w:p>
    <w:p w14:paraId="26D60AA8" w14:textId="77777777" w:rsidR="00286BA3" w:rsidRDefault="00286BA3" w:rsidP="00286BA3">
      <w:pPr>
        <w:pStyle w:val="Text"/>
        <w:tabs>
          <w:tab w:val="left" w:pos="3969"/>
          <w:tab w:val="left" w:pos="4536"/>
          <w:tab w:val="left" w:pos="5103"/>
          <w:tab w:val="left" w:pos="5670"/>
          <w:tab w:val="left" w:pos="6237"/>
          <w:tab w:val="left" w:pos="6804"/>
          <w:tab w:val="left" w:pos="7371"/>
          <w:tab w:val="left" w:pos="7938"/>
          <w:tab w:val="left" w:pos="8505"/>
          <w:tab w:val="left" w:pos="9072"/>
        </w:tabs>
      </w:pPr>
      <w:r>
        <w:rPr>
          <w:rFonts w:ascii="Times New Roman" w:eastAsia="Times New Roman" w:hAnsi="Times New Roman" w:cs="Times New Roman"/>
          <w:sz w:val="24"/>
          <w:szCs w:val="24"/>
          <w:u w:color="000000"/>
        </w:rPr>
        <w:tab/>
      </w:r>
    </w:p>
    <w:p w14:paraId="67639B5F" w14:textId="77777777" w:rsidR="00C32A4B" w:rsidRPr="00286BA3" w:rsidRDefault="00C32A4B" w:rsidP="00286BA3">
      <w:pPr>
        <w:rPr>
          <w:lang w:val="en-CA"/>
        </w:rPr>
      </w:pPr>
    </w:p>
    <w:sectPr w:rsidR="00C32A4B" w:rsidRPr="00286BA3" w:rsidSect="00DE4D00">
      <w:footerReference w:type="even" r:id="rId68"/>
      <w:footerReference w:type="default" r:id="rId69"/>
      <w:pgSz w:w="11901" w:h="16834"/>
      <w:pgMar w:top="1797" w:right="1440" w:bottom="179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39B62" w14:textId="77777777" w:rsidR="00920BF7" w:rsidRDefault="00920BF7" w:rsidP="00A5011A">
      <w:r>
        <w:separator/>
      </w:r>
    </w:p>
  </w:endnote>
  <w:endnote w:type="continuationSeparator" w:id="0">
    <w:p w14:paraId="67639B63" w14:textId="77777777" w:rsidR="00920BF7" w:rsidRDefault="00920BF7" w:rsidP="00A5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default"/>
  </w:font>
  <w:font w:name="Courier">
    <w:panose1 w:val="00000000000000000000"/>
    <w:charset w:val="00"/>
    <w:family w:val="auto"/>
    <w:pitch w:val="variable"/>
    <w:sig w:usb0="00000003" w:usb1="00000000" w:usb2="00000000" w:usb3="00000000" w:csb0="00000001" w:csb1="00000000"/>
  </w:font>
  <w:font w:name="IFAO-Grec Unicode">
    <w:altName w:val="IFAO-Grec Unicode"/>
    <w:panose1 w:val="02020603050405020304"/>
    <w:charset w:val="4D"/>
    <w:family w:val="roman"/>
    <w:pitch w:val="variable"/>
    <w:sig w:usb0="E00002EF" w:usb1="5200387A" w:usb2="00000020" w:usb3="00000000" w:csb0="0000009B"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39B64" w14:textId="77777777" w:rsidR="00920BF7" w:rsidRDefault="00920BF7" w:rsidP="001331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639B65" w14:textId="77777777" w:rsidR="00920BF7" w:rsidRDefault="00920BF7" w:rsidP="001331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39B66" w14:textId="77777777" w:rsidR="00920BF7" w:rsidRDefault="00920BF7" w:rsidP="001331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0517">
      <w:rPr>
        <w:rStyle w:val="PageNumber"/>
        <w:noProof/>
      </w:rPr>
      <w:t>7</w:t>
    </w:r>
    <w:r>
      <w:rPr>
        <w:rStyle w:val="PageNumber"/>
      </w:rPr>
      <w:fldChar w:fldCharType="end"/>
    </w:r>
  </w:p>
  <w:p w14:paraId="67639B67" w14:textId="77777777" w:rsidR="00920BF7" w:rsidRDefault="00920BF7" w:rsidP="001331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39B60" w14:textId="77777777" w:rsidR="00920BF7" w:rsidRDefault="00920BF7" w:rsidP="00A5011A">
      <w:r>
        <w:separator/>
      </w:r>
    </w:p>
  </w:footnote>
  <w:footnote w:type="continuationSeparator" w:id="0">
    <w:p w14:paraId="67639B61" w14:textId="77777777" w:rsidR="00920BF7" w:rsidRDefault="00920BF7" w:rsidP="00A5011A">
      <w:r>
        <w:continuationSeparator/>
      </w:r>
    </w:p>
  </w:footnote>
  <w:footnote w:id="1">
    <w:p w14:paraId="67639B68" w14:textId="77777777" w:rsidR="00920BF7" w:rsidRPr="00C32A4B" w:rsidRDefault="00920BF7" w:rsidP="009C1444">
      <w:pPr>
        <w:pStyle w:val="FootnoteText"/>
        <w:rPr>
          <w:lang w:val="en-US"/>
        </w:rPr>
      </w:pPr>
      <w:r>
        <w:rPr>
          <w:rStyle w:val="FootnoteReference"/>
        </w:rPr>
        <w:footnoteRef/>
      </w:r>
      <w:r>
        <w:t xml:space="preserve"> </w:t>
      </w:r>
      <w:r w:rsidRPr="00C32A4B">
        <w:t xml:space="preserve">The </w:t>
      </w:r>
      <w:r>
        <w:t>text</w:t>
      </w:r>
      <w:r w:rsidRPr="00C32A4B">
        <w:t xml:space="preserve"> was briefly discussed in a paper presented at the 30th International Congress of Papyrology (‘</w:t>
      </w:r>
      <w:proofErr w:type="spellStart"/>
      <w:r w:rsidRPr="00C32A4B">
        <w:t>Heptanomia</w:t>
      </w:r>
      <w:proofErr w:type="spellEnd"/>
      <w:r w:rsidRPr="00C32A4B">
        <w:t xml:space="preserve"> in the Fourth Century’; Paris, 25 July 2022).</w:t>
      </w:r>
      <w:r>
        <w:t xml:space="preserve"> I am grateful to Rodney </w:t>
      </w:r>
      <w:proofErr w:type="spellStart"/>
      <w:r>
        <w:t>Ast</w:t>
      </w:r>
      <w:proofErr w:type="spellEnd"/>
      <w:r>
        <w:t xml:space="preserve"> and Mike Sampson for helpful comments.</w:t>
      </w:r>
    </w:p>
  </w:footnote>
  <w:footnote w:id="2">
    <w:p w14:paraId="67639B69" w14:textId="77777777" w:rsidR="00920BF7" w:rsidRPr="00C32A4B" w:rsidRDefault="00920BF7" w:rsidP="009C1444">
      <w:pPr>
        <w:pStyle w:val="FootnoteText"/>
        <w:rPr>
          <w:lang w:val="en-US"/>
        </w:rPr>
      </w:pPr>
      <w:r>
        <w:rPr>
          <w:rStyle w:val="FootnoteReference"/>
        </w:rPr>
        <w:footnoteRef/>
      </w:r>
      <w:r>
        <w:t xml:space="preserve"> For the acquisition history of this papyrus, see Sampson 2022: §11</w:t>
      </w:r>
      <w:r w:rsidRPr="00C32A4B">
        <w:t>.</w:t>
      </w:r>
    </w:p>
  </w:footnote>
  <w:footnote w:id="3">
    <w:p w14:paraId="67639B6A" w14:textId="77777777" w:rsidR="00920BF7" w:rsidRPr="0046598E" w:rsidRDefault="00920BF7">
      <w:pPr>
        <w:pStyle w:val="FootnoteText"/>
        <w:rPr>
          <w:lang w:val="en-US"/>
        </w:rPr>
      </w:pPr>
      <w:r>
        <w:rPr>
          <w:rStyle w:val="FootnoteReference"/>
        </w:rPr>
        <w:footnoteRef/>
      </w:r>
      <w:r>
        <w:t xml:space="preserve"> The </w:t>
      </w:r>
      <w:r w:rsidRPr="00282741">
        <w:t xml:space="preserve">position </w:t>
      </w:r>
      <w:r>
        <w:t>of th</w:t>
      </w:r>
      <w:r w:rsidRPr="00282741">
        <w:t>e two fragments in the frame</w:t>
      </w:r>
      <w:r>
        <w:t xml:space="preserve"> </w:t>
      </w:r>
      <w:r w:rsidRPr="00282741">
        <w:t>does not reflect the original arrangement</w:t>
      </w:r>
      <w:r>
        <w:t xml:space="preserve"> but the sequence of the text on the other side of the roll; they should ideally have been placed side by side.</w:t>
      </w:r>
    </w:p>
  </w:footnote>
  <w:footnote w:id="4">
    <w:p w14:paraId="67639B6B" w14:textId="77777777" w:rsidR="00920BF7" w:rsidRDefault="00920BF7">
      <w:pPr>
        <w:pStyle w:val="FootnoteText"/>
      </w:pPr>
      <w:r>
        <w:rPr>
          <w:rStyle w:val="FootnoteReference"/>
        </w:rPr>
        <w:footnoteRef/>
      </w:r>
      <w:r>
        <w:t xml:space="preserve"> Cf. e.g. </w:t>
      </w:r>
      <w:hyperlink r:id="rId1" w:history="1">
        <w:r>
          <w:rPr>
            <w:rStyle w:val="Hyperlink"/>
          </w:rPr>
          <w:t>P.Oxy. 43 3129</w:t>
        </w:r>
      </w:hyperlink>
      <w:r>
        <w:t xml:space="preserve"> (335) and </w:t>
      </w:r>
      <w:hyperlink r:id="rId2" w:history="1">
        <w:r w:rsidRPr="008E3652">
          <w:rPr>
            <w:rStyle w:val="Hyperlink"/>
          </w:rPr>
          <w:t>P.Oxy. 55 3794</w:t>
        </w:r>
      </w:hyperlink>
      <w:r>
        <w:t xml:space="preserve"> (340), letters of Fl. </w:t>
      </w:r>
      <w:proofErr w:type="spellStart"/>
      <w:r>
        <w:t>Philagrios</w:t>
      </w:r>
      <w:proofErr w:type="spellEnd"/>
      <w:r>
        <w:t xml:space="preserve">, prefect of Egypt, the second with strong affinities to ours (see 1 n., 2 n.), or </w:t>
      </w:r>
      <w:hyperlink r:id="rId3" w:history="1">
        <w:r w:rsidRPr="00BD4282">
          <w:rPr>
            <w:rStyle w:val="Hyperlink"/>
          </w:rPr>
          <w:t>P.Oxy. 50 3577</w:t>
        </w:r>
      </w:hyperlink>
      <w:r>
        <w:t xml:space="preserve"> (342), </w:t>
      </w:r>
      <w:hyperlink r:id="rId4" w:history="1">
        <w:r>
          <w:rPr>
            <w:rStyle w:val="Hyperlink"/>
          </w:rPr>
          <w:t>P.Oxy. 50 3579</w:t>
        </w:r>
      </w:hyperlink>
      <w:r>
        <w:t xml:space="preserve"> and </w:t>
      </w:r>
      <w:hyperlink r:id="rId5" w:history="1">
        <w:proofErr w:type="spellStart"/>
        <w:r w:rsidRPr="004107B4">
          <w:rPr>
            <w:rStyle w:val="Hyperlink"/>
            <w:lang w:val="en-CA"/>
          </w:rPr>
          <w:t>P.Münch</w:t>
        </w:r>
        <w:proofErr w:type="spellEnd"/>
        <w:r w:rsidRPr="004107B4">
          <w:rPr>
            <w:rStyle w:val="Hyperlink"/>
            <w:lang w:val="en-CA"/>
          </w:rPr>
          <w:t>. 3 69</w:t>
        </w:r>
      </w:hyperlink>
      <w:r w:rsidRPr="004107B4">
        <w:rPr>
          <w:lang w:val="en-CA"/>
        </w:rPr>
        <w:t xml:space="preserve"> </w:t>
      </w:r>
      <w:r>
        <w:t>(</w:t>
      </w:r>
      <w:r w:rsidRPr="004107B4">
        <w:rPr>
          <w:i/>
          <w:lang w:val="en-CA"/>
        </w:rPr>
        <w:t>ca</w:t>
      </w:r>
      <w:r w:rsidRPr="004107B4">
        <w:rPr>
          <w:lang w:val="en-CA"/>
        </w:rPr>
        <w:t xml:space="preserve">. </w:t>
      </w:r>
      <w:r>
        <w:t xml:space="preserve">341–342), letters of Fl. Ausonius, </w:t>
      </w:r>
      <w:proofErr w:type="spellStart"/>
      <w:r>
        <w:rPr>
          <w:i/>
        </w:rPr>
        <w:t>praeses</w:t>
      </w:r>
      <w:proofErr w:type="spellEnd"/>
      <w:r>
        <w:t xml:space="preserve"> of </w:t>
      </w:r>
      <w:proofErr w:type="spellStart"/>
      <w:r w:rsidRPr="00BD4282">
        <w:t>Augustamnica</w:t>
      </w:r>
      <w:proofErr w:type="spellEnd"/>
      <w:r>
        <w:t>.</w:t>
      </w:r>
    </w:p>
  </w:footnote>
  <w:footnote w:id="5">
    <w:p w14:paraId="67639B6C" w14:textId="77777777" w:rsidR="00920BF7" w:rsidRDefault="00920BF7" w:rsidP="00096017">
      <w:pPr>
        <w:pStyle w:val="FootnoteText"/>
      </w:pPr>
      <w:r>
        <w:rPr>
          <w:rStyle w:val="FootnoteReference"/>
        </w:rPr>
        <w:footnoteRef/>
      </w:r>
      <w:r>
        <w:t xml:space="preserve"> Even at the lower levels of the administration, there were changes at this time that reduced the compulsory mobility of regional officials. In the earlier part of the third century, and probably also later, strategi served away from their place of origin; in the fourth century, </w:t>
      </w:r>
      <w:proofErr w:type="spellStart"/>
      <w:r w:rsidRPr="00C71B42">
        <w:rPr>
          <w:i/>
        </w:rPr>
        <w:t>curatores</w:t>
      </w:r>
      <w:proofErr w:type="spellEnd"/>
      <w:r w:rsidRPr="00C71B42">
        <w:rPr>
          <w:i/>
        </w:rPr>
        <w:t xml:space="preserve"> </w:t>
      </w:r>
      <w:proofErr w:type="spellStart"/>
      <w:r w:rsidRPr="00C71B42">
        <w:rPr>
          <w:i/>
        </w:rPr>
        <w:t>civitatis</w:t>
      </w:r>
      <w:proofErr w:type="spellEnd"/>
      <w:r>
        <w:t xml:space="preserve"> and strategi/</w:t>
      </w:r>
      <w:proofErr w:type="spellStart"/>
      <w:r>
        <w:rPr>
          <w:i/>
        </w:rPr>
        <w:t>exactores</w:t>
      </w:r>
      <w:proofErr w:type="spellEnd"/>
      <w:r>
        <w:t xml:space="preserve"> were recruited from among the local councillors </w:t>
      </w:r>
      <w:r>
        <w:rPr>
          <w:shd w:val="clear" w:color="auto" w:fill="FFFFFF"/>
        </w:rPr>
        <w:t>(</w:t>
      </w:r>
      <w:hyperlink r:id="rId6" w:history="1">
        <w:r w:rsidRPr="00E968A4">
          <w:rPr>
            <w:rStyle w:val="Hyperlink"/>
            <w:shd w:val="clear" w:color="auto" w:fill="FFFFFF"/>
          </w:rPr>
          <w:t>Bagnall 1993</w:t>
        </w:r>
      </w:hyperlink>
      <w:r>
        <w:rPr>
          <w:shd w:val="clear" w:color="auto" w:fill="FFFFFF"/>
        </w:rPr>
        <w:t>: 60–62)</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5EE74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78265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2"/>
  <w:embedSystemFonts/>
  <w:proofState w:spelling="clean" w:grammar="clean"/>
  <w:defaultTabStop w:val="56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129"/>
    <w:rsid w:val="00000875"/>
    <w:rsid w:val="00007DDF"/>
    <w:rsid w:val="000120D0"/>
    <w:rsid w:val="0003179B"/>
    <w:rsid w:val="00045C96"/>
    <w:rsid w:val="00050CE8"/>
    <w:rsid w:val="00062008"/>
    <w:rsid w:val="00064545"/>
    <w:rsid w:val="0007128C"/>
    <w:rsid w:val="00071DFC"/>
    <w:rsid w:val="00081C47"/>
    <w:rsid w:val="00090636"/>
    <w:rsid w:val="0009214B"/>
    <w:rsid w:val="00092E42"/>
    <w:rsid w:val="00096017"/>
    <w:rsid w:val="00097C91"/>
    <w:rsid w:val="000B1AC3"/>
    <w:rsid w:val="001101A2"/>
    <w:rsid w:val="00113FE5"/>
    <w:rsid w:val="001143FA"/>
    <w:rsid w:val="00120AC6"/>
    <w:rsid w:val="001264CC"/>
    <w:rsid w:val="00126785"/>
    <w:rsid w:val="001331F7"/>
    <w:rsid w:val="00136741"/>
    <w:rsid w:val="001402C8"/>
    <w:rsid w:val="00147101"/>
    <w:rsid w:val="0015511C"/>
    <w:rsid w:val="00174799"/>
    <w:rsid w:val="001834EB"/>
    <w:rsid w:val="00190FB7"/>
    <w:rsid w:val="001A429D"/>
    <w:rsid w:val="001B2BA8"/>
    <w:rsid w:val="001B6591"/>
    <w:rsid w:val="001C47F9"/>
    <w:rsid w:val="001C4C06"/>
    <w:rsid w:val="001C7836"/>
    <w:rsid w:val="001E095D"/>
    <w:rsid w:val="001E25C6"/>
    <w:rsid w:val="001E7B70"/>
    <w:rsid w:val="001F085E"/>
    <w:rsid w:val="001F661A"/>
    <w:rsid w:val="0020388C"/>
    <w:rsid w:val="0022187F"/>
    <w:rsid w:val="00225538"/>
    <w:rsid w:val="00226763"/>
    <w:rsid w:val="0023087C"/>
    <w:rsid w:val="0025385D"/>
    <w:rsid w:val="002626BD"/>
    <w:rsid w:val="00264213"/>
    <w:rsid w:val="00272DE8"/>
    <w:rsid w:val="002808A8"/>
    <w:rsid w:val="00282741"/>
    <w:rsid w:val="00286BA3"/>
    <w:rsid w:val="00294D2B"/>
    <w:rsid w:val="00295F6A"/>
    <w:rsid w:val="00296573"/>
    <w:rsid w:val="002B3ADD"/>
    <w:rsid w:val="002C7224"/>
    <w:rsid w:val="002D4AE2"/>
    <w:rsid w:val="002D5175"/>
    <w:rsid w:val="002E27A4"/>
    <w:rsid w:val="002F434A"/>
    <w:rsid w:val="002F7547"/>
    <w:rsid w:val="00315CFE"/>
    <w:rsid w:val="00323259"/>
    <w:rsid w:val="00337878"/>
    <w:rsid w:val="00352D08"/>
    <w:rsid w:val="00373D7D"/>
    <w:rsid w:val="00387DED"/>
    <w:rsid w:val="003929FD"/>
    <w:rsid w:val="003A6B06"/>
    <w:rsid w:val="003B0873"/>
    <w:rsid w:val="003B5A04"/>
    <w:rsid w:val="003D0B7E"/>
    <w:rsid w:val="003D79B0"/>
    <w:rsid w:val="003E1DD6"/>
    <w:rsid w:val="003E66A9"/>
    <w:rsid w:val="004107B4"/>
    <w:rsid w:val="00410C2E"/>
    <w:rsid w:val="004123E7"/>
    <w:rsid w:val="0042102E"/>
    <w:rsid w:val="004233CE"/>
    <w:rsid w:val="00426649"/>
    <w:rsid w:val="0043402F"/>
    <w:rsid w:val="00440D47"/>
    <w:rsid w:val="0046598E"/>
    <w:rsid w:val="00470B96"/>
    <w:rsid w:val="004724F0"/>
    <w:rsid w:val="0049400D"/>
    <w:rsid w:val="0049408C"/>
    <w:rsid w:val="00495689"/>
    <w:rsid w:val="004A62EF"/>
    <w:rsid w:val="004A79EA"/>
    <w:rsid w:val="004C53B2"/>
    <w:rsid w:val="004C5E2A"/>
    <w:rsid w:val="004D01F5"/>
    <w:rsid w:val="004D2851"/>
    <w:rsid w:val="004D3D63"/>
    <w:rsid w:val="004D62EC"/>
    <w:rsid w:val="004D7716"/>
    <w:rsid w:val="00500404"/>
    <w:rsid w:val="005412D1"/>
    <w:rsid w:val="0054344F"/>
    <w:rsid w:val="00544143"/>
    <w:rsid w:val="00544254"/>
    <w:rsid w:val="005473E9"/>
    <w:rsid w:val="00547AA8"/>
    <w:rsid w:val="00551AEA"/>
    <w:rsid w:val="005535D4"/>
    <w:rsid w:val="00554A64"/>
    <w:rsid w:val="00575C54"/>
    <w:rsid w:val="00582158"/>
    <w:rsid w:val="00587887"/>
    <w:rsid w:val="00591507"/>
    <w:rsid w:val="00593BB0"/>
    <w:rsid w:val="005948E7"/>
    <w:rsid w:val="005C2082"/>
    <w:rsid w:val="005C33ED"/>
    <w:rsid w:val="005E247F"/>
    <w:rsid w:val="00606307"/>
    <w:rsid w:val="006120C4"/>
    <w:rsid w:val="006129B4"/>
    <w:rsid w:val="00637873"/>
    <w:rsid w:val="00642636"/>
    <w:rsid w:val="00642B96"/>
    <w:rsid w:val="00650425"/>
    <w:rsid w:val="00650DD1"/>
    <w:rsid w:val="00652853"/>
    <w:rsid w:val="006575B3"/>
    <w:rsid w:val="006579BD"/>
    <w:rsid w:val="0067420C"/>
    <w:rsid w:val="0068654C"/>
    <w:rsid w:val="00697C4D"/>
    <w:rsid w:val="006A0147"/>
    <w:rsid w:val="006A495E"/>
    <w:rsid w:val="006C4A12"/>
    <w:rsid w:val="006C6CD9"/>
    <w:rsid w:val="006D1189"/>
    <w:rsid w:val="006D4E61"/>
    <w:rsid w:val="006E62E7"/>
    <w:rsid w:val="00704524"/>
    <w:rsid w:val="0070528D"/>
    <w:rsid w:val="00723391"/>
    <w:rsid w:val="0074060F"/>
    <w:rsid w:val="0075388E"/>
    <w:rsid w:val="00762DAF"/>
    <w:rsid w:val="007631C9"/>
    <w:rsid w:val="00763721"/>
    <w:rsid w:val="00770FEC"/>
    <w:rsid w:val="00774067"/>
    <w:rsid w:val="00794AF7"/>
    <w:rsid w:val="007B1AD2"/>
    <w:rsid w:val="007B668E"/>
    <w:rsid w:val="007B7533"/>
    <w:rsid w:val="007C269F"/>
    <w:rsid w:val="007D0DEC"/>
    <w:rsid w:val="007F209D"/>
    <w:rsid w:val="007F2FBA"/>
    <w:rsid w:val="007F4138"/>
    <w:rsid w:val="0080275A"/>
    <w:rsid w:val="00803D02"/>
    <w:rsid w:val="00816013"/>
    <w:rsid w:val="00822399"/>
    <w:rsid w:val="00825473"/>
    <w:rsid w:val="008338DF"/>
    <w:rsid w:val="00841EBC"/>
    <w:rsid w:val="00863C02"/>
    <w:rsid w:val="0087149E"/>
    <w:rsid w:val="00876D92"/>
    <w:rsid w:val="008930E9"/>
    <w:rsid w:val="008A16AD"/>
    <w:rsid w:val="008B2B1F"/>
    <w:rsid w:val="008B55D9"/>
    <w:rsid w:val="008C747B"/>
    <w:rsid w:val="008E3652"/>
    <w:rsid w:val="008E67FC"/>
    <w:rsid w:val="008E6B5A"/>
    <w:rsid w:val="008E6D2B"/>
    <w:rsid w:val="008F737D"/>
    <w:rsid w:val="00912F18"/>
    <w:rsid w:val="00912F1D"/>
    <w:rsid w:val="009152FE"/>
    <w:rsid w:val="00916F33"/>
    <w:rsid w:val="00920BF7"/>
    <w:rsid w:val="0092666F"/>
    <w:rsid w:val="00946522"/>
    <w:rsid w:val="00954B1C"/>
    <w:rsid w:val="00955EA7"/>
    <w:rsid w:val="00963EE8"/>
    <w:rsid w:val="009771BD"/>
    <w:rsid w:val="009773D4"/>
    <w:rsid w:val="009939F5"/>
    <w:rsid w:val="00994AF7"/>
    <w:rsid w:val="009A4302"/>
    <w:rsid w:val="009B02EC"/>
    <w:rsid w:val="009B45D3"/>
    <w:rsid w:val="009C06B7"/>
    <w:rsid w:val="009C0D00"/>
    <w:rsid w:val="009C1444"/>
    <w:rsid w:val="009C2C3B"/>
    <w:rsid w:val="009C3D3B"/>
    <w:rsid w:val="009D0B84"/>
    <w:rsid w:val="009D48DA"/>
    <w:rsid w:val="00A006FC"/>
    <w:rsid w:val="00A07BFC"/>
    <w:rsid w:val="00A2397D"/>
    <w:rsid w:val="00A245EC"/>
    <w:rsid w:val="00A32363"/>
    <w:rsid w:val="00A33297"/>
    <w:rsid w:val="00A4686E"/>
    <w:rsid w:val="00A47F8F"/>
    <w:rsid w:val="00A5011A"/>
    <w:rsid w:val="00A700FF"/>
    <w:rsid w:val="00A74F8C"/>
    <w:rsid w:val="00A76AC1"/>
    <w:rsid w:val="00A76F9B"/>
    <w:rsid w:val="00A90B07"/>
    <w:rsid w:val="00A95B09"/>
    <w:rsid w:val="00A97CD0"/>
    <w:rsid w:val="00AA1B51"/>
    <w:rsid w:val="00AA1FC3"/>
    <w:rsid w:val="00AA254D"/>
    <w:rsid w:val="00AB70AE"/>
    <w:rsid w:val="00AC1329"/>
    <w:rsid w:val="00AC6193"/>
    <w:rsid w:val="00AF2710"/>
    <w:rsid w:val="00AF6AC8"/>
    <w:rsid w:val="00B03C18"/>
    <w:rsid w:val="00B051BB"/>
    <w:rsid w:val="00B118B7"/>
    <w:rsid w:val="00B11B4A"/>
    <w:rsid w:val="00B264E0"/>
    <w:rsid w:val="00B278E0"/>
    <w:rsid w:val="00B32129"/>
    <w:rsid w:val="00B45003"/>
    <w:rsid w:val="00B50517"/>
    <w:rsid w:val="00B53741"/>
    <w:rsid w:val="00B5680E"/>
    <w:rsid w:val="00B62AB6"/>
    <w:rsid w:val="00B63E47"/>
    <w:rsid w:val="00B75FD9"/>
    <w:rsid w:val="00B927E1"/>
    <w:rsid w:val="00B96241"/>
    <w:rsid w:val="00BA0041"/>
    <w:rsid w:val="00BA6D6D"/>
    <w:rsid w:val="00BD4282"/>
    <w:rsid w:val="00BD526C"/>
    <w:rsid w:val="00BD54ED"/>
    <w:rsid w:val="00BD7CC7"/>
    <w:rsid w:val="00BE2638"/>
    <w:rsid w:val="00BE50F8"/>
    <w:rsid w:val="00BF5AC6"/>
    <w:rsid w:val="00C02882"/>
    <w:rsid w:val="00C0640D"/>
    <w:rsid w:val="00C15715"/>
    <w:rsid w:val="00C17287"/>
    <w:rsid w:val="00C17AA3"/>
    <w:rsid w:val="00C32A4B"/>
    <w:rsid w:val="00C44254"/>
    <w:rsid w:val="00C5374B"/>
    <w:rsid w:val="00C5423F"/>
    <w:rsid w:val="00C54725"/>
    <w:rsid w:val="00C60BA4"/>
    <w:rsid w:val="00C61262"/>
    <w:rsid w:val="00C71B42"/>
    <w:rsid w:val="00C87494"/>
    <w:rsid w:val="00C94019"/>
    <w:rsid w:val="00C95383"/>
    <w:rsid w:val="00C96E7D"/>
    <w:rsid w:val="00CA642B"/>
    <w:rsid w:val="00CD08EE"/>
    <w:rsid w:val="00CF425B"/>
    <w:rsid w:val="00D03DA9"/>
    <w:rsid w:val="00D06156"/>
    <w:rsid w:val="00D16D2A"/>
    <w:rsid w:val="00D2635C"/>
    <w:rsid w:val="00D31243"/>
    <w:rsid w:val="00D335B9"/>
    <w:rsid w:val="00D33EC7"/>
    <w:rsid w:val="00D3453A"/>
    <w:rsid w:val="00D35F81"/>
    <w:rsid w:val="00D4597A"/>
    <w:rsid w:val="00D6733B"/>
    <w:rsid w:val="00D73F65"/>
    <w:rsid w:val="00DA0087"/>
    <w:rsid w:val="00DB2D77"/>
    <w:rsid w:val="00DB67A6"/>
    <w:rsid w:val="00DD182E"/>
    <w:rsid w:val="00DE10F1"/>
    <w:rsid w:val="00DE4D00"/>
    <w:rsid w:val="00DE5F31"/>
    <w:rsid w:val="00DF7C34"/>
    <w:rsid w:val="00E00C9F"/>
    <w:rsid w:val="00E37322"/>
    <w:rsid w:val="00E47F5A"/>
    <w:rsid w:val="00E549B1"/>
    <w:rsid w:val="00E6030C"/>
    <w:rsid w:val="00E67CD0"/>
    <w:rsid w:val="00E72459"/>
    <w:rsid w:val="00E74196"/>
    <w:rsid w:val="00E751DA"/>
    <w:rsid w:val="00E879E6"/>
    <w:rsid w:val="00E94FA3"/>
    <w:rsid w:val="00E968A4"/>
    <w:rsid w:val="00EB3C7B"/>
    <w:rsid w:val="00EB6D65"/>
    <w:rsid w:val="00EC261F"/>
    <w:rsid w:val="00EC40A3"/>
    <w:rsid w:val="00ED490F"/>
    <w:rsid w:val="00ED74E0"/>
    <w:rsid w:val="00EE368B"/>
    <w:rsid w:val="00EE6C65"/>
    <w:rsid w:val="00F0313D"/>
    <w:rsid w:val="00F16A37"/>
    <w:rsid w:val="00F21090"/>
    <w:rsid w:val="00F359CB"/>
    <w:rsid w:val="00F37557"/>
    <w:rsid w:val="00F421C4"/>
    <w:rsid w:val="00F56203"/>
    <w:rsid w:val="00F70FBB"/>
    <w:rsid w:val="00F82B12"/>
    <w:rsid w:val="00F83E42"/>
    <w:rsid w:val="00F84281"/>
    <w:rsid w:val="00F9276A"/>
    <w:rsid w:val="00FA3778"/>
    <w:rsid w:val="00FC0E83"/>
    <w:rsid w:val="00FC12C9"/>
    <w:rsid w:val="00FC7F6C"/>
    <w:rsid w:val="00FE1170"/>
    <w:rsid w:val="00FF120F"/>
    <w:rsid w:val="00FF263E"/>
    <w:rsid w:val="00FF5C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7639AD1"/>
  <w14:defaultImageDpi w14:val="300"/>
  <w15:docId w15:val="{AEB6C958-A347-5B4B-8CE5-93F17E43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C6"/>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F21090"/>
    <w:pPr>
      <w:spacing w:before="100" w:beforeAutospacing="1" w:after="100" w:afterAutospacing="1"/>
    </w:pPr>
    <w:rPr>
      <w:rFonts w:ascii="Times" w:hAnsi="Times"/>
      <w:sz w:val="20"/>
    </w:rPr>
  </w:style>
  <w:style w:type="paragraph" w:styleId="FootnoteText">
    <w:name w:val="footnote text"/>
    <w:basedOn w:val="Normal"/>
    <w:link w:val="FootnoteTextChar"/>
    <w:uiPriority w:val="99"/>
    <w:unhideWhenUsed/>
    <w:rsid w:val="00A5011A"/>
    <w:pPr>
      <w:jc w:val="both"/>
    </w:pPr>
    <w:rPr>
      <w:sz w:val="20"/>
      <w:szCs w:val="24"/>
    </w:rPr>
  </w:style>
  <w:style w:type="character" w:customStyle="1" w:styleId="FootnoteTextChar">
    <w:name w:val="Footnote Text Char"/>
    <w:link w:val="FootnoteText"/>
    <w:uiPriority w:val="99"/>
    <w:rsid w:val="00A5011A"/>
    <w:rPr>
      <w:szCs w:val="24"/>
      <w:lang w:val="en-US"/>
    </w:rPr>
  </w:style>
  <w:style w:type="character" w:styleId="FootnoteReference">
    <w:name w:val="footnote reference"/>
    <w:uiPriority w:val="99"/>
    <w:unhideWhenUsed/>
    <w:rsid w:val="00A5011A"/>
    <w:rPr>
      <w:vertAlign w:val="superscript"/>
    </w:rPr>
  </w:style>
  <w:style w:type="character" w:styleId="Hyperlink">
    <w:name w:val="Hyperlink"/>
    <w:uiPriority w:val="99"/>
    <w:unhideWhenUsed/>
    <w:rsid w:val="00FC12C9"/>
    <w:rPr>
      <w:color w:val="0000FF"/>
      <w:u w:val="single"/>
    </w:rPr>
  </w:style>
  <w:style w:type="character" w:styleId="FollowedHyperlink">
    <w:name w:val="FollowedHyperlink"/>
    <w:uiPriority w:val="99"/>
    <w:semiHidden/>
    <w:unhideWhenUsed/>
    <w:rsid w:val="00120AC6"/>
    <w:rPr>
      <w:color w:val="800080"/>
      <w:u w:val="single"/>
    </w:rPr>
  </w:style>
  <w:style w:type="paragraph" w:styleId="HTMLPreformatted">
    <w:name w:val="HTML Preformatted"/>
    <w:basedOn w:val="Normal"/>
    <w:link w:val="HTMLPreformattedChar"/>
    <w:uiPriority w:val="99"/>
    <w:semiHidden/>
    <w:unhideWhenUsed/>
    <w:rsid w:val="008E6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link w:val="HTMLPreformatted"/>
    <w:uiPriority w:val="99"/>
    <w:semiHidden/>
    <w:rsid w:val="008E6B5A"/>
    <w:rPr>
      <w:rFonts w:ascii="Courier" w:hAnsi="Courier" w:cs="Courier"/>
    </w:rPr>
  </w:style>
  <w:style w:type="character" w:customStyle="1" w:styleId="y2iqfc">
    <w:name w:val="y2iqfc"/>
    <w:rsid w:val="008E6B5A"/>
  </w:style>
  <w:style w:type="paragraph" w:styleId="Header">
    <w:name w:val="header"/>
    <w:basedOn w:val="Normal"/>
    <w:link w:val="HeaderChar"/>
    <w:uiPriority w:val="99"/>
    <w:unhideWhenUsed/>
    <w:rsid w:val="00697C4D"/>
    <w:pPr>
      <w:tabs>
        <w:tab w:val="center" w:pos="4320"/>
        <w:tab w:val="right" w:pos="8640"/>
      </w:tabs>
    </w:pPr>
  </w:style>
  <w:style w:type="character" w:customStyle="1" w:styleId="HeaderChar">
    <w:name w:val="Header Char"/>
    <w:link w:val="Header"/>
    <w:uiPriority w:val="99"/>
    <w:rsid w:val="00697C4D"/>
    <w:rPr>
      <w:sz w:val="24"/>
      <w:lang w:val="en-US"/>
    </w:rPr>
  </w:style>
  <w:style w:type="paragraph" w:styleId="Footer">
    <w:name w:val="footer"/>
    <w:basedOn w:val="Normal"/>
    <w:link w:val="FooterChar"/>
    <w:uiPriority w:val="99"/>
    <w:unhideWhenUsed/>
    <w:rsid w:val="00697C4D"/>
    <w:pPr>
      <w:tabs>
        <w:tab w:val="center" w:pos="4320"/>
        <w:tab w:val="right" w:pos="8640"/>
      </w:tabs>
    </w:pPr>
  </w:style>
  <w:style w:type="character" w:customStyle="1" w:styleId="FooterChar">
    <w:name w:val="Footer Char"/>
    <w:link w:val="Footer"/>
    <w:uiPriority w:val="99"/>
    <w:rsid w:val="00697C4D"/>
    <w:rPr>
      <w:sz w:val="24"/>
      <w:lang w:val="en-US"/>
    </w:rPr>
  </w:style>
  <w:style w:type="character" w:styleId="PageNumber">
    <w:name w:val="page number"/>
    <w:uiPriority w:val="99"/>
    <w:semiHidden/>
    <w:unhideWhenUsed/>
    <w:rsid w:val="001331F7"/>
  </w:style>
  <w:style w:type="paragraph" w:customStyle="1" w:styleId="TableParagraph">
    <w:name w:val="Table Paragraph"/>
    <w:basedOn w:val="Normal"/>
    <w:uiPriority w:val="1"/>
    <w:qFormat/>
    <w:rsid w:val="0022187F"/>
    <w:pPr>
      <w:widowControl w:val="0"/>
      <w:autoSpaceDE w:val="0"/>
      <w:autoSpaceDN w:val="0"/>
      <w:spacing w:before="27"/>
      <w:ind w:left="75"/>
    </w:pPr>
    <w:rPr>
      <w:rFonts w:ascii="IFAO-Grec Unicode" w:eastAsia="IFAO-Grec Unicode" w:hAnsi="IFAO-Grec Unicode" w:cs="IFAO-Grec Unicode"/>
      <w:sz w:val="22"/>
      <w:szCs w:val="22"/>
      <w:lang w:val="en-US"/>
    </w:rPr>
  </w:style>
  <w:style w:type="table" w:styleId="TableGrid">
    <w:name w:val="Table Grid"/>
    <w:basedOn w:val="TableNormal"/>
    <w:uiPriority w:val="59"/>
    <w:rsid w:val="00221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0">
    <w:name w:val="Hyperlink.0"/>
    <w:basedOn w:val="Hyperlink"/>
    <w:rsid w:val="00286BA3"/>
    <w:rPr>
      <w:u w:val="single"/>
    </w:rPr>
  </w:style>
  <w:style w:type="paragraph" w:customStyle="1" w:styleId="Text">
    <w:name w:val="Text"/>
    <w:rsid w:val="00286BA3"/>
    <w:pPr>
      <w:pBdr>
        <w:top w:val="nil"/>
        <w:left w:val="nil"/>
        <w:bottom w:val="nil"/>
        <w:right w:val="nil"/>
        <w:between w:val="nil"/>
        <w:bar w:val="nil"/>
      </w:pBdr>
    </w:pPr>
    <w:rPr>
      <w:rFonts w:ascii="Helvetica" w:eastAsia="Arial Unicode MS" w:hAnsi="Helvetica" w:cs="Arial Unicode MS"/>
      <w:color w:val="000000"/>
      <w:sz w:val="22"/>
      <w:szCs w:val="22"/>
      <w:bdr w:val="nil"/>
      <w:lang w:val="en-CA"/>
    </w:rPr>
  </w:style>
  <w:style w:type="paragraph" w:styleId="BodyText">
    <w:name w:val="Body Text"/>
    <w:basedOn w:val="Normal"/>
    <w:link w:val="BodyTextChar"/>
    <w:uiPriority w:val="1"/>
    <w:qFormat/>
    <w:rsid w:val="00F84281"/>
    <w:pPr>
      <w:widowControl w:val="0"/>
      <w:autoSpaceDE w:val="0"/>
      <w:autoSpaceDN w:val="0"/>
      <w:ind w:left="100"/>
    </w:pPr>
    <w:rPr>
      <w:rFonts w:ascii="IFAO-Grec Unicode" w:eastAsia="IFAO-Grec Unicode" w:hAnsi="IFAO-Grec Unicode" w:cs="IFAO-Grec Unicode"/>
      <w:szCs w:val="24"/>
      <w:lang w:val="en-US"/>
    </w:rPr>
  </w:style>
  <w:style w:type="character" w:customStyle="1" w:styleId="BodyTextChar">
    <w:name w:val="Body Text Char"/>
    <w:basedOn w:val="DefaultParagraphFont"/>
    <w:link w:val="BodyText"/>
    <w:uiPriority w:val="1"/>
    <w:rsid w:val="00F84281"/>
    <w:rPr>
      <w:rFonts w:ascii="IFAO-Grec Unicode" w:eastAsia="IFAO-Grec Unicode" w:hAnsi="IFAO-Grec Unicode" w:cs="IFAO-Grec Unicode"/>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90951">
      <w:bodyDiv w:val="1"/>
      <w:marLeft w:val="0"/>
      <w:marRight w:val="0"/>
      <w:marTop w:val="0"/>
      <w:marBottom w:val="0"/>
      <w:divBdr>
        <w:top w:val="none" w:sz="0" w:space="0" w:color="auto"/>
        <w:left w:val="none" w:sz="0" w:space="0" w:color="auto"/>
        <w:bottom w:val="none" w:sz="0" w:space="0" w:color="auto"/>
        <w:right w:val="none" w:sz="0" w:space="0" w:color="auto"/>
      </w:divBdr>
    </w:div>
    <w:div w:id="260843316">
      <w:bodyDiv w:val="1"/>
      <w:marLeft w:val="0"/>
      <w:marRight w:val="0"/>
      <w:marTop w:val="0"/>
      <w:marBottom w:val="0"/>
      <w:divBdr>
        <w:top w:val="none" w:sz="0" w:space="0" w:color="auto"/>
        <w:left w:val="none" w:sz="0" w:space="0" w:color="auto"/>
        <w:bottom w:val="none" w:sz="0" w:space="0" w:color="auto"/>
        <w:right w:val="none" w:sz="0" w:space="0" w:color="auto"/>
      </w:divBdr>
    </w:div>
    <w:div w:id="774717887">
      <w:bodyDiv w:val="1"/>
      <w:marLeft w:val="0"/>
      <w:marRight w:val="0"/>
      <w:marTop w:val="0"/>
      <w:marBottom w:val="0"/>
      <w:divBdr>
        <w:top w:val="none" w:sz="0" w:space="0" w:color="auto"/>
        <w:left w:val="none" w:sz="0" w:space="0" w:color="auto"/>
        <w:bottom w:val="none" w:sz="0" w:space="0" w:color="auto"/>
        <w:right w:val="none" w:sz="0" w:space="0" w:color="auto"/>
      </w:divBdr>
    </w:div>
    <w:div w:id="817693671">
      <w:bodyDiv w:val="1"/>
      <w:marLeft w:val="0"/>
      <w:marRight w:val="0"/>
      <w:marTop w:val="0"/>
      <w:marBottom w:val="0"/>
      <w:divBdr>
        <w:top w:val="none" w:sz="0" w:space="0" w:color="auto"/>
        <w:left w:val="none" w:sz="0" w:space="0" w:color="auto"/>
        <w:bottom w:val="none" w:sz="0" w:space="0" w:color="auto"/>
        <w:right w:val="none" w:sz="0" w:space="0" w:color="auto"/>
      </w:divBdr>
      <w:divsChild>
        <w:div w:id="1048996045">
          <w:marLeft w:val="0"/>
          <w:marRight w:val="0"/>
          <w:marTop w:val="0"/>
          <w:marBottom w:val="0"/>
          <w:divBdr>
            <w:top w:val="none" w:sz="0" w:space="0" w:color="auto"/>
            <w:left w:val="none" w:sz="0" w:space="0" w:color="auto"/>
            <w:bottom w:val="none" w:sz="0" w:space="0" w:color="auto"/>
            <w:right w:val="none" w:sz="0" w:space="0" w:color="auto"/>
          </w:divBdr>
          <w:divsChild>
            <w:div w:id="1161701954">
              <w:marLeft w:val="0"/>
              <w:marRight w:val="0"/>
              <w:marTop w:val="0"/>
              <w:marBottom w:val="0"/>
              <w:divBdr>
                <w:top w:val="none" w:sz="0" w:space="0" w:color="auto"/>
                <w:left w:val="none" w:sz="0" w:space="0" w:color="auto"/>
                <w:bottom w:val="none" w:sz="0" w:space="0" w:color="auto"/>
                <w:right w:val="none" w:sz="0" w:space="0" w:color="auto"/>
              </w:divBdr>
              <w:divsChild>
                <w:div w:id="1090740513">
                  <w:marLeft w:val="0"/>
                  <w:marRight w:val="0"/>
                  <w:marTop w:val="0"/>
                  <w:marBottom w:val="0"/>
                  <w:divBdr>
                    <w:top w:val="none" w:sz="0" w:space="0" w:color="auto"/>
                    <w:left w:val="none" w:sz="0" w:space="0" w:color="auto"/>
                    <w:bottom w:val="none" w:sz="0" w:space="0" w:color="auto"/>
                    <w:right w:val="none" w:sz="0" w:space="0" w:color="auto"/>
                  </w:divBdr>
                  <w:divsChild>
                    <w:div w:id="9109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434098">
      <w:bodyDiv w:val="1"/>
      <w:marLeft w:val="0"/>
      <w:marRight w:val="0"/>
      <w:marTop w:val="0"/>
      <w:marBottom w:val="0"/>
      <w:divBdr>
        <w:top w:val="none" w:sz="0" w:space="0" w:color="auto"/>
        <w:left w:val="none" w:sz="0" w:space="0" w:color="auto"/>
        <w:bottom w:val="none" w:sz="0" w:space="0" w:color="auto"/>
        <w:right w:val="none" w:sz="0" w:space="0" w:color="auto"/>
      </w:divBdr>
      <w:divsChild>
        <w:div w:id="2026663985">
          <w:marLeft w:val="0"/>
          <w:marRight w:val="0"/>
          <w:marTop w:val="0"/>
          <w:marBottom w:val="0"/>
          <w:divBdr>
            <w:top w:val="none" w:sz="0" w:space="0" w:color="auto"/>
            <w:left w:val="none" w:sz="0" w:space="0" w:color="auto"/>
            <w:bottom w:val="none" w:sz="0" w:space="0" w:color="auto"/>
            <w:right w:val="none" w:sz="0" w:space="0" w:color="auto"/>
          </w:divBdr>
        </w:div>
      </w:divsChild>
    </w:div>
    <w:div w:id="822965116">
      <w:bodyDiv w:val="1"/>
      <w:marLeft w:val="0"/>
      <w:marRight w:val="0"/>
      <w:marTop w:val="0"/>
      <w:marBottom w:val="0"/>
      <w:divBdr>
        <w:top w:val="none" w:sz="0" w:space="0" w:color="auto"/>
        <w:left w:val="none" w:sz="0" w:space="0" w:color="auto"/>
        <w:bottom w:val="none" w:sz="0" w:space="0" w:color="auto"/>
        <w:right w:val="none" w:sz="0" w:space="0" w:color="auto"/>
      </w:divBdr>
    </w:div>
    <w:div w:id="1044063680">
      <w:bodyDiv w:val="1"/>
      <w:marLeft w:val="0"/>
      <w:marRight w:val="0"/>
      <w:marTop w:val="0"/>
      <w:marBottom w:val="0"/>
      <w:divBdr>
        <w:top w:val="none" w:sz="0" w:space="0" w:color="auto"/>
        <w:left w:val="none" w:sz="0" w:space="0" w:color="auto"/>
        <w:bottom w:val="none" w:sz="0" w:space="0" w:color="auto"/>
        <w:right w:val="none" w:sz="0" w:space="0" w:color="auto"/>
      </w:divBdr>
    </w:div>
    <w:div w:id="1394893910">
      <w:bodyDiv w:val="1"/>
      <w:marLeft w:val="0"/>
      <w:marRight w:val="0"/>
      <w:marTop w:val="0"/>
      <w:marBottom w:val="0"/>
      <w:divBdr>
        <w:top w:val="none" w:sz="0" w:space="0" w:color="auto"/>
        <w:left w:val="none" w:sz="0" w:space="0" w:color="auto"/>
        <w:bottom w:val="none" w:sz="0" w:space="0" w:color="auto"/>
        <w:right w:val="none" w:sz="0" w:space="0" w:color="auto"/>
      </w:divBdr>
    </w:div>
    <w:div w:id="1500467744">
      <w:bodyDiv w:val="1"/>
      <w:marLeft w:val="0"/>
      <w:marRight w:val="0"/>
      <w:marTop w:val="0"/>
      <w:marBottom w:val="0"/>
      <w:divBdr>
        <w:top w:val="none" w:sz="0" w:space="0" w:color="auto"/>
        <w:left w:val="none" w:sz="0" w:space="0" w:color="auto"/>
        <w:bottom w:val="none" w:sz="0" w:space="0" w:color="auto"/>
        <w:right w:val="none" w:sz="0" w:space="0" w:color="auto"/>
      </w:divBdr>
    </w:div>
    <w:div w:id="1505054503">
      <w:bodyDiv w:val="1"/>
      <w:marLeft w:val="0"/>
      <w:marRight w:val="0"/>
      <w:marTop w:val="0"/>
      <w:marBottom w:val="0"/>
      <w:divBdr>
        <w:top w:val="none" w:sz="0" w:space="0" w:color="auto"/>
        <w:left w:val="none" w:sz="0" w:space="0" w:color="auto"/>
        <w:bottom w:val="none" w:sz="0" w:space="0" w:color="auto"/>
        <w:right w:val="none" w:sz="0" w:space="0" w:color="auto"/>
      </w:divBdr>
    </w:div>
    <w:div w:id="1926187529">
      <w:bodyDiv w:val="1"/>
      <w:marLeft w:val="0"/>
      <w:marRight w:val="0"/>
      <w:marTop w:val="0"/>
      <w:marBottom w:val="0"/>
      <w:divBdr>
        <w:top w:val="none" w:sz="0" w:space="0" w:color="auto"/>
        <w:left w:val="none" w:sz="0" w:space="0" w:color="auto"/>
        <w:bottom w:val="none" w:sz="0" w:space="0" w:color="auto"/>
        <w:right w:val="none" w:sz="0" w:space="0" w:color="auto"/>
      </w:divBdr>
      <w:divsChild>
        <w:div w:id="259724573">
          <w:marLeft w:val="0"/>
          <w:marRight w:val="0"/>
          <w:marTop w:val="0"/>
          <w:marBottom w:val="0"/>
          <w:divBdr>
            <w:top w:val="none" w:sz="0" w:space="0" w:color="auto"/>
            <w:left w:val="none" w:sz="0" w:space="0" w:color="auto"/>
            <w:bottom w:val="none" w:sz="0" w:space="0" w:color="auto"/>
            <w:right w:val="none" w:sz="0" w:space="0" w:color="auto"/>
          </w:divBdr>
          <w:divsChild>
            <w:div w:id="767308330">
              <w:marLeft w:val="0"/>
              <w:marRight w:val="0"/>
              <w:marTop w:val="0"/>
              <w:marBottom w:val="0"/>
              <w:divBdr>
                <w:top w:val="none" w:sz="0" w:space="0" w:color="auto"/>
                <w:left w:val="none" w:sz="0" w:space="0" w:color="auto"/>
                <w:bottom w:val="none" w:sz="0" w:space="0" w:color="auto"/>
                <w:right w:val="none" w:sz="0" w:space="0" w:color="auto"/>
              </w:divBdr>
              <w:divsChild>
                <w:div w:id="1219584775">
                  <w:marLeft w:val="0"/>
                  <w:marRight w:val="0"/>
                  <w:marTop w:val="0"/>
                  <w:marBottom w:val="0"/>
                  <w:divBdr>
                    <w:top w:val="none" w:sz="0" w:space="0" w:color="auto"/>
                    <w:left w:val="none" w:sz="0" w:space="0" w:color="auto"/>
                    <w:bottom w:val="none" w:sz="0" w:space="0" w:color="auto"/>
                    <w:right w:val="none" w:sz="0" w:space="0" w:color="auto"/>
                  </w:divBdr>
                  <w:divsChild>
                    <w:div w:id="16059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24685">
          <w:marLeft w:val="0"/>
          <w:marRight w:val="0"/>
          <w:marTop w:val="0"/>
          <w:marBottom w:val="0"/>
          <w:divBdr>
            <w:top w:val="none" w:sz="0" w:space="0" w:color="auto"/>
            <w:left w:val="none" w:sz="0" w:space="0" w:color="auto"/>
            <w:bottom w:val="none" w:sz="0" w:space="0" w:color="auto"/>
            <w:right w:val="none" w:sz="0" w:space="0" w:color="auto"/>
          </w:divBdr>
          <w:divsChild>
            <w:div w:id="1835564720">
              <w:marLeft w:val="0"/>
              <w:marRight w:val="0"/>
              <w:marTop w:val="0"/>
              <w:marBottom w:val="0"/>
              <w:divBdr>
                <w:top w:val="none" w:sz="0" w:space="0" w:color="auto"/>
                <w:left w:val="none" w:sz="0" w:space="0" w:color="auto"/>
                <w:bottom w:val="none" w:sz="0" w:space="0" w:color="auto"/>
                <w:right w:val="none" w:sz="0" w:space="0" w:color="auto"/>
              </w:divBdr>
              <w:divsChild>
                <w:div w:id="1217469128">
                  <w:marLeft w:val="0"/>
                  <w:marRight w:val="0"/>
                  <w:marTop w:val="0"/>
                  <w:marBottom w:val="0"/>
                  <w:divBdr>
                    <w:top w:val="none" w:sz="0" w:space="0" w:color="auto"/>
                    <w:left w:val="none" w:sz="0" w:space="0" w:color="auto"/>
                    <w:bottom w:val="none" w:sz="0" w:space="0" w:color="auto"/>
                    <w:right w:val="none" w:sz="0" w:space="0" w:color="auto"/>
                  </w:divBdr>
                  <w:divsChild>
                    <w:div w:id="2060977334">
                      <w:marLeft w:val="0"/>
                      <w:marRight w:val="0"/>
                      <w:marTop w:val="0"/>
                      <w:marBottom w:val="0"/>
                      <w:divBdr>
                        <w:top w:val="none" w:sz="0" w:space="0" w:color="auto"/>
                        <w:left w:val="none" w:sz="0" w:space="0" w:color="auto"/>
                        <w:bottom w:val="none" w:sz="0" w:space="0" w:color="auto"/>
                        <w:right w:val="none" w:sz="0" w:space="0" w:color="auto"/>
                      </w:divBdr>
                      <w:divsChild>
                        <w:div w:id="20436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pyri.info/biblio/59083" TargetMode="External"/><Relationship Id="rId21" Type="http://schemas.openxmlformats.org/officeDocument/2006/relationships/hyperlink" Target="http://ipap.csad.ox.ac.uk/POxy-bw/300dpi/P.Oxy.XIV.1716.jpg" TargetMode="External"/><Relationship Id="rId42" Type="http://schemas.openxmlformats.org/officeDocument/2006/relationships/hyperlink" Target="https://papyri.info/hgv/12468" TargetMode="External"/><Relationship Id="rId47" Type="http://schemas.openxmlformats.org/officeDocument/2006/relationships/hyperlink" Target="https://papyri.info/hgv/32157" TargetMode="External"/><Relationship Id="rId63" Type="http://schemas.openxmlformats.org/officeDocument/2006/relationships/hyperlink" Target="https://papyri.info/biblio/69377" TargetMode="External"/><Relationship Id="rId68" Type="http://schemas.openxmlformats.org/officeDocument/2006/relationships/footer" Target="footer1.xml"/><Relationship Id="rId7" Type="http://schemas.openxmlformats.org/officeDocument/2006/relationships/hyperlink" Target="https://papyri.info/ddbdp/p.grenf;2;79coli"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las-lgpn2.classics.ox.ac.uk/name" TargetMode="External"/><Relationship Id="rId29" Type="http://schemas.openxmlformats.org/officeDocument/2006/relationships/hyperlink" Target="https://papyri.info/biblio/9607" TargetMode="External"/><Relationship Id="rId11" Type="http://schemas.openxmlformats.org/officeDocument/2006/relationships/hyperlink" Target="https://papyri.info/biblio/96255" TargetMode="External"/><Relationship Id="rId24" Type="http://schemas.openxmlformats.org/officeDocument/2006/relationships/hyperlink" Target="https://papyri.info/hgv/15296" TargetMode="External"/><Relationship Id="rId32" Type="http://schemas.openxmlformats.org/officeDocument/2006/relationships/hyperlink" Target="https://papyri.info/biblio/69377" TargetMode="External"/><Relationship Id="rId37" Type="http://schemas.openxmlformats.org/officeDocument/2006/relationships/hyperlink" Target="https://papyri.info/hgv/22518" TargetMode="External"/><Relationship Id="rId40" Type="http://schemas.openxmlformats.org/officeDocument/2006/relationships/hyperlink" Target="https://papyri.info/biblio/10153" TargetMode="External"/><Relationship Id="rId45" Type="http://schemas.openxmlformats.org/officeDocument/2006/relationships/hyperlink" Target="https://papyri.info/hgv/27215" TargetMode="External"/><Relationship Id="rId53" Type="http://schemas.openxmlformats.org/officeDocument/2006/relationships/hyperlink" Target="https://papyri.info/biblio/17873" TargetMode="External"/><Relationship Id="rId58" Type="http://schemas.openxmlformats.org/officeDocument/2006/relationships/hyperlink" Target="https://papyri.info/biblio/59083" TargetMode="External"/><Relationship Id="rId66" Type="http://schemas.openxmlformats.org/officeDocument/2006/relationships/hyperlink" Target="https://papyri.info/biblio/10067" TargetMode="External"/><Relationship Id="rId5" Type="http://schemas.openxmlformats.org/officeDocument/2006/relationships/footnotes" Target="footnotes.xml"/><Relationship Id="rId61" Type="http://schemas.openxmlformats.org/officeDocument/2006/relationships/hyperlink" Target="https://papyri.info/biblio/96254" TargetMode="External"/><Relationship Id="rId19" Type="http://schemas.openxmlformats.org/officeDocument/2006/relationships/hyperlink" Target="https://papyri.info/biblio/59083" TargetMode="External"/><Relationship Id="rId14" Type="http://schemas.openxmlformats.org/officeDocument/2006/relationships/hyperlink" Target="https://digital.bodleian.ox.ac.uk/objects/be57199a-8dc5-4740-9b13-6c31545f08d1/surfaces/02d9bbff-2da3-4054-9ac9-706aefc9b660/" TargetMode="External"/><Relationship Id="rId22" Type="http://schemas.openxmlformats.org/officeDocument/2006/relationships/hyperlink" Target="https://papyri.info/biblio/6631" TargetMode="External"/><Relationship Id="rId27" Type="http://schemas.openxmlformats.org/officeDocument/2006/relationships/hyperlink" Target="https://papyri.info/biblio/13035" TargetMode="External"/><Relationship Id="rId30" Type="http://schemas.openxmlformats.org/officeDocument/2006/relationships/hyperlink" Target="https://papyri.info/hgv/15296" TargetMode="External"/><Relationship Id="rId35" Type="http://schemas.openxmlformats.org/officeDocument/2006/relationships/hyperlink" Target="https://papyri.info/biblio/6578" TargetMode="External"/><Relationship Id="rId43" Type="http://schemas.openxmlformats.org/officeDocument/2006/relationships/hyperlink" Target="https://papyri.info/biblio/9657" TargetMode="External"/><Relationship Id="rId48" Type="http://schemas.openxmlformats.org/officeDocument/2006/relationships/hyperlink" Target="https://papyri.info/hgv/17421" TargetMode="External"/><Relationship Id="rId56" Type="http://schemas.openxmlformats.org/officeDocument/2006/relationships/hyperlink" Target="https://papyri.info/biblio/17873" TargetMode="External"/><Relationship Id="rId64" Type="http://schemas.openxmlformats.org/officeDocument/2006/relationships/hyperlink" Target="https://papyri.info/biblio/7669" TargetMode="External"/><Relationship Id="rId69" Type="http://schemas.openxmlformats.org/officeDocument/2006/relationships/footer" Target="footer2.xml"/><Relationship Id="rId8" Type="http://schemas.openxmlformats.org/officeDocument/2006/relationships/hyperlink" Target="https://papyri.info/biblio/36243" TargetMode="External"/><Relationship Id="rId51" Type="http://schemas.openxmlformats.org/officeDocument/2006/relationships/hyperlink" Target="https://www.trismegistos.org/geo/detail.php?tm=953" TargetMode="External"/><Relationship Id="rId3" Type="http://schemas.openxmlformats.org/officeDocument/2006/relationships/settings" Target="settings.xml"/><Relationship Id="rId12" Type="http://schemas.openxmlformats.org/officeDocument/2006/relationships/hyperlink" Target="https://papyri.info/hgv/15398" TargetMode="External"/><Relationship Id="rId17" Type="http://schemas.openxmlformats.org/officeDocument/2006/relationships/hyperlink" Target="https://papyri.info/biblio/96050" TargetMode="External"/><Relationship Id="rId25" Type="http://schemas.openxmlformats.org/officeDocument/2006/relationships/hyperlink" Target="https://papyri.info/biblio/59788" TargetMode="External"/><Relationship Id="rId33" Type="http://schemas.openxmlformats.org/officeDocument/2006/relationships/hyperlink" Target="https://papyri.info/hgv/78597" TargetMode="External"/><Relationship Id="rId38" Type="http://schemas.openxmlformats.org/officeDocument/2006/relationships/hyperlink" Target="https://papyri.info/hgv/14649" TargetMode="External"/><Relationship Id="rId46" Type="http://schemas.openxmlformats.org/officeDocument/2006/relationships/hyperlink" Target="https://papyri.info/hgv/16084" TargetMode="External"/><Relationship Id="rId59" Type="http://schemas.openxmlformats.org/officeDocument/2006/relationships/hyperlink" Target="https://papyri.info/biblio/9657" TargetMode="External"/><Relationship Id="rId67" Type="http://schemas.openxmlformats.org/officeDocument/2006/relationships/hyperlink" Target="https://papyri.info/biblio/36243" TargetMode="External"/><Relationship Id="rId20" Type="http://schemas.openxmlformats.org/officeDocument/2006/relationships/hyperlink" Target="https://papyri.info/hgv/21993" TargetMode="External"/><Relationship Id="rId41" Type="http://schemas.openxmlformats.org/officeDocument/2006/relationships/hyperlink" Target="https://papyri.info/biblio/11593" TargetMode="External"/><Relationship Id="rId54" Type="http://schemas.openxmlformats.org/officeDocument/2006/relationships/hyperlink" Target="https://papyri.info/biblio/96255" TargetMode="External"/><Relationship Id="rId62" Type="http://schemas.openxmlformats.org/officeDocument/2006/relationships/hyperlink" Target="https://papyri.info/biblio/6578"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pyri.info/hgv/22518" TargetMode="External"/><Relationship Id="rId23" Type="http://schemas.openxmlformats.org/officeDocument/2006/relationships/hyperlink" Target="https://quod.lib.umich.edu/a/apis/x-8158" TargetMode="External"/><Relationship Id="rId28" Type="http://schemas.openxmlformats.org/officeDocument/2006/relationships/hyperlink" Target="https://papyri.info/biblio/69377" TargetMode="External"/><Relationship Id="rId36" Type="http://schemas.openxmlformats.org/officeDocument/2006/relationships/hyperlink" Target="https://papyri.info/biblio/36243" TargetMode="External"/><Relationship Id="rId49" Type="http://schemas.openxmlformats.org/officeDocument/2006/relationships/hyperlink" Target="https://papyri.info/biblio/21045" TargetMode="External"/><Relationship Id="rId57" Type="http://schemas.openxmlformats.org/officeDocument/2006/relationships/hyperlink" Target="https://papyri.info/biblio/59788" TargetMode="External"/><Relationship Id="rId10" Type="http://schemas.openxmlformats.org/officeDocument/2006/relationships/hyperlink" Target="https://papyri.info/biblio/36243" TargetMode="External"/><Relationship Id="rId31" Type="http://schemas.openxmlformats.org/officeDocument/2006/relationships/hyperlink" Target="https://papyri.info/hgv/17303a" TargetMode="External"/><Relationship Id="rId44" Type="http://schemas.openxmlformats.org/officeDocument/2006/relationships/hyperlink" Target="https://papyri.info/hgv/15766" TargetMode="External"/><Relationship Id="rId52" Type="http://schemas.openxmlformats.org/officeDocument/2006/relationships/hyperlink" Target="https://www.trismegistos.org/geo/detail.php?tm=950" TargetMode="External"/><Relationship Id="rId60" Type="http://schemas.openxmlformats.org/officeDocument/2006/relationships/hyperlink" Target="https://papyri.info/biblio/57209" TargetMode="External"/><Relationship Id="rId65" Type="http://schemas.openxmlformats.org/officeDocument/2006/relationships/hyperlink" Target="https://papyri.info/biblio/96050" TargetMode="External"/><Relationship Id="rId4" Type="http://schemas.openxmlformats.org/officeDocument/2006/relationships/webSettings" Target="webSettings.xml"/><Relationship Id="rId9" Type="http://schemas.openxmlformats.org/officeDocument/2006/relationships/hyperlink" Target="https://papyri.info/hgv/14121" TargetMode="External"/><Relationship Id="rId13" Type="http://schemas.openxmlformats.org/officeDocument/2006/relationships/hyperlink" Target="https://papyri.info/biblio/10067" TargetMode="External"/><Relationship Id="rId18" Type="http://schemas.openxmlformats.org/officeDocument/2006/relationships/hyperlink" Target="https://papyri.info/biblio/7669" TargetMode="External"/><Relationship Id="rId39" Type="http://schemas.openxmlformats.org/officeDocument/2006/relationships/hyperlink" Target="https://papyri.info/hgv/22518" TargetMode="External"/><Relationship Id="rId34" Type="http://schemas.openxmlformats.org/officeDocument/2006/relationships/hyperlink" Target="https://papyri.info/biblio/57209" TargetMode="External"/><Relationship Id="rId50" Type="http://schemas.openxmlformats.org/officeDocument/2006/relationships/hyperlink" Target="https://www.trismegistos.org/geo/detail.php?tm=950" TargetMode="External"/><Relationship Id="rId55" Type="http://schemas.openxmlformats.org/officeDocument/2006/relationships/hyperlink" Target="https://papyri.info/biblio/1303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papyri.info/hgv/15398" TargetMode="External"/><Relationship Id="rId2" Type="http://schemas.openxmlformats.org/officeDocument/2006/relationships/hyperlink" Target="https://papyri.info/hgv/22518" TargetMode="External"/><Relationship Id="rId1" Type="http://schemas.openxmlformats.org/officeDocument/2006/relationships/hyperlink" Target="https://papyri.info/hgv/16008" TargetMode="External"/><Relationship Id="rId6" Type="http://schemas.openxmlformats.org/officeDocument/2006/relationships/hyperlink" Target="https://papyri.info/biblio/13035" TargetMode="External"/><Relationship Id="rId5" Type="http://schemas.openxmlformats.org/officeDocument/2006/relationships/hyperlink" Target="https://papyri.info/hgv/12468" TargetMode="External"/><Relationship Id="rId4" Type="http://schemas.openxmlformats.org/officeDocument/2006/relationships/hyperlink" Target="https://papyri.info/hgv/15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3332</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Bodl</vt:lpstr>
    </vt:vector>
  </TitlesOfParts>
  <Manager/>
  <Company>UCL</Company>
  <LinksUpToDate>false</LinksUpToDate>
  <CharactersWithSpaces>22287</CharactersWithSpaces>
  <SharedDoc>false</SharedDoc>
  <HyperlinkBase/>
  <HLinks>
    <vt:vector size="336" baseType="variant">
      <vt:variant>
        <vt:i4>1048667</vt:i4>
      </vt:variant>
      <vt:variant>
        <vt:i4>147</vt:i4>
      </vt:variant>
      <vt:variant>
        <vt:i4>0</vt:i4>
      </vt:variant>
      <vt:variant>
        <vt:i4>5</vt:i4>
      </vt:variant>
      <vt:variant>
        <vt:lpwstr>https://papyri.info/biblio/17873</vt:lpwstr>
      </vt:variant>
      <vt:variant>
        <vt:lpwstr/>
      </vt:variant>
      <vt:variant>
        <vt:i4>2490470</vt:i4>
      </vt:variant>
      <vt:variant>
        <vt:i4>144</vt:i4>
      </vt:variant>
      <vt:variant>
        <vt:i4>0</vt:i4>
      </vt:variant>
      <vt:variant>
        <vt:i4>5</vt:i4>
      </vt:variant>
      <vt:variant>
        <vt:lpwstr>https://www.trismegistos.org/geo/detail.php?tm=950</vt:lpwstr>
      </vt:variant>
      <vt:variant>
        <vt:lpwstr/>
      </vt:variant>
      <vt:variant>
        <vt:i4>2424934</vt:i4>
      </vt:variant>
      <vt:variant>
        <vt:i4>141</vt:i4>
      </vt:variant>
      <vt:variant>
        <vt:i4>0</vt:i4>
      </vt:variant>
      <vt:variant>
        <vt:i4>5</vt:i4>
      </vt:variant>
      <vt:variant>
        <vt:lpwstr>https://www.trismegistos.org/geo/detail.php?tm=953</vt:lpwstr>
      </vt:variant>
      <vt:variant>
        <vt:lpwstr/>
      </vt:variant>
      <vt:variant>
        <vt:i4>2490470</vt:i4>
      </vt:variant>
      <vt:variant>
        <vt:i4>138</vt:i4>
      </vt:variant>
      <vt:variant>
        <vt:i4>0</vt:i4>
      </vt:variant>
      <vt:variant>
        <vt:i4>5</vt:i4>
      </vt:variant>
      <vt:variant>
        <vt:lpwstr>https://www.trismegistos.org/geo/detail.php?tm=950</vt:lpwstr>
      </vt:variant>
      <vt:variant>
        <vt:lpwstr/>
      </vt:variant>
      <vt:variant>
        <vt:i4>1900638</vt:i4>
      </vt:variant>
      <vt:variant>
        <vt:i4>135</vt:i4>
      </vt:variant>
      <vt:variant>
        <vt:i4>0</vt:i4>
      </vt:variant>
      <vt:variant>
        <vt:i4>5</vt:i4>
      </vt:variant>
      <vt:variant>
        <vt:lpwstr>https://papyri.info/biblio/21045</vt:lpwstr>
      </vt:variant>
      <vt:variant>
        <vt:lpwstr/>
      </vt:variant>
      <vt:variant>
        <vt:i4>983094</vt:i4>
      </vt:variant>
      <vt:variant>
        <vt:i4>132</vt:i4>
      </vt:variant>
      <vt:variant>
        <vt:i4>0</vt:i4>
      </vt:variant>
      <vt:variant>
        <vt:i4>5</vt:i4>
      </vt:variant>
      <vt:variant>
        <vt:lpwstr>https://papyri.info/hgv/32157</vt:lpwstr>
      </vt:variant>
      <vt:variant>
        <vt:lpwstr/>
      </vt:variant>
      <vt:variant>
        <vt:i4>917558</vt:i4>
      </vt:variant>
      <vt:variant>
        <vt:i4>129</vt:i4>
      </vt:variant>
      <vt:variant>
        <vt:i4>0</vt:i4>
      </vt:variant>
      <vt:variant>
        <vt:i4>5</vt:i4>
      </vt:variant>
      <vt:variant>
        <vt:lpwstr>https://papyri.info/hgv/27215</vt:lpwstr>
      </vt:variant>
      <vt:variant>
        <vt:lpwstr/>
      </vt:variant>
      <vt:variant>
        <vt:i4>720947</vt:i4>
      </vt:variant>
      <vt:variant>
        <vt:i4>126</vt:i4>
      </vt:variant>
      <vt:variant>
        <vt:i4>0</vt:i4>
      </vt:variant>
      <vt:variant>
        <vt:i4>5</vt:i4>
      </vt:variant>
      <vt:variant>
        <vt:lpwstr>https://papyri.info/hgv/15766</vt:lpwstr>
      </vt:variant>
      <vt:variant>
        <vt:lpwstr/>
      </vt:variant>
      <vt:variant>
        <vt:i4>786494</vt:i4>
      </vt:variant>
      <vt:variant>
        <vt:i4>123</vt:i4>
      </vt:variant>
      <vt:variant>
        <vt:i4>0</vt:i4>
      </vt:variant>
      <vt:variant>
        <vt:i4>5</vt:i4>
      </vt:variant>
      <vt:variant>
        <vt:lpwstr>https://papyri.info/hgv/12468</vt:lpwstr>
      </vt:variant>
      <vt:variant>
        <vt:lpwstr/>
      </vt:variant>
      <vt:variant>
        <vt:i4>1900627</vt:i4>
      </vt:variant>
      <vt:variant>
        <vt:i4>120</vt:i4>
      </vt:variant>
      <vt:variant>
        <vt:i4>0</vt:i4>
      </vt:variant>
      <vt:variant>
        <vt:i4>5</vt:i4>
      </vt:variant>
      <vt:variant>
        <vt:lpwstr>https://papyri.info/biblio/11593</vt:lpwstr>
      </vt:variant>
      <vt:variant>
        <vt:lpwstr/>
      </vt:variant>
      <vt:variant>
        <vt:i4>1638494</vt:i4>
      </vt:variant>
      <vt:variant>
        <vt:i4>117</vt:i4>
      </vt:variant>
      <vt:variant>
        <vt:i4>0</vt:i4>
      </vt:variant>
      <vt:variant>
        <vt:i4>5</vt:i4>
      </vt:variant>
      <vt:variant>
        <vt:lpwstr>https://papyri.info/biblio/10153</vt:lpwstr>
      </vt:variant>
      <vt:variant>
        <vt:lpwstr/>
      </vt:variant>
      <vt:variant>
        <vt:i4>720956</vt:i4>
      </vt:variant>
      <vt:variant>
        <vt:i4>114</vt:i4>
      </vt:variant>
      <vt:variant>
        <vt:i4>0</vt:i4>
      </vt:variant>
      <vt:variant>
        <vt:i4>5</vt:i4>
      </vt:variant>
      <vt:variant>
        <vt:lpwstr>https://papyri.info/hgv/22518</vt:lpwstr>
      </vt:variant>
      <vt:variant>
        <vt:lpwstr/>
      </vt:variant>
      <vt:variant>
        <vt:i4>524349</vt:i4>
      </vt:variant>
      <vt:variant>
        <vt:i4>111</vt:i4>
      </vt:variant>
      <vt:variant>
        <vt:i4>0</vt:i4>
      </vt:variant>
      <vt:variant>
        <vt:i4>5</vt:i4>
      </vt:variant>
      <vt:variant>
        <vt:lpwstr>https://papyri.info/hgv/14649</vt:lpwstr>
      </vt:variant>
      <vt:variant>
        <vt:lpwstr/>
      </vt:variant>
      <vt:variant>
        <vt:i4>720956</vt:i4>
      </vt:variant>
      <vt:variant>
        <vt:i4>108</vt:i4>
      </vt:variant>
      <vt:variant>
        <vt:i4>0</vt:i4>
      </vt:variant>
      <vt:variant>
        <vt:i4>5</vt:i4>
      </vt:variant>
      <vt:variant>
        <vt:lpwstr>https://papyri.info/hgv/22518</vt:lpwstr>
      </vt:variant>
      <vt:variant>
        <vt:lpwstr/>
      </vt:variant>
      <vt:variant>
        <vt:i4>2818134</vt:i4>
      </vt:variant>
      <vt:variant>
        <vt:i4>105</vt:i4>
      </vt:variant>
      <vt:variant>
        <vt:i4>0</vt:i4>
      </vt:variant>
      <vt:variant>
        <vt:i4>5</vt:i4>
      </vt:variant>
      <vt:variant>
        <vt:lpwstr>https://papyri.info/biblio/6578</vt:lpwstr>
      </vt:variant>
      <vt:variant>
        <vt:lpwstr/>
      </vt:variant>
      <vt:variant>
        <vt:i4>720956</vt:i4>
      </vt:variant>
      <vt:variant>
        <vt:i4>102</vt:i4>
      </vt:variant>
      <vt:variant>
        <vt:i4>0</vt:i4>
      </vt:variant>
      <vt:variant>
        <vt:i4>5</vt:i4>
      </vt:variant>
      <vt:variant>
        <vt:lpwstr>https://papyri.info/hgv/22518</vt:lpwstr>
      </vt:variant>
      <vt:variant>
        <vt:lpwstr/>
      </vt:variant>
      <vt:variant>
        <vt:i4>1310812</vt:i4>
      </vt:variant>
      <vt:variant>
        <vt:i4>99</vt:i4>
      </vt:variant>
      <vt:variant>
        <vt:i4>0</vt:i4>
      </vt:variant>
      <vt:variant>
        <vt:i4>5</vt:i4>
      </vt:variant>
      <vt:variant>
        <vt:lpwstr>https://papyri.info/biblio/57209</vt:lpwstr>
      </vt:variant>
      <vt:variant>
        <vt:lpwstr/>
      </vt:variant>
      <vt:variant>
        <vt:i4>2818134</vt:i4>
      </vt:variant>
      <vt:variant>
        <vt:i4>96</vt:i4>
      </vt:variant>
      <vt:variant>
        <vt:i4>0</vt:i4>
      </vt:variant>
      <vt:variant>
        <vt:i4>5</vt:i4>
      </vt:variant>
      <vt:variant>
        <vt:lpwstr>https://papyri.info/biblio/6578</vt:lpwstr>
      </vt:variant>
      <vt:variant>
        <vt:lpwstr/>
      </vt:variant>
      <vt:variant>
        <vt:i4>589878</vt:i4>
      </vt:variant>
      <vt:variant>
        <vt:i4>93</vt:i4>
      </vt:variant>
      <vt:variant>
        <vt:i4>0</vt:i4>
      </vt:variant>
      <vt:variant>
        <vt:i4>5</vt:i4>
      </vt:variant>
      <vt:variant>
        <vt:lpwstr>https://papyri.info/hgv/78597</vt:lpwstr>
      </vt:variant>
      <vt:variant>
        <vt:lpwstr/>
      </vt:variant>
      <vt:variant>
        <vt:i4>1572949</vt:i4>
      </vt:variant>
      <vt:variant>
        <vt:i4>90</vt:i4>
      </vt:variant>
      <vt:variant>
        <vt:i4>0</vt:i4>
      </vt:variant>
      <vt:variant>
        <vt:i4>5</vt:i4>
      </vt:variant>
      <vt:variant>
        <vt:lpwstr>https://papyri.info/biblio/69377</vt:lpwstr>
      </vt:variant>
      <vt:variant>
        <vt:lpwstr/>
      </vt:variant>
      <vt:variant>
        <vt:i4>7209010</vt:i4>
      </vt:variant>
      <vt:variant>
        <vt:i4>87</vt:i4>
      </vt:variant>
      <vt:variant>
        <vt:i4>0</vt:i4>
      </vt:variant>
      <vt:variant>
        <vt:i4>5</vt:i4>
      </vt:variant>
      <vt:variant>
        <vt:lpwstr>https://papyri.info/hgv/17303a</vt:lpwstr>
      </vt:variant>
      <vt:variant>
        <vt:lpwstr/>
      </vt:variant>
      <vt:variant>
        <vt:i4>262198</vt:i4>
      </vt:variant>
      <vt:variant>
        <vt:i4>84</vt:i4>
      </vt:variant>
      <vt:variant>
        <vt:i4>0</vt:i4>
      </vt:variant>
      <vt:variant>
        <vt:i4>5</vt:i4>
      </vt:variant>
      <vt:variant>
        <vt:lpwstr>https://papyri.info/hgv/15296</vt:lpwstr>
      </vt:variant>
      <vt:variant>
        <vt:lpwstr/>
      </vt:variant>
      <vt:variant>
        <vt:i4>2293850</vt:i4>
      </vt:variant>
      <vt:variant>
        <vt:i4>81</vt:i4>
      </vt:variant>
      <vt:variant>
        <vt:i4>0</vt:i4>
      </vt:variant>
      <vt:variant>
        <vt:i4>5</vt:i4>
      </vt:variant>
      <vt:variant>
        <vt:lpwstr>https://papyri.info/biblio/9607</vt:lpwstr>
      </vt:variant>
      <vt:variant>
        <vt:lpwstr/>
      </vt:variant>
      <vt:variant>
        <vt:i4>1835098</vt:i4>
      </vt:variant>
      <vt:variant>
        <vt:i4>78</vt:i4>
      </vt:variant>
      <vt:variant>
        <vt:i4>0</vt:i4>
      </vt:variant>
      <vt:variant>
        <vt:i4>5</vt:i4>
      </vt:variant>
      <vt:variant>
        <vt:lpwstr>https://papyri.info/biblio/59083</vt:lpwstr>
      </vt:variant>
      <vt:variant>
        <vt:lpwstr/>
      </vt:variant>
      <vt:variant>
        <vt:i4>1572949</vt:i4>
      </vt:variant>
      <vt:variant>
        <vt:i4>75</vt:i4>
      </vt:variant>
      <vt:variant>
        <vt:i4>0</vt:i4>
      </vt:variant>
      <vt:variant>
        <vt:i4>5</vt:i4>
      </vt:variant>
      <vt:variant>
        <vt:lpwstr>https://papyri.info/biblio/69377</vt:lpwstr>
      </vt:variant>
      <vt:variant>
        <vt:lpwstr/>
      </vt:variant>
      <vt:variant>
        <vt:i4>1966171</vt:i4>
      </vt:variant>
      <vt:variant>
        <vt:i4>72</vt:i4>
      </vt:variant>
      <vt:variant>
        <vt:i4>0</vt:i4>
      </vt:variant>
      <vt:variant>
        <vt:i4>5</vt:i4>
      </vt:variant>
      <vt:variant>
        <vt:lpwstr>https://papyri.info/biblio/13035</vt:lpwstr>
      </vt:variant>
      <vt:variant>
        <vt:lpwstr/>
      </vt:variant>
      <vt:variant>
        <vt:i4>1835098</vt:i4>
      </vt:variant>
      <vt:variant>
        <vt:i4>69</vt:i4>
      </vt:variant>
      <vt:variant>
        <vt:i4>0</vt:i4>
      </vt:variant>
      <vt:variant>
        <vt:i4>5</vt:i4>
      </vt:variant>
      <vt:variant>
        <vt:lpwstr>https://papyri.info/biblio/59083</vt:lpwstr>
      </vt:variant>
      <vt:variant>
        <vt:lpwstr/>
      </vt:variant>
      <vt:variant>
        <vt:i4>6225935</vt:i4>
      </vt:variant>
      <vt:variant>
        <vt:i4>66</vt:i4>
      </vt:variant>
      <vt:variant>
        <vt:i4>0</vt:i4>
      </vt:variant>
      <vt:variant>
        <vt:i4>5</vt:i4>
      </vt:variant>
      <vt:variant>
        <vt:lpwstr>https://papyri.info/ddbdp/p.vind.sijp;;1</vt:lpwstr>
      </vt:variant>
      <vt:variant>
        <vt:lpwstr/>
      </vt:variant>
      <vt:variant>
        <vt:i4>1048666</vt:i4>
      </vt:variant>
      <vt:variant>
        <vt:i4>63</vt:i4>
      </vt:variant>
      <vt:variant>
        <vt:i4>0</vt:i4>
      </vt:variant>
      <vt:variant>
        <vt:i4>5</vt:i4>
      </vt:variant>
      <vt:variant>
        <vt:lpwstr>https://papyri.info/biblio/59788</vt:lpwstr>
      </vt:variant>
      <vt:variant>
        <vt:lpwstr/>
      </vt:variant>
      <vt:variant>
        <vt:i4>262198</vt:i4>
      </vt:variant>
      <vt:variant>
        <vt:i4>60</vt:i4>
      </vt:variant>
      <vt:variant>
        <vt:i4>0</vt:i4>
      </vt:variant>
      <vt:variant>
        <vt:i4>5</vt:i4>
      </vt:variant>
      <vt:variant>
        <vt:lpwstr>https://papyri.info/hgv/15296</vt:lpwstr>
      </vt:variant>
      <vt:variant>
        <vt:lpwstr/>
      </vt:variant>
      <vt:variant>
        <vt:i4>6946918</vt:i4>
      </vt:variant>
      <vt:variant>
        <vt:i4>57</vt:i4>
      </vt:variant>
      <vt:variant>
        <vt:i4>0</vt:i4>
      </vt:variant>
      <vt:variant>
        <vt:i4>5</vt:i4>
      </vt:variant>
      <vt:variant>
        <vt:lpwstr>https://quod.lib.umich.edu/a/apis/x-8158/1932r.tif</vt:lpwstr>
      </vt:variant>
      <vt:variant>
        <vt:lpwstr/>
      </vt:variant>
      <vt:variant>
        <vt:i4>3080284</vt:i4>
      </vt:variant>
      <vt:variant>
        <vt:i4>54</vt:i4>
      </vt:variant>
      <vt:variant>
        <vt:i4>0</vt:i4>
      </vt:variant>
      <vt:variant>
        <vt:i4>5</vt:i4>
      </vt:variant>
      <vt:variant>
        <vt:lpwstr>https://papyri.info/biblio/6631</vt:lpwstr>
      </vt:variant>
      <vt:variant>
        <vt:lpwstr/>
      </vt:variant>
      <vt:variant>
        <vt:i4>3276868</vt:i4>
      </vt:variant>
      <vt:variant>
        <vt:i4>51</vt:i4>
      </vt:variant>
      <vt:variant>
        <vt:i4>0</vt:i4>
      </vt:variant>
      <vt:variant>
        <vt:i4>5</vt:i4>
      </vt:variant>
      <vt:variant>
        <vt:lpwstr>http://ipap.csad.ox.ac.uk/POxy-bw/300dpi/P.Oxy.XIV.1716.jpg</vt:lpwstr>
      </vt:variant>
      <vt:variant>
        <vt:lpwstr/>
      </vt:variant>
      <vt:variant>
        <vt:i4>59</vt:i4>
      </vt:variant>
      <vt:variant>
        <vt:i4>48</vt:i4>
      </vt:variant>
      <vt:variant>
        <vt:i4>0</vt:i4>
      </vt:variant>
      <vt:variant>
        <vt:i4>5</vt:i4>
      </vt:variant>
      <vt:variant>
        <vt:lpwstr>https://papyri.info/hgv/21993</vt:lpwstr>
      </vt:variant>
      <vt:variant>
        <vt:lpwstr/>
      </vt:variant>
      <vt:variant>
        <vt:i4>1835098</vt:i4>
      </vt:variant>
      <vt:variant>
        <vt:i4>45</vt:i4>
      </vt:variant>
      <vt:variant>
        <vt:i4>0</vt:i4>
      </vt:variant>
      <vt:variant>
        <vt:i4>5</vt:i4>
      </vt:variant>
      <vt:variant>
        <vt:lpwstr>https://papyri.info/biblio/59083</vt:lpwstr>
      </vt:variant>
      <vt:variant>
        <vt:lpwstr/>
      </vt:variant>
      <vt:variant>
        <vt:i4>2818132</vt:i4>
      </vt:variant>
      <vt:variant>
        <vt:i4>42</vt:i4>
      </vt:variant>
      <vt:variant>
        <vt:i4>0</vt:i4>
      </vt:variant>
      <vt:variant>
        <vt:i4>5</vt:i4>
      </vt:variant>
      <vt:variant>
        <vt:lpwstr>https://papyri.info/biblio/7669</vt:lpwstr>
      </vt:variant>
      <vt:variant>
        <vt:lpwstr/>
      </vt:variant>
      <vt:variant>
        <vt:i4>1245272</vt:i4>
      </vt:variant>
      <vt:variant>
        <vt:i4>39</vt:i4>
      </vt:variant>
      <vt:variant>
        <vt:i4>0</vt:i4>
      </vt:variant>
      <vt:variant>
        <vt:i4>5</vt:i4>
      </vt:variant>
      <vt:variant>
        <vt:lpwstr>https://papyri.info/biblio/96050</vt:lpwstr>
      </vt:variant>
      <vt:variant>
        <vt:lpwstr/>
      </vt:variant>
      <vt:variant>
        <vt:i4>5898331</vt:i4>
      </vt:variant>
      <vt:variant>
        <vt:i4>36</vt:i4>
      </vt:variant>
      <vt:variant>
        <vt:i4>0</vt:i4>
      </vt:variant>
      <vt:variant>
        <vt:i4>5</vt:i4>
      </vt:variant>
      <vt:variant>
        <vt:lpwstr>http://clas-lgpn2.classics.ox.ac.uk/name</vt:lpwstr>
      </vt:variant>
      <vt:variant>
        <vt:lpwstr/>
      </vt:variant>
      <vt:variant>
        <vt:i4>720956</vt:i4>
      </vt:variant>
      <vt:variant>
        <vt:i4>33</vt:i4>
      </vt:variant>
      <vt:variant>
        <vt:i4>0</vt:i4>
      </vt:variant>
      <vt:variant>
        <vt:i4>5</vt:i4>
      </vt:variant>
      <vt:variant>
        <vt:lpwstr>https://papyri.info/hgv/22518</vt:lpwstr>
      </vt:variant>
      <vt:variant>
        <vt:lpwstr/>
      </vt:variant>
      <vt:variant>
        <vt:i4>589886</vt:i4>
      </vt:variant>
      <vt:variant>
        <vt:i4>30</vt:i4>
      </vt:variant>
      <vt:variant>
        <vt:i4>0</vt:i4>
      </vt:variant>
      <vt:variant>
        <vt:i4>5</vt:i4>
      </vt:variant>
      <vt:variant>
        <vt:lpwstr>https://digital.bodleian.ox.ac.uk/objects/be57199a-8dc5-4740-9b13-6c31545f08d1/surfaces/02d9bbff-2da3-4054-9ac9-706aefc9b660/</vt:lpwstr>
      </vt:variant>
      <vt:variant>
        <vt:lpwstr/>
      </vt:variant>
      <vt:variant>
        <vt:i4>1835098</vt:i4>
      </vt:variant>
      <vt:variant>
        <vt:i4>27</vt:i4>
      </vt:variant>
      <vt:variant>
        <vt:i4>0</vt:i4>
      </vt:variant>
      <vt:variant>
        <vt:i4>5</vt:i4>
      </vt:variant>
      <vt:variant>
        <vt:lpwstr>https://papyri.info/biblio/59083</vt:lpwstr>
      </vt:variant>
      <vt:variant>
        <vt:lpwstr/>
      </vt:variant>
      <vt:variant>
        <vt:i4>1835098</vt:i4>
      </vt:variant>
      <vt:variant>
        <vt:i4>24</vt:i4>
      </vt:variant>
      <vt:variant>
        <vt:i4>0</vt:i4>
      </vt:variant>
      <vt:variant>
        <vt:i4>5</vt:i4>
      </vt:variant>
      <vt:variant>
        <vt:lpwstr>https://papyri.info/biblio/59083</vt:lpwstr>
      </vt:variant>
      <vt:variant>
        <vt:lpwstr/>
      </vt:variant>
      <vt:variant>
        <vt:i4>1835101</vt:i4>
      </vt:variant>
      <vt:variant>
        <vt:i4>21</vt:i4>
      </vt:variant>
      <vt:variant>
        <vt:i4>0</vt:i4>
      </vt:variant>
      <vt:variant>
        <vt:i4>5</vt:i4>
      </vt:variant>
      <vt:variant>
        <vt:lpwstr>https://papyri.info/biblio/10067</vt:lpwstr>
      </vt:variant>
      <vt:variant>
        <vt:lpwstr/>
      </vt:variant>
      <vt:variant>
        <vt:i4>1835098</vt:i4>
      </vt:variant>
      <vt:variant>
        <vt:i4>18</vt:i4>
      </vt:variant>
      <vt:variant>
        <vt:i4>0</vt:i4>
      </vt:variant>
      <vt:variant>
        <vt:i4>5</vt:i4>
      </vt:variant>
      <vt:variant>
        <vt:lpwstr>https://papyri.info/biblio/59083</vt:lpwstr>
      </vt:variant>
      <vt:variant>
        <vt:lpwstr/>
      </vt:variant>
      <vt:variant>
        <vt:i4>59</vt:i4>
      </vt:variant>
      <vt:variant>
        <vt:i4>15</vt:i4>
      </vt:variant>
      <vt:variant>
        <vt:i4>0</vt:i4>
      </vt:variant>
      <vt:variant>
        <vt:i4>5</vt:i4>
      </vt:variant>
      <vt:variant>
        <vt:lpwstr>https://papyri.info/hgv/21993</vt:lpwstr>
      </vt:variant>
      <vt:variant>
        <vt:lpwstr/>
      </vt:variant>
      <vt:variant>
        <vt:i4>262201</vt:i4>
      </vt:variant>
      <vt:variant>
        <vt:i4>12</vt:i4>
      </vt:variant>
      <vt:variant>
        <vt:i4>0</vt:i4>
      </vt:variant>
      <vt:variant>
        <vt:i4>5</vt:i4>
      </vt:variant>
      <vt:variant>
        <vt:lpwstr>https://papyri.info/hgv/15398</vt:lpwstr>
      </vt:variant>
      <vt:variant>
        <vt:lpwstr/>
      </vt:variant>
      <vt:variant>
        <vt:i4>1572953</vt:i4>
      </vt:variant>
      <vt:variant>
        <vt:i4>9</vt:i4>
      </vt:variant>
      <vt:variant>
        <vt:i4>0</vt:i4>
      </vt:variant>
      <vt:variant>
        <vt:i4>5</vt:i4>
      </vt:variant>
      <vt:variant>
        <vt:lpwstr>https://papyri.info/biblio/36243</vt:lpwstr>
      </vt:variant>
      <vt:variant>
        <vt:lpwstr/>
      </vt:variant>
      <vt:variant>
        <vt:i4>917554</vt:i4>
      </vt:variant>
      <vt:variant>
        <vt:i4>6</vt:i4>
      </vt:variant>
      <vt:variant>
        <vt:i4>0</vt:i4>
      </vt:variant>
      <vt:variant>
        <vt:i4>5</vt:i4>
      </vt:variant>
      <vt:variant>
        <vt:lpwstr>https://papyri.info/hgv/14121</vt:lpwstr>
      </vt:variant>
      <vt:variant>
        <vt:lpwstr/>
      </vt:variant>
      <vt:variant>
        <vt:i4>1572953</vt:i4>
      </vt:variant>
      <vt:variant>
        <vt:i4>3</vt:i4>
      </vt:variant>
      <vt:variant>
        <vt:i4>0</vt:i4>
      </vt:variant>
      <vt:variant>
        <vt:i4>5</vt:i4>
      </vt:variant>
      <vt:variant>
        <vt:lpwstr>https://papyri.info/biblio/36243</vt:lpwstr>
      </vt:variant>
      <vt:variant>
        <vt:lpwstr/>
      </vt:variant>
      <vt:variant>
        <vt:i4>6422645</vt:i4>
      </vt:variant>
      <vt:variant>
        <vt:i4>0</vt:i4>
      </vt:variant>
      <vt:variant>
        <vt:i4>0</vt:i4>
      </vt:variant>
      <vt:variant>
        <vt:i4>5</vt:i4>
      </vt:variant>
      <vt:variant>
        <vt:lpwstr>https://papyri.info/ddbdp/p.grenf;2;79coli</vt:lpwstr>
      </vt:variant>
      <vt:variant>
        <vt:lpwstr/>
      </vt:variant>
      <vt:variant>
        <vt:i4>1966171</vt:i4>
      </vt:variant>
      <vt:variant>
        <vt:i4>15</vt:i4>
      </vt:variant>
      <vt:variant>
        <vt:i4>0</vt:i4>
      </vt:variant>
      <vt:variant>
        <vt:i4>5</vt:i4>
      </vt:variant>
      <vt:variant>
        <vt:lpwstr>https://papyri.info/biblio/13035</vt:lpwstr>
      </vt:variant>
      <vt:variant>
        <vt:lpwstr/>
      </vt:variant>
      <vt:variant>
        <vt:i4>786494</vt:i4>
      </vt:variant>
      <vt:variant>
        <vt:i4>12</vt:i4>
      </vt:variant>
      <vt:variant>
        <vt:i4>0</vt:i4>
      </vt:variant>
      <vt:variant>
        <vt:i4>5</vt:i4>
      </vt:variant>
      <vt:variant>
        <vt:lpwstr>https://papyri.info/hgv/12468</vt:lpwstr>
      </vt:variant>
      <vt:variant>
        <vt:lpwstr/>
      </vt:variant>
      <vt:variant>
        <vt:i4>852022</vt:i4>
      </vt:variant>
      <vt:variant>
        <vt:i4>9</vt:i4>
      </vt:variant>
      <vt:variant>
        <vt:i4>0</vt:i4>
      </vt:variant>
      <vt:variant>
        <vt:i4>5</vt:i4>
      </vt:variant>
      <vt:variant>
        <vt:lpwstr>https://papyri.info/hgv/15400</vt:lpwstr>
      </vt:variant>
      <vt:variant>
        <vt:lpwstr/>
      </vt:variant>
      <vt:variant>
        <vt:i4>262201</vt:i4>
      </vt:variant>
      <vt:variant>
        <vt:i4>6</vt:i4>
      </vt:variant>
      <vt:variant>
        <vt:i4>0</vt:i4>
      </vt:variant>
      <vt:variant>
        <vt:i4>5</vt:i4>
      </vt:variant>
      <vt:variant>
        <vt:lpwstr>https://papyri.info/hgv/15398</vt:lpwstr>
      </vt:variant>
      <vt:variant>
        <vt:lpwstr/>
      </vt:variant>
      <vt:variant>
        <vt:i4>720956</vt:i4>
      </vt:variant>
      <vt:variant>
        <vt:i4>3</vt:i4>
      </vt:variant>
      <vt:variant>
        <vt:i4>0</vt:i4>
      </vt:variant>
      <vt:variant>
        <vt:i4>5</vt:i4>
      </vt:variant>
      <vt:variant>
        <vt:lpwstr>https://papyri.info/hgv/22518</vt:lpwstr>
      </vt:variant>
      <vt:variant>
        <vt:lpwstr/>
      </vt:variant>
      <vt:variant>
        <vt:i4>917562</vt:i4>
      </vt:variant>
      <vt:variant>
        <vt:i4>0</vt:i4>
      </vt:variant>
      <vt:variant>
        <vt:i4>0</vt:i4>
      </vt:variant>
      <vt:variant>
        <vt:i4>5</vt:i4>
      </vt:variant>
      <vt:variant>
        <vt:lpwstr>https://papyri.info/hgv/16008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Bodl</dc:title>
  <dc:subject/>
  <dc:creator>Nikolaos Gonis</dc:creator>
  <cp:keywords/>
  <dc:description/>
  <cp:lastModifiedBy>Mike Sampson</cp:lastModifiedBy>
  <cp:revision>5</cp:revision>
  <cp:lastPrinted>2022-11-25T14:07:00Z</cp:lastPrinted>
  <dcterms:created xsi:type="dcterms:W3CDTF">2022-11-25T15:25:00Z</dcterms:created>
  <dcterms:modified xsi:type="dcterms:W3CDTF">2022-11-25T15:31:00Z</dcterms:modified>
  <cp:category/>
</cp:coreProperties>
</file>