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4794" w14:textId="77777777" w:rsidR="002F3374" w:rsidRDefault="001076A1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color w:val="C82506"/>
          <w:u w:color="C82506"/>
          <w:lang w:val="de-DE"/>
        </w:rPr>
      </w:pPr>
      <w:r>
        <w:rPr>
          <w:rStyle w:val="highlight"/>
          <w:color w:val="C82506"/>
          <w:u w:color="C82506"/>
        </w:rPr>
        <w:t>#articleTitle</w:t>
      </w:r>
    </w:p>
    <w:p w14:paraId="316FA918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  <w:lang w:val="en-US"/>
        </w:rPr>
      </w:pPr>
      <w:r>
        <w:rPr>
          <w:rStyle w:val="highlight"/>
          <w:rFonts w:ascii="Times New Roman" w:hAnsi="Times New Roman"/>
          <w:b/>
          <w:bCs/>
          <w:lang w:val="it-IT"/>
        </w:rPr>
        <w:t xml:space="preserve">Ricevuta di pagamento del </w:t>
      </w:r>
      <w:r>
        <w:rPr>
          <w:rStyle w:val="highlight"/>
          <w:rFonts w:ascii="Times New Roman" w:hAnsi="Times New Roman"/>
          <w:b/>
          <w:bCs/>
          <w:lang w:val="en-US"/>
        </w:rPr>
        <w:t>π</w:t>
      </w:r>
      <w:proofErr w:type="spellStart"/>
      <w:r>
        <w:rPr>
          <w:rStyle w:val="highlight"/>
          <w:rFonts w:ascii="Times New Roman" w:hAnsi="Times New Roman"/>
          <w:b/>
          <w:bCs/>
          <w:lang w:val="en-US"/>
        </w:rPr>
        <w:t>ελωχικ</w:t>
      </w:r>
      <w:r>
        <w:rPr>
          <w:rStyle w:val="highlight"/>
          <w:rFonts w:ascii="Arial Unicode MS" w:hAnsi="Arial Unicode MS"/>
          <w:lang w:val="en-US"/>
        </w:rPr>
        <w:t>ό</w:t>
      </w:r>
      <w:r>
        <w:rPr>
          <w:rStyle w:val="highlight"/>
          <w:rFonts w:ascii="Times New Roman" w:hAnsi="Times New Roman"/>
          <w:b/>
          <w:bCs/>
          <w:lang w:val="en-US"/>
        </w:rPr>
        <w:t>ν</w:t>
      </w:r>
      <w:proofErr w:type="spellEnd"/>
    </w:p>
    <w:p w14:paraId="23B6DDA1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  <w:lang w:val="en-US"/>
        </w:rPr>
      </w:pPr>
    </w:p>
    <w:p w14:paraId="39613025" w14:textId="77777777" w:rsidR="002F3374" w:rsidRDefault="001076A1">
      <w:pPr>
        <w:pStyle w:val="berschriftro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b w:val="0"/>
          <w:bCs w:val="0"/>
          <w:sz w:val="24"/>
          <w:szCs w:val="24"/>
          <w:lang w:val="en-US"/>
        </w:rPr>
      </w:pPr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#</w:t>
      </w:r>
      <w:proofErr w:type="gramStart"/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author</w:t>
      </w:r>
      <w:proofErr w:type="gramEnd"/>
    </w:p>
    <w:p w14:paraId="6080E04B" w14:textId="77777777" w:rsidR="002F3374" w:rsidRDefault="001076A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lang w:val="en-US"/>
        </w:rPr>
      </w:pPr>
      <w:proofErr w:type="spellStart"/>
      <w:r>
        <w:rPr>
          <w:rStyle w:val="highlight"/>
          <w:rFonts w:ascii="IFAO-Grec Unicode" w:hAnsi="IFAO-Grec Unicode"/>
        </w:rPr>
        <w:t>Messeri</w:t>
      </w:r>
      <w:proofErr w:type="spellEnd"/>
      <w:r>
        <w:rPr>
          <w:rStyle w:val="highlight"/>
          <w:rFonts w:ascii="IFAO-Grec Unicode" w:hAnsi="IFAO-Grec Unicode"/>
        </w:rPr>
        <w:t xml:space="preserve">, </w:t>
      </w:r>
      <w:r>
        <w:rPr>
          <w:rFonts w:ascii="Times New Roman" w:hAnsi="Times New Roman"/>
        </w:rPr>
        <w:t>Gabriella</w:t>
      </w:r>
    </w:p>
    <w:p w14:paraId="4B2989D1" w14:textId="77777777" w:rsidR="002F3374" w:rsidRDefault="001076A1">
      <w:pPr>
        <w:pStyle w:val="berschriftro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b w:val="0"/>
          <w:bCs w:val="0"/>
          <w:sz w:val="24"/>
          <w:szCs w:val="24"/>
          <w:lang w:val="en-US"/>
        </w:rPr>
      </w:pPr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#</w:t>
      </w:r>
      <w:proofErr w:type="gramStart"/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email</w:t>
      </w:r>
      <w:proofErr w:type="gramEnd"/>
    </w:p>
    <w:p w14:paraId="1398F856" w14:textId="77777777" w:rsidR="002F3374" w:rsidRDefault="001076A1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  <w:r>
        <w:rPr>
          <w:rStyle w:val="highlight"/>
          <w:rFonts w:ascii="IFAO-Grec Unicode" w:hAnsi="IFAO-Grec Unicode"/>
          <w:lang w:val="en-US"/>
        </w:rPr>
        <w:t>gabrymess48@gmail.com</w:t>
      </w:r>
    </w:p>
    <w:p w14:paraId="6E7BB3CF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1AAE11B9" w14:textId="77777777" w:rsidR="002F3374" w:rsidRDefault="001076A1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#editionDDB</w:t>
      </w:r>
    </w:p>
    <w:p w14:paraId="22EAB40F" w14:textId="77777777" w:rsidR="002F3374" w:rsidRDefault="001076A1">
      <w:pPr>
        <w:pStyle w:val="TextA"/>
        <w:rPr>
          <w:rStyle w:val="highlight"/>
          <w:rFonts w:ascii="IFAO-Grec Unicode" w:eastAsia="IFAO-Grec Unicode" w:hAnsi="IFAO-Grec Unicode" w:cs="IFAO-Grec Unicode"/>
          <w:lang w:val="en-US"/>
        </w:rPr>
      </w:pPr>
      <w:r>
        <w:rPr>
          <w:rStyle w:val="highlight"/>
          <w:color w:val="C82506"/>
          <w:u w:color="C82506"/>
        </w:rPr>
        <w:t>#metadata</w:t>
      </w: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39"/>
        <w:gridCol w:w="4239"/>
      </w:tblGrid>
      <w:tr w:rsidR="002F3374" w14:paraId="34FE3B65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72BA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Located: Place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03CB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Soknopaiu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Nesos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Arsinoites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2F3374" w14:paraId="3A0D70B4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5175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Dimensions: height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BF15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22</w:t>
            </w:r>
          </w:p>
        </w:tc>
      </w:tr>
      <w:tr w:rsidR="002F3374" w14:paraId="28E96E79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8EB2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Dimensions: width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0C51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5.8</w:t>
            </w:r>
          </w:p>
        </w:tc>
      </w:tr>
      <w:tr w:rsidR="002F3374" w14:paraId="356E9718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D2EE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Material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BA611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Papyrus</w:t>
            </w:r>
          </w:p>
        </w:tc>
      </w:tr>
      <w:tr w:rsidR="002F3374" w14:paraId="7434F17C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7410B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TM number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2E38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11645</w:t>
            </w:r>
          </w:p>
        </w:tc>
      </w:tr>
      <w:tr w:rsidR="002F3374" w14:paraId="7A0230F5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0567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HGV number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14DD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11645</w:t>
            </w:r>
          </w:p>
        </w:tc>
      </w:tr>
      <w:tr w:rsidR="002F3374" w14:paraId="1A2999E3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1C91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ddb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-filename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C05E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pylon.1.2</w:t>
            </w:r>
          </w:p>
        </w:tc>
      </w:tr>
      <w:tr w:rsidR="002F3374" w14:paraId="0711E7BB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54BC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ddb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-hybrid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C7DC6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pylon;1;2</w:t>
            </w:r>
          </w:p>
        </w:tc>
      </w:tr>
      <w:tr w:rsidR="002F3374" w14:paraId="4E6A5A63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9965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Descriptive title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94D4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Ricevuta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pagamento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del π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ελωχικόν</w:t>
            </w:r>
            <w:proofErr w:type="spellEnd"/>
          </w:p>
        </w:tc>
      </w:tr>
      <w:tr w:rsidR="002F3374" w14:paraId="454DDAF7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6BD8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Date of text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1C2D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22.05.219</w:t>
            </w:r>
          </w:p>
        </w:tc>
      </w:tr>
      <w:tr w:rsidR="002F3374" w14:paraId="5026CE2E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0FCB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Inventory no.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8C552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London, British Library, Papyrus 182</w:t>
            </w:r>
          </w:p>
        </w:tc>
      </w:tr>
      <w:tr w:rsidR="002F3374" w14:paraId="75666009" w14:textId="77777777">
        <w:trPr>
          <w:trHeight w:val="610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8A0F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Images: online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4901" w14:textId="77777777" w:rsidR="002F3374" w:rsidRDefault="001076A1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  <w:lang w:val="en-US"/>
              </w:rPr>
              <w:t>http://www.bl.uk/manuscripts/FullDisplay.aspx?ref=Papyrus_182</w:t>
            </w:r>
          </w:p>
        </w:tc>
      </w:tr>
      <w:tr w:rsidR="002F3374" w14:paraId="0F44D0DD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F2DB5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Keywords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5D15" w14:textId="77777777" w:rsidR="002F3374" w:rsidRDefault="001076A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Quittung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Steuern</w:t>
            </w:r>
            <w:proofErr w:type="spellEnd"/>
          </w:p>
        </w:tc>
      </w:tr>
    </w:tbl>
    <w:p w14:paraId="5E0D66DB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432FBEB8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19B4668C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</w:rPr>
      </w:pP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1"/>
        <w:gridCol w:w="2501"/>
        <w:gridCol w:w="2826"/>
      </w:tblGrid>
      <w:tr w:rsidR="002F3374" w14:paraId="1A620EF2" w14:textId="77777777">
        <w:trPr>
          <w:trHeight w:val="436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ECA33" w14:textId="77777777" w:rsidR="002F3374" w:rsidRDefault="001076A1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</w:rPr>
              <w:t>British Library, Papyrus 182 a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FC8FC" w14:textId="77777777" w:rsidR="002F3374" w:rsidRDefault="001076A1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  <w:lang w:val="en-US"/>
              </w:rPr>
              <w:t>5,8 x 22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702B" w14:textId="77777777" w:rsidR="002F3374" w:rsidRDefault="001076A1">
            <w:pPr>
              <w:pStyle w:val="Text"/>
              <w:jc w:val="both"/>
            </w:pPr>
            <w:proofErr w:type="spellStart"/>
            <w:r>
              <w:rPr>
                <w:rStyle w:val="highlight"/>
                <w:rFonts w:ascii="Times New Roman" w:hAnsi="Times New Roman"/>
                <w:lang w:val="pt-PT"/>
              </w:rPr>
              <w:t>Soknopaiu</w:t>
            </w:r>
            <w:proofErr w:type="spellEnd"/>
            <w:r>
              <w:rPr>
                <w:rStyle w:val="highlight"/>
                <w:rFonts w:ascii="Times New Roman" w:hAnsi="Times New Roman"/>
                <w:lang w:val="pt-PT"/>
              </w:rPr>
              <w:t xml:space="preserve"> </w:t>
            </w:r>
            <w:proofErr w:type="spellStart"/>
            <w:r>
              <w:rPr>
                <w:rStyle w:val="highlight"/>
                <w:rFonts w:ascii="Times New Roman" w:hAnsi="Times New Roman"/>
                <w:lang w:val="pt-PT"/>
              </w:rPr>
              <w:t>Nesos</w:t>
            </w:r>
            <w:proofErr w:type="spellEnd"/>
          </w:p>
        </w:tc>
      </w:tr>
      <w:tr w:rsidR="002F3374" w14:paraId="0EE6202E" w14:textId="77777777">
        <w:trPr>
          <w:trHeight w:val="121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40DFD" w14:textId="77777777" w:rsidR="002F3374" w:rsidRDefault="001076A1">
            <w:pPr>
              <w:pStyle w:val="Text"/>
              <w:jc w:val="both"/>
              <w:rPr>
                <w:rStyle w:val="highlight"/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Style w:val="highlight"/>
                <w:rFonts w:ascii="Times New Roman" w:hAnsi="Times New Roman"/>
                <w:lang w:val="en-US"/>
              </w:rPr>
              <w:t>immagine</w:t>
            </w:r>
            <w:proofErr w:type="spellEnd"/>
            <w:r>
              <w:rPr>
                <w:rStyle w:val="highlight"/>
                <w:rFonts w:ascii="Times New Roman" w:hAnsi="Times New Roman"/>
                <w:lang w:val="en-US"/>
              </w:rPr>
              <w:t xml:space="preserve">: </w:t>
            </w:r>
            <w:r>
              <w:rPr>
                <w:rStyle w:val="highlight"/>
                <w:rFonts w:ascii="Times New Roman" w:hAnsi="Times New Roman"/>
                <w:lang w:val="en-US"/>
              </w:rPr>
              <w:t>http://www.bl.uk/manuscripts/FullDisplay.aspx?ref=Papyrus_182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985F7" w14:textId="77777777" w:rsidR="002F3374" w:rsidRDefault="002F3374"/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3383" w14:textId="77777777" w:rsidR="002F3374" w:rsidRDefault="001076A1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</w:rPr>
              <w:t>22.5.219</w:t>
            </w:r>
            <w:r>
              <w:rPr>
                <w:rStyle w:val="highlight"/>
                <w:rFonts w:ascii="Times New Roman" w:hAnsi="Times New Roman"/>
              </w:rPr>
              <w:t xml:space="preserve"> CE</w:t>
            </w:r>
          </w:p>
        </w:tc>
      </w:tr>
    </w:tbl>
    <w:p w14:paraId="2D6D344B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  <w:b/>
          <w:bCs/>
        </w:rPr>
      </w:pPr>
    </w:p>
    <w:p w14:paraId="517BE1D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8939840" w14:textId="77777777" w:rsidR="002F3374" w:rsidRDefault="001076A1">
      <w:pPr>
        <w:pStyle w:val="TextA"/>
      </w:pPr>
      <w:r>
        <w:rPr>
          <w:rStyle w:val="highlight"/>
          <w:color w:val="C82506"/>
          <w:u w:color="C82506"/>
        </w:rPr>
        <w:t>#introduction</w:t>
      </w:r>
    </w:p>
    <w:p w14:paraId="714489FE" w14:textId="0ECFCD0F" w:rsidR="002F3374" w:rsidRPr="0000196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  <w:color w:val="FF0000"/>
          <w:u w:color="FF0000"/>
          <w:lang w:val="en-US"/>
        </w:rPr>
      </w:pPr>
      <w:r>
        <w:rPr>
          <w:rStyle w:val="highlight"/>
          <w:rFonts w:ascii="Times New Roman" w:hAnsi="Times New Roman"/>
          <w:lang w:val="it-IT"/>
        </w:rPr>
        <w:t xml:space="preserve">Foglio integro nelle originarie dimensioni; il testo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completo ed</w:t>
      </w:r>
      <w:r>
        <w:rPr>
          <w:rStyle w:val="highlight"/>
          <w:rFonts w:ascii="Times New Roman" w:hAnsi="Times New Roman"/>
          <w:lang w:val="it-IT"/>
        </w:rPr>
        <w:t xml:space="preserve"> è </w:t>
      </w:r>
      <w:r>
        <w:rPr>
          <w:rStyle w:val="highlight"/>
          <w:rFonts w:ascii="Times New Roman" w:hAnsi="Times New Roman"/>
          <w:lang w:val="it-IT"/>
        </w:rPr>
        <w:t>contornato dai quattro margini (al di sotto del testo,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che di margine inferiore si deve </w:t>
      </w:r>
      <w:r>
        <w:rPr>
          <w:rStyle w:val="highlight"/>
          <w:rFonts w:ascii="Times New Roman" w:hAnsi="Times New Roman"/>
          <w:lang w:val="it-IT"/>
        </w:rPr>
        <w:t>parlare di ampia porzione del foglio rimasta bianca). Subito dopo la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corre una </w:t>
      </w:r>
      <w:proofErr w:type="spellStart"/>
      <w:r>
        <w:rPr>
          <w:rStyle w:val="highlight"/>
          <w:rFonts w:ascii="Times New Roman" w:hAnsi="Times New Roman"/>
          <w:i/>
          <w:iCs/>
        </w:rPr>
        <w:t>kollesis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; il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verso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bianco. Il formato del foglio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identico a quello del </w:t>
      </w:r>
      <w:hyperlink r:id="rId6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 xml:space="preserve"> che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di cm 5,5 x 21.</w:t>
      </w:r>
    </w:p>
    <w:p w14:paraId="6D6EBEB2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lastRenderedPageBreak/>
        <w:t xml:space="preserve">Una </w:t>
      </w:r>
      <w:r>
        <w:rPr>
          <w:rStyle w:val="highlight"/>
          <w:rFonts w:ascii="Times New Roman" w:hAnsi="Times New Roman"/>
          <w:lang w:val="it-IT"/>
        </w:rPr>
        <w:t>volta scritto il testo, il foglio fu piegato 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su </w:t>
      </w:r>
      <w:proofErr w:type="gramStart"/>
      <w:r>
        <w:rPr>
          <w:rStyle w:val="highlight"/>
          <w:rFonts w:ascii="Times New Roman" w:hAnsi="Times New Roman"/>
          <w:lang w:val="it-IT"/>
        </w:rPr>
        <w:t>se</w:t>
      </w:r>
      <w:proofErr w:type="gramEnd"/>
      <w:r>
        <w:rPr>
          <w:rStyle w:val="highlight"/>
          <w:rFonts w:ascii="Times New Roman" w:hAnsi="Times New Roman"/>
          <w:lang w:val="it-IT"/>
        </w:rPr>
        <w:t xml:space="preserve"> stesso in verticale (cio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facendo combaciare il bordo destro con quello sinistro) e poi ancora 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lungo l'asse orizzontale: assai ben visibile la piegatura verticale centrale, meno visibile quel</w:t>
      </w:r>
      <w:r>
        <w:rPr>
          <w:rStyle w:val="highlight"/>
          <w:rFonts w:ascii="Times New Roman" w:hAnsi="Times New Roman"/>
          <w:lang w:val="it-IT"/>
        </w:rPr>
        <w:t>la orizzontale.</w:t>
      </w:r>
    </w:p>
    <w:p w14:paraId="4C96A262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La scrittura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una bella corsiva tracciata da mano espertissima.</w:t>
      </w:r>
    </w:p>
    <w:p w14:paraId="49E05CD9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Si tratta di una ricevuta emessa da due consiglieri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investiti della carica di </w:t>
      </w:r>
      <w:proofErr w:type="spellStart"/>
      <w:r>
        <w:rPr>
          <w:rStyle w:val="highlight"/>
          <w:rFonts w:ascii="Times New Roman" w:hAnsi="Times New Roman"/>
          <w:lang w:val="it-IT"/>
        </w:rPr>
        <w:t>meridarca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a favore di </w:t>
      </w:r>
      <w:proofErr w:type="spellStart"/>
      <w:r>
        <w:rPr>
          <w:rStyle w:val="highlight"/>
          <w:rFonts w:ascii="Times New Roman" w:hAnsi="Times New Roman"/>
          <w:lang w:val="it-IT"/>
        </w:rPr>
        <w:t>Panephremmis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figlio di </w:t>
      </w:r>
      <w:proofErr w:type="spellStart"/>
      <w:r>
        <w:rPr>
          <w:rStyle w:val="highlight"/>
          <w:rFonts w:ascii="Times New Roman" w:hAnsi="Times New Roman"/>
          <w:lang w:val="it-IT"/>
        </w:rPr>
        <w:t>Stotoetis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abitante di </w:t>
      </w:r>
      <w:proofErr w:type="spellStart"/>
      <w:r>
        <w:rPr>
          <w:rStyle w:val="highlight"/>
          <w:rFonts w:ascii="Times New Roman" w:hAnsi="Times New Roman"/>
          <w:lang w:val="it-IT"/>
        </w:rPr>
        <w:t>Soknopaiu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it-IT"/>
        </w:rPr>
        <w:t>Nesos</w:t>
      </w:r>
      <w:proofErr w:type="spellEnd"/>
      <w:r>
        <w:rPr>
          <w:rStyle w:val="highlight"/>
          <w:rFonts w:ascii="Times New Roman" w:hAnsi="Times New Roman"/>
          <w:lang w:val="it-IT"/>
        </w:rPr>
        <w:t>.</w:t>
      </w:r>
    </w:p>
    <w:p w14:paraId="3F56C31B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Questo documento</w:t>
      </w:r>
      <w:r>
        <w:rPr>
          <w:rStyle w:val="highlight"/>
          <w:rFonts w:ascii="Times New Roman" w:hAnsi="Times New Roman"/>
          <w:lang w:val="it-IT"/>
        </w:rPr>
        <w:t xml:space="preserve"> è </w:t>
      </w:r>
      <w:r>
        <w:rPr>
          <w:rStyle w:val="highlight"/>
          <w:rFonts w:ascii="Times New Roman" w:hAnsi="Times New Roman"/>
          <w:lang w:val="it-IT"/>
        </w:rPr>
        <w:t xml:space="preserve">di estremo interesse in quanto costituisce la quarta attestazione del pagamento del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: si aggiunge a </w:t>
      </w:r>
      <w:hyperlink r:id="rId7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pt-PT"/>
        </w:rPr>
        <w:t xml:space="preserve"> (</w:t>
      </w:r>
      <w:proofErr w:type="spellStart"/>
      <w:r>
        <w:rPr>
          <w:rStyle w:val="highlight"/>
          <w:rFonts w:ascii="Times New Roman" w:hAnsi="Times New Roman"/>
          <w:lang w:val="pt-PT"/>
        </w:rPr>
        <w:t>Karanis</w:t>
      </w:r>
      <w:proofErr w:type="spellEnd"/>
      <w:r>
        <w:rPr>
          <w:rStyle w:val="highlight"/>
          <w:rFonts w:ascii="Times New Roman" w:hAnsi="Times New Roman"/>
          <w:lang w:val="pt-PT"/>
        </w:rPr>
        <w:t>, ca. 221/2)</w:t>
      </w: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erence w:id="2"/>
      </w:r>
      <w:r>
        <w:rPr>
          <w:rStyle w:val="highlight"/>
          <w:rFonts w:ascii="Times New Roman" w:hAnsi="Times New Roman"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pt-PT"/>
        </w:rPr>
        <w:t>P.Rain.Cent</w:t>
      </w:r>
      <w:proofErr w:type="spellEnd"/>
      <w:r>
        <w:rPr>
          <w:rStyle w:val="highlight"/>
          <w:rFonts w:ascii="Times New Roman" w:hAnsi="Times New Roman"/>
          <w:lang w:val="pt-PT"/>
        </w:rPr>
        <w:t>. 60 (</w:t>
      </w:r>
      <w:proofErr w:type="spellStart"/>
      <w:r>
        <w:rPr>
          <w:rStyle w:val="highlight"/>
          <w:rFonts w:ascii="Times New Roman" w:hAnsi="Times New Roman"/>
          <w:lang w:val="pt-PT"/>
        </w:rPr>
        <w:t>Arsinoites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, 164) e a </w:t>
      </w:r>
      <w:hyperlink r:id="rId8" w:history="1">
        <w:proofErr w:type="spellStart"/>
        <w:r>
          <w:rPr>
            <w:rStyle w:val="Link"/>
            <w:lang w:val="en-US"/>
          </w:rPr>
          <w:t>P.Louvre</w:t>
        </w:r>
        <w:proofErr w:type="spellEnd"/>
        <w:r>
          <w:rPr>
            <w:rStyle w:val="Link"/>
            <w:lang w:val="en-US"/>
          </w:rPr>
          <w:t xml:space="preserve"> 1 25</w:t>
        </w:r>
      </w:hyperlink>
      <w:r>
        <w:rPr>
          <w:rStyle w:val="highlight"/>
          <w:rFonts w:ascii="Times New Roman" w:hAnsi="Times New Roman"/>
          <w:lang w:val="it-IT"/>
        </w:rPr>
        <w:t xml:space="preserve"> (</w:t>
      </w:r>
      <w:proofErr w:type="spellStart"/>
      <w:r>
        <w:rPr>
          <w:rStyle w:val="highlight"/>
          <w:rFonts w:ascii="Times New Roman" w:hAnsi="Times New Roman"/>
          <w:lang w:val="it-IT"/>
        </w:rPr>
        <w:t>Soknopaiu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it-IT"/>
        </w:rPr>
        <w:t>Nesos</w:t>
      </w:r>
      <w:proofErr w:type="spellEnd"/>
      <w:r>
        <w:rPr>
          <w:rStyle w:val="highlight"/>
          <w:rFonts w:ascii="Times New Roman" w:hAnsi="Times New Roman"/>
          <w:lang w:val="it-IT"/>
        </w:rPr>
        <w:t>, 113) ripubblicato da</w:t>
      </w:r>
      <w:r>
        <w:rPr>
          <w:rStyle w:val="highlight"/>
          <w:rFonts w:ascii="Times New Roman" w:hAnsi="Times New Roman"/>
        </w:rPr>
        <w:t xml:space="preserve"> </w:t>
      </w:r>
      <w:hyperlink r:id="rId9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 xml:space="preserve">: </w:t>
      </w:r>
      <w:r>
        <w:rPr>
          <w:rStyle w:val="highlight"/>
          <w:rFonts w:ascii="Times New Roman" w:hAnsi="Times New Roman"/>
        </w:rPr>
        <w:t xml:space="preserve">304-306 = </w:t>
      </w:r>
      <w:hyperlink r:id="rId10" w:history="1">
        <w:r>
          <w:rPr>
            <w:rStyle w:val="Hyperlink0"/>
            <w:rFonts w:eastAsia="Arial Unicode MS"/>
          </w:rPr>
          <w:t>SB 28 17055</w:t>
        </w:r>
      </w:hyperlink>
      <w:r>
        <w:rPr>
          <w:rStyle w:val="highlight"/>
          <w:rFonts w:ascii="Times New Roman" w:hAnsi="Times New Roman"/>
          <w:lang w:val="it-IT"/>
        </w:rPr>
        <w:t>. Questi documenti non s</w:t>
      </w:r>
      <w:r>
        <w:rPr>
          <w:rStyle w:val="highlight"/>
          <w:rFonts w:ascii="Times New Roman" w:hAnsi="Times New Roman"/>
          <w:lang w:val="it-IT"/>
        </w:rPr>
        <w:t>ono strutturalmente sovrapponibili poich</w:t>
      </w:r>
      <w:r>
        <w:rPr>
          <w:rStyle w:val="highlight"/>
          <w:rFonts w:ascii="Times New Roman" w:hAnsi="Times New Roman"/>
          <w:lang w:val="it-IT"/>
        </w:rPr>
        <w:t xml:space="preserve">é </w:t>
      </w:r>
      <w:r>
        <w:rPr>
          <w:rStyle w:val="highlight"/>
          <w:rFonts w:ascii="Times New Roman" w:hAnsi="Times New Roman"/>
          <w:lang w:val="it-IT"/>
        </w:rPr>
        <w:t xml:space="preserve">ciascuno di essi presenta una fisionomia documentale peculiare. </w:t>
      </w:r>
    </w:p>
    <w:p w14:paraId="7E87A737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Il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antico, </w:t>
      </w:r>
      <w:proofErr w:type="spellStart"/>
      <w:proofErr w:type="gramStart"/>
      <w:r>
        <w:rPr>
          <w:rStyle w:val="highlight"/>
          <w:rFonts w:ascii="Times New Roman" w:hAnsi="Times New Roman"/>
          <w:lang w:val="it-IT"/>
        </w:rPr>
        <w:t>P.Louvre</w:t>
      </w:r>
      <w:proofErr w:type="spellEnd"/>
      <w:proofErr w:type="gramEnd"/>
      <w:r>
        <w:rPr>
          <w:rStyle w:val="highlight"/>
          <w:rFonts w:ascii="Times New Roman" w:hAnsi="Times New Roman"/>
          <w:lang w:val="it-IT"/>
        </w:rPr>
        <w:t xml:space="preserve"> 1 25, riedito e divenuto </w:t>
      </w:r>
      <w:hyperlink r:id="rId11" w:history="1">
        <w:r>
          <w:rPr>
            <w:rStyle w:val="Hyperlink0"/>
            <w:rFonts w:eastAsia="Arial Unicode MS"/>
          </w:rPr>
          <w:t>SB 28 17055</w:t>
        </w:r>
      </w:hyperlink>
      <w:r>
        <w:rPr>
          <w:rStyle w:val="highlight"/>
          <w:rFonts w:ascii="Times New Roman" w:hAnsi="Times New Roman"/>
        </w:rPr>
        <w:t xml:space="preserve">,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un attestato </w:t>
      </w:r>
      <w:r>
        <w:rPr>
          <w:rStyle w:val="highlight"/>
          <w:rFonts w:ascii="Times New Roman" w:hAnsi="Times New Roman"/>
          <w:lang w:val="it-IT"/>
        </w:rPr>
        <w:t xml:space="preserve">bancario: la banca, a favore e per conto di un collegio di esattori, attesta che i sacerdoti hanno pagato la tassa su un mulino che sappiamo appartenesse al dio </w:t>
      </w:r>
      <w:proofErr w:type="spellStart"/>
      <w:r>
        <w:rPr>
          <w:rStyle w:val="highlight"/>
          <w:rFonts w:ascii="Times New Roman" w:hAnsi="Times New Roman"/>
          <w:lang w:val="it-IT"/>
        </w:rPr>
        <w:t>Soknopaios</w:t>
      </w:r>
      <w:proofErr w:type="spellEnd"/>
      <w:r>
        <w:rPr>
          <w:rStyle w:val="highlight"/>
          <w:rFonts w:ascii="Times New Roman" w:hAnsi="Times New Roman"/>
          <w:lang w:val="it-IT"/>
        </w:rPr>
        <w:t>.</w:t>
      </w:r>
    </w:p>
    <w:p w14:paraId="3526E2F7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12" w:history="1">
        <w:proofErr w:type="spellStart"/>
        <w:r>
          <w:rPr>
            <w:rStyle w:val="Hyperlink0"/>
            <w:rFonts w:eastAsia="Arial Unicode MS"/>
          </w:rPr>
          <w:t>P.Rain.Cent</w:t>
        </w:r>
        <w:proofErr w:type="spellEnd"/>
        <w:r>
          <w:rPr>
            <w:rStyle w:val="Hyperlink0"/>
            <w:rFonts w:eastAsia="Arial Unicode MS"/>
          </w:rPr>
          <w:t>. 60</w:t>
        </w:r>
      </w:hyperlink>
      <w:r>
        <w:rPr>
          <w:rStyle w:val="highlight"/>
          <w:rFonts w:ascii="Times New Roman" w:hAnsi="Times New Roman"/>
          <w:lang w:val="it-IT"/>
        </w:rPr>
        <w:t>, indir</w:t>
      </w:r>
      <w:r>
        <w:rPr>
          <w:rStyle w:val="highlight"/>
          <w:rFonts w:ascii="Times New Roman" w:hAnsi="Times New Roman"/>
          <w:lang w:val="it-IT"/>
        </w:rPr>
        <w:t xml:space="preserve">izzato al </w:t>
      </w:r>
      <w:proofErr w:type="spellStart"/>
      <w:r>
        <w:rPr>
          <w:rStyle w:val="highlight"/>
          <w:rFonts w:ascii="Times New Roman" w:hAnsi="Times New Roman"/>
          <w:lang w:val="it-IT"/>
        </w:rPr>
        <w:t>nomarca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non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precisabile da un punto di vista documentale a causa dei danni occorsi nella prima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del r. 7 che conteneva il verbo tecnico rivelatore della natura dell'atto; si legge, comunque, che la proprietaria di un mulino si impegna a pa</w:t>
      </w:r>
      <w:r>
        <w:rPr>
          <w:rStyle w:val="highlight"/>
          <w:rFonts w:ascii="Times New Roman" w:hAnsi="Times New Roman"/>
          <w:lang w:val="it-IT"/>
        </w:rPr>
        <w:t xml:space="preserve">gare 18 dracme di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all'anno e nessun altro onere; in proposito l'editore, J.D. Thomas, osserva: </w:t>
      </w:r>
      <w:r>
        <w:rPr>
          <w:rStyle w:val="highlight"/>
          <w:rFonts w:ascii="Times New Roman" w:hAnsi="Times New Roman"/>
          <w:lang w:val="it-IT"/>
        </w:rPr>
        <w:t>«</w:t>
      </w:r>
      <w:r>
        <w:rPr>
          <w:rStyle w:val="highlight"/>
          <w:rFonts w:ascii="Times New Roman" w:hAnsi="Times New Roman"/>
          <w:lang w:val="en-US"/>
        </w:rPr>
        <w:t>It is quite certain that our text has nothing to do with the collection of this tax</w:t>
      </w:r>
      <w:r>
        <w:rPr>
          <w:rStyle w:val="highlight"/>
          <w:rFonts w:ascii="Times New Roman" w:hAnsi="Times New Roman"/>
          <w:lang w:val="it-IT"/>
        </w:rPr>
        <w:t>»</w:t>
      </w:r>
      <w:r>
        <w:rPr>
          <w:rStyle w:val="highlight"/>
          <w:rFonts w:ascii="Times New Roman" w:hAnsi="Times New Roman"/>
          <w:lang w:val="it-IT"/>
        </w:rPr>
        <w:t xml:space="preserve">. </w:t>
      </w:r>
      <w:proofErr w:type="gramStart"/>
      <w:r>
        <w:rPr>
          <w:rStyle w:val="highlight"/>
          <w:rFonts w:ascii="Times New Roman" w:hAnsi="Times New Roman"/>
          <w:lang w:val="it-IT"/>
        </w:rPr>
        <w:t>Dunque</w:t>
      </w:r>
      <w:proofErr w:type="gramEnd"/>
      <w:r>
        <w:rPr>
          <w:rStyle w:val="highlight"/>
          <w:rFonts w:ascii="Times New Roman" w:hAnsi="Times New Roman"/>
          <w:lang w:val="it-IT"/>
        </w:rPr>
        <w:t xml:space="preserve"> il documento vale come ulteriore attestazione del fatto </w:t>
      </w:r>
      <w:r>
        <w:rPr>
          <w:rStyle w:val="highlight"/>
          <w:rFonts w:ascii="Times New Roman" w:hAnsi="Times New Roman"/>
          <w:lang w:val="it-IT"/>
        </w:rPr>
        <w:t xml:space="preserve">che il proprietario di un mulino era tenuto a pagare il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i/>
          <w:iCs/>
        </w:rPr>
        <w:t xml:space="preserve">. </w:t>
      </w:r>
      <w:r>
        <w:rPr>
          <w:rStyle w:val="highlight"/>
          <w:rFonts w:ascii="Times New Roman" w:hAnsi="Times New Roman"/>
        </w:rPr>
        <w:t xml:space="preserve"> </w:t>
      </w:r>
    </w:p>
    <w:p w14:paraId="2FDDEC7B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13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gi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sopra citato per il formato del foglio, e cronologicamente vicinissimo al papiro londinese che ora qui si pubblica,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anch'esso un attestato bancario che certifica il versamento di 56 dracme e 8 oboli</w:t>
      </w: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erence w:id="3"/>
      </w:r>
      <w:r>
        <w:rPr>
          <w:rStyle w:val="highlight"/>
          <w:rFonts w:ascii="Times New Roman" w:hAnsi="Times New Roman"/>
          <w:lang w:val="it-IT"/>
        </w:rPr>
        <w:t xml:space="preserve"> che sono il pagamento complessivo annuale della tassa del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effettuato da un certo Giulio Apollinare, il quale, nel corso dell'anno, ha pagato 7 rate da 8 dracme</w:t>
      </w:r>
      <w:r>
        <w:rPr>
          <w:rStyle w:val="highlight"/>
          <w:rFonts w:ascii="Times New Roman" w:hAnsi="Times New Roman"/>
          <w:lang w:val="it-IT"/>
        </w:rPr>
        <w:t xml:space="preserve">; il denaro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 xml:space="preserve"> stato versato da uno dei </w:t>
      </w:r>
      <w:proofErr w:type="spellStart"/>
      <w:r>
        <w:rPr>
          <w:rStyle w:val="highlight"/>
          <w:rFonts w:ascii="Times New Roman" w:hAnsi="Times New Roman"/>
          <w:lang w:val="it-IT"/>
        </w:rPr>
        <w:t>meridarchi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che hanno ricevuto il pagamento da Giulio Apollinare ed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stato accreditato sul conto bancario della </w:t>
      </w:r>
      <w:r>
        <w:rPr>
          <w:rStyle w:val="highlight"/>
          <w:rFonts w:ascii="Times New Roman" w:hAnsi="Times New Roman"/>
          <w:i/>
          <w:iCs/>
          <w:lang w:val="fr-FR"/>
        </w:rPr>
        <w:t>boule</w:t>
      </w:r>
      <w:r>
        <w:rPr>
          <w:rStyle w:val="highlight"/>
          <w:rFonts w:ascii="Times New Roman" w:hAnsi="Times New Roman"/>
          <w:lang w:val="it-IT"/>
        </w:rPr>
        <w:t xml:space="preserve">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</w:p>
    <w:p w14:paraId="6FC600D9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Il presente </w:t>
      </w:r>
      <w:hyperlink r:id="rId14" w:history="1">
        <w:proofErr w:type="spellStart"/>
        <w:r>
          <w:rPr>
            <w:rStyle w:val="Hyperlink0"/>
            <w:rFonts w:eastAsia="Arial Unicode MS"/>
          </w:rPr>
          <w:t>P.Lond</w:t>
        </w:r>
        <w:proofErr w:type="spellEnd"/>
        <w:r>
          <w:rPr>
            <w:rStyle w:val="Hyperlink0"/>
            <w:rFonts w:eastAsia="Arial Unicode MS"/>
          </w:rPr>
          <w:t>. 2 182a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>, invece, una</w:t>
      </w:r>
      <w:r>
        <w:rPr>
          <w:rStyle w:val="highlight"/>
          <w:rFonts w:ascii="Times New Roman" w:hAnsi="Times New Roman"/>
          <w:lang w:val="it-IT"/>
        </w:rPr>
        <w:t xml:space="preserve"> ricevuta rilasciata al contribuente dal collegio dei </w:t>
      </w:r>
      <w:proofErr w:type="spellStart"/>
      <w:r>
        <w:rPr>
          <w:rStyle w:val="highlight"/>
          <w:rFonts w:ascii="Times New Roman" w:hAnsi="Times New Roman"/>
          <w:lang w:val="it-IT"/>
        </w:rPr>
        <w:t>meridarchi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</w:p>
    <w:p w14:paraId="1A1B80B1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Il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(parola di etimo sconosciuto, rivelata dai papiri)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una tassa pagata dai mugnai (</w:t>
      </w:r>
      <w:proofErr w:type="spellStart"/>
      <w:r>
        <w:rPr>
          <w:rStyle w:val="highlight"/>
          <w:rFonts w:ascii="Times New Roman" w:hAnsi="Times New Roman"/>
          <w:lang w:val="it-IT"/>
        </w:rPr>
        <w:t>vd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  <w:hyperlink r:id="rId15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en-US"/>
        </w:rPr>
        <w:t xml:space="preserve"> 222; </w:t>
      </w:r>
      <w:hyperlink r:id="rId16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en-US"/>
        </w:rPr>
        <w:t xml:space="preserve"> 166: </w:t>
      </w:r>
      <w:r>
        <w:rPr>
          <w:rStyle w:val="highlight"/>
          <w:rFonts w:ascii="Times New Roman" w:hAnsi="Times New Roman"/>
          <w:lang w:val="en-US"/>
        </w:rPr>
        <w:t>«</w:t>
      </w:r>
      <w:r>
        <w:rPr>
          <w:rStyle w:val="highlight"/>
          <w:rFonts w:ascii="Times New Roman" w:hAnsi="Times New Roman"/>
        </w:rPr>
        <w:t>Es handelt sich um eine in Zusammenhang mit M</w:t>
      </w:r>
      <w:r>
        <w:rPr>
          <w:rStyle w:val="highlight"/>
          <w:rFonts w:ascii="Times New Roman" w:hAnsi="Times New Roman"/>
        </w:rPr>
        <w:t>ü</w:t>
      </w:r>
      <w:r>
        <w:rPr>
          <w:rStyle w:val="highlight"/>
          <w:rFonts w:ascii="Times New Roman" w:hAnsi="Times New Roman"/>
        </w:rPr>
        <w:t xml:space="preserve">hlen </w:t>
      </w:r>
      <w:proofErr w:type="gramStart"/>
      <w:r>
        <w:rPr>
          <w:rStyle w:val="highlight"/>
          <w:rFonts w:ascii="Times New Roman" w:hAnsi="Times New Roman"/>
        </w:rPr>
        <w:t>zu entrichtende Abgabe</w:t>
      </w:r>
      <w:proofErr w:type="gramEnd"/>
      <w:r>
        <w:rPr>
          <w:rStyle w:val="highlight"/>
          <w:rFonts w:ascii="Times New Roman" w:hAnsi="Times New Roman"/>
        </w:rPr>
        <w:t>, wahrscheinlich eine Art Lizenzsteuer zum Betrieb einer M</w:t>
      </w:r>
      <w:r>
        <w:rPr>
          <w:rStyle w:val="highlight"/>
          <w:rFonts w:ascii="Times New Roman" w:hAnsi="Times New Roman"/>
        </w:rPr>
        <w:t>ü</w:t>
      </w:r>
      <w:r>
        <w:rPr>
          <w:rStyle w:val="highlight"/>
          <w:rFonts w:ascii="Times New Roman" w:hAnsi="Times New Roman"/>
        </w:rPr>
        <w:t>hle</w:t>
      </w:r>
      <w:r>
        <w:rPr>
          <w:rStyle w:val="highlight"/>
          <w:rFonts w:ascii="Times New Roman" w:hAnsi="Times New Roman"/>
          <w:lang w:val="en-US"/>
        </w:rPr>
        <w:t>»</w:t>
      </w:r>
      <w:r>
        <w:rPr>
          <w:rStyle w:val="highlight"/>
          <w:rFonts w:ascii="Times New Roman" w:hAnsi="Times New Roman"/>
          <w:lang w:val="en-US"/>
        </w:rPr>
        <w:t xml:space="preserve">). </w:t>
      </w:r>
      <w:r>
        <w:rPr>
          <w:rStyle w:val="highlight"/>
          <w:rFonts w:ascii="Times New Roman" w:hAnsi="Times New Roman"/>
          <w:lang w:val="it-IT"/>
        </w:rPr>
        <w:t xml:space="preserve">I </w:t>
      </w:r>
      <w:proofErr w:type="spellStart"/>
      <w:r>
        <w:rPr>
          <w:rStyle w:val="highlight"/>
          <w:rFonts w:ascii="Times New Roman" w:hAnsi="Times New Roman"/>
          <w:lang w:val="it-IT"/>
        </w:rPr>
        <w:t>meridarchi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sono funzionari liturgici, costituiti </w:t>
      </w:r>
      <w:r>
        <w:rPr>
          <w:rStyle w:val="highlight"/>
          <w:rFonts w:ascii="Times New Roman" w:hAnsi="Times New Roman"/>
          <w:lang w:val="it-IT"/>
        </w:rPr>
        <w:t xml:space="preserve">in collegio, scelti dalla </w:t>
      </w:r>
      <w:r>
        <w:rPr>
          <w:rStyle w:val="highlight"/>
          <w:rFonts w:ascii="Times New Roman" w:hAnsi="Times New Roman"/>
          <w:i/>
          <w:iCs/>
          <w:lang w:val="fr-FR"/>
        </w:rPr>
        <w:t xml:space="preserve">boule </w:t>
      </w:r>
      <w:r>
        <w:rPr>
          <w:rStyle w:val="highlight"/>
          <w:rFonts w:ascii="Times New Roman" w:hAnsi="Times New Roman"/>
          <w:lang w:val="it-IT"/>
        </w:rPr>
        <w:t xml:space="preserve">nel proprio seno, i quali riscuotono parte delle tasse </w:t>
      </w:r>
      <w:proofErr w:type="spellStart"/>
      <w:r>
        <w:rPr>
          <w:rStyle w:val="highlight"/>
          <w:rFonts w:ascii="Times New Roman" w:hAnsi="Times New Roman"/>
          <w:lang w:val="it-IT"/>
        </w:rPr>
        <w:t>nomarchiche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che confluiscono nel </w:t>
      </w:r>
      <w:proofErr w:type="spellStart"/>
      <w:r>
        <w:rPr>
          <w:rStyle w:val="highlight"/>
          <w:rFonts w:ascii="IFAO-Grec Unicode" w:hAnsi="IFAO-Grec Unicode"/>
          <w:lang w:val="en-US"/>
        </w:rPr>
        <w:t>λ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γος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en-US"/>
        </w:rPr>
        <w:t>νομ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ρχ</w:t>
      </w:r>
      <w:r>
        <w:rPr>
          <w:rStyle w:val="highlight"/>
          <w:rFonts w:ascii="IFAO-Grec Unicode" w:hAnsi="IFAO-Grec Unicode"/>
          <w:lang w:val="en-US"/>
        </w:rPr>
        <w:t>ί</w:t>
      </w:r>
      <w:proofErr w:type="spellEnd"/>
      <w:r>
        <w:rPr>
          <w:rStyle w:val="highlight"/>
          <w:rFonts w:ascii="IFAO-Grec Unicode" w:hAnsi="IFAO-Grec Unicode"/>
          <w:lang w:val="en-US"/>
        </w:rPr>
        <w:t>ας</w:t>
      </w:r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oppure nel </w:t>
      </w:r>
      <w:proofErr w:type="spellStart"/>
      <w:r>
        <w:rPr>
          <w:rStyle w:val="highlight"/>
          <w:rFonts w:ascii="IFAO-Grec Unicode" w:hAnsi="IFAO-Grec Unicode"/>
          <w:lang w:val="en-US"/>
        </w:rPr>
        <w:t>λ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γος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en-US"/>
        </w:rPr>
        <w:t>τ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IFAO-Grec Unicode" w:hAnsi="IFAO-Grec Unicode"/>
          <w:lang w:val="en-US"/>
        </w:rPr>
        <w:t>β</w:t>
      </w:r>
      <w:proofErr w:type="spellStart"/>
      <w:r>
        <w:rPr>
          <w:rStyle w:val="highlight"/>
          <w:rFonts w:ascii="IFAO-Grec Unicode" w:hAnsi="IFAO-Grec Unicode"/>
          <w:lang w:val="en-US"/>
        </w:rPr>
        <w:t>ουλ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Times New Roman" w:hAnsi="Times New Roman"/>
        </w:rPr>
        <w:t xml:space="preserve"> (</w:t>
      </w:r>
      <w:proofErr w:type="spellStart"/>
      <w:r>
        <w:rPr>
          <w:rStyle w:val="highlight"/>
          <w:rFonts w:ascii="Times New Roman" w:hAnsi="Times New Roman"/>
        </w:rPr>
        <w:t>vd</w:t>
      </w:r>
      <w:proofErr w:type="spellEnd"/>
      <w:r>
        <w:rPr>
          <w:rStyle w:val="highlight"/>
          <w:rFonts w:ascii="Times New Roman" w:hAnsi="Times New Roman"/>
        </w:rPr>
        <w:t xml:space="preserve">. </w:t>
      </w:r>
      <w:hyperlink r:id="rId17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90, 301-302).</w:t>
      </w:r>
    </w:p>
    <w:p w14:paraId="2C24C385" w14:textId="77777777" w:rsidR="002F3374" w:rsidRDefault="002F3374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b/>
          <w:bCs/>
          <w:color w:val="C82506"/>
          <w:sz w:val="32"/>
          <w:szCs w:val="32"/>
          <w:u w:color="C82506"/>
        </w:rPr>
      </w:pPr>
    </w:p>
    <w:p w14:paraId="196D8828" w14:textId="77777777" w:rsidR="002F3374" w:rsidRDefault="001076A1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color w:val="C82506"/>
          <w:u w:color="C82506"/>
          <w:lang w:val="de-DE"/>
        </w:rPr>
      </w:pPr>
      <w:r>
        <w:rPr>
          <w:rStyle w:val="highlight"/>
          <w:color w:val="C82506"/>
          <w:u w:color="C82506"/>
        </w:rPr>
        <w:t>#text</w:t>
      </w:r>
    </w:p>
    <w:p w14:paraId="1A0D1AE9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>&lt;S=.</w:t>
      </w:r>
      <w:proofErr w:type="spellStart"/>
      <w:r>
        <w:rPr>
          <w:rStyle w:val="highlight"/>
          <w:rFonts w:ascii="Times New Roman" w:hAnsi="Times New Roman"/>
        </w:rPr>
        <w:t>grc</w:t>
      </w:r>
      <w:proofErr w:type="spellEnd"/>
    </w:p>
    <w:p w14:paraId="03CE0EDA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>&lt;=</w:t>
      </w:r>
    </w:p>
    <w:p w14:paraId="131C6923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1. ((</w:t>
      </w:r>
      <w:r>
        <w:rPr>
          <w:rStyle w:val="highlight"/>
          <w:rFonts w:ascii="Times New Roman" w:hAnsi="Times New Roman"/>
        </w:rPr>
        <w:t>ε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́</w:t>
      </w:r>
      <w:proofErr w:type="spellStart"/>
      <w:r>
        <w:rPr>
          <w:rStyle w:val="highlight"/>
          <w:rFonts w:ascii="Times New Roman" w:hAnsi="Times New Roman"/>
        </w:rPr>
        <w:t>τους</w:t>
      </w:r>
      <w:proofErr w:type="spellEnd"/>
      <w:r w:rsidRPr="003C2BCA">
        <w:rPr>
          <w:rStyle w:val="highlight"/>
          <w:rFonts w:ascii="Times New Roman" w:hAnsi="Times New Roman"/>
          <w:lang w:val="it-IT"/>
        </w:rPr>
        <w:t>)) &lt;#</w:t>
      </w:r>
      <w:r>
        <w:rPr>
          <w:rStyle w:val="highlight"/>
          <w:rFonts w:ascii="Times New Roman" w:hAnsi="Times New Roman"/>
        </w:rPr>
        <w:t>β</w:t>
      </w:r>
      <w:r>
        <w:rPr>
          <w:rStyle w:val="highlight"/>
          <w:rFonts w:ascii="Times New Roman" w:hAnsi="Times New Roman"/>
        </w:rPr>
        <w:t xml:space="preserve">=2#&gt; </w:t>
      </w:r>
      <w:r>
        <w:rPr>
          <w:rStyle w:val="highlight"/>
          <w:rFonts w:ascii="Times New Roman" w:hAnsi="Times New Roman"/>
        </w:rPr>
        <w:t>Μά</w:t>
      </w:r>
      <w:proofErr w:type="spellStart"/>
      <w:r>
        <w:rPr>
          <w:rStyle w:val="highlight"/>
          <w:rFonts w:ascii="Times New Roman" w:hAnsi="Times New Roman"/>
        </w:rPr>
        <w:t>ρκου</w:t>
      </w:r>
      <w:proofErr w:type="spellEnd"/>
    </w:p>
    <w:p w14:paraId="43FA101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6B4770C2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2. </w:t>
      </w:r>
      <w:proofErr w:type="spellStart"/>
      <w:r>
        <w:rPr>
          <w:rStyle w:val="highlight"/>
          <w:rFonts w:ascii="Times New Roman" w:hAnsi="Times New Roman"/>
        </w:rPr>
        <w:t>Αυ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ρηλίου</w:t>
      </w:r>
      <w:proofErr w:type="spellEnd"/>
    </w:p>
    <w:p w14:paraId="2EBDA3BC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C3F3472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3. </w:t>
      </w:r>
      <w:proofErr w:type="gramStart"/>
      <w:r>
        <w:rPr>
          <w:rStyle w:val="highlight"/>
          <w:rFonts w:ascii="Times New Roman" w:hAnsi="Times New Roman"/>
        </w:rPr>
        <w:t>&lt;:</w:t>
      </w:r>
      <w:proofErr w:type="spellStart"/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ντωνίνου</w:t>
      </w:r>
      <w:proofErr w:type="gramEnd"/>
      <w:r>
        <w:rPr>
          <w:rStyle w:val="highlight"/>
          <w:rFonts w:ascii="Times New Roman" w:hAnsi="Times New Roman"/>
        </w:rPr>
        <w:t>|reg|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ντωνείνου</w:t>
      </w:r>
      <w:proofErr w:type="spellEnd"/>
      <w:r w:rsidRPr="003C2BCA">
        <w:rPr>
          <w:rStyle w:val="highlight"/>
          <w:rFonts w:ascii="Times New Roman" w:hAnsi="Times New Roman"/>
          <w:lang w:val="it-IT"/>
        </w:rPr>
        <w:t xml:space="preserve">:&gt; </w:t>
      </w:r>
      <w:proofErr w:type="spellStart"/>
      <w:r>
        <w:rPr>
          <w:rStyle w:val="highlight"/>
          <w:rFonts w:ascii="Times New Roman" w:hAnsi="Times New Roman"/>
        </w:rPr>
        <w:t>Ευ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σε</w:t>
      </w:r>
      <w:proofErr w:type="spellEnd"/>
      <w:r>
        <w:rPr>
          <w:rStyle w:val="highlight"/>
          <w:rFonts w:ascii="Times New Roman" w:hAnsi="Times New Roman"/>
        </w:rPr>
        <w:t>β</w:t>
      </w:r>
      <w:proofErr w:type="spellStart"/>
      <w:r>
        <w:rPr>
          <w:rStyle w:val="highlight"/>
          <w:rFonts w:ascii="Times New Roman" w:hAnsi="Times New Roman"/>
        </w:rPr>
        <w:t>ου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proofErr w:type="spellEnd"/>
    </w:p>
    <w:p w14:paraId="5FCBC86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7D3690A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4. </w:t>
      </w:r>
      <w:proofErr w:type="spellStart"/>
      <w:r>
        <w:rPr>
          <w:rStyle w:val="highlight"/>
          <w:rFonts w:ascii="Times New Roman" w:hAnsi="Times New Roman"/>
        </w:rPr>
        <w:t>Ευ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τυχοὺς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Σε</w:t>
      </w:r>
      <w:proofErr w:type="spellEnd"/>
      <w:r>
        <w:rPr>
          <w:rStyle w:val="highlight"/>
          <w:rFonts w:ascii="Times New Roman" w:hAnsi="Times New Roman"/>
        </w:rPr>
        <w:t>βα</w:t>
      </w:r>
      <w:proofErr w:type="spellStart"/>
      <w:r>
        <w:rPr>
          <w:rStyle w:val="highlight"/>
          <w:rFonts w:ascii="Times New Roman" w:hAnsi="Times New Roman"/>
        </w:rPr>
        <w:t>στου</w:t>
      </w:r>
      <w:proofErr w:type="spellEnd"/>
      <w:r>
        <w:rPr>
          <w:rStyle w:val="highlight"/>
          <w:rFonts w:ascii="Arial Unicode MS" w:hAnsi="Arial Unicode MS"/>
        </w:rPr>
        <w:t>͂</w:t>
      </w:r>
    </w:p>
    <w:p w14:paraId="74716D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E8CB678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5. </w:t>
      </w:r>
      <w:proofErr w:type="spellStart"/>
      <w:r>
        <w:rPr>
          <w:rStyle w:val="highlight"/>
          <w:rFonts w:ascii="Times New Roman" w:hAnsi="Times New Roman"/>
        </w:rPr>
        <w:t>Τυ</w:t>
      </w:r>
      <w:proofErr w:type="spellEnd"/>
      <w:r>
        <w:rPr>
          <w:rStyle w:val="highlight"/>
          <w:rFonts w:ascii="Times New Roman" w:hAnsi="Times New Roman"/>
        </w:rPr>
        <w:t>βι κα</w:t>
      </w:r>
      <w:r>
        <w:rPr>
          <w:rStyle w:val="highlight"/>
          <w:rFonts w:ascii="Arial Unicode MS" w:hAnsi="Arial Unicode MS"/>
        </w:rPr>
        <w:t>̄</w:t>
      </w:r>
      <w:r>
        <w:rPr>
          <w:rStyle w:val="highlight"/>
          <w:rFonts w:ascii="Times New Roman" w:hAnsi="Times New Roman"/>
        </w:rPr>
        <w:t>. (</w:t>
      </w:r>
      <w:proofErr w:type="spellStart"/>
      <w:r>
        <w:rPr>
          <w:rStyle w:val="highlight"/>
          <w:rFonts w:ascii="Times New Roman" w:hAnsi="Times New Roman"/>
        </w:rPr>
        <w:t>διέγρ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ψεν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3740F15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51773E9E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6. (</w:t>
      </w:r>
      <w:proofErr w:type="spellStart"/>
      <w:r>
        <w:rPr>
          <w:rStyle w:val="highlight"/>
          <w:rFonts w:ascii="Times New Roman" w:hAnsi="Times New Roman"/>
        </w:rPr>
        <w:t>Αυ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ρηλ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ίοις</w:t>
      </w:r>
      <w:proofErr w:type="spellEnd"/>
      <w:r>
        <w:rPr>
          <w:rStyle w:val="highlight"/>
          <w:rFonts w:ascii="Times New Roman" w:hAnsi="Times New Roman"/>
        </w:rPr>
        <w:t xml:space="preserve">)) &lt;: </w:t>
      </w:r>
      <w:proofErr w:type="spellStart"/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φροδισίω</w:t>
      </w:r>
      <w:r>
        <w:rPr>
          <w:rStyle w:val="highlight"/>
          <w:rFonts w:ascii="Arial Unicode MS" w:hAnsi="Arial Unicode MS"/>
        </w:rPr>
        <w:t>ͅ</w:t>
      </w:r>
      <w:proofErr w:type="spellEnd"/>
      <w:r>
        <w:rPr>
          <w:rStyle w:val="highlight"/>
          <w:rFonts w:ascii="Times New Roman" w:hAnsi="Times New Roman"/>
        </w:rPr>
        <w:t xml:space="preserve"> |</w:t>
      </w:r>
      <w:proofErr w:type="spellStart"/>
      <w:r>
        <w:rPr>
          <w:rStyle w:val="highlight"/>
          <w:rFonts w:ascii="Times New Roman" w:hAnsi="Times New Roman"/>
        </w:rPr>
        <w:t>reg|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φροδεισίω</w:t>
      </w:r>
      <w:r>
        <w:rPr>
          <w:rStyle w:val="highlight"/>
          <w:rFonts w:ascii="Arial Unicode MS" w:hAnsi="Arial Unicode MS"/>
        </w:rPr>
        <w:t>ͅ</w:t>
      </w:r>
      <w:proofErr w:type="spellEnd"/>
      <w:r w:rsidRPr="003C2BCA">
        <w:rPr>
          <w:rStyle w:val="highlight"/>
          <w:rFonts w:ascii="Times New Roman" w:hAnsi="Times New Roman"/>
        </w:rPr>
        <w:t>:&gt;</w:t>
      </w:r>
    </w:p>
    <w:p w14:paraId="66AA0D1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4C4EF18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7.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proofErr w:type="spellStart"/>
      <w:r>
        <w:rPr>
          <w:rStyle w:val="highlight"/>
          <w:rFonts w:ascii="Times New Roman" w:hAnsi="Times New Roman"/>
        </w:rPr>
        <w:t>ρχ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ιερ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τεύσ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ντι</w:t>
      </w:r>
      <w:proofErr w:type="spellEnd"/>
      <w:r>
        <w:rPr>
          <w:rStyle w:val="highlight"/>
          <w:rFonts w:ascii="Times New Roman" w:hAnsi="Times New Roman"/>
        </w:rPr>
        <w:t xml:space="preserve">)) </w:t>
      </w:r>
      <w:r>
        <w:rPr>
          <w:rStyle w:val="highlight"/>
          <w:rFonts w:ascii="Times New Roman" w:hAnsi="Times New Roman"/>
        </w:rPr>
        <w:t xml:space="preserve">καὶ </w:t>
      </w:r>
      <w:proofErr w:type="spellStart"/>
      <w:r>
        <w:rPr>
          <w:rStyle w:val="highlight"/>
          <w:rFonts w:ascii="Times New Roman" w:hAnsi="Times New Roman"/>
        </w:rPr>
        <w:t>Μύσθη</w:t>
      </w:r>
      <w:r>
        <w:rPr>
          <w:rStyle w:val="highlight"/>
          <w:rFonts w:ascii="Arial Unicode MS" w:hAnsi="Arial Unicode MS"/>
        </w:rPr>
        <w:t>ͅ</w:t>
      </w:r>
      <w:proofErr w:type="spellEnd"/>
      <w:r>
        <w:rPr>
          <w:rStyle w:val="highlight"/>
          <w:rFonts w:ascii="Times New Roman" w:hAnsi="Times New Roman"/>
        </w:rPr>
        <w:t xml:space="preserve">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proofErr w:type="spellStart"/>
      <w:r>
        <w:rPr>
          <w:rStyle w:val="highlight"/>
          <w:rFonts w:ascii="Times New Roman" w:hAnsi="Times New Roman"/>
        </w:rPr>
        <w:t>γορ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νομήσ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ντι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321526FD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0858562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8.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proofErr w:type="spellStart"/>
      <w:r>
        <w:rPr>
          <w:rStyle w:val="highlight"/>
          <w:rFonts w:ascii="Times New Roman" w:hAnsi="Times New Roman"/>
        </w:rPr>
        <w:t>μφοτ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έροις</w:t>
      </w:r>
      <w:proofErr w:type="spellEnd"/>
      <w:r>
        <w:rPr>
          <w:rStyle w:val="highlight"/>
          <w:rFonts w:ascii="Times New Roman" w:hAnsi="Times New Roman"/>
        </w:rPr>
        <w:t>)) (</w:t>
      </w:r>
      <w:r>
        <w:rPr>
          <w:rStyle w:val="highlight"/>
          <w:rFonts w:ascii="Times New Roman" w:hAnsi="Times New Roman"/>
        </w:rPr>
        <w:t>β</w:t>
      </w:r>
      <w:proofErr w:type="spellStart"/>
      <w:r>
        <w:rPr>
          <w:rStyle w:val="highlight"/>
          <w:rFonts w:ascii="Times New Roman" w:hAnsi="Times New Roman"/>
        </w:rPr>
        <w:t>ουλ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ευτ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ι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proofErr w:type="spellEnd"/>
      <w:r>
        <w:rPr>
          <w:rStyle w:val="highlight"/>
          <w:rFonts w:ascii="Times New Roman" w:hAnsi="Times New Roman"/>
        </w:rPr>
        <w:t>)) (</w:t>
      </w:r>
      <w:proofErr w:type="spellStart"/>
      <w:r>
        <w:rPr>
          <w:rStyle w:val="highlight"/>
          <w:rFonts w:ascii="Times New Roman" w:hAnsi="Times New Roman"/>
        </w:rPr>
        <w:t>μεριδ</w:t>
      </w:r>
      <w:proofErr w:type="spellEnd"/>
      <w:r>
        <w:rPr>
          <w:rStyle w:val="highlight"/>
          <w:rFonts w:ascii="Times New Roman" w:hAnsi="Times New Roman"/>
        </w:rPr>
        <w:t>ά</w:t>
      </w:r>
      <w:proofErr w:type="spellStart"/>
      <w:r>
        <w:rPr>
          <w:rStyle w:val="highlight"/>
          <w:rFonts w:ascii="Times New Roman" w:hAnsi="Times New Roman"/>
        </w:rPr>
        <w:t>ρχ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ις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4D5AF9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62C7CBE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9. </w:t>
      </w:r>
      <w:proofErr w:type="spellStart"/>
      <w:r>
        <w:rPr>
          <w:rStyle w:val="highlight"/>
          <w:rFonts w:ascii="Times New Roman" w:hAnsi="Times New Roman"/>
        </w:rPr>
        <w:t>Η</w:t>
      </w:r>
      <w:r>
        <w:rPr>
          <w:rStyle w:val="highlight"/>
          <w:rFonts w:ascii="Arial Unicode MS" w:hAnsi="Arial Unicode MS"/>
        </w:rPr>
        <w:t>̔</w:t>
      </w:r>
      <w:r>
        <w:rPr>
          <w:rStyle w:val="highlight"/>
          <w:rFonts w:ascii="Times New Roman" w:hAnsi="Times New Roman"/>
        </w:rPr>
        <w:t>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κλείδου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μερι</w:t>
      </w:r>
      <w:proofErr w:type="spellEnd"/>
      <w:r>
        <w:rPr>
          <w:rStyle w:val="highlight"/>
          <w:rFonts w:ascii="Times New Roman" w:hAnsi="Times New Roman"/>
        </w:rPr>
        <w:t>́</w:t>
      </w:r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δος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63BA42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BA02673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10. (</w:t>
      </w:r>
      <w:r>
        <w:rPr>
          <w:rStyle w:val="highlight"/>
          <w:rFonts w:ascii="Times New Roman" w:hAnsi="Times New Roman"/>
        </w:rPr>
        <w:t>π</w:t>
      </w:r>
      <w:proofErr w:type="spellStart"/>
      <w:r>
        <w:rPr>
          <w:rStyle w:val="highlight"/>
          <w:rFonts w:ascii="Times New Roman" w:hAnsi="Times New Roman"/>
        </w:rPr>
        <w:t>ελ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ωχικου</w:t>
      </w:r>
      <w:proofErr w:type="spellEnd"/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)) (</w:t>
      </w:r>
      <w:proofErr w:type="spellStart"/>
      <w:r>
        <w:rPr>
          <w:rStyle w:val="highlight"/>
          <w:rFonts w:ascii="Times New Roman" w:hAnsi="Times New Roman"/>
        </w:rPr>
        <w:t>μηχ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νη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proofErr w:type="spellEnd"/>
      <w:r>
        <w:rPr>
          <w:rStyle w:val="highlight"/>
          <w:rFonts w:ascii="Times New Roman" w:hAnsi="Times New Roman"/>
        </w:rPr>
        <w:t xml:space="preserve">)) &lt;: </w:t>
      </w:r>
      <w:r>
        <w:rPr>
          <w:rStyle w:val="highlight"/>
          <w:rFonts w:ascii="Times New Roman" w:hAnsi="Times New Roman"/>
        </w:rPr>
        <w:t>Πανέ</w:t>
      </w:r>
      <w:r>
        <w:rPr>
          <w:rStyle w:val="highlight"/>
          <w:rFonts w:ascii="Times New Roman" w:hAnsi="Times New Roman"/>
        </w:rPr>
        <w:t xml:space="preserve">11.- </w:t>
      </w:r>
      <w:proofErr w:type="spellStart"/>
      <w:r>
        <w:rPr>
          <w:rStyle w:val="highlight"/>
          <w:rFonts w:ascii="Times New Roman" w:hAnsi="Times New Roman"/>
        </w:rPr>
        <w:t>φρεμμις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>|</w:t>
      </w:r>
      <w:proofErr w:type="spellStart"/>
      <w:r>
        <w:rPr>
          <w:rStyle w:val="highlight"/>
          <w:rFonts w:ascii="Times New Roman" w:hAnsi="Times New Roman"/>
        </w:rPr>
        <w:t>reg|</w:t>
      </w:r>
      <w:r>
        <w:rPr>
          <w:rStyle w:val="highlight"/>
          <w:rFonts w:ascii="Times New Roman" w:hAnsi="Times New Roman"/>
        </w:rPr>
        <w:t>Π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νε</w:t>
      </w:r>
      <w:proofErr w:type="spellEnd"/>
    </w:p>
    <w:p w14:paraId="49F0146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A4B4208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11.- </w:t>
      </w:r>
      <w:proofErr w:type="spellStart"/>
      <w:r>
        <w:rPr>
          <w:rStyle w:val="highlight"/>
          <w:rFonts w:ascii="Times New Roman" w:hAnsi="Times New Roman"/>
        </w:rPr>
        <w:t>φρέμμεως</w:t>
      </w:r>
      <w:proofErr w:type="spellEnd"/>
      <w:r w:rsidRPr="003C2BCA">
        <w:rPr>
          <w:rStyle w:val="highlight"/>
          <w:rFonts w:ascii="Times New Roman" w:hAnsi="Times New Roman"/>
        </w:rPr>
        <w:t xml:space="preserve">:&gt; </w:t>
      </w:r>
      <w:proofErr w:type="spellStart"/>
      <w:r>
        <w:rPr>
          <w:rStyle w:val="highlight"/>
          <w:rFonts w:ascii="Times New Roman" w:hAnsi="Times New Roman"/>
        </w:rPr>
        <w:t>Στοτο</w:t>
      </w:r>
      <w:proofErr w:type="spellEnd"/>
    </w:p>
    <w:p w14:paraId="5430F07E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486E577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12.- </w:t>
      </w:r>
      <w:proofErr w:type="spellStart"/>
      <w:r>
        <w:rPr>
          <w:rStyle w:val="highlight"/>
          <w:rFonts w:ascii="Times New Roman" w:hAnsi="Times New Roman"/>
        </w:rPr>
        <w:t>ήτεως</w:t>
      </w:r>
      <w:proofErr w:type="spellEnd"/>
      <w:r>
        <w:rPr>
          <w:rStyle w:val="highlight"/>
          <w:rFonts w:ascii="Times New Roman" w:hAnsi="Times New Roman"/>
        </w:rPr>
        <w:t xml:space="preserve"> 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 xml:space="preserve">πὸ </w:t>
      </w:r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κώμ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ης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761E024F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84B891B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13. (</w:t>
      </w:r>
      <w:proofErr w:type="spellStart"/>
      <w:r>
        <w:rPr>
          <w:rStyle w:val="highlight"/>
          <w:rFonts w:ascii="Times New Roman" w:hAnsi="Times New Roman"/>
        </w:rPr>
        <w:t>Σοκνο</w:t>
      </w:r>
      <w:proofErr w:type="spellEnd"/>
      <w:r>
        <w:rPr>
          <w:rStyle w:val="highlight"/>
          <w:rFonts w:ascii="Times New Roman" w:hAnsi="Times New Roman"/>
        </w:rPr>
        <w:t>π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ίου</w:t>
      </w:r>
      <w:proofErr w:type="spellEnd"/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Νήσου</w:t>
      </w:r>
      <w:proofErr w:type="spellEnd"/>
    </w:p>
    <w:p w14:paraId="04D7CD1E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65E4B88F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14. 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χμ</w:t>
      </w:r>
      <w:proofErr w:type="spellEnd"/>
      <w:r>
        <w:rPr>
          <w:rStyle w:val="highlight"/>
          <w:rFonts w:ascii="Times New Roman" w:hAnsi="Times New Roman"/>
        </w:rPr>
        <w:t>ὰς</w:t>
      </w:r>
      <w:r>
        <w:rPr>
          <w:rStyle w:val="highlight"/>
          <w:rFonts w:ascii="Times New Roman" w:hAnsi="Times New Roman"/>
        </w:rPr>
        <w:t xml:space="preserve">)) &lt;: </w:t>
      </w:r>
      <w:proofErr w:type="spellStart"/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κοσιοκτω</w:t>
      </w:r>
      <w:proofErr w:type="spellEnd"/>
      <w:r>
        <w:rPr>
          <w:rStyle w:val="highlight"/>
          <w:rFonts w:ascii="Times New Roman" w:hAnsi="Times New Roman"/>
        </w:rPr>
        <w:t>́</w:t>
      </w:r>
      <w:r>
        <w:rPr>
          <w:rStyle w:val="highlight"/>
          <w:rFonts w:ascii="Times New Roman" w:hAnsi="Times New Roman"/>
        </w:rPr>
        <w:t>|</w:t>
      </w:r>
      <w:proofErr w:type="spellStart"/>
      <w:r>
        <w:rPr>
          <w:rStyle w:val="highlight"/>
          <w:rFonts w:ascii="Times New Roman" w:hAnsi="Times New Roman"/>
        </w:rPr>
        <w:t>reg|</w:t>
      </w:r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κοσικοτω</w:t>
      </w:r>
      <w:proofErr w:type="spellEnd"/>
      <w:r>
        <w:rPr>
          <w:rStyle w:val="highlight"/>
          <w:rFonts w:ascii="Times New Roman" w:hAnsi="Times New Roman"/>
        </w:rPr>
        <w:t>́</w:t>
      </w:r>
      <w:r w:rsidRPr="003C2BCA">
        <w:rPr>
          <w:rStyle w:val="highlight"/>
          <w:rFonts w:ascii="Times New Roman" w:hAnsi="Times New Roman"/>
        </w:rPr>
        <w:t>:&gt;,</w:t>
      </w:r>
    </w:p>
    <w:p w14:paraId="12893CCA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5EDC802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15. ((</w:t>
      </w:r>
      <w:proofErr w:type="spellStart"/>
      <w:r>
        <w:rPr>
          <w:rStyle w:val="highlight"/>
          <w:rFonts w:ascii="Times New Roman" w:hAnsi="Times New Roman"/>
        </w:rPr>
        <w:t>γίνοντ</w:t>
      </w:r>
      <w:proofErr w:type="spellEnd"/>
      <w:r>
        <w:rPr>
          <w:rStyle w:val="highlight"/>
          <w:rFonts w:ascii="Times New Roman" w:hAnsi="Times New Roman"/>
        </w:rPr>
        <w:t>αι</w:t>
      </w:r>
      <w:r>
        <w:rPr>
          <w:rStyle w:val="highlight"/>
          <w:rFonts w:ascii="Times New Roman" w:hAnsi="Times New Roman"/>
        </w:rPr>
        <w:t>)) ((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χμ</w:t>
      </w:r>
      <w:proofErr w:type="spellEnd"/>
      <w:r>
        <w:rPr>
          <w:rStyle w:val="highlight"/>
          <w:rFonts w:ascii="Times New Roman" w:hAnsi="Times New Roman"/>
        </w:rPr>
        <w:t>αὶ</w:t>
      </w:r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κη</w:t>
      </w:r>
      <w:proofErr w:type="spellEnd"/>
      <w:r>
        <w:rPr>
          <w:rStyle w:val="highlight"/>
          <w:rFonts w:ascii="Times New Roman" w:hAnsi="Times New Roman"/>
        </w:rPr>
        <w:t>,</w:t>
      </w:r>
    </w:p>
    <w:p w14:paraId="7E1EB829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B8BE903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16. </w:t>
      </w:r>
      <w:r>
        <w:rPr>
          <w:rStyle w:val="highlight"/>
          <w:rFonts w:ascii="Times New Roman" w:hAnsi="Times New Roman"/>
        </w:rPr>
        <w:t>καὶ Πα</w:t>
      </w:r>
      <w:proofErr w:type="spellStart"/>
      <w:r>
        <w:rPr>
          <w:rStyle w:val="highlight"/>
          <w:rFonts w:ascii="Times New Roman" w:hAnsi="Times New Roman"/>
        </w:rPr>
        <w:t>χων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κζ</w:t>
      </w:r>
      <w:proofErr w:type="spellEnd"/>
      <w:r>
        <w:rPr>
          <w:rStyle w:val="highlight"/>
          <w:rFonts w:ascii="Arial Unicode MS" w:hAnsi="Arial Unicode MS"/>
        </w:rPr>
        <w:t>̄</w:t>
      </w:r>
    </w:p>
    <w:p w14:paraId="41771C7D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18CBFC1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17. 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αχ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μὰς</w:t>
      </w:r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κοσιέξ</w:t>
      </w:r>
      <w:proofErr w:type="spellEnd"/>
      <w:r>
        <w:rPr>
          <w:rStyle w:val="highlight"/>
          <w:rFonts w:ascii="Times New Roman" w:hAnsi="Times New Roman"/>
        </w:rPr>
        <w:t>,</w:t>
      </w:r>
    </w:p>
    <w:p w14:paraId="5FA50882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</w:t>
      </w:r>
    </w:p>
    <w:p w14:paraId="5944424F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18. ((</w:t>
      </w:r>
      <w:proofErr w:type="spellStart"/>
      <w:r>
        <w:rPr>
          <w:rStyle w:val="highlight"/>
          <w:rFonts w:ascii="Times New Roman" w:hAnsi="Times New Roman"/>
        </w:rPr>
        <w:t>γίνοντ</w:t>
      </w:r>
      <w:proofErr w:type="spellEnd"/>
      <w:r>
        <w:rPr>
          <w:rStyle w:val="highlight"/>
          <w:rFonts w:ascii="Times New Roman" w:hAnsi="Times New Roman"/>
        </w:rPr>
        <w:t>αι</w:t>
      </w:r>
      <w:r>
        <w:rPr>
          <w:rStyle w:val="highlight"/>
          <w:rFonts w:ascii="Times New Roman" w:hAnsi="Times New Roman"/>
        </w:rPr>
        <w:t>)) ((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χμ</w:t>
      </w:r>
      <w:proofErr w:type="spellEnd"/>
      <w:r>
        <w:rPr>
          <w:rStyle w:val="highlight"/>
          <w:rFonts w:ascii="Times New Roman" w:hAnsi="Times New Roman"/>
        </w:rPr>
        <w:t>αὶ</w:t>
      </w:r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κ</w:t>
      </w:r>
      <w:r>
        <w:rPr>
          <w:rStyle w:val="highlight"/>
          <w:rFonts w:ascii="Arial Unicode MS" w:hAnsi="Arial Unicode MS"/>
        </w:rPr>
        <w:t>ϛ</w:t>
      </w:r>
      <w:proofErr w:type="spellEnd"/>
      <w:r>
        <w:rPr>
          <w:rStyle w:val="highlight"/>
          <w:rFonts w:ascii="Times New Roman" w:hAnsi="Times New Roman"/>
        </w:rPr>
        <w:t xml:space="preserve"> π</w:t>
      </w:r>
      <w:proofErr w:type="spellStart"/>
      <w:r>
        <w:rPr>
          <w:rStyle w:val="highlight"/>
          <w:rFonts w:ascii="Times New Roman" w:hAnsi="Times New Roman"/>
        </w:rPr>
        <w:t>λήρης</w:t>
      </w:r>
      <w:proofErr w:type="spellEnd"/>
      <w:r>
        <w:rPr>
          <w:rStyle w:val="highlight"/>
          <w:rFonts w:ascii="Times New Roman" w:hAnsi="Times New Roman"/>
        </w:rPr>
        <w:t>.</w:t>
      </w:r>
    </w:p>
    <w:p w14:paraId="2AB0BDCC" w14:textId="77777777" w:rsidR="002F3374" w:rsidRDefault="001076A1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Times New Roman" w:hAnsi="Times New Roman"/>
          <w:lang w:val="en-US"/>
        </w:rPr>
        <w:t>=&gt;</w:t>
      </w:r>
    </w:p>
    <w:p w14:paraId="596E0091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</w:p>
    <w:p w14:paraId="6C18A320" w14:textId="77777777" w:rsidR="002F3374" w:rsidRDefault="001076A1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rFonts w:ascii="IFAO-Grec Unicode" w:eastAsia="IFAO-Grec Unicode" w:hAnsi="IFAO-Grec Unicode" w:cs="IFAO-Grec Unicode"/>
          <w:color w:val="C82506"/>
          <w:u w:color="C82506"/>
        </w:rPr>
      </w:pPr>
      <w:r>
        <w:rPr>
          <w:rStyle w:val="highlight"/>
          <w:color w:val="C82506"/>
          <w:u w:color="C82506"/>
        </w:rPr>
        <w:t>#translation</w:t>
      </w:r>
    </w:p>
    <w:p w14:paraId="0836E469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</w:p>
    <w:p w14:paraId="3CE54545" w14:textId="77777777" w:rsidR="002F3374" w:rsidRDefault="001076A1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>&lt;T=.it</w:t>
      </w:r>
    </w:p>
    <w:p w14:paraId="429F3997" w14:textId="77777777" w:rsidR="002F3374" w:rsidRDefault="001076A1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 xml:space="preserve">            &lt;=</w:t>
      </w:r>
    </w:p>
    <w:p w14:paraId="7171214E" w14:textId="77777777" w:rsidR="002F3374" w:rsidRDefault="001076A1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  <w:lang w:val="it-IT"/>
        </w:rPr>
        <w:t xml:space="preserve">               ((1)) Anno II di Marco Aurelio Antonino Pio Felice Augusto, </w:t>
      </w:r>
      <w:proofErr w:type="spellStart"/>
      <w:r>
        <w:rPr>
          <w:rStyle w:val="highlight"/>
          <w:rFonts w:ascii="IFAO-Grec Unicode" w:hAnsi="IFAO-Grec Unicode"/>
          <w:lang w:val="it-IT"/>
        </w:rPr>
        <w:t>Tybi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21 [16.1.219]. ((5)) Ha pagato agli </w:t>
      </w:r>
      <w:proofErr w:type="spellStart"/>
      <w:r>
        <w:rPr>
          <w:rStyle w:val="highlight"/>
          <w:rFonts w:ascii="IFAO-Grec Unicode" w:hAnsi="IFAO-Grec Unicode"/>
          <w:lang w:val="it-IT"/>
        </w:rPr>
        <w:t>Aurelii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Afrodisio ex </w:t>
      </w:r>
      <w:proofErr w:type="spellStart"/>
      <w:r>
        <w:rPr>
          <w:rStyle w:val="highlight"/>
          <w:rFonts w:ascii="IFAO-Grec Unicode" w:hAnsi="IFAO-Grec Unicode"/>
          <w:lang w:val="it-IT"/>
        </w:rPr>
        <w:t>archiereus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e </w:t>
      </w:r>
      <w:proofErr w:type="spellStart"/>
      <w:r>
        <w:rPr>
          <w:rStyle w:val="highlight"/>
          <w:rFonts w:ascii="IFAO-Grec Unicode" w:hAnsi="IFAO-Grec Unicode"/>
          <w:lang w:val="it-IT"/>
        </w:rPr>
        <w:t>Mysthes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ex </w:t>
      </w:r>
      <w:proofErr w:type="spellStart"/>
      <w:r>
        <w:rPr>
          <w:rStyle w:val="highlight"/>
          <w:rFonts w:ascii="IFAO-Grec Unicode" w:hAnsi="IFAO-Grec Unicode"/>
          <w:lang w:val="it-IT"/>
        </w:rPr>
        <w:t>agoranomos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(((8))) entrambi buleuti, </w:t>
      </w:r>
      <w:proofErr w:type="spellStart"/>
      <w:r>
        <w:rPr>
          <w:rStyle w:val="highlight"/>
          <w:rFonts w:ascii="IFAO-Grec Unicode" w:hAnsi="IFAO-Grec Unicode"/>
          <w:lang w:val="it-IT"/>
        </w:rPr>
        <w:t>meridarchi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della divisione di </w:t>
      </w:r>
      <w:proofErr w:type="spellStart"/>
      <w:r>
        <w:rPr>
          <w:rStyle w:val="highlight"/>
          <w:rFonts w:ascii="IFAO-Grec Unicode" w:hAnsi="IFAO-Grec Unicode"/>
          <w:lang w:val="it-IT"/>
        </w:rPr>
        <w:t>Eraclide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per la tassa </w:t>
      </w:r>
      <w:r>
        <w:rPr>
          <w:rStyle w:val="highlight"/>
          <w:rFonts w:ascii="IFAO-Grec Unicode" w:hAnsi="IFAO-Grec Unicode"/>
          <w:lang w:val="it-IT"/>
        </w:rPr>
        <w:lastRenderedPageBreak/>
        <w:t xml:space="preserve">dei </w:t>
      </w:r>
      <w:r>
        <w:rPr>
          <w:rStyle w:val="highlight"/>
          <w:rFonts w:ascii="IFAO-Grec Unicode" w:hAnsi="IFAO-Grec Unicode"/>
          <w:lang w:val="it-IT"/>
        </w:rPr>
        <w:t xml:space="preserve">mulini, </w:t>
      </w:r>
      <w:proofErr w:type="spellStart"/>
      <w:r>
        <w:rPr>
          <w:rStyle w:val="highlight"/>
          <w:rFonts w:ascii="IFAO-Grec Unicode" w:hAnsi="IFAO-Grec Unicode"/>
          <w:lang w:val="it-IT"/>
        </w:rPr>
        <w:t>Panephremmis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figlio di </w:t>
      </w:r>
      <w:proofErr w:type="spellStart"/>
      <w:r>
        <w:rPr>
          <w:rStyle w:val="highlight"/>
          <w:rFonts w:ascii="IFAO-Grec Unicode" w:hAnsi="IFAO-Grec Unicode"/>
          <w:lang w:val="it-IT"/>
        </w:rPr>
        <w:t>Stotoetis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abitante del villaggio di </w:t>
      </w:r>
      <w:proofErr w:type="spellStart"/>
      <w:r>
        <w:rPr>
          <w:rStyle w:val="highlight"/>
          <w:rFonts w:ascii="IFAO-Grec Unicode" w:hAnsi="IFAO-Grec Unicode"/>
          <w:lang w:val="it-IT"/>
        </w:rPr>
        <w:t>Soknopaiu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it-IT"/>
        </w:rPr>
        <w:t>Nesos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dracme 28, fanno dracme 28 (((16))) e il 27 di </w:t>
      </w:r>
      <w:proofErr w:type="spellStart"/>
      <w:r>
        <w:rPr>
          <w:rStyle w:val="highlight"/>
          <w:rFonts w:ascii="IFAO-Grec Unicode" w:hAnsi="IFAO-Grec Unicode"/>
          <w:lang w:val="it-IT"/>
        </w:rPr>
        <w:t>Pachon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[22.5.219] (ha pagato) dracme 26, fanno dracme 26, in tutto.</w:t>
      </w:r>
    </w:p>
    <w:p w14:paraId="1C17AA2B" w14:textId="77777777" w:rsidR="002F3374" w:rsidRDefault="001076A1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 xml:space="preserve">            =&gt;</w:t>
      </w:r>
    </w:p>
    <w:p w14:paraId="52E7FEC6" w14:textId="77777777" w:rsidR="002F3374" w:rsidRDefault="001076A1">
      <w:pPr>
        <w:pStyle w:val="Text"/>
        <w:jc w:val="both"/>
        <w:rPr>
          <w:rFonts w:ascii="Times New Roman" w:eastAsia="Times New Roman" w:hAnsi="Times New Roman" w:cs="Times New Roman"/>
        </w:rPr>
      </w:pPr>
      <w:r>
        <w:rPr>
          <w:rStyle w:val="highlight"/>
          <w:rFonts w:ascii="IFAO-Grec Unicode" w:hAnsi="IFAO-Grec Unicode"/>
          <w:lang w:val="en-US"/>
        </w:rPr>
        <w:t>=T&gt;</w:t>
      </w:r>
    </w:p>
    <w:p w14:paraId="2925D2E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B1829F4" w14:textId="77777777" w:rsidR="002F3374" w:rsidRDefault="001076A1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#commentary</w:t>
      </w:r>
    </w:p>
    <w:p w14:paraId="590E4729" w14:textId="77777777" w:rsidR="002F3374" w:rsidRDefault="002F3374">
      <w:pPr>
        <w:pStyle w:val="TextA"/>
      </w:pPr>
    </w:p>
    <w:p w14:paraId="13CCE1B7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2-4. Questa attestazio</w:t>
      </w:r>
      <w:r>
        <w:rPr>
          <w:rStyle w:val="highlight"/>
          <w:rFonts w:ascii="Times New Roman" w:hAnsi="Times New Roman"/>
          <w:lang w:val="it-IT"/>
        </w:rPr>
        <w:t xml:space="preserve">ne del secondo anno di </w:t>
      </w:r>
      <w:proofErr w:type="spellStart"/>
      <w:r>
        <w:rPr>
          <w:rStyle w:val="highlight"/>
          <w:rFonts w:ascii="Times New Roman" w:hAnsi="Times New Roman"/>
          <w:lang w:val="it-IT"/>
        </w:rPr>
        <w:t>Elagabalo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è </w:t>
      </w:r>
      <w:proofErr w:type="spellStart"/>
      <w:r>
        <w:rPr>
          <w:rStyle w:val="highlight"/>
          <w:rFonts w:ascii="Times New Roman" w:hAnsi="Times New Roman"/>
        </w:rPr>
        <w:t>gi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utilizzata da P. </w:t>
      </w:r>
      <w:proofErr w:type="spellStart"/>
      <w:r>
        <w:rPr>
          <w:rStyle w:val="highlight"/>
          <w:rFonts w:ascii="Times New Roman" w:hAnsi="Times New Roman"/>
          <w:lang w:val="it-IT"/>
        </w:rPr>
        <w:t>Bureth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</w:t>
      </w:r>
      <w:r>
        <w:rPr>
          <w:rStyle w:val="highlight"/>
          <w:rFonts w:ascii="Times New Roman" w:hAnsi="Times New Roman"/>
          <w:i/>
          <w:iCs/>
          <w:lang w:val="fr-FR"/>
        </w:rPr>
        <w:t xml:space="preserve">Les Titulatures </w:t>
      </w:r>
      <w:proofErr w:type="spellStart"/>
      <w:r>
        <w:rPr>
          <w:rStyle w:val="highlight"/>
          <w:rFonts w:ascii="Times New Roman" w:hAnsi="Times New Roman"/>
          <w:i/>
          <w:iCs/>
          <w:lang w:val="fr-FR"/>
        </w:rPr>
        <w:t>imp</w:t>
      </w:r>
      <w:r>
        <w:rPr>
          <w:rStyle w:val="highlight"/>
          <w:rFonts w:ascii="Times New Roman" w:hAnsi="Times New Roman"/>
          <w:i/>
          <w:iCs/>
          <w:lang w:val="it-IT"/>
        </w:rPr>
        <w:t>é</w:t>
      </w:r>
      <w:r>
        <w:rPr>
          <w:rStyle w:val="highlight"/>
          <w:rFonts w:ascii="Times New Roman" w:hAnsi="Times New Roman"/>
          <w:i/>
          <w:iCs/>
          <w:lang w:val="fr-FR"/>
        </w:rPr>
        <w:t>riales</w:t>
      </w:r>
      <w:proofErr w:type="spellEnd"/>
      <w:r>
        <w:rPr>
          <w:rStyle w:val="highlight"/>
          <w:rFonts w:ascii="Times New Roman" w:hAnsi="Times New Roman"/>
          <w:i/>
          <w:iCs/>
          <w:lang w:val="fr-FR"/>
        </w:rPr>
        <w:t xml:space="preserve"> dans les papyrus, les ostraca et les inscriptions d'</w:t>
      </w:r>
      <w:r>
        <w:rPr>
          <w:rStyle w:val="highlight"/>
          <w:rFonts w:ascii="Times New Roman" w:hAnsi="Times New Roman"/>
          <w:i/>
          <w:iCs/>
          <w:lang w:val="it-IT"/>
        </w:rPr>
        <w:t>É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gypte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 xml:space="preserve"> (30 a.C. - 284 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p.C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>.). [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Papyrologica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Bruxellensia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>. 2.]</w:t>
      </w:r>
      <w:r>
        <w:rPr>
          <w:rStyle w:val="highlight"/>
          <w:rFonts w:ascii="Times New Roman" w:hAnsi="Times New Roman"/>
          <w:lang w:val="fr-FR"/>
        </w:rPr>
        <w:t xml:space="preserve">, Bruxelles 1964 </w:t>
      </w:r>
      <w:r>
        <w:rPr>
          <w:rStyle w:val="highlight"/>
          <w:rFonts w:ascii="Times New Roman" w:hAnsi="Times New Roman"/>
          <w:color w:val="FF0000"/>
          <w:u w:color="FF0000"/>
          <w:lang w:val="it-IT"/>
        </w:rPr>
        <w:t>(</w:t>
      </w:r>
      <w:proofErr w:type="spellStart"/>
      <w:r>
        <w:rPr>
          <w:rStyle w:val="highlight"/>
          <w:rFonts w:ascii="Times New Roman" w:hAnsi="Times New Roman"/>
          <w:color w:val="FF0000"/>
          <w:u w:color="FF0000"/>
          <w:lang w:val="it-IT"/>
        </w:rPr>
        <w:t>biblio</w:t>
      </w:r>
      <w:proofErr w:type="spellEnd"/>
      <w:r>
        <w:rPr>
          <w:rStyle w:val="highlight"/>
          <w:rFonts w:ascii="Times New Roman" w:hAnsi="Times New Roman"/>
          <w:color w:val="FF0000"/>
          <w:u w:color="FF0000"/>
          <w:lang w:val="it-IT"/>
        </w:rPr>
        <w:t xml:space="preserve"> id 6514)</w:t>
      </w:r>
      <w:r>
        <w:rPr>
          <w:rStyle w:val="highlight"/>
          <w:rFonts w:ascii="Times New Roman" w:hAnsi="Times New Roman"/>
        </w:rPr>
        <w:t>, 106.</w:t>
      </w:r>
    </w:p>
    <w:p w14:paraId="35FBD996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19D71A80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6-7. I </w:t>
      </w:r>
      <w:r>
        <w:rPr>
          <w:rStyle w:val="highlight"/>
          <w:rFonts w:ascii="Times New Roman" w:hAnsi="Times New Roman"/>
          <w:lang w:val="it-IT"/>
        </w:rPr>
        <w:t xml:space="preserve">due consiglieri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>, con una carriera magistratuale alle spalle, non sono noti: ho consultato le tavole prosopografiche in</w:t>
      </w:r>
      <w:r>
        <w:rPr>
          <w:rStyle w:val="highlight"/>
          <w:rFonts w:ascii="Times New Roman" w:hAnsi="Times New Roman"/>
        </w:rPr>
        <w:t xml:space="preserve"> </w:t>
      </w:r>
      <w:hyperlink r:id="rId18" w:history="1">
        <w:proofErr w:type="spellStart"/>
        <w:r>
          <w:rPr>
            <w:rStyle w:val="Link"/>
            <w:lang w:val="de-DE"/>
          </w:rPr>
          <w:t>Colella</w:t>
        </w:r>
        <w:proofErr w:type="spellEnd"/>
        <w:r>
          <w:rPr>
            <w:rStyle w:val="Link"/>
            <w:lang w:val="de-DE"/>
          </w:rPr>
          <w:t xml:space="preserve"> 2018</w:t>
        </w:r>
      </w:hyperlink>
      <w:r>
        <w:rPr>
          <w:rStyle w:val="highlight"/>
          <w:rFonts w:ascii="Times New Roman" w:hAnsi="Times New Roman"/>
        </w:rPr>
        <w:t xml:space="preserve">. </w:t>
      </w:r>
      <w:r>
        <w:rPr>
          <w:rStyle w:val="highlight"/>
          <w:rFonts w:ascii="Times New Roman" w:hAnsi="Times New Roman"/>
          <w:lang w:val="it-IT"/>
        </w:rPr>
        <w:t>Ci si potrebbe chiedere se Afrodisio venga citato per primo in vi</w:t>
      </w:r>
      <w:r>
        <w:rPr>
          <w:rStyle w:val="highlight"/>
          <w:rFonts w:ascii="Times New Roman" w:hAnsi="Times New Roman"/>
          <w:lang w:val="it-IT"/>
        </w:rPr>
        <w:t>rt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del fatto che essere stato </w:t>
      </w:r>
      <w:proofErr w:type="spellStart"/>
      <w:r>
        <w:rPr>
          <w:rStyle w:val="highlight"/>
          <w:rFonts w:ascii="Times New Roman" w:hAnsi="Times New Roman"/>
          <w:i/>
          <w:iCs/>
        </w:rPr>
        <w:t>archiereus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gli conferiva un prestigio maggiore rispetto a </w:t>
      </w:r>
      <w:proofErr w:type="spellStart"/>
      <w:r>
        <w:rPr>
          <w:rStyle w:val="highlight"/>
          <w:rFonts w:ascii="Times New Roman" w:hAnsi="Times New Roman"/>
          <w:lang w:val="it-IT"/>
        </w:rPr>
        <w:t>Mysthes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che era stato </w:t>
      </w:r>
      <w:proofErr w:type="spellStart"/>
      <w:r>
        <w:rPr>
          <w:rStyle w:val="highlight"/>
          <w:rFonts w:ascii="Times New Roman" w:hAnsi="Times New Roman"/>
          <w:i/>
          <w:iCs/>
        </w:rPr>
        <w:t>agoranomos</w:t>
      </w:r>
      <w:proofErr w:type="spellEnd"/>
      <w:r>
        <w:rPr>
          <w:rStyle w:val="highlight"/>
          <w:rFonts w:ascii="Times New Roman" w:hAnsi="Times New Roman"/>
          <w:lang w:val="it-IT"/>
        </w:rPr>
        <w:t>: ma a tutt'oggi bisogna riconoscere che, a causa della natura variabile e scarsa della documentazione, non ci si pu</w:t>
      </w:r>
      <w:r>
        <w:rPr>
          <w:rStyle w:val="highlight"/>
          <w:rFonts w:ascii="Times New Roman" w:hAnsi="Times New Roman"/>
          <w:lang w:val="it-IT"/>
        </w:rPr>
        <w:t xml:space="preserve">ò </w:t>
      </w:r>
      <w:r>
        <w:rPr>
          <w:rStyle w:val="highlight"/>
          <w:rFonts w:ascii="Times New Roman" w:hAnsi="Times New Roman"/>
          <w:lang w:val="it-IT"/>
        </w:rPr>
        <w:t>esprimere con cer</w:t>
      </w:r>
      <w:r>
        <w:rPr>
          <w:rStyle w:val="highlight"/>
          <w:rFonts w:ascii="Times New Roman" w:hAnsi="Times New Roman"/>
          <w:lang w:val="it-IT"/>
        </w:rPr>
        <w:t>tezza circa la gerarchia fra le magistrature civiche al di l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della sequenza 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gymnasiarchia</w:t>
      </w:r>
      <w:proofErr w:type="spellEnd"/>
      <w:r>
        <w:rPr>
          <w:rStyle w:val="highlight"/>
          <w:rFonts w:ascii="Times New Roman" w:hAnsi="Times New Roman"/>
          <w:i/>
          <w:iCs/>
          <w:lang w:val="it-IT"/>
        </w:rPr>
        <w:t xml:space="preserve">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– </w:t>
      </w:r>
      <w:proofErr w:type="spellStart"/>
      <w:r>
        <w:rPr>
          <w:rStyle w:val="highlight"/>
          <w:rFonts w:ascii="Times New Roman" w:hAnsi="Times New Roman"/>
          <w:i/>
          <w:iCs/>
        </w:rPr>
        <w:t>exegeteia</w:t>
      </w:r>
      <w:proofErr w:type="spellEnd"/>
      <w:r>
        <w:rPr>
          <w:rStyle w:val="highlight"/>
          <w:rFonts w:ascii="Times New Roman" w:hAnsi="Times New Roman"/>
          <w:i/>
          <w:iCs/>
          <w:lang w:val="it-IT"/>
        </w:rPr>
        <w:t xml:space="preserve"> – 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kosmeteia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stabilita da</w:t>
      </w:r>
      <w:r>
        <w:rPr>
          <w:rStyle w:val="highlight"/>
          <w:rFonts w:ascii="Times New Roman" w:hAnsi="Times New Roman"/>
        </w:rPr>
        <w:t xml:space="preserve"> </w:t>
      </w:r>
      <w:hyperlink r:id="rId19" w:history="1">
        <w:proofErr w:type="spellStart"/>
        <w:r>
          <w:rPr>
            <w:rStyle w:val="Link"/>
            <w:lang w:val="de-DE"/>
          </w:rPr>
          <w:t>Preisigke</w:t>
        </w:r>
        <w:proofErr w:type="spellEnd"/>
        <w:r>
          <w:rPr>
            <w:rStyle w:val="Link"/>
            <w:lang w:val="de-DE"/>
          </w:rPr>
          <w:t xml:space="preserve"> 1903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27-42) e </w:t>
      </w:r>
      <w:proofErr w:type="spellStart"/>
      <w:r>
        <w:rPr>
          <w:rStyle w:val="highlight"/>
          <w:rFonts w:ascii="Times New Roman" w:hAnsi="Times New Roman"/>
        </w:rPr>
        <w:t>che</w:t>
      </w:r>
      <w:proofErr w:type="spellEnd"/>
      <w:r>
        <w:rPr>
          <w:rStyle w:val="highlight"/>
          <w:rFonts w:ascii="Times New Roman" w:hAnsi="Times New Roman"/>
        </w:rPr>
        <w:t xml:space="preserve"> ancora </w:t>
      </w:r>
      <w:proofErr w:type="spellStart"/>
      <w:r>
        <w:rPr>
          <w:rStyle w:val="highlight"/>
          <w:rFonts w:ascii="Times New Roman" w:hAnsi="Times New Roman"/>
        </w:rPr>
        <w:t>regge</w:t>
      </w:r>
      <w:proofErr w:type="spellEnd"/>
      <w:r>
        <w:rPr>
          <w:rStyle w:val="highlight"/>
          <w:rFonts w:ascii="Times New Roman" w:hAnsi="Times New Roman"/>
        </w:rPr>
        <w:t xml:space="preserve"> alla </w:t>
      </w:r>
      <w:proofErr w:type="spellStart"/>
      <w:r>
        <w:rPr>
          <w:rStyle w:val="highlight"/>
          <w:rFonts w:ascii="Times New Roman" w:hAnsi="Times New Roman"/>
        </w:rPr>
        <w:t>prova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dell'accresciuta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documentazione</w:t>
      </w:r>
      <w:proofErr w:type="spellEnd"/>
      <w:r>
        <w:rPr>
          <w:rStyle w:val="highlight"/>
          <w:rFonts w:ascii="Times New Roman" w:hAnsi="Times New Roman"/>
          <w:lang w:val="it-IT"/>
        </w:rPr>
        <w:t>. Si veda in proposito</w:t>
      </w:r>
      <w:r>
        <w:t xml:space="preserve"> </w:t>
      </w:r>
      <w:hyperlink r:id="rId20" w:history="1">
        <w:r>
          <w:rPr>
            <w:rStyle w:val="Link"/>
            <w:lang w:val="de-DE"/>
          </w:rPr>
          <w:t>Habermann 2000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124-126, 284-285; Id., </w:t>
      </w:r>
      <w:proofErr w:type="spellStart"/>
      <w:r>
        <w:rPr>
          <w:rStyle w:val="highlight"/>
          <w:rFonts w:ascii="Times New Roman" w:hAnsi="Times New Roman"/>
        </w:rPr>
        <w:t>P.Heid</w:t>
      </w:r>
      <w:proofErr w:type="spellEnd"/>
      <w:r>
        <w:rPr>
          <w:rStyle w:val="highlight"/>
          <w:rFonts w:ascii="Times New Roman" w:hAnsi="Times New Roman"/>
        </w:rPr>
        <w:t xml:space="preserve">. X 450, pp. 375-377 </w:t>
      </w:r>
      <w:r>
        <w:rPr>
          <w:rStyle w:val="highlight"/>
          <w:rFonts w:ascii="Times New Roman" w:hAnsi="Times New Roman"/>
          <w:color w:val="FF0000"/>
          <w:u w:color="FF0000"/>
        </w:rPr>
        <w:t>(</w:t>
      </w:r>
      <w:proofErr w:type="spellStart"/>
      <w:r>
        <w:rPr>
          <w:rStyle w:val="highlight"/>
          <w:rFonts w:ascii="Times New Roman" w:hAnsi="Times New Roman"/>
          <w:color w:val="FF0000"/>
          <w:u w:color="FF0000"/>
        </w:rPr>
        <w:t>biblio</w:t>
      </w:r>
      <w:proofErr w:type="spellEnd"/>
      <w:r>
        <w:rPr>
          <w:rStyle w:val="highlight"/>
          <w:rFonts w:ascii="Times New Roman" w:hAnsi="Times New Roman"/>
          <w:color w:val="FF0000"/>
          <w:u w:color="FF0000"/>
        </w:rPr>
        <w:t xml:space="preserve"> </w:t>
      </w:r>
      <w:proofErr w:type="spellStart"/>
      <w:r>
        <w:rPr>
          <w:rStyle w:val="highlight"/>
          <w:rFonts w:ascii="Times New Roman" w:hAnsi="Times New Roman"/>
          <w:color w:val="FF0000"/>
          <w:u w:color="FF0000"/>
        </w:rPr>
        <w:t>id</w:t>
      </w:r>
      <w:proofErr w:type="spellEnd"/>
      <w:r>
        <w:rPr>
          <w:rStyle w:val="highlight"/>
          <w:rFonts w:ascii="Times New Roman" w:hAnsi="Times New Roman"/>
          <w:color w:val="FF0000"/>
          <w:u w:color="FF0000"/>
        </w:rPr>
        <w:t xml:space="preserve"> 95278)</w:t>
      </w:r>
      <w:r>
        <w:rPr>
          <w:rStyle w:val="highlight"/>
          <w:rFonts w:ascii="Times New Roman" w:hAnsi="Times New Roman"/>
        </w:rPr>
        <w:t xml:space="preserve">; </w:t>
      </w:r>
      <w:hyperlink r:id="rId21" w:history="1">
        <w:r>
          <w:rPr>
            <w:rStyle w:val="Link"/>
            <w:lang w:val="en-US"/>
          </w:rPr>
          <w:t>L.C. Colella, La boule di Arsinoe</w:t>
        </w:r>
      </w:hyperlink>
      <w:r>
        <w:rPr>
          <w:lang w:val="en-US"/>
        </w:rPr>
        <w:t>,</w:t>
      </w:r>
      <w:r>
        <w:rPr>
          <w:rStyle w:val="highlight"/>
          <w:rFonts w:ascii="Times New Roman" w:hAnsi="Times New Roman"/>
          <w:lang w:val="it-IT"/>
        </w:rPr>
        <w:t xml:space="preserve"> op. cit. e L.C. Colella, </w:t>
      </w:r>
      <w:r>
        <w:rPr>
          <w:rStyle w:val="highlight"/>
          <w:rFonts w:ascii="Times New Roman" w:hAnsi="Times New Roman"/>
          <w:i/>
          <w:iCs/>
          <w:lang w:val="it-IT"/>
        </w:rPr>
        <w:t>Una gerarchia delle magistrature civiche in Egitto? Tipologie di fonti e criteri di analisi</w:t>
      </w:r>
      <w:r>
        <w:rPr>
          <w:rStyle w:val="highlight"/>
          <w:rFonts w:ascii="Times New Roman" w:hAnsi="Times New Roman"/>
          <w:lang w:val="it-IT"/>
        </w:rPr>
        <w:t xml:space="preserve">, in corso di stampa negli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Atti del XXIX Congresso 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Int</w:t>
      </w:r>
      <w:proofErr w:type="spellEnd"/>
      <w:r>
        <w:rPr>
          <w:rStyle w:val="highlight"/>
          <w:rFonts w:ascii="Times New Roman" w:hAnsi="Times New Roman"/>
          <w:i/>
          <w:iCs/>
        </w:rPr>
        <w:t>e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rnazionale</w:t>
      </w:r>
      <w:proofErr w:type="spellEnd"/>
      <w:r>
        <w:rPr>
          <w:rStyle w:val="highlight"/>
          <w:rFonts w:ascii="Times New Roman" w:hAnsi="Times New Roman"/>
          <w:i/>
          <w:iCs/>
          <w:lang w:val="it-IT"/>
        </w:rPr>
        <w:t xml:space="preserve"> di Papirologia</w:t>
      </w:r>
      <w:r>
        <w:rPr>
          <w:rStyle w:val="highlight"/>
          <w:rFonts w:ascii="Times New Roman" w:hAnsi="Times New Roman"/>
          <w:i/>
          <w:iCs/>
          <w:lang w:val="it-IT"/>
        </w:rPr>
        <w:t>, Lecce 28.7.-3.8.2019.</w:t>
      </w:r>
      <w:r>
        <w:rPr>
          <w:rStyle w:val="highlight"/>
          <w:rFonts w:ascii="Times New Roman" w:hAnsi="Times New Roman"/>
        </w:rPr>
        <w:t xml:space="preserve"> </w:t>
      </w:r>
    </w:p>
    <w:p w14:paraId="6C204D28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2E3CDB43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8 Attestazioni di </w:t>
      </w:r>
      <w:proofErr w:type="spellStart"/>
      <w:r>
        <w:rPr>
          <w:rStyle w:val="highlight"/>
          <w:rFonts w:ascii="Times New Roman" w:hAnsi="Times New Roman"/>
          <w:lang w:val="it-IT"/>
        </w:rPr>
        <w:t>meridarca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in 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romana: </w:t>
      </w:r>
      <w:hyperlink r:id="rId22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5 (</w:t>
      </w:r>
      <w:proofErr w:type="spellStart"/>
      <w:r>
        <w:rPr>
          <w:rStyle w:val="highlight"/>
          <w:rFonts w:ascii="Times New Roman" w:hAnsi="Times New Roman"/>
          <w:lang w:val="it-IT"/>
        </w:rPr>
        <w:t>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221/2, </w:t>
      </w:r>
      <w:proofErr w:type="spellStart"/>
      <w:r>
        <w:rPr>
          <w:rStyle w:val="highlight"/>
          <w:rFonts w:ascii="Times New Roman" w:hAnsi="Times New Roman"/>
          <w:lang w:val="it-IT"/>
        </w:rPr>
        <w:t>Karanis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); </w:t>
      </w:r>
      <w:hyperlink r:id="rId23" w:history="1">
        <w:proofErr w:type="spellStart"/>
        <w:r>
          <w:rPr>
            <w:rStyle w:val="Hyperlink0"/>
            <w:rFonts w:eastAsia="Arial Unicode MS"/>
            <w:lang w:val="fr-FR"/>
          </w:rPr>
          <w:t>P.Louvre</w:t>
        </w:r>
        <w:proofErr w:type="spellEnd"/>
        <w:r>
          <w:rPr>
            <w:rStyle w:val="Hyperlink0"/>
            <w:rFonts w:eastAsia="Arial Unicode MS"/>
            <w:lang w:val="fr-FR"/>
          </w:rPr>
          <w:t xml:space="preserve"> 1 38</w:t>
        </w:r>
      </w:hyperlink>
      <w:r>
        <w:rPr>
          <w:rStyle w:val="highlight"/>
          <w:rFonts w:ascii="Times New Roman" w:hAnsi="Times New Roman"/>
          <w:lang w:val="pt-PT"/>
        </w:rPr>
        <w:t xml:space="preserve">, 5 (216/7, </w:t>
      </w:r>
      <w:proofErr w:type="spellStart"/>
      <w:r>
        <w:rPr>
          <w:rStyle w:val="highlight"/>
          <w:rFonts w:ascii="Times New Roman" w:hAnsi="Times New Roman"/>
          <w:lang w:val="pt-PT"/>
        </w:rPr>
        <w:t>Soknopaiu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pt-PT"/>
        </w:rPr>
        <w:t>Nesos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); </w:t>
      </w:r>
      <w:hyperlink r:id="rId24" w:history="1">
        <w:proofErr w:type="spellStart"/>
        <w:r>
          <w:rPr>
            <w:rStyle w:val="Hyperlink0"/>
            <w:rFonts w:eastAsia="Arial Unicode MS"/>
          </w:rPr>
          <w:t>P.Flor</w:t>
        </w:r>
        <w:proofErr w:type="spellEnd"/>
        <w:r>
          <w:rPr>
            <w:rStyle w:val="Hyperlink0"/>
            <w:rFonts w:eastAsia="Arial Unicode MS"/>
          </w:rPr>
          <w:t xml:space="preserve">. 1 76 </w:t>
        </w:r>
        <w:r>
          <w:rPr>
            <w:rStyle w:val="Link"/>
            <w:rFonts w:ascii="Times New Roman" w:hAnsi="Times New Roman"/>
            <w:i/>
            <w:iCs/>
          </w:rPr>
          <w:t>v</w:t>
        </w:r>
        <w:r>
          <w:rPr>
            <w:rStyle w:val="Hyperlink0"/>
            <w:rFonts w:eastAsia="Arial Unicode MS"/>
          </w:rPr>
          <w:t>.</w:t>
        </w:r>
      </w:hyperlink>
      <w:r>
        <w:rPr>
          <w:rStyle w:val="highlight"/>
          <w:rFonts w:ascii="Times New Roman" w:hAnsi="Times New Roman"/>
          <w:lang w:val="en-US"/>
        </w:rPr>
        <w:t xml:space="preserve">, 1, 16 (266, </w:t>
      </w:r>
      <w:proofErr w:type="spellStart"/>
      <w:r>
        <w:rPr>
          <w:rStyle w:val="highlight"/>
          <w:rFonts w:ascii="Times New Roman" w:hAnsi="Times New Roman"/>
          <w:lang w:val="en-US"/>
        </w:rPr>
        <w:t>Theadelphia</w:t>
      </w:r>
      <w:proofErr w:type="spellEnd"/>
      <w:r>
        <w:rPr>
          <w:rStyle w:val="highlight"/>
          <w:rFonts w:ascii="Times New Roman" w:hAnsi="Times New Roman"/>
          <w:lang w:val="en-US"/>
        </w:rPr>
        <w:t xml:space="preserve">); </w:t>
      </w:r>
      <w:hyperlink r:id="rId25" w:history="1">
        <w:proofErr w:type="spellStart"/>
        <w:r>
          <w:rPr>
            <w:rStyle w:val="Hyperlink0"/>
            <w:rFonts w:eastAsia="Arial Unicode MS"/>
          </w:rPr>
          <w:t>P.Flor</w:t>
        </w:r>
        <w:proofErr w:type="spellEnd"/>
        <w:r>
          <w:rPr>
            <w:rStyle w:val="Hyperlink0"/>
            <w:rFonts w:eastAsia="Arial Unicode MS"/>
          </w:rPr>
          <w:t>. 2 278</w:t>
        </w:r>
      </w:hyperlink>
      <w:r>
        <w:rPr>
          <w:rStyle w:val="highlight"/>
          <w:rFonts w:ascii="Times New Roman" w:hAnsi="Times New Roman"/>
          <w:lang w:val="it-IT"/>
        </w:rPr>
        <w:t xml:space="preserve">, 14 (203, </w:t>
      </w:r>
      <w:proofErr w:type="spellStart"/>
      <w:r>
        <w:rPr>
          <w:rStyle w:val="highlight"/>
          <w:rFonts w:ascii="Times New Roman" w:hAnsi="Times New Roman"/>
          <w:lang w:val="it-IT"/>
        </w:rPr>
        <w:t>Theadelphia</w:t>
      </w:r>
      <w:proofErr w:type="spellEnd"/>
      <w:r>
        <w:rPr>
          <w:rStyle w:val="highlight"/>
          <w:rFonts w:ascii="Times New Roman" w:hAnsi="Times New Roman"/>
          <w:lang w:val="it-IT"/>
        </w:rPr>
        <w:t>); ben attestate, in ricevute di 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romana pubblicate in </w:t>
      </w:r>
      <w:hyperlink r:id="rId26" w:history="1">
        <w:proofErr w:type="spellStart"/>
        <w:r>
          <w:rPr>
            <w:rStyle w:val="Hyperlink0"/>
            <w:rFonts w:eastAsia="Arial Unicode MS"/>
            <w:lang w:val="pt-PT"/>
          </w:rPr>
          <w:t>P.Stras</w:t>
        </w:r>
        <w:proofErr w:type="spellEnd"/>
        <w:r>
          <w:rPr>
            <w:rStyle w:val="Hyperlink0"/>
            <w:rFonts w:eastAsia="Arial Unicode MS"/>
            <w:lang w:val="pt-PT"/>
          </w:rPr>
          <w:t>. V</w:t>
        </w:r>
      </w:hyperlink>
      <w:r>
        <w:rPr>
          <w:rStyle w:val="highlight"/>
          <w:rFonts w:ascii="Times New Roman" w:hAnsi="Times New Roman"/>
          <w:lang w:val="it-IT"/>
        </w:rPr>
        <w:t xml:space="preserve">, le tasse </w:t>
      </w:r>
      <w:proofErr w:type="spellStart"/>
      <w:r>
        <w:rPr>
          <w:rStyle w:val="highlight"/>
          <w:rFonts w:ascii="Times New Roman" w:hAnsi="Times New Roman"/>
          <w:lang w:val="it-IT"/>
        </w:rPr>
        <w:t>meridarchiche</w:t>
      </w:r>
      <w:proofErr w:type="spellEnd"/>
      <w:r>
        <w:rPr>
          <w:rStyle w:val="highlight"/>
          <w:rFonts w:ascii="Times New Roman" w:hAnsi="Times New Roman"/>
          <w:lang w:val="it-IT"/>
        </w:rPr>
        <w:t>.</w:t>
      </w:r>
    </w:p>
    <w:p w14:paraId="6FB46A2F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775A8CE6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10. 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</w:t>
      </w:r>
      <w:proofErr w:type="spellEnd"/>
      <w:r>
        <w:rPr>
          <w:rStyle w:val="highlight"/>
          <w:rFonts w:ascii="IFAO-Grec Unicode" w:hAnsi="IFAO-Grec Unicode"/>
        </w:rPr>
        <w:t>(</w:t>
      </w:r>
      <w:proofErr w:type="spellStart"/>
      <w:r>
        <w:rPr>
          <w:rStyle w:val="highlight"/>
          <w:rFonts w:ascii="IFAO-Grec Unicode" w:hAnsi="IFAO-Grec Unicode"/>
          <w:lang w:val="en-US"/>
        </w:rPr>
        <w:t>ωχικο</w:t>
      </w:r>
      <w:r>
        <w:rPr>
          <w:rStyle w:val="highlight"/>
          <w:rFonts w:ascii="IFAO-Grec Unicode" w:hAnsi="IFAO-Grec Unicode"/>
          <w:lang w:val="en-US"/>
        </w:rPr>
        <w:t>ῦ</w:t>
      </w:r>
      <w:proofErr w:type="spellEnd"/>
      <w:r>
        <w:rPr>
          <w:rStyle w:val="highlight"/>
          <w:rFonts w:ascii="IFAO-Grec Unicode" w:hAnsi="IFAO-Grec Unicode"/>
        </w:rPr>
        <w:t xml:space="preserve">) </w:t>
      </w:r>
      <w:proofErr w:type="spellStart"/>
      <w:r>
        <w:rPr>
          <w:rStyle w:val="highlight"/>
          <w:rFonts w:ascii="IFAO-Grec Unicode" w:hAnsi="IFAO-Grec Unicode"/>
          <w:lang w:val="en-US"/>
        </w:rPr>
        <w:t>μηχ</w:t>
      </w:r>
      <w:proofErr w:type="spellEnd"/>
      <w:r>
        <w:rPr>
          <w:rStyle w:val="highlight"/>
          <w:rFonts w:ascii="IFAO-Grec Unicode" w:hAnsi="IFAO-Grec Unicode"/>
        </w:rPr>
        <w:t>(</w:t>
      </w:r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</w:rPr>
        <w:t>)</w:t>
      </w:r>
      <w:r>
        <w:rPr>
          <w:rStyle w:val="highlight"/>
          <w:rFonts w:ascii="Times New Roman" w:hAnsi="Times New Roman"/>
        </w:rPr>
        <w:t xml:space="preserve">, </w:t>
      </w:r>
      <w:proofErr w:type="spellStart"/>
      <w:r>
        <w:rPr>
          <w:rStyle w:val="highlight"/>
          <w:rFonts w:ascii="Times New Roman" w:hAnsi="Times New Roman"/>
        </w:rPr>
        <w:t>cfr</w:t>
      </w:r>
      <w:proofErr w:type="spellEnd"/>
      <w:r>
        <w:rPr>
          <w:rStyle w:val="highlight"/>
          <w:rFonts w:ascii="Times New Roman" w:hAnsi="Times New Roman"/>
        </w:rPr>
        <w:t xml:space="preserve">. </w:t>
      </w:r>
      <w:hyperlink r:id="rId27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6; una o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proofErr w:type="spellStart"/>
      <w:r>
        <w:rPr>
          <w:rStyle w:val="highlight"/>
          <w:rFonts w:ascii="Times New Roman" w:hAnsi="Times New Roman"/>
          <w:i/>
          <w:iCs/>
        </w:rPr>
        <w:t>mechanai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si trovano nei mulini: si tratta delle macine (</w:t>
      </w:r>
      <w:proofErr w:type="spellStart"/>
      <w:r>
        <w:rPr>
          <w:rStyle w:val="highlight"/>
          <w:rFonts w:ascii="Times New Roman" w:hAnsi="Times New Roman"/>
          <w:lang w:val="it-IT"/>
        </w:rPr>
        <w:t>vd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  <w:hyperlink r:id="rId28" w:history="1">
        <w:proofErr w:type="spellStart"/>
        <w:proofErr w:type="gramStart"/>
        <w:r>
          <w:rPr>
            <w:rStyle w:val="Hyperlink0"/>
            <w:rFonts w:eastAsia="Arial Unicode MS"/>
          </w:rPr>
          <w:t>P.Mil.Vogl</w:t>
        </w:r>
        <w:proofErr w:type="spellEnd"/>
        <w:proofErr w:type="gramEnd"/>
        <w:r>
          <w:rPr>
            <w:rStyle w:val="Hyperlink0"/>
            <w:rFonts w:eastAsia="Arial Unicode MS"/>
          </w:rPr>
          <w:t>. 2 53</w:t>
        </w:r>
      </w:hyperlink>
      <w:r>
        <w:rPr>
          <w:rStyle w:val="highlight"/>
          <w:rFonts w:ascii="Times New Roman" w:hAnsi="Times New Roman"/>
        </w:rPr>
        <w:t xml:space="preserve">, 11; </w:t>
      </w:r>
      <w:hyperlink r:id="rId29" w:history="1">
        <w:proofErr w:type="spellStart"/>
        <w:r>
          <w:rPr>
            <w:rStyle w:val="Hyperlink0"/>
            <w:rFonts w:eastAsia="Arial Unicode MS"/>
          </w:rPr>
          <w:t>P.Ryl</w:t>
        </w:r>
        <w:proofErr w:type="spellEnd"/>
        <w:r>
          <w:rPr>
            <w:rStyle w:val="Hyperlink0"/>
            <w:rFonts w:eastAsia="Arial Unicode MS"/>
          </w:rPr>
          <w:t>. 2 321</w:t>
        </w:r>
      </w:hyperlink>
      <w:r>
        <w:rPr>
          <w:rStyle w:val="highlight"/>
          <w:rFonts w:ascii="Times New Roman" w:hAnsi="Times New Roman"/>
        </w:rPr>
        <w:t>, 5-6;</w:t>
      </w:r>
      <w:hyperlink r:id="rId30" w:history="1">
        <w:r>
          <w:rPr>
            <w:rStyle w:val="Hyperlink0"/>
            <w:rFonts w:eastAsia="Arial Unicode MS"/>
            <w:lang w:val="pt-PT"/>
          </w:rPr>
          <w:t xml:space="preserve"> PSI 7 787</w:t>
        </w:r>
      </w:hyperlink>
      <w:r>
        <w:rPr>
          <w:rStyle w:val="highlight"/>
          <w:rFonts w:ascii="Times New Roman" w:hAnsi="Times New Roman"/>
        </w:rPr>
        <w:t>, 4-5).</w:t>
      </w:r>
    </w:p>
    <w:p w14:paraId="67DC4F42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proofErr w:type="gramStart"/>
      <w:r>
        <w:rPr>
          <w:rStyle w:val="highlight"/>
          <w:rFonts w:ascii="Times New Roman" w:hAnsi="Times New Roman"/>
          <w:lang w:val="it-IT"/>
        </w:rPr>
        <w:t xml:space="preserve">Il 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ελωχικ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ν</w:t>
      </w:r>
      <w:proofErr w:type="spellEnd"/>
      <w:r>
        <w:rPr>
          <w:rStyle w:val="highlight"/>
          <w:rFonts w:ascii="Times New Roman" w:hAnsi="Times New Roman"/>
        </w:rPr>
        <w:t>,</w:t>
      </w:r>
      <w:proofErr w:type="gramEnd"/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la tassa pagata dai mugnai (</w:t>
      </w:r>
      <w:proofErr w:type="spellStart"/>
      <w:r>
        <w:rPr>
          <w:rStyle w:val="Hyperlink0"/>
          <w:rFonts w:eastAsia="Arial Unicode MS"/>
        </w:rPr>
        <w:fldChar w:fldCharType="begin"/>
      </w:r>
      <w:r>
        <w:rPr>
          <w:rStyle w:val="Hyperlink0"/>
          <w:rFonts w:eastAsia="Arial Unicode MS"/>
        </w:rPr>
        <w:instrText xml:space="preserve"> HYPERLINK "https://www.papyri.info/ddbdp/p.mil.vogl;2;53"</w:instrText>
      </w:r>
      <w:r>
        <w:rPr>
          <w:rStyle w:val="Hyperlink0"/>
          <w:rFonts w:eastAsia="Arial Unicode MS"/>
        </w:rPr>
        <w:fldChar w:fldCharType="separate"/>
      </w:r>
      <w:r>
        <w:rPr>
          <w:rStyle w:val="Hyperlink0"/>
          <w:rFonts w:eastAsia="Arial Unicode MS"/>
        </w:rPr>
        <w:t>P.Mil.Vogl</w:t>
      </w:r>
      <w:proofErr w:type="spellEnd"/>
      <w:r>
        <w:rPr>
          <w:rStyle w:val="Hyperlink0"/>
          <w:rFonts w:eastAsia="Arial Unicode MS"/>
        </w:rPr>
        <w:t>. 2 53</w:t>
      </w:r>
      <w:r>
        <w:fldChar w:fldCharType="end"/>
      </w:r>
      <w:r>
        <w:rPr>
          <w:rStyle w:val="highlight"/>
          <w:rFonts w:ascii="Times New Roman" w:hAnsi="Times New Roman"/>
        </w:rPr>
        <w:t xml:space="preserve">, 18; </w:t>
      </w:r>
      <w:hyperlink r:id="rId31" w:history="1">
        <w:proofErr w:type="spellStart"/>
        <w:proofErr w:type="gramStart"/>
        <w:r>
          <w:rPr>
            <w:rStyle w:val="Hyperlink0"/>
            <w:rFonts w:eastAsia="Arial Unicode MS"/>
          </w:rPr>
          <w:t>P:Rain</w:t>
        </w:r>
        <w:proofErr w:type="spellEnd"/>
        <w:proofErr w:type="gramEnd"/>
        <w:r>
          <w:rPr>
            <w:rStyle w:val="Hyperlink0"/>
            <w:rFonts w:eastAsia="Arial Unicode MS"/>
          </w:rPr>
          <w:t>. Cent. 60</w:t>
        </w:r>
      </w:hyperlink>
      <w:r>
        <w:rPr>
          <w:rStyle w:val="highlight"/>
          <w:rFonts w:ascii="Times New Roman" w:hAnsi="Times New Roman"/>
          <w:lang w:val="it-IT"/>
        </w:rPr>
        <w:t xml:space="preserve">, 10). Il maggior numero delle occorrenze della parola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dovuto al fatto che essa entra nel tito</w:t>
      </w:r>
      <w:r>
        <w:rPr>
          <w:rStyle w:val="highlight"/>
          <w:rFonts w:ascii="Times New Roman" w:hAnsi="Times New Roman"/>
          <w:lang w:val="it-IT"/>
        </w:rPr>
        <w:t xml:space="preserve">lo degli esattori competenti a riscuotere la tassa: gli </w:t>
      </w:r>
      <w:r>
        <w:rPr>
          <w:rStyle w:val="highlight"/>
          <w:rFonts w:ascii="IFAO-Grec Unicode" w:hAnsi="IFAO-Grec Unicode"/>
          <w:lang w:val="en-US"/>
        </w:rPr>
        <w:t>ἐ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ιτηρητ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r>
        <w:rPr>
          <w:rStyle w:val="highlight"/>
          <w:rFonts w:ascii="IFAO-Grec Unicode" w:hAnsi="IFAO-Grec Unicode"/>
          <w:lang w:val="en-US"/>
        </w:rPr>
        <w:t>ὶ</w:t>
      </w:r>
      <w:r>
        <w:rPr>
          <w:rStyle w:val="highlight"/>
          <w:rFonts w:ascii="IFAO-Grec Unicode" w:hAnsi="IFAO-Grec Unicode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en-US"/>
        </w:rPr>
        <w:t>ὠ</w:t>
      </w:r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proofErr w:type="gramStart"/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ελωχικο</w:t>
      </w:r>
      <w:r>
        <w:rPr>
          <w:rStyle w:val="highlight"/>
          <w:rFonts w:ascii="IFAO-Grec Unicode" w:hAnsi="IFAO-Grec Unicode"/>
          <w:lang w:val="en-US"/>
        </w:rPr>
        <w:t>ῦ</w:t>
      </w:r>
      <w:proofErr w:type="spellEnd"/>
      <w:r>
        <w:rPr>
          <w:rStyle w:val="highlight"/>
          <w:rFonts w:ascii="Times New Roman" w:hAnsi="Times New Roman"/>
        </w:rPr>
        <w:t xml:space="preserve">, </w:t>
      </w:r>
      <w:r>
        <w:rPr>
          <w:rStyle w:val="highlight"/>
          <w:rFonts w:ascii="Times New Roman" w:hAnsi="Times New Roman"/>
        </w:rPr>
        <w:t xml:space="preserve">  </w:t>
      </w:r>
      <w:proofErr w:type="gramEnd"/>
      <w:hyperlink r:id="rId32" w:history="1">
        <w:r>
          <w:rPr>
            <w:rStyle w:val="Link"/>
            <w:lang w:val="de-DE"/>
          </w:rPr>
          <w:t>Lewis 1997</w:t>
        </w:r>
      </w:hyperlink>
      <w:r>
        <w:rPr>
          <w:rStyle w:val="highlight"/>
          <w:rFonts w:ascii="Times New Roman" w:hAnsi="Times New Roman"/>
        </w:rPr>
        <w:t>: 29</w:t>
      </w:r>
      <w:r>
        <w:rPr>
          <w:rStyle w:val="highlight"/>
          <w:rFonts w:ascii="Times New Roman" w:hAnsi="Times New Roman"/>
        </w:rPr>
        <w:t>.</w:t>
      </w:r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Su questa tassa </w:t>
      </w:r>
      <w:proofErr w:type="spellStart"/>
      <w:r>
        <w:rPr>
          <w:rStyle w:val="highlight"/>
          <w:rFonts w:ascii="Times New Roman" w:hAnsi="Times New Roman"/>
          <w:lang w:val="it-IT"/>
        </w:rPr>
        <w:t>vd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  <w:hyperlink r:id="rId33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it-IT"/>
        </w:rPr>
        <w:t xml:space="preserve"> 166-171 e gi</w:t>
      </w:r>
      <w:r>
        <w:rPr>
          <w:rStyle w:val="highlight"/>
          <w:rFonts w:ascii="Times New Roman" w:hAnsi="Times New Roman"/>
          <w:lang w:val="it-IT"/>
        </w:rPr>
        <w:t xml:space="preserve">à </w:t>
      </w:r>
      <w:hyperlink r:id="rId34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446, n. 31.</w:t>
      </w:r>
    </w:p>
    <w:p w14:paraId="09D992FD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7AE8989F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  <w:color w:val="FF0000"/>
          <w:u w:color="FF0000"/>
        </w:rPr>
      </w:pPr>
      <w:r>
        <w:rPr>
          <w:rStyle w:val="highlight"/>
          <w:rFonts w:ascii="Times New Roman" w:hAnsi="Times New Roman"/>
          <w:lang w:val="it-IT"/>
        </w:rPr>
        <w:t xml:space="preserve">10-12. Troppo comuni a </w:t>
      </w:r>
      <w:proofErr w:type="spellStart"/>
      <w:r>
        <w:rPr>
          <w:rStyle w:val="highlight"/>
          <w:rFonts w:ascii="Times New Roman" w:hAnsi="Times New Roman"/>
          <w:lang w:val="it-IT"/>
        </w:rPr>
        <w:t>Soknopaiu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it-IT"/>
        </w:rPr>
        <w:t>Nesos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i nomi </w:t>
      </w:r>
      <w:proofErr w:type="spellStart"/>
      <w:r>
        <w:rPr>
          <w:rStyle w:val="highlight"/>
          <w:rFonts w:ascii="Times New Roman" w:hAnsi="Times New Roman"/>
          <w:lang w:val="it-IT"/>
        </w:rPr>
        <w:t>Panephremmis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(</w:t>
      </w:r>
      <w:hyperlink r:id="rId35" w:history="1">
        <w:r>
          <w:rPr>
            <w:rStyle w:val="Link"/>
            <w:lang w:val="en-US"/>
          </w:rPr>
          <w:t>TM Nam 4833</w:t>
        </w:r>
      </w:hyperlink>
      <w:r>
        <w:rPr>
          <w:rStyle w:val="highlight"/>
          <w:rFonts w:ascii="Times New Roman" w:hAnsi="Times New Roman"/>
          <w:lang w:val="it-IT"/>
        </w:rPr>
        <w:t xml:space="preserve">) e </w:t>
      </w:r>
      <w:proofErr w:type="spellStart"/>
      <w:r>
        <w:rPr>
          <w:rStyle w:val="highlight"/>
          <w:rFonts w:ascii="Times New Roman" w:hAnsi="Times New Roman"/>
          <w:lang w:val="it-IT"/>
        </w:rPr>
        <w:t>Stotoetis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(</w:t>
      </w:r>
      <w:hyperlink r:id="rId36" w:history="1">
        <w:r>
          <w:rPr>
            <w:rStyle w:val="Link"/>
            <w:lang w:val="en-US"/>
          </w:rPr>
          <w:t>TM Nam 1147</w:t>
        </w:r>
      </w:hyperlink>
      <w:r>
        <w:rPr>
          <w:rStyle w:val="highlight"/>
          <w:rFonts w:ascii="Times New Roman" w:hAnsi="Times New Roman"/>
          <w:lang w:val="it-IT"/>
        </w:rPr>
        <w:t xml:space="preserve">) per tentare una identificazione. Mi risultano i seguenti omonimi: </w:t>
      </w:r>
      <w:hyperlink r:id="rId37" w:history="1">
        <w:proofErr w:type="spellStart"/>
        <w:r>
          <w:rPr>
            <w:rStyle w:val="Link"/>
            <w:lang w:val="en-US"/>
          </w:rPr>
          <w:t>P.Coll.Youtie</w:t>
        </w:r>
        <w:proofErr w:type="spellEnd"/>
        <w:r>
          <w:rPr>
            <w:rStyle w:val="Link"/>
            <w:lang w:val="en-US"/>
          </w:rPr>
          <w:t xml:space="preserve"> 1 37</w:t>
        </w:r>
      </w:hyperlink>
      <w:r>
        <w:rPr>
          <w:rStyle w:val="highlight"/>
          <w:rFonts w:ascii="Times New Roman" w:hAnsi="Times New Roman"/>
          <w:lang w:val="it-IT"/>
        </w:rPr>
        <w:t xml:space="preserve">, 3 (II); </w:t>
      </w:r>
      <w:hyperlink r:id="rId38" w:history="1">
        <w:r>
          <w:rPr>
            <w:rStyle w:val="Link"/>
            <w:lang w:val="en-US"/>
          </w:rPr>
          <w:t>CPR 15 46</w:t>
        </w:r>
      </w:hyperlink>
      <w:r>
        <w:rPr>
          <w:rStyle w:val="highlight"/>
          <w:rFonts w:ascii="Times New Roman" w:hAnsi="Times New Roman"/>
        </w:rPr>
        <w:t xml:space="preserve">, 3 (159-215); </w:t>
      </w:r>
      <w:hyperlink r:id="rId39" w:history="1">
        <w:r>
          <w:rPr>
            <w:rStyle w:val="Link"/>
            <w:lang w:val="en-US"/>
          </w:rPr>
          <w:t>SB 16 12785</w:t>
        </w:r>
      </w:hyperlink>
      <w:r>
        <w:rPr>
          <w:rStyle w:val="highlight"/>
          <w:rFonts w:ascii="Times New Roman" w:hAnsi="Times New Roman"/>
        </w:rPr>
        <w:t xml:space="preserve">, 3-4 (220); </w:t>
      </w:r>
      <w:hyperlink r:id="rId40" w:history="1">
        <w:r>
          <w:rPr>
            <w:rStyle w:val="Link"/>
            <w:lang w:val="en-US"/>
          </w:rPr>
          <w:t>SPP 22 96</w:t>
        </w:r>
      </w:hyperlink>
      <w:r>
        <w:rPr>
          <w:rStyle w:val="highlight"/>
          <w:rFonts w:ascii="Times New Roman" w:hAnsi="Times New Roman"/>
          <w:lang w:val="it-IT"/>
        </w:rPr>
        <w:t xml:space="preserve">, 52 (II); </w:t>
      </w:r>
      <w:hyperlink r:id="rId41" w:history="1">
        <w:proofErr w:type="spellStart"/>
        <w:r>
          <w:rPr>
            <w:rStyle w:val="Link"/>
            <w:lang w:val="en-US"/>
          </w:rPr>
          <w:t>P.Vindob.Tandem</w:t>
        </w:r>
        <w:proofErr w:type="spellEnd"/>
        <w:r>
          <w:rPr>
            <w:rStyle w:val="Link"/>
            <w:lang w:val="en-US"/>
          </w:rPr>
          <w:t xml:space="preserve"> 25a</w:t>
        </w:r>
      </w:hyperlink>
      <w:hyperlink r:id="rId42" w:history="1">
        <w:r>
          <w:rPr>
            <w:rStyle w:val="Link"/>
            <w:lang w:val="en-US"/>
          </w:rPr>
          <w:t>,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 xml:space="preserve">2 (II). </w:t>
      </w:r>
    </w:p>
    <w:p w14:paraId="48340C1D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0FC19439" w14:textId="41077E4A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16. </w:t>
      </w:r>
      <w:r>
        <w:rPr>
          <w:rStyle w:val="highlight"/>
          <w:rFonts w:ascii="Times New Roman" w:hAnsi="Times New Roman"/>
          <w:lang w:val="en-US"/>
        </w:rPr>
        <w:t>I</w:t>
      </w:r>
      <w:r>
        <w:rPr>
          <w:rStyle w:val="highlight"/>
          <w:rFonts w:ascii="Times New Roman" w:hAnsi="Times New Roman"/>
          <w:lang w:val="it-IT"/>
        </w:rPr>
        <w:t>l secondo pagamento avviene dopo quattro mesi dal primo; il pagamento pu</w:t>
      </w:r>
      <w:r>
        <w:rPr>
          <w:rStyle w:val="highlight"/>
          <w:rFonts w:ascii="Times New Roman" w:hAnsi="Times New Roman"/>
          <w:lang w:val="it-IT"/>
        </w:rPr>
        <w:t xml:space="preserve">ò </w:t>
      </w:r>
      <w:r>
        <w:rPr>
          <w:rStyle w:val="highlight"/>
          <w:rFonts w:ascii="Times New Roman" w:hAnsi="Times New Roman"/>
          <w:lang w:val="it-IT"/>
        </w:rPr>
        <w:t>essere considerato quadrimestrale? 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si sarebbe pagato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Thoth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poi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Tybi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poi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Pachon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(dopo di che, per il nuovo ann</w:t>
      </w:r>
      <w:r>
        <w:rPr>
          <w:rStyle w:val="highlight"/>
          <w:rFonts w:ascii="Times New Roman" w:hAnsi="Times New Roman"/>
          <w:lang w:val="it-IT"/>
        </w:rPr>
        <w:t xml:space="preserve">o,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Thoth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). Si sarebbero pagate 7 dracme al mese per i primi quattro mesi (dracme 28 al r. 14-15) e poi 6,5 dracme al mese per i successivi quattro mesi (dracme 26 ai </w:t>
      </w:r>
      <w:proofErr w:type="spellStart"/>
      <w:r>
        <w:rPr>
          <w:rStyle w:val="highlight"/>
          <w:rFonts w:ascii="Times New Roman" w:hAnsi="Times New Roman"/>
          <w:lang w:val="it-IT"/>
        </w:rPr>
        <w:t>rr</w:t>
      </w:r>
      <w:proofErr w:type="spellEnd"/>
      <w:r>
        <w:rPr>
          <w:rStyle w:val="highlight"/>
          <w:rFonts w:ascii="Times New Roman" w:hAnsi="Times New Roman"/>
          <w:lang w:val="it-IT"/>
        </w:rPr>
        <w:t>. 17-18) per un totale stimato di</w:t>
      </w:r>
      <w:r>
        <w:rPr>
          <w:rStyle w:val="highlight"/>
          <w:rFonts w:ascii="Times New Roman" w:hAnsi="Times New Roman"/>
          <w:color w:val="FF0000"/>
          <w:u w:color="FF0000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dracme 81 all'anno. Inutile porsi que</w:t>
      </w:r>
      <w:r>
        <w:rPr>
          <w:rStyle w:val="highlight"/>
          <w:rFonts w:ascii="Times New Roman" w:hAnsi="Times New Roman"/>
          <w:lang w:val="it-IT"/>
        </w:rPr>
        <w:t>sta domanda, solo in futuro, con maggiore documentazione, potr</w:t>
      </w:r>
      <w:r>
        <w:rPr>
          <w:rStyle w:val="highlight"/>
          <w:rFonts w:ascii="Times New Roman" w:hAnsi="Times New Roman"/>
          <w:lang w:val="it-IT"/>
        </w:rPr>
        <w:t xml:space="preserve">à </w:t>
      </w:r>
      <w:proofErr w:type="spellStart"/>
      <w:r>
        <w:rPr>
          <w:rStyle w:val="highlight"/>
          <w:rFonts w:ascii="Times New Roman" w:hAnsi="Times New Roman"/>
          <w:lang w:val="it-IT"/>
        </w:rPr>
        <w:t>esere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possibile formulare ipotesi plausibili. In </w:t>
      </w:r>
      <w:hyperlink r:id="rId43" w:history="1">
        <w:r>
          <w:rPr>
            <w:rStyle w:val="Hyperlink0"/>
            <w:rFonts w:eastAsia="Arial Unicode MS"/>
            <w:lang w:val="de-DE"/>
          </w:rPr>
          <w:t xml:space="preserve">BGU 3 </w:t>
        </w:r>
        <w:r>
          <w:rPr>
            <w:rStyle w:val="Hyperlink0"/>
            <w:rFonts w:eastAsia="Arial Unicode MS"/>
            <w:lang w:val="de-DE"/>
          </w:rPr>
          <w:lastRenderedPageBreak/>
          <w:t>771</w:t>
        </w:r>
      </w:hyperlink>
      <w:r>
        <w:rPr>
          <w:rStyle w:val="highlight"/>
          <w:rFonts w:ascii="Times New Roman" w:hAnsi="Times New Roman"/>
          <w:lang w:val="it-IT"/>
        </w:rPr>
        <w:t xml:space="preserve"> si pagano 7 rate da 8 dracme con una periodicit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irregolare: dal 30 di </w:t>
      </w:r>
      <w:proofErr w:type="spellStart"/>
      <w:r>
        <w:rPr>
          <w:rStyle w:val="highlight"/>
          <w:rFonts w:ascii="Times New Roman" w:hAnsi="Times New Roman"/>
          <w:lang w:val="it-IT"/>
        </w:rPr>
        <w:t>Thoth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al</w:t>
      </w:r>
      <w:r>
        <w:rPr>
          <w:rStyle w:val="highlight"/>
          <w:rFonts w:ascii="Times New Roman" w:hAnsi="Times New Roman"/>
          <w:lang w:val="it-IT"/>
        </w:rPr>
        <w:t xml:space="preserve"> 30 di </w:t>
      </w:r>
      <w:proofErr w:type="spellStart"/>
      <w:r>
        <w:rPr>
          <w:rStyle w:val="highlight"/>
          <w:rFonts w:ascii="Times New Roman" w:hAnsi="Times New Roman"/>
          <w:lang w:val="it-IT"/>
        </w:rPr>
        <w:t>Mesore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risultano pagate 56 dracme e 8 oboli.</w:t>
      </w:r>
    </w:p>
    <w:p w14:paraId="1060007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690734B" w14:textId="1A52DAE7" w:rsidR="002F3374" w:rsidRDefault="001076A1" w:rsidP="0057590E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#bibliography</w:t>
      </w:r>
    </w:p>
    <w:p w14:paraId="77A4A1A9" w14:textId="77777777" w:rsidR="0057590E" w:rsidRPr="0057590E" w:rsidRDefault="0057590E" w:rsidP="0057590E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</w:p>
    <w:p w14:paraId="5EA3C9DA" w14:textId="77777777" w:rsidR="002F3374" w:rsidRDefault="001076A1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44" w:history="1">
        <w:proofErr w:type="spellStart"/>
        <w:r>
          <w:rPr>
            <w:rStyle w:val="Link"/>
            <w:lang w:val="en-US"/>
          </w:rPr>
          <w:t>Bureth</w:t>
        </w:r>
        <w:proofErr w:type="spellEnd"/>
        <w:r>
          <w:rPr>
            <w:rStyle w:val="Link"/>
            <w:lang w:val="en-US"/>
          </w:rPr>
          <w:t>, P. (1964)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fr-FR"/>
        </w:rPr>
        <w:t xml:space="preserve">Les Titulatures </w:t>
      </w:r>
      <w:proofErr w:type="spellStart"/>
      <w:r>
        <w:rPr>
          <w:rStyle w:val="highlight"/>
          <w:rFonts w:ascii="Times New Roman" w:hAnsi="Times New Roman"/>
          <w:lang w:val="fr-FR"/>
        </w:rPr>
        <w:t>imp</w:t>
      </w:r>
      <w:r>
        <w:rPr>
          <w:rStyle w:val="highlight"/>
          <w:rFonts w:ascii="Times New Roman" w:hAnsi="Times New Roman"/>
          <w:lang w:val="it-IT"/>
        </w:rPr>
        <w:t>é</w:t>
      </w:r>
      <w:r>
        <w:rPr>
          <w:rStyle w:val="highlight"/>
          <w:rFonts w:ascii="Times New Roman" w:hAnsi="Times New Roman"/>
          <w:lang w:val="fr-FR"/>
        </w:rPr>
        <w:t>riales</w:t>
      </w:r>
      <w:proofErr w:type="spellEnd"/>
      <w:r>
        <w:rPr>
          <w:rStyle w:val="highlight"/>
          <w:rFonts w:ascii="Times New Roman" w:hAnsi="Times New Roman"/>
          <w:lang w:val="fr-FR"/>
        </w:rPr>
        <w:t xml:space="preserve"> dans les papyrus, les ostraca et les inscriptions d'</w:t>
      </w:r>
      <w:r>
        <w:rPr>
          <w:rStyle w:val="highlight"/>
          <w:rFonts w:ascii="Times New Roman" w:hAnsi="Times New Roman"/>
          <w:lang w:val="it-IT"/>
        </w:rPr>
        <w:t>É</w:t>
      </w:r>
      <w:proofErr w:type="spellStart"/>
      <w:r>
        <w:rPr>
          <w:rStyle w:val="highlight"/>
          <w:rFonts w:ascii="Times New Roman" w:hAnsi="Times New Roman"/>
          <w:lang w:val="pt-PT"/>
        </w:rPr>
        <w:t>gypte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 (30 a.C. - 284 </w:t>
      </w:r>
      <w:proofErr w:type="spellStart"/>
      <w:r>
        <w:rPr>
          <w:rStyle w:val="highlight"/>
          <w:rFonts w:ascii="Times New Roman" w:hAnsi="Times New Roman"/>
          <w:lang w:val="pt-PT"/>
        </w:rPr>
        <w:t>p.C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.). </w:t>
      </w:r>
      <w:r>
        <w:rPr>
          <w:rStyle w:val="highlight"/>
          <w:rFonts w:ascii="Times New Roman" w:hAnsi="Times New Roman"/>
          <w:lang w:val="pt-PT"/>
        </w:rPr>
        <w:t>[</w:t>
      </w:r>
      <w:proofErr w:type="spellStart"/>
      <w:r>
        <w:rPr>
          <w:rStyle w:val="highlight"/>
          <w:rFonts w:ascii="Times New Roman" w:hAnsi="Times New Roman"/>
          <w:lang w:val="pt-PT"/>
        </w:rPr>
        <w:t>Papyrologica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pt-PT"/>
        </w:rPr>
        <w:t>Bruxellensia</w:t>
      </w:r>
      <w:proofErr w:type="spellEnd"/>
      <w:r>
        <w:rPr>
          <w:rStyle w:val="highlight"/>
          <w:rFonts w:ascii="Times New Roman" w:hAnsi="Times New Roman"/>
          <w:lang w:val="pt-PT"/>
        </w:rPr>
        <w:t>. 2.]</w:t>
      </w:r>
      <w:r>
        <w:rPr>
          <w:rStyle w:val="highlight"/>
          <w:rFonts w:ascii="Times New Roman" w:hAnsi="Times New Roman"/>
        </w:rPr>
        <w:t>.</w:t>
      </w:r>
      <w:r>
        <w:rPr>
          <w:rStyle w:val="highlight"/>
          <w:rFonts w:ascii="Times New Roman" w:hAnsi="Times New Roman"/>
          <w:lang w:val="fr-FR"/>
        </w:rPr>
        <w:t xml:space="preserve"> Bruxelles</w:t>
      </w:r>
      <w:r>
        <w:rPr>
          <w:rStyle w:val="highlight"/>
          <w:rFonts w:ascii="Times New Roman" w:hAnsi="Times New Roman"/>
        </w:rPr>
        <w:t>.</w:t>
      </w:r>
    </w:p>
    <w:p w14:paraId="4C83A69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19A7BAA" w14:textId="77777777" w:rsidR="002F3374" w:rsidRDefault="001076A1">
      <w:pPr>
        <w:pStyle w:val="Text"/>
        <w:jc w:val="both"/>
      </w:pPr>
      <w:hyperlink r:id="rId45" w:history="1">
        <w:r>
          <w:rPr>
            <w:rStyle w:val="Link"/>
            <w:lang w:val="en-US"/>
          </w:rPr>
          <w:t>Colella, L.C. (2018)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La boule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nel III secolo d.C. Napoli</w:t>
      </w:r>
      <w:r>
        <w:rPr>
          <w:rStyle w:val="highlight"/>
          <w:rFonts w:ascii="Times New Roman" w:hAnsi="Times New Roman"/>
        </w:rPr>
        <w:t>.</w:t>
      </w:r>
    </w:p>
    <w:p w14:paraId="4E872B48" w14:textId="77777777" w:rsidR="002F3374" w:rsidRDefault="002F3374">
      <w:pPr>
        <w:pStyle w:val="Text"/>
        <w:jc w:val="both"/>
      </w:pPr>
    </w:p>
    <w:p w14:paraId="3294532E" w14:textId="77777777" w:rsidR="002F3374" w:rsidRDefault="001076A1">
      <w:pPr>
        <w:pStyle w:val="Text"/>
        <w:jc w:val="both"/>
        <w:rPr>
          <w:rStyle w:val="highlight"/>
          <w:color w:val="0000FF"/>
          <w:u w:color="0000FF"/>
        </w:rPr>
      </w:pPr>
      <w:hyperlink r:id="rId46" w:history="1">
        <w:proofErr w:type="spellStart"/>
        <w:r>
          <w:rPr>
            <w:rStyle w:val="Link"/>
            <w:lang w:val="en-US"/>
          </w:rPr>
          <w:t>Habermann</w:t>
        </w:r>
        <w:proofErr w:type="spellEnd"/>
        <w:r>
          <w:rPr>
            <w:rStyle w:val="Link"/>
            <w:lang w:val="en-US"/>
          </w:rPr>
          <w:t>, W. (2000)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</w:rPr>
        <w:t>Zur Wasserversorgung einer</w:t>
      </w:r>
      <w:r>
        <w:rPr>
          <w:rStyle w:val="highlight"/>
          <w:color w:val="0000FF"/>
          <w:u w:color="0000FF"/>
        </w:rPr>
        <w:t xml:space="preserve"> Metropole im kaiserzeitlichen Ägypten. München.</w:t>
      </w:r>
    </w:p>
    <w:p w14:paraId="7F47E65F" w14:textId="77777777" w:rsidR="002F3374" w:rsidRDefault="002F3374">
      <w:pPr>
        <w:pStyle w:val="Text"/>
        <w:jc w:val="both"/>
        <w:rPr>
          <w:rStyle w:val="highlight"/>
          <w:color w:val="0000FF"/>
          <w:u w:color="0000FF"/>
        </w:rPr>
      </w:pPr>
    </w:p>
    <w:p w14:paraId="045DC27A" w14:textId="77777777" w:rsidR="002F3374" w:rsidRDefault="001076A1">
      <w:pPr>
        <w:pStyle w:val="Text"/>
        <w:jc w:val="both"/>
        <w:rPr>
          <w:rStyle w:val="highlight"/>
          <w:color w:val="0000FF"/>
          <w:u w:color="0000FF"/>
        </w:rPr>
      </w:pPr>
      <w:hyperlink r:id="rId47" w:history="1">
        <w:r>
          <w:rPr>
            <w:rStyle w:val="Link"/>
            <w:lang w:val="en-US"/>
          </w:rPr>
          <w:t>Lewis, N. (1997)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en-US"/>
        </w:rPr>
        <w:t>The Compulsory Public Services of Roman Egypt (Second Edition). (</w:t>
      </w:r>
      <w:proofErr w:type="spellStart"/>
      <w:r>
        <w:rPr>
          <w:rStyle w:val="highlight"/>
          <w:rFonts w:ascii="Times New Roman" w:hAnsi="Times New Roman"/>
          <w:lang w:val="en-US"/>
        </w:rPr>
        <w:t>Papyrologica</w:t>
      </w:r>
      <w:proofErr w:type="spellEnd"/>
      <w:r>
        <w:rPr>
          <w:rStyle w:val="highlight"/>
          <w:rFonts w:ascii="Times New Roman" w:hAnsi="Times New Roman"/>
          <w:lang w:val="en-US"/>
        </w:rPr>
        <w:t xml:space="preserve"> Florentina. XXVIII.)</w:t>
      </w:r>
      <w:r>
        <w:rPr>
          <w:rStyle w:val="highlight"/>
          <w:rFonts w:ascii="Times New Roman" w:hAnsi="Times New Roman"/>
        </w:rPr>
        <w:t>. Firenze.</w:t>
      </w:r>
    </w:p>
    <w:p w14:paraId="1BFA6E75" w14:textId="77777777" w:rsidR="002F3374" w:rsidRDefault="002F3374">
      <w:pPr>
        <w:pStyle w:val="Text"/>
        <w:jc w:val="both"/>
        <w:rPr>
          <w:rStyle w:val="highlight"/>
          <w:color w:val="0000FF"/>
          <w:u w:color="0000FF"/>
        </w:rPr>
      </w:pPr>
    </w:p>
    <w:p w14:paraId="716C3174" w14:textId="77777777" w:rsidR="002F3374" w:rsidRDefault="001076A1">
      <w:pPr>
        <w:pStyle w:val="Text"/>
        <w:jc w:val="both"/>
      </w:pPr>
      <w:hyperlink r:id="rId48" w:history="1">
        <w:proofErr w:type="spellStart"/>
        <w:r>
          <w:rPr>
            <w:rStyle w:val="Link"/>
            <w:lang w:val="en-US"/>
          </w:rPr>
          <w:t>Preisigke</w:t>
        </w:r>
        <w:proofErr w:type="spellEnd"/>
        <w:r>
          <w:rPr>
            <w:rStyle w:val="Link"/>
            <w:lang w:val="en-US"/>
          </w:rPr>
          <w:t xml:space="preserve"> (1903)</w:t>
        </w:r>
      </w:hyperlink>
      <w:r>
        <w:rPr>
          <w:rStyle w:val="highlight"/>
          <w:rFonts w:ascii="Times New Roman" w:hAnsi="Times New Roman"/>
        </w:rPr>
        <w:t xml:space="preserve"> St</w:t>
      </w:r>
      <w:r>
        <w:rPr>
          <w:rStyle w:val="highlight"/>
          <w:rFonts w:ascii="Times New Roman" w:hAnsi="Times New Roman"/>
        </w:rPr>
        <w:t>ä</w:t>
      </w:r>
      <w:r>
        <w:rPr>
          <w:rStyle w:val="highlight"/>
          <w:rFonts w:ascii="Times New Roman" w:hAnsi="Times New Roman"/>
        </w:rPr>
        <w:t>dtisches Beamtenwesen im r</w:t>
      </w:r>
      <w:r>
        <w:rPr>
          <w:rStyle w:val="highlight"/>
          <w:rFonts w:ascii="Times New Roman" w:hAnsi="Times New Roman"/>
        </w:rPr>
        <w:t>ö</w:t>
      </w:r>
      <w:r>
        <w:rPr>
          <w:rStyle w:val="highlight"/>
          <w:rFonts w:ascii="Times New Roman" w:hAnsi="Times New Roman"/>
        </w:rPr>
        <w:t xml:space="preserve">mischen </w:t>
      </w:r>
      <w:r>
        <w:rPr>
          <w:rStyle w:val="highlight"/>
          <w:rFonts w:ascii="Times New Roman" w:hAnsi="Times New Roman"/>
        </w:rPr>
        <w:t>Ä</w:t>
      </w:r>
      <w:r>
        <w:rPr>
          <w:rStyle w:val="highlight"/>
          <w:rFonts w:ascii="Times New Roman" w:hAnsi="Times New Roman"/>
        </w:rPr>
        <w:t>gypten</w:t>
      </w:r>
      <w:r>
        <w:rPr>
          <w:rStyle w:val="highlight"/>
          <w:rFonts w:ascii="Times New Roman" w:hAnsi="Times New Roman"/>
          <w:i/>
          <w:iCs/>
        </w:rPr>
        <w:t xml:space="preserve">. </w:t>
      </w:r>
      <w:r>
        <w:rPr>
          <w:rStyle w:val="highlight"/>
          <w:rFonts w:ascii="Times New Roman" w:hAnsi="Times New Roman"/>
        </w:rPr>
        <w:t>Halle (Saale).</w:t>
      </w:r>
    </w:p>
    <w:p w14:paraId="5EB21CC2" w14:textId="77777777" w:rsidR="002F3374" w:rsidRDefault="002F3374">
      <w:pPr>
        <w:pStyle w:val="Text"/>
        <w:jc w:val="both"/>
      </w:pPr>
    </w:p>
    <w:p w14:paraId="720634C9" w14:textId="77777777" w:rsidR="002F3374" w:rsidRDefault="001076A1">
      <w:pPr>
        <w:pStyle w:val="Text"/>
        <w:jc w:val="both"/>
        <w:rPr>
          <w:rStyle w:val="highlight"/>
          <w:color w:val="0000FF"/>
          <w:u w:color="0000FF"/>
        </w:rPr>
      </w:pPr>
      <w:hyperlink r:id="rId49" w:history="1">
        <w:r>
          <w:rPr>
            <w:rStyle w:val="Link"/>
            <w:lang w:val="en-US"/>
          </w:rPr>
          <w:t>Reiter, F. (2004)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  <w:lang w:val="en-US"/>
        </w:rPr>
        <w:t xml:space="preserve">Die </w:t>
      </w:r>
      <w:proofErr w:type="spellStart"/>
      <w:r>
        <w:rPr>
          <w:rStyle w:val="highlight"/>
          <w:color w:val="0000FF"/>
          <w:u w:color="0000FF"/>
          <w:lang w:val="en-US"/>
        </w:rPr>
        <w:t>Nomarchen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des </w:t>
      </w:r>
      <w:proofErr w:type="spellStart"/>
      <w:r>
        <w:rPr>
          <w:rStyle w:val="highlight"/>
          <w:color w:val="0000FF"/>
          <w:u w:color="0000FF"/>
          <w:lang w:val="en-US"/>
        </w:rPr>
        <w:t>Arsinoites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. Ein </w:t>
      </w:r>
      <w:proofErr w:type="spellStart"/>
      <w:r>
        <w:rPr>
          <w:rStyle w:val="highlight"/>
          <w:color w:val="0000FF"/>
          <w:u w:color="0000FF"/>
          <w:lang w:val="en-US"/>
        </w:rPr>
        <w:t>Beitrag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zum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Steuerwesen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im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rö</w:t>
      </w:r>
      <w:r>
        <w:rPr>
          <w:rStyle w:val="highlight"/>
          <w:color w:val="0000FF"/>
          <w:u w:color="0000FF"/>
          <w:lang w:val="en-US"/>
        </w:rPr>
        <w:t>mischen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Ägypten</w:t>
      </w:r>
      <w:proofErr w:type="spellEnd"/>
      <w:r>
        <w:rPr>
          <w:rStyle w:val="highlight"/>
          <w:color w:val="0000FF"/>
          <w:u w:color="0000FF"/>
          <w:lang w:val="en-US"/>
        </w:rPr>
        <w:t>, Paderborn München</w:t>
      </w:r>
      <w:r>
        <w:rPr>
          <w:rStyle w:val="highlight"/>
          <w:color w:val="0000FF"/>
          <w:u w:color="0000FF"/>
        </w:rPr>
        <w:t>.</w:t>
      </w:r>
      <w:r>
        <w:rPr>
          <w:rStyle w:val="highlight"/>
          <w:color w:val="0000FF"/>
          <w:u w:color="0000FF"/>
          <w:lang w:val="en-US"/>
        </w:rPr>
        <w:t xml:space="preserve"> Wien Zürich</w:t>
      </w:r>
      <w:r>
        <w:rPr>
          <w:rStyle w:val="highlight"/>
          <w:color w:val="0000FF"/>
          <w:u w:color="0000FF"/>
        </w:rPr>
        <w:t>.</w:t>
      </w:r>
    </w:p>
    <w:p w14:paraId="7323FBF3" w14:textId="77777777" w:rsidR="002F3374" w:rsidRDefault="002F3374">
      <w:pPr>
        <w:pStyle w:val="FootnoteText"/>
        <w:jc w:val="both"/>
        <w:rPr>
          <w:rStyle w:val="highlight"/>
          <w:rFonts w:ascii="Times New Roman" w:eastAsia="Times New Roman" w:hAnsi="Times New Roman" w:cs="Times New Roman"/>
          <w:lang w:val="it-IT"/>
        </w:rPr>
      </w:pPr>
    </w:p>
    <w:p w14:paraId="4685A013" w14:textId="77777777" w:rsidR="002F3374" w:rsidRDefault="001076A1">
      <w:pPr>
        <w:pStyle w:val="FootnoteText"/>
        <w:jc w:val="both"/>
      </w:pPr>
      <w:hyperlink r:id="rId50" w:history="1">
        <w:r>
          <w:rPr>
            <w:rStyle w:val="Link"/>
            <w:lang w:val="en-US"/>
          </w:rPr>
          <w:t xml:space="preserve">Wallace, </w:t>
        </w:r>
        <w:proofErr w:type="spellStart"/>
        <w:r>
          <w:rPr>
            <w:rStyle w:val="Link"/>
            <w:lang w:val="en-US"/>
          </w:rPr>
          <w:t>Sh.L</w:t>
        </w:r>
        <w:proofErr w:type="spellEnd"/>
        <w:r>
          <w:rPr>
            <w:rStyle w:val="Link"/>
            <w:lang w:val="en-US"/>
          </w:rPr>
          <w:t>. (1938)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  <w:lang w:val="en-US"/>
        </w:rPr>
        <w:t>Taxation in Egypt from Augustus to Diocletian</w:t>
      </w:r>
      <w:r>
        <w:rPr>
          <w:rStyle w:val="highlight"/>
          <w:color w:val="0000FF"/>
          <w:u w:color="0000FF"/>
        </w:rPr>
        <w:t>.</w:t>
      </w:r>
      <w:r>
        <w:rPr>
          <w:rStyle w:val="highlight"/>
          <w:color w:val="0000FF"/>
          <w:u w:color="0000FF"/>
          <w:lang w:val="en-US"/>
        </w:rPr>
        <w:t xml:space="preserve"> Princeton</w:t>
      </w:r>
      <w:r>
        <w:rPr>
          <w:rStyle w:val="highlight"/>
          <w:color w:val="0000FF"/>
          <w:u w:color="0000FF"/>
        </w:rPr>
        <w:t>.</w:t>
      </w:r>
    </w:p>
    <w:p w14:paraId="0F5ACA0E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290623B3" w14:textId="77777777" w:rsidR="002F3374" w:rsidRDefault="002F3374">
      <w:pPr>
        <w:pStyle w:val="Text"/>
        <w:jc w:val="right"/>
      </w:pPr>
    </w:p>
    <w:sectPr w:rsidR="002F3374">
      <w:headerReference w:type="default" r:id="rId51"/>
      <w:footerReference w:type="default" r:id="rId52"/>
      <w:pgSz w:w="11900" w:h="16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77F0" w14:textId="77777777" w:rsidR="001076A1" w:rsidRDefault="001076A1">
      <w:r>
        <w:separator/>
      </w:r>
    </w:p>
  </w:endnote>
  <w:endnote w:type="continuationSeparator" w:id="0">
    <w:p w14:paraId="066383CA" w14:textId="77777777" w:rsidR="001076A1" w:rsidRDefault="0010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FE42" w14:textId="77777777" w:rsidR="002F3374" w:rsidRDefault="002F3374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9886" w14:textId="77777777" w:rsidR="001076A1" w:rsidRDefault="001076A1">
      <w:r>
        <w:separator/>
      </w:r>
    </w:p>
  </w:footnote>
  <w:footnote w:type="continuationSeparator" w:id="0">
    <w:p w14:paraId="381F69C7" w14:textId="77777777" w:rsidR="001076A1" w:rsidRDefault="001076A1">
      <w:r>
        <w:continuationSeparator/>
      </w:r>
    </w:p>
  </w:footnote>
  <w:footnote w:type="continuationNotice" w:id="1">
    <w:p w14:paraId="66C49CF8" w14:textId="77777777" w:rsidR="001076A1" w:rsidRDefault="001076A1"/>
  </w:footnote>
  <w:footnote w:id="2">
    <w:p w14:paraId="0B487C2F" w14:textId="77777777" w:rsidR="002F3374" w:rsidRDefault="001076A1">
      <w:pPr>
        <w:pStyle w:val="FootnoteText"/>
        <w:jc w:val="both"/>
      </w:pP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/>
      </w:r>
      <w:r>
        <w:rPr>
          <w:rStyle w:val="highlight"/>
          <w:rFonts w:ascii="Times New Roman" w:hAnsi="Times New Roman"/>
          <w:lang w:val="it-IT"/>
        </w:rPr>
        <w:t xml:space="preserve"> In BL 3 14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riportato che lo scioglimento dell'abbreviazione 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</w:t>
      </w:r>
      <w:proofErr w:type="spellEnd"/>
      <w:r>
        <w:rPr>
          <w:rStyle w:val="highlight"/>
          <w:rFonts w:ascii="IFAO-Grec Unicode" w:hAnsi="IFAO-Grec Unicode"/>
          <w:lang w:val="it-IT"/>
        </w:rPr>
        <w:t>(</w:t>
      </w:r>
      <w:proofErr w:type="spellStart"/>
      <w:r>
        <w:rPr>
          <w:rStyle w:val="highlight"/>
          <w:rFonts w:ascii="IFAO-Grec Unicode" w:hAnsi="IFAO-Grec Unicode"/>
          <w:lang w:val="en-US"/>
        </w:rPr>
        <w:t>ωχικο</w:t>
      </w:r>
      <w:r>
        <w:rPr>
          <w:rStyle w:val="highlight"/>
          <w:rFonts w:ascii="IFAO-Grec Unicode" w:hAnsi="IFAO-Grec Unicode"/>
          <w:lang w:val="en-US"/>
        </w:rPr>
        <w:t>ῦ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) </w:t>
      </w:r>
      <w:proofErr w:type="spellStart"/>
      <w:r>
        <w:rPr>
          <w:rStyle w:val="highlight"/>
          <w:rFonts w:ascii="IFAO-Grec Unicode" w:hAnsi="IFAO-Grec Unicode"/>
          <w:lang w:val="en-US"/>
        </w:rPr>
        <w:t>μηχ</w:t>
      </w:r>
      <w:proofErr w:type="spellEnd"/>
      <w:r>
        <w:rPr>
          <w:rStyle w:val="highlight"/>
          <w:rFonts w:ascii="IFAO-Grec Unicode" w:hAnsi="IFAO-Grec Unicode"/>
          <w:lang w:val="it-IT"/>
        </w:rPr>
        <w:t>(</w:t>
      </w:r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  <w:lang w:val="it-IT"/>
        </w:rPr>
        <w:t>)</w:t>
      </w:r>
      <w:r>
        <w:rPr>
          <w:rStyle w:val="highlight"/>
          <w:rFonts w:ascii="Times New Roman" w:hAnsi="Times New Roman"/>
          <w:lang w:val="it-IT"/>
        </w:rPr>
        <w:t xml:space="preserve"> si trova in </w:t>
      </w:r>
      <w:hyperlink r:id="rId1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 xml:space="preserve">: </w:t>
      </w:r>
      <w:r>
        <w:rPr>
          <w:rStyle w:val="highlight"/>
          <w:rFonts w:ascii="Times New Roman" w:hAnsi="Times New Roman"/>
          <w:lang w:val="it-IT"/>
        </w:rPr>
        <w:t xml:space="preserve">355. </w:t>
      </w:r>
    </w:p>
  </w:footnote>
  <w:footnote w:id="3">
    <w:p w14:paraId="76D0BFE8" w14:textId="77777777" w:rsidR="002F3374" w:rsidRDefault="001076A1">
      <w:pPr>
        <w:pStyle w:val="FootnoteText"/>
        <w:jc w:val="both"/>
      </w:pP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/>
      </w:r>
      <w:r>
        <w:rPr>
          <w:rStyle w:val="highlight"/>
          <w:rFonts w:ascii="Times New Roman" w:hAnsi="Times New Roman"/>
          <w:lang w:val="it-IT"/>
        </w:rPr>
        <w:t xml:space="preserve"> Gli oboli, nella misura di 8, ci sono solo nell'ultimo pagamento, quello di </w:t>
      </w:r>
      <w:proofErr w:type="spellStart"/>
      <w:r>
        <w:rPr>
          <w:rStyle w:val="highlight"/>
          <w:rFonts w:ascii="Times New Roman" w:hAnsi="Times New Roman"/>
          <w:lang w:val="it-IT"/>
        </w:rPr>
        <w:t>Mesore</w:t>
      </w:r>
      <w:proofErr w:type="spellEnd"/>
      <w:r>
        <w:rPr>
          <w:rStyle w:val="highlight"/>
          <w:rFonts w:ascii="Times New Roman" w:hAnsi="Times New Roman"/>
          <w:lang w:val="it-IT"/>
        </w:rPr>
        <w:t>; mi chiedo se non sian</w:t>
      </w:r>
      <w:r>
        <w:rPr>
          <w:rStyle w:val="highlight"/>
          <w:rFonts w:ascii="Times New Roman" w:hAnsi="Times New Roman"/>
          <w:lang w:val="it-IT"/>
        </w:rPr>
        <w:t xml:space="preserve">o il pagamento complessivo del </w:t>
      </w:r>
      <w:proofErr w:type="spellStart"/>
      <w:r>
        <w:rPr>
          <w:rStyle w:val="highlight"/>
          <w:rFonts w:ascii="IFAO-Grec Unicode" w:hAnsi="IFAO-Grec Unicode"/>
          <w:lang w:val="en-US"/>
        </w:rPr>
        <w:t>γρ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μμ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τικ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ν</w:t>
      </w:r>
      <w:proofErr w:type="spellEnd"/>
      <w:r>
        <w:rPr>
          <w:rStyle w:val="highlight"/>
          <w:rFonts w:ascii="Times New Roman" w:hAnsi="Times New Roman"/>
          <w:lang w:val="it-IT"/>
        </w:rPr>
        <w:t>, 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del contributo richiesto per l'opera del 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grammateus</w:t>
      </w:r>
      <w:proofErr w:type="spellEnd"/>
      <w:r>
        <w:rPr>
          <w:rStyle w:val="highlight"/>
          <w:rFonts w:ascii="Times New Roman" w:hAnsi="Times New Roman"/>
          <w:lang w:val="it-IT"/>
        </w:rPr>
        <w:t>, una sorta di 'diritti di segreteria'.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9BF4" w14:textId="77777777" w:rsidR="002F3374" w:rsidRDefault="002F3374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74"/>
    <w:rsid w:val="00001964"/>
    <w:rsid w:val="001076A1"/>
    <w:rsid w:val="002F3374"/>
    <w:rsid w:val="003C2BCA"/>
    <w:rsid w:val="0057590E"/>
    <w:rsid w:val="00C95C89"/>
    <w:rsid w:val="00CE256B"/>
    <w:rsid w:val="00D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1DB91"/>
  <w15:docId w15:val="{8768DC70-82F9-BE4A-94A4-5EDB53BD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noteText">
    <w:name w:val="footnote text"/>
    <w:rPr>
      <w:rFonts w:ascii="Helvetica" w:hAnsi="Helvetica" w:cs="Arial Unicode MS"/>
      <w:color w:val="000000"/>
      <w:sz w:val="24"/>
      <w:szCs w:val="24"/>
      <w:u w:color="000000"/>
      <w:lang w:val="it-IT"/>
    </w:rPr>
  </w:style>
  <w:style w:type="character" w:customStyle="1" w:styleId="highlight">
    <w:name w:val="highlight"/>
    <w:rPr>
      <w:lang w:val="de-DE"/>
    </w:rPr>
  </w:style>
  <w:style w:type="paragraph" w:customStyle="1" w:styleId="Text">
    <w:name w:val="Text"/>
    <w:rPr>
      <w:rFonts w:ascii="Helvetica" w:hAnsi="Helvetica" w:cs="Arial Unicode MS"/>
      <w:color w:val="000000"/>
      <w:sz w:val="24"/>
      <w:szCs w:val="24"/>
      <w:u w:color="000000"/>
      <w:lang w:val="it-IT"/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5"/>
      <w:sz w:val="32"/>
      <w:szCs w:val="32"/>
      <w:lang w:val="de-DE"/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apyri.info/ddbdp/bgu;3;771" TargetMode="External"/><Relationship Id="rId18" Type="http://schemas.openxmlformats.org/officeDocument/2006/relationships/hyperlink" Target="http://papyri.info/biblio/95933" TargetMode="External"/><Relationship Id="rId26" Type="http://schemas.openxmlformats.org/officeDocument/2006/relationships/hyperlink" Target="https://papyri.info/search?STRING=(%25CE%25BC%25CE%25B5%25CF%2581%25CE%25B9%25CE%25B4%25CE%25B1%25CF%2581%25CF%2587)&amp;no_caps=on&amp;no_marks=on&amp;target=text&amp;DATE_MODE=LOOSE&amp;VOLUME=5&amp;DOCS_PER_PAGE=15&amp;SERIES=P.Strasb." TargetMode="External"/><Relationship Id="rId39" Type="http://schemas.openxmlformats.org/officeDocument/2006/relationships/hyperlink" Target="http://papyri.info/hgv/47181" TargetMode="External"/><Relationship Id="rId21" Type="http://schemas.openxmlformats.org/officeDocument/2006/relationships/hyperlink" Target="http://www.fedoa.unina.it/id/eprint/12624" TargetMode="External"/><Relationship Id="rId34" Type="http://schemas.openxmlformats.org/officeDocument/2006/relationships/hyperlink" Target="http://papyri.info/biblio/3811" TargetMode="External"/><Relationship Id="rId42" Type="http://schemas.openxmlformats.org/officeDocument/2006/relationships/hyperlink" Target="http://papyri.info/hgv/26540" TargetMode="External"/><Relationship Id="rId47" Type="http://schemas.openxmlformats.org/officeDocument/2006/relationships/hyperlink" Target="http://papyri.info/biblio/14864" TargetMode="External"/><Relationship Id="rId50" Type="http://schemas.openxmlformats.org/officeDocument/2006/relationships/hyperlink" Target="http://papyri.info/biblio/3811" TargetMode="External"/><Relationship Id="rId7" Type="http://schemas.openxmlformats.org/officeDocument/2006/relationships/hyperlink" Target="http://www.papyri.info/ddbdp/bgu;3;77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pyri.info/biblio/18268" TargetMode="External"/><Relationship Id="rId29" Type="http://schemas.openxmlformats.org/officeDocument/2006/relationships/hyperlink" Target="https://papyri.info/ddbdp/p.ryl;2;321" TargetMode="External"/><Relationship Id="rId11" Type="http://schemas.openxmlformats.org/officeDocument/2006/relationships/hyperlink" Target="http://www.papyri.info/ddbdp/sb;28;17055" TargetMode="External"/><Relationship Id="rId24" Type="http://schemas.openxmlformats.org/officeDocument/2006/relationships/hyperlink" Target="https://papyri.info/ddbdp/p.flor;1;76" TargetMode="External"/><Relationship Id="rId32" Type="http://schemas.openxmlformats.org/officeDocument/2006/relationships/hyperlink" Target="http://papyri.info/biblio/14864" TargetMode="External"/><Relationship Id="rId37" Type="http://schemas.openxmlformats.org/officeDocument/2006/relationships/hyperlink" Target="http://papyri.info/hgv/26669" TargetMode="External"/><Relationship Id="rId40" Type="http://schemas.openxmlformats.org/officeDocument/2006/relationships/hyperlink" Target="http://papyri.info/hgv/27646" TargetMode="External"/><Relationship Id="rId45" Type="http://schemas.openxmlformats.org/officeDocument/2006/relationships/hyperlink" Target="http://papyri.info/biblio/95933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papyri.info/ddbdp/sb;28;17055" TargetMode="External"/><Relationship Id="rId19" Type="http://schemas.openxmlformats.org/officeDocument/2006/relationships/hyperlink" Target="https://papyri.info/biblio/95918" TargetMode="External"/><Relationship Id="rId31" Type="http://schemas.openxmlformats.org/officeDocument/2006/relationships/hyperlink" Target="https://www.papyri.info/ddbdp/p.rain.cent;;60" TargetMode="External"/><Relationship Id="rId44" Type="http://schemas.openxmlformats.org/officeDocument/2006/relationships/hyperlink" Target="https://papyri.info/biblio/6514" TargetMode="External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papyri.info/biblio/18268" TargetMode="External"/><Relationship Id="rId14" Type="http://schemas.openxmlformats.org/officeDocument/2006/relationships/hyperlink" Target="https://papyri.info/hgv/11645" TargetMode="External"/><Relationship Id="rId22" Type="http://schemas.openxmlformats.org/officeDocument/2006/relationships/hyperlink" Target="http://www.papyri.info/ddbdp/bgu;3;771" TargetMode="External"/><Relationship Id="rId27" Type="http://schemas.openxmlformats.org/officeDocument/2006/relationships/hyperlink" Target="http://www.papyri.info/ddbdp/bgu;3;771" TargetMode="External"/><Relationship Id="rId30" Type="http://schemas.openxmlformats.org/officeDocument/2006/relationships/hyperlink" Target="https://papyri.info/ddbdp/psi;7;787" TargetMode="External"/><Relationship Id="rId35" Type="http://schemas.openxmlformats.org/officeDocument/2006/relationships/hyperlink" Target="http://www.trismegistos.org/name/4833" TargetMode="External"/><Relationship Id="rId43" Type="http://schemas.openxmlformats.org/officeDocument/2006/relationships/hyperlink" Target="http://www.papyri.info/ddbdp/bgu;3;771" TargetMode="External"/><Relationship Id="rId48" Type="http://schemas.openxmlformats.org/officeDocument/2006/relationships/hyperlink" Target="https://papyri.info/biblio/95918" TargetMode="External"/><Relationship Id="rId8" Type="http://schemas.openxmlformats.org/officeDocument/2006/relationships/hyperlink" Target="http://papyri.info/hgv/11837" TargetMode="External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s://www.papyri.info/ddbdp/p.rain.cent;;60" TargetMode="External"/><Relationship Id="rId17" Type="http://schemas.openxmlformats.org/officeDocument/2006/relationships/hyperlink" Target="http://papyri.info/biblio/18268" TargetMode="External"/><Relationship Id="rId25" Type="http://schemas.openxmlformats.org/officeDocument/2006/relationships/hyperlink" Target="https://papyri.info/ddbdp/p.flor;2;278" TargetMode="External"/><Relationship Id="rId33" Type="http://schemas.openxmlformats.org/officeDocument/2006/relationships/hyperlink" Target="http://papyri.info/biblio/18268" TargetMode="External"/><Relationship Id="rId38" Type="http://schemas.openxmlformats.org/officeDocument/2006/relationships/hyperlink" Target="http://papyri.info/hgv/9913" TargetMode="External"/><Relationship Id="rId46" Type="http://schemas.openxmlformats.org/officeDocument/2006/relationships/hyperlink" Target="http://papyri.info/biblio/16013" TargetMode="External"/><Relationship Id="rId20" Type="http://schemas.openxmlformats.org/officeDocument/2006/relationships/hyperlink" Target="http://papyri.info/biblio/16013" TargetMode="External"/><Relationship Id="rId41" Type="http://schemas.openxmlformats.org/officeDocument/2006/relationships/hyperlink" Target="http://papyri.info/hgv/26540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apyri.info/ddbdp/bgu;3;771" TargetMode="External"/><Relationship Id="rId15" Type="http://schemas.openxmlformats.org/officeDocument/2006/relationships/hyperlink" Target="http://papyri.info/biblio/3811" TargetMode="External"/><Relationship Id="rId23" Type="http://schemas.openxmlformats.org/officeDocument/2006/relationships/hyperlink" Target="https://papyri.info/ddbdp/p.louvre;1;38" TargetMode="External"/><Relationship Id="rId28" Type="http://schemas.openxmlformats.org/officeDocument/2006/relationships/hyperlink" Target="https://www.papyri.info/ddbdp/p.mil.vogl;2;53" TargetMode="External"/><Relationship Id="rId36" Type="http://schemas.openxmlformats.org/officeDocument/2006/relationships/hyperlink" Target="http://www.trismegistos.org/name/1147" TargetMode="External"/><Relationship Id="rId49" Type="http://schemas.openxmlformats.org/officeDocument/2006/relationships/hyperlink" Target="http://papyri.info/biblio/18268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apyri.info/biblio/3811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1759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7</cp:revision>
  <dcterms:created xsi:type="dcterms:W3CDTF">2022-01-25T20:13:00Z</dcterms:created>
  <dcterms:modified xsi:type="dcterms:W3CDTF">2022-01-26T14:23:00Z</dcterms:modified>
</cp:coreProperties>
</file>