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sz w:val="20"/>
          <w:szCs w:val="20"/>
          <w:lang w:val="de-DE"/>
        </w:rPr>
      </w:pPr>
      <w:r>
        <w:rPr>
          <w:sz w:val="20"/>
          <w:szCs w:val="20"/>
          <w:rtl w:val="0"/>
          <w:lang w:val="de-DE"/>
        </w:rPr>
        <w:t>#articleTitle</w:t>
      </w:r>
    </w:p>
    <w:p>
      <w:pPr>
        <w:pStyle w:val="Text"/>
        <w:spacing w:before="120" w:after="120"/>
        <w:rPr>
          <w:rFonts w:ascii="IFAO-Grec Unicode" w:cs="IFAO-Grec Unicode" w:hAnsi="IFAO-Grec Unicode" w:eastAsia="IFAO-Grec Unicode"/>
          <w:lang w:val="de-DE"/>
        </w:rPr>
      </w:pPr>
      <w:r>
        <w:rPr>
          <w:rFonts w:ascii="Times New Roman" w:hAnsi="Times New Roman"/>
          <w:rtl w:val="0"/>
          <w:lang w:val="de-DE"/>
        </w:rPr>
        <w:t>Zwei Ilias-Papyri aus Yale</w:t>
      </w:r>
    </w:p>
    <w:p>
      <w:pPr>
        <w:pStyle w:val="Text"/>
        <w:rPr>
          <w:sz w:val="20"/>
          <w:szCs w:val="20"/>
          <w:lang w:val="en-US"/>
        </w:rPr>
      </w:pPr>
      <w:r>
        <w:rPr>
          <w:sz w:val="20"/>
          <w:szCs w:val="20"/>
          <w:rtl w:val="0"/>
          <w:lang w:val="en-US"/>
        </w:rPr>
        <w:t>#author</w:t>
      </w:r>
    </w:p>
    <w:p>
      <w:pPr>
        <w:pStyle w:val="Text"/>
        <w:spacing w:before="120" w:after="120"/>
        <w:rPr>
          <w:rFonts w:ascii="IFAO-Grec Unicode" w:cs="IFAO-Grec Unicode" w:hAnsi="IFAO-Grec Unicode" w:eastAsia="IFAO-Grec Unicode"/>
        </w:rPr>
      </w:pPr>
      <w:r>
        <w:rPr>
          <w:rFonts w:ascii="IFAO-Grec Unicode" w:hAnsi="IFAO-Grec Unicode"/>
          <w:rtl w:val="0"/>
          <w:lang w:val="en-US"/>
        </w:rPr>
        <w:t>Schwemer, Moritz</w:t>
      </w:r>
    </w:p>
    <w:p>
      <w:pPr>
        <w:pStyle w:val="Text"/>
        <w:rPr>
          <w:sz w:val="20"/>
          <w:szCs w:val="20"/>
          <w:lang w:val="en-US"/>
        </w:rPr>
      </w:pPr>
      <w:r>
        <w:rPr>
          <w:sz w:val="20"/>
          <w:szCs w:val="20"/>
          <w:rtl w:val="0"/>
          <w:lang w:val="en-US"/>
        </w:rPr>
        <w:t>#affiliation</w:t>
      </w:r>
    </w:p>
    <w:p>
      <w:pPr>
        <w:pStyle w:val="Text"/>
        <w:spacing w:before="120" w:after="120"/>
        <w:rPr>
          <w:rFonts w:ascii="IFAO-Grec Unicode" w:cs="IFAO-Grec Unicode" w:hAnsi="IFAO-Grec Unicode" w:eastAsia="IFAO-Grec Unicode"/>
          <w:lang w:val="de-DE"/>
        </w:rPr>
      </w:pPr>
      <w:r>
        <w:rPr>
          <w:rFonts w:ascii="IFAO-Grec Unicode" w:hAnsi="IFAO-Grec Unicode"/>
          <w:rtl w:val="0"/>
          <w:lang w:val="de-DE"/>
        </w:rPr>
        <w:t>Ruprecht-Karls-Universit</w:t>
      </w:r>
      <w:r>
        <w:rPr>
          <w:rFonts w:ascii="IFAO-Grec Unicode" w:hAnsi="IFAO-Grec Unicode" w:hint="default"/>
          <w:rtl w:val="0"/>
          <w:lang w:val="de-DE"/>
        </w:rPr>
        <w:t>ä</w:t>
      </w:r>
      <w:r>
        <w:rPr>
          <w:rFonts w:ascii="IFAO-Grec Unicode" w:hAnsi="IFAO-Grec Unicode"/>
          <w:rtl w:val="0"/>
          <w:lang w:val="de-DE"/>
        </w:rPr>
        <w:t>t Heidelberg</w:t>
      </w:r>
    </w:p>
    <w:p>
      <w:pPr>
        <w:pStyle w:val="Text"/>
        <w:rPr>
          <w:sz w:val="20"/>
          <w:szCs w:val="20"/>
          <w:lang w:val="de-DE"/>
        </w:rPr>
      </w:pPr>
      <w:r>
        <w:rPr>
          <w:sz w:val="20"/>
          <w:szCs w:val="20"/>
          <w:rtl w:val="0"/>
          <w:lang w:val="de-DE"/>
        </w:rPr>
        <w:t>#email</w:t>
      </w:r>
    </w:p>
    <w:p>
      <w:pPr>
        <w:pStyle w:val="Text"/>
        <w:spacing w:before="120" w:after="120"/>
        <w:rPr>
          <w:rFonts w:ascii="Times New Roman" w:cs="Times New Roman" w:hAnsi="Times New Roman" w:eastAsia="Times New Roman"/>
          <w:lang w:val="de-DE"/>
        </w:rPr>
      </w:pPr>
      <w:r>
        <w:rPr>
          <w:rFonts w:ascii="Times New Roman" w:hAnsi="Times New Roman"/>
          <w:rtl w:val="0"/>
          <w:lang w:val="de-DE"/>
        </w:rPr>
        <w:t>moritz.schwemer@stud.uni-heidelberg.de</w:t>
      </w:r>
    </w:p>
    <w:p>
      <w:pPr>
        <w:pStyle w:val="Text"/>
        <w:rPr>
          <w:rFonts w:ascii="IFAO-Grec Unicode" w:cs="IFAO-Grec Unicode" w:hAnsi="IFAO-Grec Unicode" w:eastAsia="IFAO-Grec Unicode"/>
          <w:lang w:val="de-DE"/>
        </w:rPr>
      </w:pPr>
    </w:p>
    <w:p>
      <w:pPr>
        <w:pStyle w:val="Text"/>
        <w:rPr>
          <w:sz w:val="20"/>
          <w:szCs w:val="20"/>
          <w:lang w:val="en-US"/>
        </w:rPr>
      </w:pPr>
      <w:r>
        <w:rPr>
          <w:sz w:val="20"/>
          <w:szCs w:val="20"/>
          <w:rtl w:val="0"/>
          <w:lang w:val="en-US"/>
        </w:rPr>
        <w:t>#author</w:t>
      </w:r>
    </w:p>
    <w:p>
      <w:pPr>
        <w:pStyle w:val="Text"/>
        <w:spacing w:before="120" w:after="120"/>
        <w:rPr>
          <w:rFonts w:ascii="IFAO-Grec Unicode" w:cs="IFAO-Grec Unicode" w:hAnsi="IFAO-Grec Unicode" w:eastAsia="IFAO-Grec Unicode"/>
          <w:lang w:val="en-US"/>
        </w:rPr>
      </w:pPr>
      <w:r>
        <w:rPr>
          <w:rFonts w:ascii="IFAO-Grec Unicode" w:hAnsi="IFAO-Grec Unicode"/>
          <w:rtl w:val="0"/>
          <w:lang w:val="en-US"/>
        </w:rPr>
        <w:t>Strauss, Johanna</w:t>
      </w:r>
    </w:p>
    <w:p>
      <w:pPr>
        <w:pStyle w:val="Text"/>
        <w:rPr>
          <w:sz w:val="20"/>
          <w:szCs w:val="20"/>
          <w:lang w:val="en-US"/>
        </w:rPr>
      </w:pPr>
      <w:r>
        <w:rPr>
          <w:sz w:val="20"/>
          <w:szCs w:val="20"/>
          <w:rtl w:val="0"/>
          <w:lang w:val="en-US"/>
        </w:rPr>
        <w:t>#affiliation</w:t>
      </w:r>
    </w:p>
    <w:p>
      <w:pPr>
        <w:pStyle w:val="Text"/>
        <w:spacing w:before="120" w:after="120"/>
        <w:rPr>
          <w:rFonts w:ascii="IFAO-Grec Unicode" w:cs="IFAO-Grec Unicode" w:hAnsi="IFAO-Grec Unicode" w:eastAsia="IFAO-Grec Unicode"/>
          <w:lang w:val="de-DE"/>
        </w:rPr>
      </w:pPr>
      <w:r>
        <w:rPr>
          <w:rFonts w:ascii="IFAO-Grec Unicode" w:hAnsi="IFAO-Grec Unicode"/>
          <w:rtl w:val="0"/>
          <w:lang w:val="de-DE"/>
        </w:rPr>
        <w:t>Ruprecht-Karls-Universit</w:t>
      </w:r>
      <w:r>
        <w:rPr>
          <w:rFonts w:ascii="IFAO-Grec Unicode" w:hAnsi="IFAO-Grec Unicode" w:hint="default"/>
          <w:rtl w:val="0"/>
          <w:lang w:val="de-DE"/>
        </w:rPr>
        <w:t>ä</w:t>
      </w:r>
      <w:r>
        <w:rPr>
          <w:rFonts w:ascii="IFAO-Grec Unicode" w:hAnsi="IFAO-Grec Unicode"/>
          <w:rtl w:val="0"/>
          <w:lang w:val="de-DE"/>
        </w:rPr>
        <w:t>t Heidelberg</w:t>
      </w:r>
    </w:p>
    <w:p>
      <w:pPr>
        <w:pStyle w:val="Text"/>
        <w:rPr>
          <w:sz w:val="20"/>
          <w:szCs w:val="20"/>
          <w:lang w:val="de-DE"/>
        </w:rPr>
      </w:pPr>
      <w:r>
        <w:rPr>
          <w:sz w:val="20"/>
          <w:szCs w:val="20"/>
          <w:rtl w:val="0"/>
          <w:lang w:val="de-DE"/>
        </w:rPr>
        <w:t>#email</w:t>
      </w:r>
    </w:p>
    <w:p>
      <w:pPr>
        <w:pStyle w:val="Text"/>
        <w:spacing w:before="120" w:after="120"/>
        <w:rPr>
          <w:rFonts w:ascii="IFAO-Grec Unicode" w:cs="IFAO-Grec Unicode" w:hAnsi="IFAO-Grec Unicode" w:eastAsia="IFAO-Grec Unicode"/>
          <w:lang w:val="de-DE"/>
        </w:rPr>
      </w:pPr>
      <w:r>
        <w:rPr>
          <w:rFonts w:ascii="Times New Roman" w:hAnsi="Times New Roman"/>
          <w:rtl w:val="0"/>
          <w:lang w:val="de-DE"/>
        </w:rPr>
        <w:t>johanna.strauss@stud.uni-heidelberg.de</w:t>
      </w:r>
    </w:p>
    <w:p>
      <w:pPr>
        <w:pStyle w:val="Text"/>
        <w:rPr>
          <w:rFonts w:ascii="IFAO-Grec Unicode" w:cs="IFAO-Grec Unicode" w:hAnsi="IFAO-Grec Unicode" w:eastAsia="IFAO-Grec Unicode"/>
          <w:lang w:val="de-DE"/>
        </w:rPr>
      </w:pPr>
    </w:p>
    <w:p>
      <w:pPr>
        <w:pStyle w:val="Text"/>
        <w:rPr>
          <w:rFonts w:ascii="IFAO-Grec Unicode" w:cs="IFAO-Grec Unicode" w:hAnsi="IFAO-Grec Unicode" w:eastAsia="IFAO-Grec Unicode"/>
          <w:lang w:val="en-US"/>
        </w:rPr>
      </w:pPr>
    </w:p>
    <w:p>
      <w:pPr>
        <w:pStyle w:val="Text"/>
        <w:spacing w:before="120" w:after="120"/>
        <w:rPr>
          <w:sz w:val="20"/>
          <w:szCs w:val="20"/>
          <w:lang w:val="de-DE"/>
        </w:rPr>
      </w:pPr>
      <w:r>
        <w:rPr>
          <w:sz w:val="20"/>
          <w:szCs w:val="20"/>
          <w:rtl w:val="0"/>
          <w:lang w:val="de-DE"/>
        </w:rPr>
        <w:t>#</w:t>
      </w:r>
      <w:r>
        <w:rPr>
          <w:sz w:val="20"/>
          <w:szCs w:val="20"/>
          <w:rtl w:val="0"/>
          <w:lang w:val="de-DE"/>
        </w:rPr>
        <w:t>articleHeader</w:t>
      </w:r>
    </w:p>
    <w:p>
      <w:pPr>
        <w:pStyle w:val="Text"/>
        <w:spacing w:before="120" w:after="120"/>
        <w:rPr>
          <w:rFonts w:ascii="Times Roman" w:cs="Times Roman" w:hAnsi="Times Roman" w:eastAsia="Times Roman"/>
          <w:sz w:val="20"/>
          <w:szCs w:val="20"/>
          <w:lang w:val="de-DE"/>
        </w:rPr>
      </w:pPr>
      <w:r>
        <w:rPr>
          <w:rFonts w:ascii="Times Roman" w:hAnsi="Times Roman"/>
          <w:rtl w:val="0"/>
          <w:lang w:val="de-DE"/>
        </w:rPr>
        <w:t>P.Oxy. 6 952</w:t>
      </w:r>
    </w:p>
    <w:p>
      <w:pPr>
        <w:pStyle w:val="Normal.0"/>
        <w:spacing w:before="240" w:after="120" w:line="360" w:lineRule="auto"/>
        <w:jc w:val="both"/>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P.Oxy. 6 952 wurde bei den Grabungen von Bernard P. Grenfell und Arthur S. Hunt bei Oxyrhynchos in der Grabungssaison des Jahres 1906 gefunden.</w:t>
      </w:r>
      <w:r>
        <w:rPr>
          <w:outline w:val="0"/>
          <w:color w:val="000000"/>
          <w:u w:color="000000"/>
          <w:vertAlign w:val="superscript"/>
          <w:lang w:val="de-DE"/>
          <w14:textFill>
            <w14:solidFill>
              <w14:srgbClr w14:val="000000"/>
            </w14:solidFill>
          </w14:textFill>
        </w:rPr>
        <w:footnoteReference w:id="1"/>
      </w:r>
      <w:r>
        <w:rPr>
          <w:outline w:val="0"/>
          <w:color w:val="000000"/>
          <w:u w:color="000000"/>
          <w:rtl w:val="0"/>
          <w:lang w:val="de-DE"/>
          <w14:textFill>
            <w14:solidFill>
              <w14:srgbClr w14:val="000000"/>
            </w14:solidFill>
          </w14:textFill>
        </w:rPr>
        <w:t xml:space="preserve"> Der Papyrus liegt bisher nur als Descriptum innerhalb der </w:t>
      </w:r>
      <w:r>
        <w:rPr>
          <w:rStyle w:val="Hyperlink.1"/>
          <w:i w:val="1"/>
          <w:iCs w:val="1"/>
          <w:outline w:val="0"/>
          <w:color w:val="000000"/>
          <w:u w:color="000000"/>
          <w:lang w:val="de-DE"/>
          <w14:textFill>
            <w14:solidFill>
              <w14:srgbClr w14:val="000000"/>
            </w14:solidFill>
          </w14:textFill>
        </w:rPr>
        <w:fldChar w:fldCharType="begin" w:fldLock="0"/>
      </w:r>
      <w:r>
        <w:rPr>
          <w:rStyle w:val="Hyperlink.1"/>
          <w:i w:val="1"/>
          <w:iCs w:val="1"/>
          <w:outline w:val="0"/>
          <w:color w:val="000000"/>
          <w:u w:color="000000"/>
          <w:lang w:val="de-DE"/>
          <w14:textFill>
            <w14:solidFill>
              <w14:srgbClr w14:val="000000"/>
            </w14:solidFill>
          </w14:textFill>
        </w:rPr>
        <w:instrText xml:space="preserve"> HYPERLINK "https://papyri.info/biblio/95236"</w:instrText>
      </w:r>
      <w:r>
        <w:rPr>
          <w:rStyle w:val="Hyperlink.1"/>
          <w:i w:val="1"/>
          <w:iCs w:val="1"/>
          <w:outline w:val="0"/>
          <w:color w:val="000000"/>
          <w:u w:color="000000"/>
          <w:lang w:val="de-DE"/>
          <w14:textFill>
            <w14:solidFill>
              <w14:srgbClr w14:val="000000"/>
            </w14:solidFill>
          </w14:textFill>
        </w:rPr>
        <w:fldChar w:fldCharType="separate" w:fldLock="0"/>
      </w:r>
      <w:r>
        <w:rPr>
          <w:rStyle w:val="Hyperlink.1"/>
          <w:i w:val="1"/>
          <w:iCs w:val="1"/>
          <w:outline w:val="0"/>
          <w:color w:val="000000"/>
          <w:u w:color="000000"/>
          <w:rtl w:val="0"/>
          <w:lang w:val="de-DE"/>
          <w14:textFill>
            <w14:solidFill>
              <w14:srgbClr w14:val="000000"/>
            </w14:solidFill>
          </w14:textFill>
        </w:rPr>
        <w:t>Oxyrhynchos Papyri</w:t>
      </w:r>
      <w:r>
        <w:rPr>
          <w:rStyle w:val="Link"/>
          <w:outline w:val="0"/>
          <w:color w:val="000000"/>
          <w:u w:color="000000"/>
          <w:rtl w:val="0"/>
          <w:lang w:val="de-DE"/>
          <w14:textFill>
            <w14:solidFill>
              <w14:srgbClr w14:val="000000"/>
            </w14:solidFill>
          </w14:textFill>
        </w:rPr>
        <w:t xml:space="preserve"> (Bd. 6) </w:t>
      </w:r>
      <w:r>
        <w:rPr/>
        <w:fldChar w:fldCharType="end" w:fldLock="0"/>
      </w:r>
      <w:r>
        <w:rPr>
          <w:outline w:val="0"/>
          <w:color w:val="000000"/>
          <w:u w:color="000000"/>
          <w:rtl w:val="0"/>
          <w:lang w:val="de-DE"/>
          <w14:textFill>
            <w14:solidFill>
              <w14:srgbClr w14:val="000000"/>
            </w14:solidFill>
          </w14:textFill>
        </w:rPr>
        <w:t xml:space="preserve">und der </w:t>
      </w:r>
      <w:r>
        <w:rPr>
          <w:rStyle w:val="Hyperlink.1"/>
          <w:i w:val="1"/>
          <w:iCs w:val="1"/>
          <w:outline w:val="0"/>
          <w:color w:val="000000"/>
          <w:u w:color="000000"/>
          <w:lang w:val="de-DE"/>
          <w14:textFill>
            <w14:solidFill>
              <w14:srgbClr w14:val="000000"/>
            </w14:solidFill>
          </w14:textFill>
        </w:rPr>
        <w:fldChar w:fldCharType="begin" w:fldLock="0"/>
      </w:r>
      <w:r>
        <w:rPr>
          <w:rStyle w:val="Hyperlink.1"/>
          <w:i w:val="1"/>
          <w:iCs w:val="1"/>
          <w:outline w:val="0"/>
          <w:color w:val="000000"/>
          <w:u w:color="000000"/>
          <w:lang w:val="de-DE"/>
          <w14:textFill>
            <w14:solidFill>
              <w14:srgbClr w14:val="000000"/>
            </w14:solidFill>
          </w14:textFill>
        </w:rPr>
        <w:instrText xml:space="preserve"> HYPERLINK "https://papyri.info/biblio/7096"</w:instrText>
      </w:r>
      <w:r>
        <w:rPr>
          <w:rStyle w:val="Hyperlink.1"/>
          <w:i w:val="1"/>
          <w:iCs w:val="1"/>
          <w:outline w:val="0"/>
          <w:color w:val="000000"/>
          <w:u w:color="000000"/>
          <w:lang w:val="de-DE"/>
          <w14:textFill>
            <w14:solidFill>
              <w14:srgbClr w14:val="000000"/>
            </w14:solidFill>
          </w14:textFill>
        </w:rPr>
        <w:fldChar w:fldCharType="separate" w:fldLock="0"/>
      </w:r>
      <w:r>
        <w:rPr>
          <w:rStyle w:val="Hyperlink.1"/>
          <w:i w:val="1"/>
          <w:iCs w:val="1"/>
          <w:outline w:val="0"/>
          <w:color w:val="000000"/>
          <w:u w:color="000000"/>
          <w:rtl w:val="0"/>
          <w:lang w:val="de-DE"/>
          <w14:textFill>
            <w14:solidFill>
              <w14:srgbClr w14:val="000000"/>
            </w14:solidFill>
          </w14:textFill>
        </w:rPr>
        <w:t>Yale Papyr</w:t>
      </w:r>
      <w:r>
        <w:rPr>
          <w:rStyle w:val="Link"/>
          <w:outline w:val="0"/>
          <w:color w:val="000000"/>
          <w:u w:color="000000"/>
          <w:rtl w:val="0"/>
          <w:lang w:val="de-DE"/>
          <w14:textFill>
            <w14:solidFill>
              <w14:srgbClr w14:val="000000"/>
            </w14:solidFill>
          </w14:textFill>
        </w:rPr>
        <w:t>i (Bd.1)</w:t>
      </w:r>
      <w:r>
        <w:rPr/>
        <w:fldChar w:fldCharType="end" w:fldLock="0"/>
      </w:r>
      <w:r>
        <w:rPr>
          <w:outline w:val="0"/>
          <w:color w:val="000000"/>
          <w:u w:color="000000"/>
          <w:rtl w:val="0"/>
          <w:lang w:val="de-DE"/>
          <w14:textFill>
            <w14:solidFill>
              <w14:srgbClr w14:val="000000"/>
            </w14:solidFill>
          </w14:textFill>
        </w:rPr>
        <w:t xml:space="preserve"> vor, was etwas erstaunlich ist angesichts der </w:t>
      </w:r>
      <w:r>
        <w:rPr>
          <w:outline w:val="0"/>
          <w:color w:val="000000"/>
          <w:u w:color="000000"/>
          <w:rtl w:val="0"/>
          <w:lang w:val="en-US"/>
          <w14:textFill>
            <w14:solidFill>
              <w14:srgbClr w14:val="000000"/>
            </w14:solidFill>
          </w14:textFill>
        </w:rPr>
        <w:t>Τ</w:t>
      </w:r>
      <w:r>
        <w:rPr>
          <w:outline w:val="0"/>
          <w:color w:val="000000"/>
          <w:u w:color="000000"/>
          <w:rtl w:val="0"/>
          <w:lang w:val="de-DE"/>
          <w14:textFill>
            <w14:solidFill>
              <w14:srgbClr w14:val="000000"/>
            </w14:solidFill>
          </w14:textFill>
        </w:rPr>
        <w:t>atsache, dass es sich dabei nach dem Yale Descriptum um den einzigen erhaltenen Papyrustextzeugen f</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r diese Iliaspassage (24. 74</w:t>
      </w:r>
      <w:r>
        <w:rPr>
          <w:outline w:val="0"/>
          <w:color w:val="000000"/>
          <w:u w:color="000000"/>
          <w:rtl w:val="0"/>
          <w:lang w:val="de-DE"/>
          <w14:textFill>
            <w14:solidFill>
              <w14:srgbClr w14:val="000000"/>
            </w14:solidFill>
          </w14:textFill>
        </w:rPr>
        <w:t>–</w:t>
      </w:r>
      <w:r>
        <w:rPr>
          <w:outline w:val="0"/>
          <w:color w:val="000000"/>
          <w:u w:color="000000"/>
          <w:rtl w:val="0"/>
          <w:lang w:val="de-DE"/>
          <w14:textFill>
            <w14:solidFill>
              <w14:srgbClr w14:val="000000"/>
            </w14:solidFill>
          </w14:textFill>
        </w:rPr>
        <w:t xml:space="preserve">90) handelt. Dementsprechend hat M.L. West den Papyrus in seiner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"https://papyri.info/biblio/95465"</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 xml:space="preserve">Ausgabe der </w:t>
      </w:r>
      <w:r>
        <w:rPr>
          <w:rStyle w:val="Hyperlink.1"/>
          <w:i w:val="1"/>
          <w:iCs w:val="1"/>
          <w:outline w:val="0"/>
          <w:color w:val="000000"/>
          <w:u w:color="000000"/>
          <w:rtl w:val="0"/>
          <w:lang w:val="de-DE"/>
          <w14:textFill>
            <w14:solidFill>
              <w14:srgbClr w14:val="000000"/>
            </w14:solidFill>
          </w14:textFill>
        </w:rPr>
        <w:t>Ilias</w:t>
      </w:r>
      <w:r>
        <w:rPr/>
        <w:fldChar w:fldCharType="end" w:fldLock="0"/>
      </w:r>
      <w:r>
        <w:rPr>
          <w:outline w:val="0"/>
          <w:color w:val="000000"/>
          <w:u w:color="000000"/>
          <w:rtl w:val="0"/>
          <w:lang w:val="de-DE"/>
          <w14:textFill>
            <w14:solidFill>
              <w14:srgbClr w14:val="000000"/>
            </w14:solidFill>
          </w14:textFill>
        </w:rPr>
        <w:t xml:space="preserve"> und seinen </w:t>
      </w:r>
      <w:r>
        <w:rPr>
          <w:outline w:val="0"/>
          <w:color w:val="000000"/>
          <w:u w:color="000000"/>
          <w:rtl w:val="0"/>
          <w:lang w:val="de-DE"/>
          <w14:textFill>
            <w14:solidFill>
              <w14:srgbClr w14:val="000000"/>
            </w14:solidFill>
          </w14:textFill>
        </w:rPr>
        <w:t>„</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"https://papyri.info/biblio/16711"</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Studies in the Text and Transmission of the Iliad</w:t>
      </w:r>
      <w:r>
        <w:rPr/>
        <w:fldChar w:fldCharType="end" w:fldLock="0"/>
      </w:r>
      <w:r>
        <w:rPr>
          <w:outline w:val="0"/>
          <w:color w:val="000000"/>
          <w:u w:color="000000"/>
          <w:rtl w:val="0"/>
          <w:lang w:val="de-DE"/>
          <w14:textFill>
            <w14:solidFill>
              <w14:srgbClr w14:val="000000"/>
            </w14:solidFill>
          </w14:textFill>
        </w:rPr>
        <w:t xml:space="preserve">“ </w:t>
      </w:r>
      <w:r>
        <w:rPr>
          <w:outline w:val="0"/>
          <w:color w:val="000000"/>
          <w:u w:color="000000"/>
          <w:rtl w:val="0"/>
          <w:lang w:val="de-DE"/>
          <w14:textFill>
            <w14:solidFill>
              <w14:srgbClr w14:val="000000"/>
            </w14:solidFill>
          </w14:textFill>
        </w:rPr>
        <w:t>ber</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cksichtigt, wo er ihn als Nr. 260 auflistet.</w:t>
      </w:r>
      <w:r>
        <w:rPr>
          <w:outline w:val="0"/>
          <w:color w:val="000000"/>
          <w:u w:color="000000"/>
          <w:vertAlign w:val="superscript"/>
          <w:lang w:val="de-DE"/>
          <w14:textFill>
            <w14:solidFill>
              <w14:srgbClr w14:val="000000"/>
            </w14:solidFill>
          </w14:textFill>
        </w:rPr>
        <w:footnoteReference w:id="2"/>
      </w:r>
      <w:r>
        <w:rPr>
          <w:outline w:val="0"/>
          <w:color w:val="000000"/>
          <w:u w:color="000000"/>
          <w:rtl w:val="0"/>
          <w:lang w:val="de-DE"/>
          <w14:textFill>
            <w14:solidFill>
              <w14:srgbClr w14:val="000000"/>
            </w14:solidFill>
          </w14:textFill>
        </w:rPr>
        <w:t xml:space="preserve"> Die vorliegende Edition m</w:t>
      </w:r>
      <w:r>
        <w:rPr>
          <w:outline w:val="0"/>
          <w:color w:val="000000"/>
          <w:u w:color="000000"/>
          <w:rtl w:val="0"/>
          <w:lang w:val="de-DE"/>
          <w14:textFill>
            <w14:solidFill>
              <w14:srgbClr w14:val="000000"/>
            </w14:solidFill>
          </w14:textFill>
        </w:rPr>
        <w:t>ö</w:t>
      </w:r>
      <w:r>
        <w:rPr>
          <w:outline w:val="0"/>
          <w:color w:val="000000"/>
          <w:u w:color="000000"/>
          <w:rtl w:val="0"/>
          <w:lang w:val="de-DE"/>
          <w14:textFill>
            <w14:solidFill>
              <w14:srgbClr w14:val="000000"/>
            </w14:solidFill>
          </w14:textFill>
        </w:rPr>
        <w:t>chte diese L</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 xml:space="preserve">cke mit einer Lesung des Textes auf der Grundlage des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"https://findit.library.yale.edu/catalog/digcoll:2760671"</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Digitalisats aus Yale</w:t>
      </w:r>
      <w:r>
        <w:rPr/>
        <w:fldChar w:fldCharType="end" w:fldLock="0"/>
      </w:r>
      <w:r>
        <w:rPr>
          <w:outline w:val="0"/>
          <w:color w:val="000000"/>
          <w:u w:color="000000"/>
          <w:rtl w:val="0"/>
          <w:lang w:val="de-DE"/>
          <w14:textFill>
            <w14:solidFill>
              <w14:srgbClr w14:val="000000"/>
            </w14:solidFill>
          </w14:textFill>
        </w:rPr>
        <w:t xml:space="preserve"> f</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llen.</w:t>
      </w:r>
    </w:p>
    <w:p>
      <w:pPr>
        <w:pStyle w:val="Normal.0"/>
        <w:spacing w:after="120" w:line="360" w:lineRule="auto"/>
        <w:jc w:val="both"/>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Das aus zwei Bruchst</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cken zusammengesetzte Fragment eines Blattes einer Rolle misst 11,2 cm mal 5 cm und enth</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lt auf dem Rekto die Verse 74</w:t>
      </w:r>
      <w:r>
        <w:rPr>
          <w:outline w:val="0"/>
          <w:color w:val="000000"/>
          <w:u w:color="000000"/>
          <w:rtl w:val="0"/>
          <w:lang w:val="de-DE"/>
          <w14:textFill>
            <w14:solidFill>
              <w14:srgbClr w14:val="000000"/>
            </w14:solidFill>
          </w14:textFill>
        </w:rPr>
        <w:t>–</w:t>
      </w:r>
      <w:r>
        <w:rPr>
          <w:outline w:val="0"/>
          <w:color w:val="000000"/>
          <w:u w:color="000000"/>
          <w:rtl w:val="0"/>
          <w:lang w:val="de-DE"/>
          <w14:textFill>
            <w14:solidFill>
              <w14:srgbClr w14:val="000000"/>
            </w14:solidFill>
          </w14:textFill>
        </w:rPr>
        <w:t xml:space="preserve">90 aus Hom. </w:t>
      </w:r>
      <w:r>
        <w:rPr>
          <w:i w:val="1"/>
          <w:iCs w:val="1"/>
          <w:outline w:val="0"/>
          <w:color w:val="000000"/>
          <w:u w:color="000000"/>
          <w:rtl w:val="0"/>
          <w:lang w:val="de-DE"/>
          <w14:textFill>
            <w14:solidFill>
              <w14:srgbClr w14:val="000000"/>
            </w14:solidFill>
          </w14:textFill>
        </w:rPr>
        <w:t>Il</w:t>
      </w:r>
      <w:r>
        <w:rPr>
          <w:outline w:val="0"/>
          <w:color w:val="000000"/>
          <w:u w:color="000000"/>
          <w:rtl w:val="0"/>
          <w:lang w:val="de-DE"/>
          <w14:textFill>
            <w14:solidFill>
              <w14:srgbClr w14:val="000000"/>
            </w14:solidFill>
          </w14:textFill>
        </w:rPr>
        <w:t>. 24, das Verso ist nicht beschriftet. Von den R</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ndern ist der obere Rand mit einer H</w:t>
      </w:r>
      <w:r>
        <w:rPr>
          <w:outline w:val="0"/>
          <w:color w:val="000000"/>
          <w:u w:color="000000"/>
          <w:rtl w:val="0"/>
          <w:lang w:val="de-DE"/>
          <w14:textFill>
            <w14:solidFill>
              <w14:srgbClr w14:val="000000"/>
            </w14:solidFill>
          </w14:textFill>
        </w:rPr>
        <w:t>ö</w:t>
      </w:r>
      <w:r>
        <w:rPr>
          <w:outline w:val="0"/>
          <w:color w:val="000000"/>
          <w:u w:color="000000"/>
          <w:rtl w:val="0"/>
          <w:lang w:val="de-DE"/>
          <w14:textFill>
            <w14:solidFill>
              <w14:srgbClr w14:val="000000"/>
            </w14:solidFill>
          </w14:textFill>
        </w:rPr>
        <w:t xml:space="preserve">he von 2 cm erhalten, die </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brigen Abbruchkanten des Papyrus lassen keine weiteren R</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nder erkennen.</w:t>
      </w:r>
      <w:r>
        <w:rPr>
          <w:outline w:val="0"/>
          <w:color w:val="000000"/>
          <w:u w:color="000000"/>
          <w:vertAlign w:val="superscript"/>
          <w:lang w:val="en-US"/>
          <w14:textFill>
            <w14:solidFill>
              <w14:srgbClr w14:val="000000"/>
            </w14:solidFill>
          </w14:textFill>
        </w:rPr>
        <w:footnoteReference w:id="3"/>
      </w:r>
      <w:r>
        <w:rPr>
          <w:outline w:val="0"/>
          <w:color w:val="000000"/>
          <w:u w:color="000000"/>
          <w:rtl w:val="0"/>
          <w:lang w:val="de-DE"/>
          <w14:textFill>
            <w14:solidFill>
              <w14:srgbClr w14:val="000000"/>
            </w14:solidFill>
          </w14:textFill>
        </w:rPr>
        <w:t xml:space="preserve"> Die Oberfl</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che des Papyrus ist von kleinen bis mittelgro</w:t>
      </w:r>
      <w:r>
        <w:rPr>
          <w:outline w:val="0"/>
          <w:color w:val="000000"/>
          <w:u w:color="000000"/>
          <w:rtl w:val="0"/>
          <w:lang w:val="de-DE"/>
          <w14:textFill>
            <w14:solidFill>
              <w14:srgbClr w14:val="000000"/>
            </w14:solidFill>
          </w14:textFill>
        </w:rPr>
        <w:t>ß</w:t>
      </w:r>
      <w:r>
        <w:rPr>
          <w:outline w:val="0"/>
          <w:color w:val="000000"/>
          <w:u w:color="000000"/>
          <w:rtl w:val="0"/>
          <w:lang w:val="de-DE"/>
          <w14:textFill>
            <w14:solidFill>
              <w14:srgbClr w14:val="000000"/>
            </w14:solidFill>
          </w14:textFill>
        </w:rPr>
        <w:t>en L</w:t>
      </w:r>
      <w:r>
        <w:rPr>
          <w:outline w:val="0"/>
          <w:color w:val="000000"/>
          <w:u w:color="000000"/>
          <w:rtl w:val="0"/>
          <w:lang w:val="de-DE"/>
          <w14:textFill>
            <w14:solidFill>
              <w14:srgbClr w14:val="000000"/>
            </w14:solidFill>
          </w14:textFill>
        </w:rPr>
        <w:t>ö</w:t>
      </w:r>
      <w:r>
        <w:rPr>
          <w:outline w:val="0"/>
          <w:color w:val="000000"/>
          <w:u w:color="000000"/>
          <w:rtl w:val="0"/>
          <w:lang w:val="de-DE"/>
          <w14:textFill>
            <w14:solidFill>
              <w14:srgbClr w14:val="000000"/>
            </w14:solidFill>
          </w14:textFill>
        </w:rPr>
        <w:t>chern durchzogen und an einigen Stellen stark abgerieben und verblasst, sodass eine sichere Zuordnung der Tintenreste zu einzelnen Buchstaben nicht immer eindeutig m</w:t>
      </w:r>
      <w:r>
        <w:rPr>
          <w:outline w:val="0"/>
          <w:color w:val="000000"/>
          <w:u w:color="000000"/>
          <w:rtl w:val="0"/>
          <w:lang w:val="de-DE"/>
          <w14:textFill>
            <w14:solidFill>
              <w14:srgbClr w14:val="000000"/>
            </w14:solidFill>
          </w14:textFill>
        </w:rPr>
        <w:t>ö</w:t>
      </w:r>
      <w:r>
        <w:rPr>
          <w:outline w:val="0"/>
          <w:color w:val="000000"/>
          <w:u w:color="000000"/>
          <w:rtl w:val="0"/>
          <w:lang w:val="de-DE"/>
          <w14:textFill>
            <w14:solidFill>
              <w14:srgbClr w14:val="000000"/>
            </w14:solidFill>
          </w14:textFill>
        </w:rPr>
        <w:t>glich ist.</w:t>
      </w:r>
    </w:p>
    <w:p>
      <w:pPr>
        <w:pStyle w:val="Normal.0"/>
        <w:spacing w:after="120" w:line="360" w:lineRule="auto"/>
        <w:jc w:val="both"/>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 xml:space="preserve">Die Schrift wird von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"https://papyri.info/biblio/95236"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Grenfell und Hunt</w:t>
      </w:r>
      <w:r>
        <w:rPr/>
        <w:fldChar w:fldCharType="end" w:fldLock="0"/>
      </w:r>
      <w:r>
        <w:rPr>
          <w:outline w:val="0"/>
          <w:color w:val="000000"/>
          <w:u w:color="000000"/>
          <w:rtl w:val="0"/>
          <w:lang w:val="de-DE"/>
          <w14:textFill>
            <w14:solidFill>
              <w14:srgbClr w14:val="000000"/>
            </w14:solidFill>
          </w14:textFill>
        </w:rPr>
        <w:t xml:space="preserve"> als </w:t>
      </w:r>
      <w:r>
        <w:rPr>
          <w:outline w:val="0"/>
          <w:color w:val="000000"/>
          <w:u w:color="000000"/>
          <w:rtl w:val="0"/>
          <w:lang w:val="de-DE"/>
          <w14:textFill>
            <w14:solidFill>
              <w14:srgbClr w14:val="000000"/>
            </w14:solidFill>
          </w14:textFill>
        </w:rPr>
        <w:t>„</w:t>
      </w:r>
      <w:r>
        <w:rPr>
          <w:outline w:val="0"/>
          <w:color w:val="000000"/>
          <w:u w:color="000000"/>
          <w:rtl w:val="0"/>
          <w:lang w:val="de-DE"/>
          <w14:textFill>
            <w14:solidFill>
              <w14:srgbClr w14:val="000000"/>
            </w14:solidFill>
          </w14:textFill>
        </w:rPr>
        <w:t>sloping oval uncials</w:t>
      </w:r>
      <w:r>
        <w:rPr>
          <w:outline w:val="0"/>
          <w:color w:val="000000"/>
          <w:u w:color="000000"/>
          <w:rtl w:val="0"/>
          <w:lang w:val="de-DE"/>
          <w14:textFill>
            <w14:solidFill>
              <w14:srgbClr w14:val="000000"/>
            </w14:solidFill>
          </w14:textFill>
        </w:rPr>
        <w:t>“</w:t>
      </w:r>
      <w:r>
        <w:rPr>
          <w:outline w:val="0"/>
          <w:color w:val="000000"/>
          <w:u w:color="000000"/>
          <w:vertAlign w:val="superscript"/>
          <w:lang w:val="en-US"/>
          <w14:textFill>
            <w14:solidFill>
              <w14:srgbClr w14:val="000000"/>
            </w14:solidFill>
          </w14:textFill>
        </w:rPr>
        <w:footnoteReference w:id="4"/>
      </w:r>
      <w:r>
        <w:rPr>
          <w:outline w:val="0"/>
          <w:color w:val="000000"/>
          <w:u w:color="000000"/>
          <w:rtl w:val="0"/>
          <w:lang w:val="de-DE"/>
          <w14:textFill>
            <w14:solidFill>
              <w14:srgbClr w14:val="000000"/>
            </w14:solidFill>
          </w14:textFill>
        </w:rPr>
        <w:t xml:space="preserve"> und im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"https://papyri.info/biblio/7096"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Yale Descriptum</w:t>
      </w:r>
      <w:r>
        <w:rPr/>
        <w:fldChar w:fldCharType="end" w:fldLock="0"/>
      </w:r>
      <w:r>
        <w:rPr>
          <w:outline w:val="0"/>
          <w:color w:val="000000"/>
          <w:u w:color="000000"/>
          <w:rtl w:val="0"/>
          <w:lang w:val="de-DE"/>
          <w14:textFill>
            <w14:solidFill>
              <w14:srgbClr w14:val="000000"/>
            </w14:solidFill>
          </w14:textFill>
        </w:rPr>
        <w:t xml:space="preserve"> als </w:t>
      </w:r>
      <w:r>
        <w:rPr>
          <w:outline w:val="0"/>
          <w:color w:val="000000"/>
          <w:u w:color="000000"/>
          <w:rtl w:val="0"/>
          <w:lang w:val="de-DE"/>
          <w14:textFill>
            <w14:solidFill>
              <w14:srgbClr w14:val="000000"/>
            </w14:solidFill>
          </w14:textFill>
        </w:rPr>
        <w:t>„</w:t>
      </w:r>
      <w:r>
        <w:rPr>
          <w:outline w:val="0"/>
          <w:color w:val="000000"/>
          <w:u w:color="000000"/>
          <w:rtl w:val="0"/>
          <w:lang w:val="de-DE"/>
          <w14:textFill>
            <w14:solidFill>
              <w14:srgbClr w14:val="000000"/>
            </w14:solidFill>
          </w14:textFill>
        </w:rPr>
        <w:t>good example of the oval bookhand</w:t>
      </w:r>
      <w:r>
        <w:rPr>
          <w:outline w:val="0"/>
          <w:color w:val="000000"/>
          <w:u w:color="000000"/>
          <w:rtl w:val="0"/>
          <w:lang w:val="de-DE"/>
          <w14:textFill>
            <w14:solidFill>
              <w14:srgbClr w14:val="000000"/>
            </w14:solidFill>
          </w14:textFill>
        </w:rPr>
        <w:t>“</w:t>
      </w:r>
      <w:r>
        <w:rPr>
          <w:outline w:val="0"/>
          <w:color w:val="000000"/>
          <w:u w:color="000000"/>
          <w:vertAlign w:val="superscript"/>
          <w:lang w:val="de-DE"/>
          <w14:textFill>
            <w14:solidFill>
              <w14:srgbClr w14:val="000000"/>
            </w14:solidFill>
          </w14:textFill>
        </w:rPr>
        <w:footnoteReference w:id="5"/>
      </w:r>
      <w:r>
        <w:rPr>
          <w:outline w:val="0"/>
          <w:color w:val="000000"/>
          <w:u w:color="000000"/>
          <w:rtl w:val="0"/>
          <w:lang w:val="de-DE"/>
          <w14:textFill>
            <w14:solidFill>
              <w14:srgbClr w14:val="000000"/>
            </w14:solidFill>
          </w14:textFill>
        </w:rPr>
        <w:t xml:space="preserve"> beschrieben. Es handelt sich um eine kleine, flache Majuskelschrift im sog. strengen Stil, wie aus der (hier eher leichten) Rechtsneigung der Schriftachse und dem Kontrast zwischen der Gr</w:t>
      </w:r>
      <w:r>
        <w:rPr>
          <w:outline w:val="0"/>
          <w:color w:val="000000"/>
          <w:u w:color="000000"/>
          <w:rtl w:val="0"/>
          <w:lang w:val="de-DE"/>
          <w14:textFill>
            <w14:solidFill>
              <w14:srgbClr w14:val="000000"/>
            </w14:solidFill>
          </w14:textFill>
        </w:rPr>
        <w:t>öß</w:t>
      </w:r>
      <w:r>
        <w:rPr>
          <w:outline w:val="0"/>
          <w:color w:val="000000"/>
          <w:u w:color="000000"/>
          <w:rtl w:val="0"/>
          <w:lang w:val="de-DE"/>
          <w14:textFill>
            <w14:solidFill>
              <w14:srgbClr w14:val="000000"/>
            </w14:solidFill>
          </w14:textFill>
        </w:rPr>
        <w:t>e von breiten (My, Ny, Tau, Alpha und Phi) und schmalen Buchstaben (Omikron, Sigma, Theta) hervorgeht.</w:t>
      </w:r>
      <w:r>
        <w:rPr>
          <w:outline w:val="0"/>
          <w:color w:val="000000"/>
          <w:u w:color="000000"/>
          <w:vertAlign w:val="superscript"/>
          <w:lang w:val="de-DE"/>
          <w14:textFill>
            <w14:solidFill>
              <w14:srgbClr w14:val="000000"/>
            </w14:solidFill>
          </w14:textFill>
        </w:rPr>
        <w:footnoteReference w:id="6"/>
      </w:r>
      <w:r>
        <w:rPr>
          <w:outline w:val="0"/>
          <w:color w:val="000000"/>
          <w:u w:color="000000"/>
          <w:rtl w:val="0"/>
          <w:lang w:val="de-DE"/>
          <w14:textFill>
            <w14:solidFill>
              <w14:srgbClr w14:val="000000"/>
            </w14:solidFill>
          </w14:textFill>
        </w:rPr>
        <w:t xml:space="preserve"> </w:t>
      </w:r>
    </w:p>
    <w:p>
      <w:pPr>
        <w:pStyle w:val="Normal.0"/>
        <w:spacing w:after="120" w:line="360" w:lineRule="auto"/>
        <w:jc w:val="both"/>
        <w:rPr>
          <w:outline w:val="0"/>
          <w:color w:val="000000"/>
          <w:u w:color="000000"/>
          <w14:textFill>
            <w14:solidFill>
              <w14:srgbClr w14:val="000000"/>
            </w14:solidFill>
          </w14:textFill>
        </w:rPr>
      </w:pPr>
      <w:r>
        <w:rPr>
          <w:outline w:val="0"/>
          <w:color w:val="000000"/>
          <w:u w:color="000000"/>
          <w:rtl w:val="0"/>
          <w:lang w:val="de-DE"/>
          <w14:textFill>
            <w14:solidFill>
              <w14:srgbClr w14:val="000000"/>
            </w14:solidFill>
          </w14:textFill>
        </w:rPr>
        <w:t>Grenfell und Hunt datieren den Papyrus ins 3. Jh. n. Chr., das Yale Descriptum um 200 n. Chr. Aus pal</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ographischen Gr</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nden ist die Datierung von Grenfell und Hunt ins 3. Jh. vorzuziehen. Denn zwar nahm der strenge Stil bereits im 2. Jh. seinen Anfang,</w:t>
      </w:r>
      <w:r>
        <w:rPr>
          <w:outline w:val="0"/>
          <w:color w:val="000000"/>
          <w:u w:color="000000"/>
          <w:vertAlign w:val="superscript"/>
          <w:lang w:val="de-DE"/>
          <w14:textFill>
            <w14:solidFill>
              <w14:srgbClr w14:val="000000"/>
            </w14:solidFill>
          </w14:textFill>
        </w:rPr>
        <w:footnoteReference w:id="7"/>
      </w:r>
      <w:r>
        <w:rPr>
          <w:outline w:val="0"/>
          <w:color w:val="000000"/>
          <w:u w:color="000000"/>
          <w:rtl w:val="0"/>
          <w:lang w:val="de-DE"/>
          <w14:textFill>
            <w14:solidFill>
              <w14:srgbClr w14:val="000000"/>
            </w14:solidFill>
          </w14:textFill>
        </w:rPr>
        <w:t xml:space="preserve"> doch die in Z.7 gut sichtbare leichte Rechtsneigung der Schriftachse l</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sst sich auf Parallelen aus der ersten H</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lfte des 3. Jh. st</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 xml:space="preserve">tzen. </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 xml:space="preserve">hnliche Schrift zeigen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"https://papyri.info/dclp/64054"</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P.Oxy. 13 1612</w:t>
      </w:r>
      <w:r>
        <w:rPr/>
        <w:fldChar w:fldCharType="end" w:fldLock="0"/>
      </w:r>
      <w:r>
        <w:rPr>
          <w:outline w:val="0"/>
          <w:color w:val="000000"/>
          <w:u w:color="000000"/>
          <w:rtl w:val="0"/>
          <w:lang w:val="de-DE"/>
          <w14:textFill>
            <w14:solidFill>
              <w14:srgbClr w14:val="000000"/>
            </w14:solidFill>
          </w14:textFill>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"https://www.trismegistos.org/text/64054"</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 64054</w:t>
      </w:r>
      <w:r>
        <w:rPr/>
        <w:fldChar w:fldCharType="end" w:fldLock="0"/>
      </w:r>
      <w:r>
        <w:rPr>
          <w:outline w:val="0"/>
          <w:color w:val="000000"/>
          <w:u w:color="000000"/>
          <w:rtl w:val="0"/>
          <w:lang w:val="de-DE"/>
          <w14:textFill>
            <w14:solidFill>
              <w14:srgbClr w14:val="000000"/>
            </w14:solidFill>
          </w14:textFill>
        </w:rPr>
        <w:t>, erste H</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 xml:space="preserve">lfte 3. Jh.),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"https://papyri.info/dclp/62839"</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P.Oxy. 4 655</w:t>
      </w:r>
      <w:r>
        <w:rPr/>
        <w:fldChar w:fldCharType="end" w:fldLock="0"/>
      </w:r>
      <w:r>
        <w:rPr>
          <w:outline w:val="0"/>
          <w:color w:val="000000"/>
          <w:u w:color="000000"/>
          <w:rtl w:val="0"/>
          <w:lang w:val="de-DE"/>
          <w14:textFill>
            <w14:solidFill>
              <w14:srgbClr w14:val="000000"/>
            </w14:solidFill>
          </w14:textFill>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"https://www.trismegistos.org/text/62839"</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 62839</w:t>
      </w:r>
      <w:r>
        <w:rPr/>
        <w:fldChar w:fldCharType="end" w:fldLock="0"/>
      </w:r>
      <w:r>
        <w:rPr>
          <w:outline w:val="0"/>
          <w:color w:val="000000"/>
          <w:u w:color="000000"/>
          <w:rtl w:val="0"/>
          <w:lang w:val="de-DE"/>
          <w14:textFill>
            <w14:solidFill>
              <w14:srgbClr w14:val="000000"/>
            </w14:solidFill>
          </w14:textFill>
        </w:rPr>
        <w:t>, erste H</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lfte 3. Jh.</w:t>
      </w:r>
      <w:r>
        <w:rPr>
          <w:outline w:val="0"/>
          <w:color w:val="000000"/>
          <w:u w:color="000000"/>
          <w:vertAlign w:val="superscript"/>
          <w:lang w:val="en-US"/>
          <w14:textFill>
            <w14:solidFill>
              <w14:srgbClr w14:val="000000"/>
            </w14:solidFill>
          </w14:textFill>
        </w:rPr>
        <w:footnoteReference w:id="8"/>
      </w:r>
      <w:r>
        <w:rPr>
          <w:outline w:val="0"/>
          <w:color w:val="000000"/>
          <w:u w:color="000000"/>
          <w:rtl w:val="0"/>
          <w:lang w:val="de-DE"/>
          <w14:textFill>
            <w14:solidFill>
              <w14:srgbClr w14:val="000000"/>
            </w14:solidFill>
          </w14:textFill>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"https://papyri.info/dclp/60868"</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P.Oxy. 3 536</w:t>
      </w:r>
      <w:r>
        <w:rPr/>
        <w:fldChar w:fldCharType="end" w:fldLock="0"/>
      </w:r>
      <w:r>
        <w:rPr>
          <w:outline w:val="0"/>
          <w:color w:val="000000"/>
          <w:u w:color="000000"/>
          <w:rtl w:val="0"/>
          <w:lang w:val="de-DE"/>
          <w14:textFill>
            <w14:solidFill>
              <w14:srgbClr w14:val="000000"/>
            </w14:solidFill>
          </w14:textFill>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"https://www.trismegistos.org/text/60868"</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 60868</w:t>
      </w:r>
      <w:r>
        <w:rPr/>
        <w:fldChar w:fldCharType="end" w:fldLock="0"/>
      </w:r>
      <w:r>
        <w:rPr>
          <w:outline w:val="0"/>
          <w:color w:val="000000"/>
          <w:u w:color="000000"/>
          <w:rtl w:val="0"/>
          <w:lang w:val="de-DE"/>
          <w14:textFill>
            <w14:solidFill>
              <w14:srgbClr w14:val="000000"/>
            </w14:solidFill>
          </w14:textFill>
        </w:rPr>
        <w:t>, erste H</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lfte 3. Jh.</w:t>
      </w:r>
      <w:r>
        <w:rPr>
          <w:outline w:val="0"/>
          <w:color w:val="000000"/>
          <w:u w:color="000000"/>
          <w:vertAlign w:val="superscript"/>
          <w:lang w:val="de-DE"/>
          <w14:textFill>
            <w14:solidFill>
              <w14:srgbClr w14:val="000000"/>
            </w14:solidFill>
          </w14:textFill>
        </w:rPr>
        <w:footnoteReference w:id="9"/>
      </w:r>
      <w:r>
        <w:rPr>
          <w:outline w:val="0"/>
          <w:color w:val="000000"/>
          <w:u w:color="000000"/>
          <w:rtl w:val="0"/>
          <w:lang w:val="de-DE"/>
          <w14:textFill>
            <w14:solidFill>
              <w14:srgbClr w14:val="000000"/>
            </w14:solidFill>
          </w14:textFill>
        </w:rPr>
        <w:t xml:space="preserve">) und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"https://berlpap.smb.museum/02714/"</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P.Berol. 9766</w:t>
      </w:r>
      <w:r>
        <w:rPr/>
        <w:fldChar w:fldCharType="end" w:fldLock="0"/>
      </w:r>
      <w:r>
        <w:rPr>
          <w:outline w:val="0"/>
          <w:color w:val="000000"/>
          <w:u w:color="000000"/>
          <w:rtl w:val="0"/>
          <w:lang w:val="de-DE"/>
          <w14:textFill>
            <w14:solidFill>
              <w14:srgbClr w14:val="000000"/>
            </w14:solidFill>
          </w14:textFill>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"https://www.trismegistos.org/text/62628"</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 62628</w:t>
      </w:r>
      <w:r>
        <w:rPr/>
        <w:fldChar w:fldCharType="end" w:fldLock="0"/>
      </w:r>
      <w:r>
        <w:rPr>
          <w:outline w:val="0"/>
          <w:color w:val="000000"/>
          <w:u w:color="000000"/>
          <w:rtl w:val="0"/>
          <w:lang w:val="de-DE"/>
          <w14:textFill>
            <w14:solidFill>
              <w14:srgbClr w14:val="000000"/>
            </w14:solidFill>
          </w14:textFill>
        </w:rPr>
        <w:t xml:space="preserve">, Mitte 3. </w:t>
      </w:r>
      <w:commentRangeStart w:id="0"/>
      <w:commentRangeStart w:id="1"/>
      <w:r>
        <w:rPr>
          <w:outline w:val="0"/>
          <w:color w:val="000000"/>
          <w:u w:color="000000"/>
          <w:rtl w:val="0"/>
          <w:lang w:val="de-DE"/>
          <w14:textFill>
            <w14:solidFill>
              <w14:srgbClr w14:val="000000"/>
            </w14:solidFill>
          </w14:textFill>
        </w:rPr>
        <w:t>Jh.</w:t>
      </w:r>
      <w:r>
        <w:rPr>
          <w:outline w:val="0"/>
          <w:color w:val="000000"/>
          <w:u w:color="000000"/>
          <w:vertAlign w:val="superscript"/>
          <w:lang w:val="en-US"/>
          <w14:textFill>
            <w14:solidFill>
              <w14:srgbClr w14:val="000000"/>
            </w14:solidFill>
          </w14:textFill>
        </w:rPr>
        <w:footnoteReference w:id="10"/>
      </w:r>
      <w:r>
        <w:rPr>
          <w:outline w:val="0"/>
          <w:color w:val="000000"/>
          <w:u w:color="000000"/>
          <w:rtl w:val="0"/>
          <w:lang w:val="de-DE"/>
          <w14:textFill>
            <w14:solidFill>
              <w14:srgbClr w14:val="000000"/>
            </w14:solidFill>
          </w14:textFill>
        </w:rPr>
        <w:t>).</w:t>
      </w:r>
      <w:commentRangeEnd w:id="0"/>
      <w:r>
        <w:commentReference w:id="0"/>
      </w:r>
      <w:commentRangeEnd w:id="1"/>
      <w:r>
        <w:commentReference w:id="1"/>
      </w:r>
    </w:p>
    <w:p>
      <w:pPr>
        <w:pStyle w:val="Normal.0"/>
        <w:spacing w:after="160" w:line="360" w:lineRule="auto"/>
        <w:jc w:val="both"/>
        <w:rPr>
          <w:outline w:val="0"/>
          <w:color w:val="000000"/>
          <w:u w:color="000000"/>
          <w:lang w:val="de-DE"/>
          <w14:textFill>
            <w14:solidFill>
              <w14:srgbClr w14:val="000000"/>
            </w14:solidFill>
          </w14:textFill>
        </w:rPr>
      </w:pPr>
      <w:r>
        <w:rPr>
          <w:outline w:val="0"/>
          <w:color w:val="000000"/>
          <w:u w:color="000000"/>
          <w:rtl w:val="0"/>
          <w:lang w:val="de-DE"/>
          <w14:textFill>
            <w14:solidFill>
              <w14:srgbClr w14:val="000000"/>
            </w14:solidFill>
          </w14:textFill>
        </w:rPr>
        <w:t xml:space="preserve">An diakritischen Zeichen sind Zirkumflex (Z. 1), Akut (Z. 2, 3, 8, 11, 12, 14, 15) Gravis (Z. 2, 7, 11) und Hochpunkt (Z. 6) vorhanden. In Z. 5 ist das </w:t>
      </w:r>
      <w:r>
        <w:rPr>
          <w:outline w:val="0"/>
          <w:color w:val="000000"/>
          <w:u w:color="000000"/>
          <w:rtl w:val="0"/>
          <w:lang w:val="en-US"/>
          <w14:textFill>
            <w14:solidFill>
              <w14:srgbClr w14:val="000000"/>
            </w14:solidFill>
          </w14:textFill>
        </w:rPr>
        <w:t>τε</w:t>
      </w:r>
      <w:r>
        <w:rPr>
          <w:outline w:val="0"/>
          <w:color w:val="000000"/>
          <w:u w:color="000000"/>
          <w:rtl w:val="0"/>
          <w:lang w:val="de-DE"/>
          <w14:textFill>
            <w14:solidFill>
              <w14:srgbClr w14:val="000000"/>
            </w14:solidFill>
          </w14:textFill>
        </w:rPr>
        <w:t xml:space="preserve"> ausgefallen, vermutlich durch ein Versehen des Schreibers, da es in der Handschriftentradition gut belegt ist.</w:t>
      </w:r>
      <w:r>
        <w:rPr>
          <w:outline w:val="0"/>
          <w:color w:val="000000"/>
          <w:u w:color="000000"/>
          <w:vertAlign w:val="superscript"/>
          <w:lang w:val="en-US"/>
          <w14:textFill>
            <w14:solidFill>
              <w14:srgbClr w14:val="000000"/>
            </w14:solidFill>
          </w14:textFill>
        </w:rPr>
        <w:footnoteReference w:id="11"/>
      </w:r>
      <w:r>
        <w:rPr>
          <w:outline w:val="0"/>
          <w:color w:val="000000"/>
          <w:u w:color="000000"/>
          <w:rtl w:val="0"/>
          <w:lang w:val="de-DE"/>
          <w14:textFill>
            <w14:solidFill>
              <w14:srgbClr w14:val="000000"/>
            </w14:solidFill>
          </w14:textFill>
        </w:rPr>
        <w:t xml:space="preserve"> Sonst stimmt der Text mit der </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 xml:space="preserve">brigen </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 xml:space="preserve">berlieferung </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 xml:space="preserve">berein. Die Transkription wurde mit der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"https://papyri.info/biblio/95465"</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 xml:space="preserve">Ausgabe von M.L. West </w:t>
      </w:r>
      <w:r>
        <w:rPr/>
        <w:fldChar w:fldCharType="end" w:fldLock="0"/>
      </w:r>
      <w:r>
        <w:rPr>
          <w:outline w:val="0"/>
          <w:color w:val="000000"/>
          <w:u w:color="000000"/>
          <w:rtl w:val="0"/>
          <w:lang w:val="de-DE"/>
          <w14:textFill>
            <w14:solidFill>
              <w14:srgbClr w14:val="000000"/>
            </w14:solidFill>
          </w14:textFill>
        </w:rPr>
        <w:t>supplementiert.</w:t>
      </w:r>
    </w:p>
    <w:p>
      <w:pPr>
        <w:pStyle w:val="Normal.0"/>
        <w:spacing w:after="160" w:line="360" w:lineRule="auto"/>
        <w:jc w:val="both"/>
        <w:rPr>
          <w:outline w:val="0"/>
          <w:color w:val="000000"/>
          <w:u w:color="000000"/>
          <w:lang w:val="de-DE"/>
          <w14:textFill>
            <w14:solidFill>
              <w14:srgbClr w14:val="000000"/>
            </w14:solidFill>
          </w14:textFill>
        </w:rPr>
      </w:pPr>
    </w:p>
    <w:p>
      <w:pPr>
        <w:pStyle w:val="Text"/>
        <w:rPr>
          <w:sz w:val="20"/>
          <w:szCs w:val="20"/>
          <w:lang w:val="de-DE"/>
        </w:rPr>
      </w:pPr>
      <w:r>
        <w:rPr>
          <w:sz w:val="20"/>
          <w:szCs w:val="20"/>
          <w:rtl w:val="0"/>
          <w:lang w:val="de-DE"/>
        </w:rPr>
        <w:t>#editionDCLP</w:t>
      </w:r>
    </w:p>
    <w:p>
      <w:pPr>
        <w:pStyle w:val="Text"/>
        <w:spacing w:before="120" w:after="120"/>
        <w:rPr>
          <w:sz w:val="20"/>
          <w:szCs w:val="20"/>
          <w:lang w:val="pt-PT"/>
        </w:rPr>
      </w:pPr>
      <w:r>
        <w:rPr>
          <w:sz w:val="20"/>
          <w:szCs w:val="20"/>
          <w:rtl w:val="0"/>
          <w:lang w:val="pt-PT"/>
        </w:rPr>
        <w:t>#metadata</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TM number</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60741</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Descriptive title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Homer, Il. 24.74</w:t>
            </w:r>
            <w:r>
              <w:rPr>
                <w:shd w:val="nil" w:color="auto" w:fill="auto"/>
                <w:rtl w:val="0"/>
                <w:lang w:val="en-US"/>
              </w:rPr>
              <w:t>–</w:t>
            </w:r>
            <w:r>
              <w:rPr>
                <w:shd w:val="nil" w:color="auto" w:fill="auto"/>
                <w:rtl w:val="0"/>
                <w:lang w:val="en-US"/>
              </w:rPr>
              <w:t>90</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Date of text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III</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Dimensions: width</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5</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Dimensions: height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11.2</w:t>
            </w:r>
          </w:p>
        </w:tc>
      </w:tr>
      <w:tr>
        <w:tblPrEx>
          <w:shd w:val="clear" w:color="auto" w:fill="cdd4e9"/>
        </w:tblPrEx>
        <w:trPr>
          <w:trHeight w:val="6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Image link</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5"/>
                <w:outline w:val="0"/>
                <w:color w:val="000000"/>
                <w:u w:color="000000"/>
                <w:shd w:val="nil" w:color="auto" w:fill="auto"/>
                <w:lang w:val="en-US"/>
                <w14:textFill>
                  <w14:solidFill>
                    <w14:srgbClr w14:val="000000"/>
                  </w14:solidFill>
                </w14:textFill>
              </w:rPr>
              <w:fldChar w:fldCharType="begin" w:fldLock="0"/>
            </w:r>
            <w:r>
              <w:rPr>
                <w:rStyle w:val="Hyperlink.5"/>
                <w:outline w:val="0"/>
                <w:color w:val="000000"/>
                <w:u w:color="000000"/>
                <w:shd w:val="nil" w:color="auto" w:fill="auto"/>
                <w:lang w:val="en-US"/>
                <w14:textFill>
                  <w14:solidFill>
                    <w14:srgbClr w14:val="000000"/>
                  </w14:solidFill>
                </w14:textFill>
              </w:rPr>
              <w:instrText xml:space="preserve"> HYPERLINK "https://findit.library.yale.edu/catalog/digcoll:2760671"</w:instrText>
            </w:r>
            <w:r>
              <w:rPr>
                <w:rStyle w:val="Hyperlink.5"/>
                <w:outline w:val="0"/>
                <w:color w:val="000000"/>
                <w:u w:color="000000"/>
                <w:shd w:val="nil" w:color="auto" w:fill="auto"/>
                <w:lang w:val="en-US"/>
                <w14:textFill>
                  <w14:solidFill>
                    <w14:srgbClr w14:val="000000"/>
                  </w14:solidFill>
                </w14:textFill>
              </w:rPr>
              <w:fldChar w:fldCharType="separate" w:fldLock="0"/>
            </w:r>
            <w:r>
              <w:rPr>
                <w:rStyle w:val="Hyperlink.5"/>
                <w:outline w:val="0"/>
                <w:color w:val="000000"/>
                <w:u w:color="000000"/>
                <w:shd w:val="nil" w:color="auto" w:fill="auto"/>
                <w:rtl w:val="0"/>
                <w:lang w:val="en-US"/>
                <w14:textFill>
                  <w14:solidFill>
                    <w14:srgbClr w14:val="000000"/>
                  </w14:solidFill>
                </w14:textFill>
              </w:rPr>
              <w:t>https://findit.library.yale.edu/catalog/digcoll:2760671</w:t>
            </w:r>
            <w:r>
              <w:rPr/>
              <w:fldChar w:fldCharType="end" w:fldLock="0"/>
            </w:r>
            <w:r>
              <w:rPr>
                <w:shd w:val="nil" w:color="auto" w:fill="auto"/>
                <w:rtl w:val="0"/>
                <w:lang w:val="en-US"/>
              </w:rPr>
              <w:t xml:space="preserve"> </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Located: Place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Oxyrhynchos</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 xml:space="preserve">Material </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Papyrus</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Inventory no.</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P</w:t>
            </w:r>
            <w:r>
              <w:rPr>
                <w:shd w:val="nil" w:color="auto" w:fill="auto"/>
                <w:rtl w:val="0"/>
                <w:lang w:val="en-US"/>
              </w:rPr>
              <w:t>.CtYBR inv. 2201</w:t>
            </w:r>
          </w:p>
        </w:tc>
      </w:tr>
    </w:tbl>
    <w:p>
      <w:pPr>
        <w:pStyle w:val="Text"/>
        <w:widowControl w:val="0"/>
        <w:spacing w:before="120" w:after="120"/>
        <w:ind w:left="108" w:hanging="108"/>
        <w:rPr>
          <w:sz w:val="20"/>
          <w:szCs w:val="20"/>
          <w:lang w:val="pt-PT"/>
        </w:rPr>
      </w:pPr>
    </w:p>
    <w:p>
      <w:pPr>
        <w:pStyle w:val="Text"/>
        <w:widowControl w:val="0"/>
        <w:rPr>
          <w:rStyle w:val="page number"/>
          <w:sz w:val="20"/>
          <w:szCs w:val="20"/>
          <w:lang w:val="en-US"/>
        </w:rPr>
      </w:pPr>
    </w:p>
    <w:p>
      <w:pPr>
        <w:pStyle w:val="Text"/>
        <w:rPr>
          <w:rStyle w:val="page number"/>
          <w:rFonts w:ascii="IFAO-Grec Unicode" w:cs="IFAO-Grec Unicode" w:hAnsi="IFAO-Grec Unicode" w:eastAsia="IFAO-Grec Unicode"/>
          <w:lang w:val="en-US"/>
        </w:rPr>
      </w:pPr>
    </w:p>
    <w:p>
      <w:pPr>
        <w:pStyle w:val="Text"/>
        <w:spacing w:before="120" w:after="120"/>
        <w:rPr>
          <w:rFonts w:ascii="IFAO-Grec Unicode" w:cs="IFAO-Grec Unicode" w:hAnsi="IFAO-Grec Unicode" w:eastAsia="IFAO-Grec Unicode"/>
          <w:lang w:val="de-DE"/>
        </w:rPr>
      </w:pPr>
    </w:p>
    <w:p>
      <w:pPr>
        <w:pStyle w:val="Text"/>
        <w:spacing w:before="120" w:after="120"/>
        <w:rPr>
          <w:rStyle w:val="page number"/>
          <w:sz w:val="20"/>
          <w:szCs w:val="20"/>
          <w:lang w:val="de-DE"/>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20"/>
        <w:gridCol w:w="3120"/>
        <w:gridCol w:w="3120"/>
      </w:tblGrid>
      <w:tr>
        <w:tblPrEx>
          <w:shd w:val="clear" w:color="auto" w:fill="cdd4e9"/>
        </w:tblPrEx>
        <w:trPr>
          <w:trHeight w:val="308"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P</w:t>
            </w:r>
            <w:r>
              <w:rPr>
                <w:rFonts w:ascii="Calibri" w:hAnsi="Calibri"/>
                <w:shd w:val="nil" w:color="auto" w:fill="auto"/>
                <w:rtl w:val="0"/>
                <w:lang w:val="en-US"/>
              </w:rPr>
              <w:t>.CtYBR inv. 2201</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rFonts w:ascii="IFAO-Grec Unicode" w:hAnsi="IFAO-Grec Unicode"/>
                <w:shd w:val="nil" w:color="auto" w:fill="auto"/>
                <w:rtl w:val="0"/>
                <w:lang w:val="en-US"/>
              </w:rPr>
              <w:t>11,2 (H) x 5 (Br)</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right"/>
            </w:pPr>
            <w:r>
              <w:rPr>
                <w:rFonts w:ascii="IFAO-Grec Unicode" w:hAnsi="IFAO-Grec Unicode"/>
                <w:shd w:val="nil" w:color="auto" w:fill="auto"/>
                <w:rtl w:val="0"/>
                <w:lang w:val="fr-FR"/>
              </w:rPr>
              <w:t>Oxyrhynchos</w:t>
            </w:r>
          </w:p>
        </w:tc>
      </w:tr>
      <w:tr>
        <w:tblPrEx>
          <w:shd w:val="clear" w:color="auto" w:fill="cdd4e9"/>
        </w:tblPrEx>
        <w:trPr>
          <w:trHeight w:val="504"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TM 60741</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right"/>
            </w:pPr>
            <w:r>
              <w:rPr>
                <w:rFonts w:ascii="IFAO-Grec Unicode" w:hAnsi="IFAO-Grec Unicode"/>
                <w:shd w:val="nil" w:color="auto" w:fill="auto"/>
                <w:rtl w:val="0"/>
                <w:lang w:val="de-DE"/>
              </w:rPr>
              <w:t>3. Jh.</w:t>
            </w:r>
          </w:p>
        </w:tc>
      </w:tr>
    </w:tbl>
    <w:p>
      <w:pPr>
        <w:pStyle w:val="Text"/>
        <w:widowControl w:val="0"/>
        <w:spacing w:before="120" w:after="120"/>
        <w:ind w:left="108" w:hanging="108"/>
        <w:rPr>
          <w:rStyle w:val="page number"/>
          <w:sz w:val="20"/>
          <w:szCs w:val="20"/>
          <w:lang w:val="de-DE"/>
        </w:rPr>
      </w:pPr>
    </w:p>
    <w:p>
      <w:pPr>
        <w:pStyle w:val="Text"/>
        <w:widowControl w:val="0"/>
        <w:spacing w:before="120" w:after="120"/>
        <w:rPr>
          <w:rStyle w:val="page number"/>
          <w:sz w:val="20"/>
          <w:szCs w:val="20"/>
        </w:rPr>
      </w:pPr>
    </w:p>
    <w:p>
      <w:pPr>
        <w:pStyle w:val="Text"/>
        <w:spacing w:before="120" w:after="120"/>
        <w:rPr>
          <w:rStyle w:val="page number"/>
          <w:sz w:val="20"/>
          <w:szCs w:val="20"/>
        </w:rPr>
      </w:pPr>
    </w:p>
    <w:p>
      <w:pPr>
        <w:pStyle w:val="Text"/>
        <w:spacing w:before="120" w:after="120"/>
        <w:rPr>
          <w:rStyle w:val="page number"/>
          <w:sz w:val="20"/>
          <w:szCs w:val="20"/>
        </w:rPr>
      </w:pPr>
    </w:p>
    <w:p>
      <w:pPr>
        <w:pStyle w:val="Text"/>
        <w:spacing w:before="120" w:after="120"/>
        <w:rPr>
          <w:sz w:val="20"/>
          <w:szCs w:val="20"/>
        </w:rPr>
      </w:pPr>
      <w:r>
        <w:rPr>
          <w:sz w:val="20"/>
          <w:szCs w:val="20"/>
          <w:rtl w:val="0"/>
          <w:lang w:val="en-US"/>
        </w:rPr>
        <w:t>#text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&lt;S=.grc</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&lt;=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 [</w:t>
      </w:r>
      <w:r>
        <w:rPr>
          <w:rFonts w:ascii="IFAO-Grec Unicode" w:hAnsi="IFAO-Grec Unicode" w:hint="default"/>
          <w:outline w:val="0"/>
          <w:color w:val="000000"/>
          <w:u w:color="d9d9d9"/>
          <w:rtl w:val="0"/>
          <w:lang w:val="en-US"/>
          <w14:textFill>
            <w14:solidFill>
              <w14:srgbClr w14:val="000000"/>
            </w14:solidFill>
          </w14:textFill>
        </w:rPr>
        <w:t>ἀλλʼ εἴ τις καλέσει</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ε θε ῶ</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ν Θέτ̣</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ιν ἄσσον ἐμεῖο</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2. [</w:t>
      </w:r>
      <w:r>
        <w:rPr>
          <w:rFonts w:ascii="IFAO-Grec Unicode" w:hAnsi="IFAO-Grec Unicode" w:hint="default"/>
          <w:outline w:val="0"/>
          <w:color w:val="000000"/>
          <w:u w:color="d9d9d9"/>
          <w:rtl w:val="0"/>
          <w:lang w:val="en-US"/>
          <w14:textFill>
            <w14:solidFill>
              <w14:srgbClr w14:val="000000"/>
            </w14:solidFill>
          </w14:textFill>
        </w:rPr>
        <w:t>ὄφρα τί οἱ εἴπω πυ</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κ̣ ι</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νὸν  ἔ</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 xml:space="preserve">πος </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ὥς κεν Ἀχιλλεύς</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3. [</w:t>
      </w:r>
      <w:r>
        <w:rPr>
          <w:rFonts w:ascii="IFAO-Grec Unicode" w:hAnsi="IFAO-Grec Unicode" w:hint="default"/>
          <w:outline w:val="0"/>
          <w:color w:val="000000"/>
          <w:u w:color="d9d9d9"/>
          <w:rtl w:val="0"/>
          <w:lang w:val="en-US"/>
          <w14:textFill>
            <w14:solidFill>
              <w14:srgbClr w14:val="000000"/>
            </w14:solidFill>
          </w14:textFill>
        </w:rPr>
        <w:t>δώρων ἐκ Πριά</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μ̣</w:t>
      </w:r>
      <w:r>
        <w:rPr>
          <w:rFonts w:ascii="IFAO-Grec Unicode" w:hAnsi="IFAO-Grec Unicode"/>
          <w:outline w:val="0"/>
          <w:color w:val="000000"/>
          <w:u w:color="d9d9d9"/>
          <w:rtl w:val="0"/>
          <w:lang w:val="en-US"/>
          <w14:textFill>
            <w14:solidFill>
              <w14:srgbClr w14:val="000000"/>
            </w14:solidFill>
          </w14:textFill>
        </w:rPr>
        <w:t>[o]</w:t>
      </w:r>
      <w:r>
        <w:rPr>
          <w:rFonts w:ascii="IFAO-Grec Unicode" w:hAnsi="IFAO-Grec Unicode" w:hint="default"/>
          <w:outline w:val="0"/>
          <w:color w:val="000000"/>
          <w:u w:color="d9d9d9"/>
          <w:rtl w:val="0"/>
          <w:lang w:val="en-US"/>
          <w14:textFill>
            <w14:solidFill>
              <w14:srgbClr w14:val="000000"/>
            </w14:solidFill>
          </w14:textFill>
        </w:rPr>
        <w:t xml:space="preserve">ιο̣ </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λ</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άχ ῃ</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ἀπ</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ό θʼ Ἕκτορα λύσηι</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4. [</w:t>
      </w:r>
      <w:r>
        <w:rPr>
          <w:rFonts w:ascii="IFAO-Grec Unicode" w:hAnsi="IFAO-Grec Unicode" w:hint="default"/>
          <w:outline w:val="0"/>
          <w:color w:val="000000"/>
          <w:u w:color="d9d9d9"/>
          <w:rtl w:val="0"/>
          <w:lang w:val="en-US"/>
          <w14:textFill>
            <w14:solidFill>
              <w14:srgbClr w14:val="000000"/>
            </w14:solidFill>
          </w14:textFill>
        </w:rPr>
        <w:t>ὣς ἔφατʼ· ὦρτο δ</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ὲ Ἶρις ἀελλ</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όπος ἀγγελέουσα</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5. [</w:t>
      </w:r>
      <w:r>
        <w:rPr>
          <w:rFonts w:ascii="IFAO-Grec Unicode" w:hAnsi="IFAO-Grec Unicode" w:hint="default"/>
          <w:outline w:val="0"/>
          <w:color w:val="000000"/>
          <w:u w:color="d9d9d9"/>
          <w:rtl w:val="0"/>
          <w:lang w:val="en-US"/>
          <w14:textFill>
            <w14:solidFill>
              <w14:srgbClr w14:val="000000"/>
            </w14:solidFill>
          </w14:textFill>
        </w:rPr>
        <w:t>μεσσηγὺς δὲ Σά</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 xml:space="preserve">μου </w:t>
      </w:r>
      <w:r>
        <w:rPr>
          <w:rFonts w:ascii="IFAO-Grec Unicode" w:hAnsi="IFAO-Grec Unicode"/>
          <w:outline w:val="0"/>
          <w:color w:val="000000"/>
          <w:u w:color="d9d9d9"/>
          <w:rtl w:val="0"/>
          <w:lang w:val="en-US"/>
          <w14:textFill>
            <w14:solidFill>
              <w14:srgbClr w14:val="000000"/>
            </w14:solidFill>
          </w14:textFill>
        </w:rPr>
        <w:t>&lt;:</w:t>
      </w:r>
      <w:r>
        <w:rPr>
          <w:rFonts w:ascii="IFAO-Grec Unicode" w:hAnsi="IFAO-Grec Unicode" w:hint="default"/>
          <w:outline w:val="0"/>
          <w:color w:val="000000"/>
          <w:u w:color="d9d9d9"/>
          <w:rtl w:val="0"/>
          <w:lang w:val="en-US"/>
          <w14:textFill>
            <w14:solidFill>
              <w14:srgbClr w14:val="000000"/>
            </w14:solidFill>
          </w14:textFill>
        </w:rPr>
        <w:t>τε</w:t>
      </w:r>
      <w:r>
        <w:rPr>
          <w:rFonts w:ascii="IFAO-Grec Unicode" w:hAnsi="IFAO-Grec Unicode"/>
          <w:outline w:val="0"/>
          <w:color w:val="000000"/>
          <w:u w:color="d9d9d9"/>
          <w:rtl w:val="0"/>
          <w:lang w:val="en-US"/>
          <w14:textFill>
            <w14:solidFill>
              <w14:srgbClr w14:val="000000"/>
            </w14:solidFill>
          </w14:textFill>
        </w:rPr>
        <w:t xml:space="preserve">=mss|ed|=om. pap:&gt; </w:t>
      </w:r>
      <w:r>
        <w:rPr>
          <w:rFonts w:ascii="IFAO-Grec Unicode" w:hAnsi="IFAO-Grec Unicode" w:hint="default"/>
          <w:outline w:val="0"/>
          <w:color w:val="000000"/>
          <w:u w:color="d9d9d9"/>
          <w:rtl w:val="0"/>
          <w:lang w:val="en-US"/>
          <w14:textFill>
            <w14:solidFill>
              <w14:srgbClr w14:val="000000"/>
            </w14:solidFill>
          </w14:textFill>
        </w:rPr>
        <w:t>καὶ Ἴμ</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βρου παιπαλοέσσης</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6. [</w:t>
      </w:r>
      <w:r>
        <w:rPr>
          <w:rFonts w:ascii="IFAO-Grec Unicode" w:hAnsi="IFAO-Grec Unicode" w:hint="default"/>
          <w:outline w:val="0"/>
          <w:color w:val="000000"/>
          <w:u w:color="d9d9d9"/>
          <w:rtl w:val="0"/>
          <w:lang w:val="en-US"/>
          <w14:textFill>
            <w14:solidFill>
              <w14:srgbClr w14:val="000000"/>
            </w14:solidFill>
          </w14:textFill>
        </w:rPr>
        <w:t>ἔνθορε μείλαν</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ι π</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ό</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ντῳ</w:t>
      </w:r>
      <w:r>
        <w:rPr>
          <w:rFonts w:ascii="IFAO-Grec Unicode" w:hAnsi="IFAO-Grec Unicode"/>
          <w:outline w:val="0"/>
          <w:color w:val="000000"/>
          <w:u w:color="d9d9d9"/>
          <w:rtl w:val="0"/>
          <w:lang w:val="en-US"/>
          <w14:textFill>
            <w14:solidFill>
              <w14:srgbClr w14:val="000000"/>
            </w14:solidFill>
          </w14:textFill>
        </w:rPr>
        <w:t xml:space="preserve">*high-punctus* </w:t>
      </w:r>
      <w:r>
        <w:rPr>
          <w:rFonts w:ascii="IFAO-Grec Unicode" w:hAnsi="IFAO-Grec Unicode" w:hint="default"/>
          <w:outline w:val="0"/>
          <w:color w:val="000000"/>
          <w:u w:color="d9d9d9"/>
          <w:rtl w:val="0"/>
          <w:lang w:val="en-US"/>
          <w14:textFill>
            <w14:solidFill>
              <w14:srgbClr w14:val="000000"/>
            </w14:solidFill>
          </w14:textFill>
        </w:rPr>
        <w:t>ἐπεστο̣</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νάχησε δὲ λίμνη·</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7. [</w:t>
      </w:r>
      <w:r>
        <w:rPr>
          <w:rFonts w:ascii="IFAO-Grec Unicode" w:hAnsi="IFAO-Grec Unicode" w:hint="default"/>
          <w:outline w:val="0"/>
          <w:color w:val="000000"/>
          <w:u w:color="d9d9d9"/>
          <w:rtl w:val="0"/>
          <w:lang w:val="en-US"/>
          <w14:textFill>
            <w14:solidFill>
              <w14:srgbClr w14:val="000000"/>
            </w14:solidFill>
          </w14:textFill>
        </w:rPr>
        <w:t>ἣ δὲ μολυβδαίν</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 xml:space="preserve">ῃ </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ἰ</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κέλη ἐς β υ</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σσ̣</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ὸν ὄρουσεν</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8. [</w:t>
      </w:r>
      <w:r>
        <w:rPr>
          <w:rFonts w:ascii="IFAO-Grec Unicode" w:hAnsi="IFAO-Grec Unicode" w:hint="default"/>
          <w:outline w:val="0"/>
          <w:color w:val="000000"/>
          <w:u w:color="d9d9d9"/>
          <w:rtl w:val="0"/>
          <w:lang w:val="en-US"/>
          <w14:textFill>
            <w14:solidFill>
              <w14:srgbClr w14:val="000000"/>
            </w14:solidFill>
          </w14:textFill>
        </w:rPr>
        <w:t>ἥ τε κατʼ ἀγραύ</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λο̣ι̣ο̣ βοὸς κ έ</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ρας ἐ̣</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μβεβαυῖα</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9. [</w:t>
      </w:r>
      <w:r>
        <w:rPr>
          <w:rFonts w:ascii="IFAO-Grec Unicode" w:hAnsi="IFAO-Grec Unicode" w:hint="default"/>
          <w:outline w:val="0"/>
          <w:color w:val="000000"/>
          <w:u w:color="d9d9d9"/>
          <w:rtl w:val="0"/>
          <w:lang w:val="en-US"/>
          <w14:textFill>
            <w14:solidFill>
              <w14:srgbClr w14:val="000000"/>
            </w14:solidFill>
          </w14:textFill>
        </w:rPr>
        <w:t>ἔρχεται ὠμηστῆισι</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ν̣ ἐπ’ ἰ</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χθύσι κῆρα φέρουσα</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10. [</w:t>
      </w:r>
      <w:r>
        <w:rPr>
          <w:rFonts w:ascii="IFAO-Grec Unicode" w:hAnsi="IFAO-Grec Unicode" w:hint="default"/>
          <w:outline w:val="0"/>
          <w:color w:val="000000"/>
          <w:u w:color="d9d9d9"/>
          <w:rtl w:val="0"/>
          <w:lang w:val="en-US"/>
          <w14:textFill>
            <w14:solidFill>
              <w14:srgbClr w14:val="000000"/>
            </w14:solidFill>
          </w14:textFill>
        </w:rPr>
        <w:t>ηὗρε δʼ ἐνὶ σπῆϊ γ</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 xml:space="preserve">λαφυρῷ̣ </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Θέτ</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 xml:space="preserve">ιν̣· </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ἀμφὶ δʼ ἄρʼ ἄλλαι</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11. [</w:t>
      </w:r>
      <w:r>
        <w:rPr>
          <w:rFonts w:ascii="IFAO-Grec Unicode" w:hAnsi="IFAO-Grec Unicode" w:hint="default"/>
          <w:outline w:val="0"/>
          <w:color w:val="000000"/>
          <w:u w:color="d9d9d9"/>
          <w:rtl w:val="0"/>
          <w:lang w:val="en-US"/>
          <w14:textFill>
            <w14:solidFill>
              <w14:srgbClr w14:val="000000"/>
            </w14:solidFill>
          </w14:textFill>
        </w:rPr>
        <w:t>εἵαθʼ ὁμηγερέες ἅ</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λιαι̣ θ ε</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α</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ί</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ἣ̣ δ’ ἐ̣</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νὶ μέσσηις</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12. [</w:t>
      </w:r>
      <w:r>
        <w:rPr>
          <w:rFonts w:ascii="IFAO-Grec Unicode" w:hAnsi="IFAO-Grec Unicode" w:hint="default"/>
          <w:outline w:val="0"/>
          <w:color w:val="000000"/>
          <w:u w:color="d9d9d9"/>
          <w:rtl w:val="0"/>
          <w:lang w:val="en-US"/>
          <w14:textFill>
            <w14:solidFill>
              <w14:srgbClr w14:val="000000"/>
            </w14:solidFill>
          </w14:textFill>
        </w:rPr>
        <w:t>κλαῖε μόρον οὗ πα</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ι̣δὸ̣ς αμ ύ</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μον̣</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ος</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ὅς οἱ ἔμελλεν</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13. [</w:t>
      </w:r>
      <w:r>
        <w:rPr>
          <w:rFonts w:ascii="IFAO-Grec Unicode" w:hAnsi="IFAO-Grec Unicode" w:hint="default"/>
          <w:outline w:val="0"/>
          <w:color w:val="000000"/>
          <w:u w:color="d9d9d9"/>
          <w:rtl w:val="0"/>
          <w:lang w:val="en-US"/>
          <w14:textFill>
            <w14:solidFill>
              <w14:srgbClr w14:val="000000"/>
            </w14:solidFill>
          </w14:textFill>
        </w:rPr>
        <w:t>φθείσεσθʼ ἐν Τροί</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ῃ̣ ἐριβώλακι</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τ</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ηλόθι πάτρης</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14. [</w:t>
      </w:r>
      <w:r>
        <w:rPr>
          <w:rFonts w:ascii="IFAO-Grec Unicode" w:hAnsi="IFAO-Grec Unicode" w:hint="default"/>
          <w:outline w:val="0"/>
          <w:color w:val="000000"/>
          <w:u w:color="d9d9d9"/>
          <w:rtl w:val="0"/>
          <w:lang w:val="en-US"/>
          <w14:textFill>
            <w14:solidFill>
              <w14:srgbClr w14:val="000000"/>
            </w14:solidFill>
          </w14:textFill>
        </w:rPr>
        <w:t>ἀγχοῦ δʼ ἱσταμέν</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η προσ έ</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φη πόδα̣</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ς ὠκέα Ἶρις·</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15. [</w:t>
      </w:r>
      <w:r>
        <w:rPr>
          <w:rFonts w:ascii="IFAO-Grec Unicode" w:hAnsi="IFAO-Grec Unicode" w:hint="default"/>
          <w:outline w:val="0"/>
          <w:color w:val="000000"/>
          <w:u w:color="d9d9d9"/>
          <w:rtl w:val="0"/>
          <w:lang w:val="en-US"/>
          <w14:textFill>
            <w14:solidFill>
              <w14:srgbClr w14:val="000000"/>
            </w14:solidFill>
          </w14:textFill>
        </w:rPr>
        <w:t>ὄρσο Θέτι·  καλέει</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Ζεὺς ἄφθιτα μ ή</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δ̣</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εα εἰδώς</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16. [</w:t>
      </w:r>
      <w:r>
        <w:rPr>
          <w:rFonts w:ascii="IFAO-Grec Unicode" w:hAnsi="IFAO-Grec Unicode" w:hint="default"/>
          <w:outline w:val="0"/>
          <w:color w:val="000000"/>
          <w:u w:color="d9d9d9"/>
          <w:rtl w:val="0"/>
          <w:lang w:val="en-US"/>
          <w14:textFill>
            <w14:solidFill>
              <w14:srgbClr w14:val="000000"/>
            </w14:solidFill>
          </w14:textFill>
        </w:rPr>
        <w:t>τὴν δʼ ἠμείβετʼ ἔπε</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ιτα θεὰ Θ̣έτις ἀ̣ρ</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γυρόπεζα·</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17. [</w:t>
      </w:r>
      <w:r>
        <w:rPr>
          <w:rFonts w:ascii="IFAO-Grec Unicode" w:hAnsi="IFAO-Grec Unicode" w:hint="default"/>
          <w:outline w:val="0"/>
          <w:color w:val="000000"/>
          <w:u w:color="d9d9d9"/>
          <w:rtl w:val="0"/>
          <w:lang w:val="en-US"/>
          <w14:textFill>
            <w14:solidFill>
              <w14:srgbClr w14:val="000000"/>
            </w14:solidFill>
          </w14:textFill>
        </w:rPr>
        <w:t>τίπτε με κεῖνος ἄνω</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γ̣ε μέ̣</w:t>
      </w:r>
      <w:r>
        <w:rPr>
          <w:rFonts w:ascii="IFAO-Grec Unicode" w:hAnsi="IFAO-Grec Unicode"/>
          <w:outline w:val="0"/>
          <w:color w:val="000000"/>
          <w:u w:color="d9d9d9"/>
          <w:rtl w:val="0"/>
          <w:lang w:val="en-US"/>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γας θεός</w:t>
      </w:r>
      <w:r>
        <w:rPr>
          <w:rFonts w:ascii="IFAO-Grec Unicode" w:hAnsi="IFAO-Grec Unicode"/>
          <w:outline w:val="0"/>
          <w:color w:val="000000"/>
          <w:u w:color="d9d9d9"/>
          <w:rtl w:val="0"/>
          <w:lang w:val="en-US"/>
          <w14:textFill>
            <w14:solidFill>
              <w14:srgbClr w14:val="000000"/>
            </w14:solidFill>
          </w14:textFill>
        </w:rPr>
        <w:t xml:space="preserve">; </w:t>
      </w:r>
      <w:r>
        <w:rPr>
          <w:rFonts w:ascii="IFAO-Grec Unicode" w:hAnsi="IFAO-Grec Unicode" w:hint="default"/>
          <w:outline w:val="0"/>
          <w:color w:val="000000"/>
          <w:u w:color="d9d9d9"/>
          <w:rtl w:val="0"/>
          <w:lang w:val="en-US"/>
          <w14:textFill>
            <w14:solidFill>
              <w14:srgbClr w14:val="000000"/>
            </w14:solidFill>
          </w14:textFill>
        </w:rPr>
        <w:t>αἰδέομαι δέ</w:t>
      </w:r>
      <w:r>
        <w:rPr>
          <w:rFonts w:ascii="IFAO-Grec Unicode" w:hAnsi="IFAO-Grec Unicode"/>
          <w:outline w:val="0"/>
          <w:color w:val="000000"/>
          <w:u w:color="d9d9d9"/>
          <w:rtl w:val="0"/>
          <w:lang w:val="en-US"/>
          <w14:textFill>
            <w14:solidFill>
              <w14:srgbClr w14:val="000000"/>
            </w14:solidFill>
          </w14:textFill>
        </w:rPr>
        <w:t>]</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17. lost.?lin</w:t>
      </w:r>
    </w:p>
    <w:p>
      <w:pPr>
        <w:pStyle w:val="Text"/>
        <w:spacing w:before="120" w:after="120"/>
        <w:rPr>
          <w:rFonts w:ascii="IFAO-Grec Unicode" w:cs="IFAO-Grec Unicode" w:hAnsi="IFAO-Grec Unicode" w:eastAsia="IFAO-Grec Unicode"/>
          <w:outline w:val="0"/>
          <w:color w:val="000000"/>
          <w:u w:color="d9d9d9"/>
          <w14:textFill>
            <w14:solidFill>
              <w14:srgbClr w14:val="000000"/>
            </w14:solidFill>
          </w14:textFill>
        </w:rPr>
      </w:pPr>
      <w:r>
        <w:rPr>
          <w:rFonts w:ascii="IFAO-Grec Unicode" w:hAnsi="IFAO-Grec Unicode"/>
          <w:outline w:val="0"/>
          <w:color w:val="000000"/>
          <w:u w:color="d9d9d9"/>
          <w:rtl w:val="0"/>
          <w:lang w:val="en-US"/>
          <w14:textFill>
            <w14:solidFill>
              <w14:srgbClr w14:val="000000"/>
            </w14:solidFill>
          </w14:textFill>
        </w:rPr>
        <w:t>=&gt;</w:t>
      </w:r>
    </w:p>
    <w:p>
      <w:pPr>
        <w:pStyle w:val="Text"/>
        <w:spacing w:before="120" w:after="120"/>
        <w:rPr>
          <w:rStyle w:val="page number"/>
          <w:sz w:val="20"/>
          <w:szCs w:val="20"/>
          <w:lang w:val="de-DE"/>
        </w:rPr>
      </w:pPr>
    </w:p>
    <w:p>
      <w:pPr>
        <w:pStyle w:val="Text"/>
        <w:spacing w:before="120" w:after="120"/>
        <w:rPr>
          <w:sz w:val="20"/>
          <w:szCs w:val="20"/>
          <w:lang w:val="de-DE"/>
        </w:rPr>
      </w:pPr>
      <w:r>
        <w:rPr>
          <w:sz w:val="20"/>
          <w:szCs w:val="20"/>
          <w:rtl w:val="0"/>
          <w:lang w:val="de-DE"/>
        </w:rPr>
        <w:t>#commentary</w:t>
      </w:r>
    </w:p>
    <w:p>
      <w:pPr>
        <w:pStyle w:val="Text"/>
        <w:spacing w:before="120" w:after="120"/>
        <w:rPr>
          <w:rFonts w:ascii="Times New Roman" w:cs="Times New Roman" w:hAnsi="Times New Roman" w:eastAsia="Times New Roman"/>
          <w:outline w:val="0"/>
          <w:color w:val="000000"/>
          <w:u w:color="000000"/>
          <w14:textFill>
            <w14:solidFill>
              <w14:srgbClr w14:val="000000"/>
            </w14:solidFill>
          </w14:textFill>
        </w:rPr>
      </w:pPr>
      <w:r>
        <w:rPr>
          <w:rFonts w:ascii="IFAO-Grec Unicode" w:hAnsi="IFAO-Grec Unicode"/>
          <w:outline w:val="0"/>
          <w:color w:val="000000"/>
          <w:u w:color="000000"/>
          <w:rtl w:val="0"/>
          <w:lang w:val="de-DE"/>
          <w14:textFill>
            <w14:solidFill>
              <w14:srgbClr w14:val="000000"/>
            </w14:solidFill>
          </w14:textFill>
        </w:rPr>
        <w:t xml:space="preserve">1 </w:t>
      </w:r>
      <w:r>
        <w:rPr>
          <w:rFonts w:ascii="Cambria" w:hAnsi="Cambria" w:hint="default"/>
          <w:outline w:val="0"/>
          <w:color w:val="000000"/>
          <w:u w:color="000000"/>
          <w:rtl w:val="0"/>
          <w:lang w:val="en-US"/>
          <w14:textFill>
            <w14:solidFill>
              <w14:srgbClr w14:val="000000"/>
            </w14:solidFill>
          </w14:textFill>
        </w:rPr>
        <w:t>Θεῶν</w:t>
      </w:r>
      <w:r>
        <w:rPr>
          <w:rFonts w:ascii="Times New Roman" w:hAnsi="Times New Roman"/>
          <w:outline w:val="0"/>
          <w:color w:val="000000"/>
          <w:u w:color="000000"/>
          <w:rtl w:val="0"/>
          <w:lang w:val="de-DE"/>
          <w14:textFill>
            <w14:solidFill>
              <w14:srgbClr w14:val="000000"/>
            </w14:solidFill>
          </w14:textFill>
        </w:rPr>
        <w:t xml:space="preserve">: Von </w:t>
      </w:r>
      <w:r>
        <w:rPr>
          <w:rStyle w:val="Hyperlink.6"/>
          <w:rFonts w:ascii="Times New Roman" w:cs="Times New Roman" w:hAnsi="Times New Roman" w:eastAsia="Times New Roman"/>
          <w:outline w:val="0"/>
          <w:color w:val="000000"/>
          <w:u w:color="000000"/>
          <w:lang w:val="de-DE"/>
          <w14:textFill>
            <w14:solidFill>
              <w14:srgbClr w14:val="000000"/>
            </w14:solidFill>
          </w14:textFill>
        </w:rPr>
        <w:fldChar w:fldCharType="begin" w:fldLock="0"/>
      </w:r>
      <w:r>
        <w:rPr>
          <w:rStyle w:val="Hyperlink.6"/>
          <w:rFonts w:ascii="Times New Roman" w:cs="Times New Roman" w:hAnsi="Times New Roman" w:eastAsia="Times New Roman"/>
          <w:outline w:val="0"/>
          <w:color w:val="000000"/>
          <w:u w:color="000000"/>
          <w:lang w:val="de-DE"/>
          <w14:textFill>
            <w14:solidFill>
              <w14:srgbClr w14:val="000000"/>
            </w14:solidFill>
          </w14:textFill>
        </w:rPr>
        <w:instrText xml:space="preserve"> HYPERLINK "https://papyri.info/biblio/95465"</w:instrText>
      </w:r>
      <w:r>
        <w:rPr>
          <w:rStyle w:val="Hyperlink.6"/>
          <w:rFonts w:ascii="Times New Roman" w:cs="Times New Roman" w:hAnsi="Times New Roman" w:eastAsia="Times New Roman"/>
          <w:outline w:val="0"/>
          <w:color w:val="000000"/>
          <w:u w:color="000000"/>
          <w:lang w:val="de-DE"/>
          <w14:textFill>
            <w14:solidFill>
              <w14:srgbClr w14:val="000000"/>
            </w14:solidFill>
          </w14:textFill>
        </w:rPr>
        <w:fldChar w:fldCharType="separate" w:fldLock="0"/>
      </w:r>
      <w:r>
        <w:rPr>
          <w:rStyle w:val="Hyperlink.6"/>
          <w:rFonts w:ascii="Times New Roman" w:hAnsi="Times New Roman"/>
          <w:outline w:val="0"/>
          <w:color w:val="000000"/>
          <w:u w:color="000000"/>
          <w:rtl w:val="0"/>
          <w:lang w:val="de-DE"/>
          <w14:textFill>
            <w14:solidFill>
              <w14:srgbClr w14:val="000000"/>
            </w14:solidFill>
          </w14:textFill>
        </w:rPr>
        <w:t>West (2000)</w:t>
      </w:r>
      <w:r>
        <w:rPr/>
        <w:fldChar w:fldCharType="end" w:fldLock="0"/>
      </w:r>
      <w:r>
        <w:rPr>
          <w:rFonts w:ascii="Times New Roman" w:hAnsi="Times New Roman"/>
          <w:outline w:val="0"/>
          <w:color w:val="000000"/>
          <w:u w:color="000000"/>
          <w:rtl w:val="0"/>
          <w:lang w:val="de-DE"/>
          <w14:textFill>
            <w14:solidFill>
              <w14:srgbClr w14:val="000000"/>
            </w14:solidFill>
          </w14:textFill>
        </w:rPr>
        <w:t xml:space="preserve"> im Apparat seiner Ausgabe angef</w:t>
      </w:r>
      <w:r>
        <w:rPr>
          <w:rFonts w:ascii="Times New Roman" w:hAnsi="Times New Roman" w:hint="default"/>
          <w:outline w:val="0"/>
          <w:color w:val="000000"/>
          <w:u w:color="000000"/>
          <w:rtl w:val="0"/>
          <w:lang w:val="de-DE"/>
          <w14:textFill>
            <w14:solidFill>
              <w14:srgbClr w14:val="000000"/>
            </w14:solidFill>
          </w14:textFill>
        </w:rPr>
        <w:t>ü</w:t>
      </w:r>
      <w:r>
        <w:rPr>
          <w:rFonts w:ascii="Times New Roman" w:hAnsi="Times New Roman"/>
          <w:outline w:val="0"/>
          <w:color w:val="000000"/>
          <w:u w:color="000000"/>
          <w:rtl w:val="0"/>
          <w:lang w:val="de-DE"/>
          <w14:textFill>
            <w14:solidFill>
              <w14:srgbClr w14:val="000000"/>
            </w14:solidFill>
          </w14:textFill>
        </w:rPr>
        <w:t xml:space="preserve">hrt. | </w:t>
      </w:r>
      <w:r>
        <w:rPr>
          <w:rFonts w:ascii="Cambria" w:hAnsi="Cambria" w:hint="default"/>
          <w:outline w:val="0"/>
          <w:color w:val="000000"/>
          <w:u w:color="000000"/>
          <w:rtl w:val="0"/>
          <w:lang w:val="en-US"/>
          <w14:textFill>
            <w14:solidFill>
              <w14:srgbClr w14:val="000000"/>
            </w14:solidFill>
          </w14:textFill>
        </w:rPr>
        <w:t>Θέτ</w:t>
      </w:r>
      <w:r>
        <w:rPr>
          <w:rFonts w:ascii="Cambria" w:hAnsi="Cambria"/>
          <w:outline w:val="0"/>
          <w:color w:val="000000"/>
          <w:u w:color="000000"/>
          <w:rtl w:val="0"/>
          <w:lang w:val="de-DE"/>
          <w14:textFill>
            <w14:solidFill>
              <w14:srgbClr w14:val="000000"/>
            </w14:solidFill>
          </w14:textFill>
        </w:rPr>
        <w:t>[</w:t>
      </w:r>
      <w:r>
        <w:rPr>
          <w:rFonts w:ascii="Cambria" w:hAnsi="Cambria" w:hint="default"/>
          <w:outline w:val="0"/>
          <w:color w:val="000000"/>
          <w:u w:color="000000"/>
          <w:rtl w:val="0"/>
          <w:lang w:val="en-US"/>
          <w14:textFill>
            <w14:solidFill>
              <w14:srgbClr w14:val="000000"/>
            </w14:solidFill>
          </w14:textFill>
        </w:rPr>
        <w:t>ιν</w:t>
      </w:r>
      <w:r>
        <w:rPr>
          <w:rFonts w:ascii="Cambria" w:hAnsi="Cambria"/>
          <w:outline w:val="0"/>
          <w:color w:val="000000"/>
          <w:u w:color="000000"/>
          <w:rtl w:val="0"/>
          <w:lang w:val="de-DE"/>
          <w14:textFill>
            <w14:solidFill>
              <w14:srgbClr w14:val="000000"/>
            </w14:solidFill>
          </w14:textFill>
        </w:rPr>
        <w:t xml:space="preserve">: Rechts </w:t>
      </w:r>
      <w:r>
        <w:rPr>
          <w:rFonts w:ascii="Times New Roman" w:hAnsi="Times New Roman" w:hint="default"/>
          <w:outline w:val="0"/>
          <w:color w:val="000000"/>
          <w:u w:color="000000"/>
          <w:rtl w:val="0"/>
          <w:lang w:val="de-DE"/>
          <w14:textFill>
            <w14:solidFill>
              <w14:srgbClr w14:val="000000"/>
            </w14:solidFill>
          </w14:textFill>
        </w:rPr>
        <w:t>ü</w:t>
      </w:r>
      <w:r>
        <w:rPr>
          <w:rFonts w:ascii="Times New Roman" w:hAnsi="Times New Roman"/>
          <w:outline w:val="0"/>
          <w:color w:val="000000"/>
          <w:u w:color="000000"/>
          <w:rtl w:val="0"/>
          <w:lang w:val="de-DE"/>
          <w14:textFill>
            <w14:solidFill>
              <w14:srgbClr w14:val="000000"/>
            </w14:solidFill>
          </w14:textFill>
        </w:rPr>
        <w:t>ber dem Epsilon befindet sich noch ein Tintenfleck, der vermutlich Teil eines Akuts ist.</w:t>
      </w:r>
    </w:p>
    <w:p>
      <w:pPr>
        <w:pStyle w:val="Text"/>
        <w:spacing w:before="120" w:after="120"/>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de-DE"/>
          <w14:textFill>
            <w14:solidFill>
              <w14:srgbClr w14:val="000000"/>
            </w14:solidFill>
          </w14:textFill>
        </w:rPr>
        <w:t xml:space="preserve">3 </w:t>
      </w:r>
      <w:r>
        <w:rPr>
          <w:rFonts w:ascii="IFAO-Grec Unicode" w:hAnsi="IFAO-Grec Unicode"/>
          <w:outline w:val="0"/>
          <w:color w:val="000000"/>
          <w:u w:color="d9d9d9"/>
          <w:rtl w:val="0"/>
          <w:lang w:val="de-DE"/>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λ</w:t>
      </w:r>
      <w:r>
        <w:rPr>
          <w:rFonts w:ascii="IFAO-Grec Unicode" w:hAnsi="IFAO-Grec Unicode"/>
          <w:outline w:val="0"/>
          <w:color w:val="000000"/>
          <w:u w:color="d9d9d9"/>
          <w:rtl w:val="0"/>
          <w:lang w:val="de-DE"/>
          <w14:textFill>
            <w14:solidFill>
              <w14:srgbClr w14:val="000000"/>
            </w14:solidFill>
          </w14:textFill>
        </w:rPr>
        <w:t>]</w:t>
      </w:r>
      <w:r>
        <w:rPr>
          <w:rFonts w:ascii="IFAO-Grec Unicode" w:hAnsi="IFAO-Grec Unicode" w:hint="default"/>
          <w:outline w:val="0"/>
          <w:color w:val="000000"/>
          <w:u w:color="d9d9d9"/>
          <w:rtl w:val="0"/>
          <w:lang w:val="en-US"/>
          <w14:textFill>
            <w14:solidFill>
              <w14:srgbClr w14:val="000000"/>
            </w14:solidFill>
          </w14:textFill>
        </w:rPr>
        <w:t>άχῃ</w:t>
      </w:r>
      <w:r>
        <w:rPr>
          <w:rFonts w:ascii="IFAO-Grec Unicode" w:hAnsi="IFAO-Grec Unicode"/>
          <w:outline w:val="0"/>
          <w:color w:val="000000"/>
          <w:u w:color="d9d9d9"/>
          <w:rtl w:val="0"/>
          <w:lang w:val="de-DE"/>
          <w14:textFill>
            <w14:solidFill>
              <w14:srgbClr w14:val="000000"/>
            </w14:solidFill>
          </w14:textFill>
        </w:rPr>
        <w:t xml:space="preserve">: </w:t>
      </w:r>
      <w:r>
        <w:rPr>
          <w:rFonts w:ascii="IFAO-Grec Unicode" w:hAnsi="IFAO-Grec Unicode" w:hint="default"/>
          <w:outline w:val="0"/>
          <w:color w:val="000000"/>
          <w:u w:color="d9d9d9"/>
          <w:rtl w:val="0"/>
          <w:lang w:val="de-DE"/>
          <w14:textFill>
            <w14:solidFill>
              <w14:srgbClr w14:val="000000"/>
            </w14:solidFill>
          </w14:textFill>
        </w:rPr>
        <w:t>Ü</w:t>
      </w:r>
      <w:r>
        <w:rPr>
          <w:rFonts w:ascii="IFAO-Grec Unicode" w:hAnsi="IFAO-Grec Unicode"/>
          <w:outline w:val="0"/>
          <w:color w:val="000000"/>
          <w:u w:color="d9d9d9"/>
          <w:rtl w:val="0"/>
          <w:lang w:val="de-DE"/>
          <w14:textFill>
            <w14:solidFill>
              <w14:srgbClr w14:val="000000"/>
            </w14:solidFill>
          </w14:textFill>
        </w:rPr>
        <w:t>ber dem Eta ist ein schr</w:t>
      </w:r>
      <w:r>
        <w:rPr>
          <w:rFonts w:ascii="IFAO-Grec Unicode" w:hAnsi="IFAO-Grec Unicode" w:hint="default"/>
          <w:outline w:val="0"/>
          <w:color w:val="000000"/>
          <w:u w:color="d9d9d9"/>
          <w:rtl w:val="0"/>
          <w:lang w:val="de-DE"/>
          <w14:textFill>
            <w14:solidFill>
              <w14:srgbClr w14:val="000000"/>
            </w14:solidFill>
          </w14:textFill>
        </w:rPr>
        <w:t>ä</w:t>
      </w:r>
      <w:r>
        <w:rPr>
          <w:rFonts w:ascii="IFAO-Grec Unicode" w:hAnsi="IFAO-Grec Unicode"/>
          <w:outline w:val="0"/>
          <w:color w:val="000000"/>
          <w:u w:color="d9d9d9"/>
          <w:rtl w:val="0"/>
          <w:lang w:val="de-DE"/>
          <w14:textFill>
            <w14:solidFill>
              <w14:srgbClr w14:val="000000"/>
            </w14:solidFill>
          </w14:textFill>
        </w:rPr>
        <w:t>ger Strich zu erkennen. Dabei handelt es sich trotz der geringeren L</w:t>
      </w:r>
      <w:r>
        <w:rPr>
          <w:rFonts w:ascii="IFAO-Grec Unicode" w:hAnsi="IFAO-Grec Unicode" w:hint="default"/>
          <w:outline w:val="0"/>
          <w:color w:val="000000"/>
          <w:u w:color="d9d9d9"/>
          <w:rtl w:val="0"/>
          <w:lang w:val="de-DE"/>
          <w14:textFill>
            <w14:solidFill>
              <w14:srgbClr w14:val="000000"/>
            </w14:solidFill>
          </w14:textFill>
        </w:rPr>
        <w:t>ä</w:t>
      </w:r>
      <w:r>
        <w:rPr>
          <w:rFonts w:ascii="IFAO-Grec Unicode" w:hAnsi="IFAO-Grec Unicode"/>
          <w:outline w:val="0"/>
          <w:color w:val="000000"/>
          <w:u w:color="d9d9d9"/>
          <w:rtl w:val="0"/>
          <w:lang w:val="de-DE"/>
          <w14:textFill>
            <w14:solidFill>
              <w14:srgbClr w14:val="000000"/>
            </w14:solidFill>
          </w14:textFill>
        </w:rPr>
        <w:t>nge als z.B. in Z.8 wahrscheinlich um einen (falsch gesetzten</w:t>
      </w:r>
      <w:r>
        <w:rPr>
          <w:rFonts w:ascii="IFAO-Grec Unicode" w:cs="IFAO-Grec Unicode" w:hAnsi="IFAO-Grec Unicode" w:eastAsia="IFAO-Grec Unicode"/>
          <w:outline w:val="0"/>
          <w:color w:val="000000"/>
          <w:u w:color="d9d9d9"/>
          <w:vertAlign w:val="superscript"/>
          <w:lang w:val="en-US"/>
          <w14:textFill>
            <w14:solidFill>
              <w14:srgbClr w14:val="000000"/>
            </w14:solidFill>
          </w14:textFill>
        </w:rPr>
        <w:footnoteReference w:id="12"/>
      </w:r>
      <w:r>
        <w:rPr>
          <w:rFonts w:ascii="IFAO-Grec Unicode" w:hAnsi="IFAO-Grec Unicode"/>
          <w:outline w:val="0"/>
          <w:color w:val="000000"/>
          <w:u w:color="d9d9d9"/>
          <w:rtl w:val="0"/>
          <w:lang w:val="de-DE"/>
          <w14:textFill>
            <w14:solidFill>
              <w14:srgbClr w14:val="000000"/>
            </w14:solidFill>
          </w14:textFill>
        </w:rPr>
        <w:t xml:space="preserve">) Akut. Eine Lesung des Strichs als Hochpunkt scheitert daran, dass der Hochpunkt nach </w:t>
      </w:r>
      <w:r>
        <w:rPr>
          <w:rFonts w:ascii="Times New Roman" w:hAnsi="Times New Roman" w:hint="default"/>
          <w:outline w:val="0"/>
          <w:color w:val="000000"/>
          <w:u w:color="000000"/>
          <w:rtl w:val="0"/>
          <w:lang w:val="de-DE"/>
          <w14:textFill>
            <w14:solidFill>
              <w14:srgbClr w14:val="000000"/>
            </w14:solidFill>
          </w14:textFill>
        </w:rPr>
        <w:t>π</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ό</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 xml:space="preserve">ντῳ </w:t>
      </w:r>
      <w:r>
        <w:rPr>
          <w:rFonts w:ascii="Times New Roman" w:hAnsi="Times New Roman"/>
          <w:outline w:val="0"/>
          <w:color w:val="000000"/>
          <w:u w:color="000000"/>
          <w:rtl w:val="0"/>
          <w:lang w:val="de-DE"/>
          <w14:textFill>
            <w14:solidFill>
              <w14:srgbClr w14:val="000000"/>
            </w14:solidFill>
          </w14:textFill>
        </w:rPr>
        <w:t>(Z. 6) dicker und mehr gerundet ist.</w:t>
      </w:r>
    </w:p>
    <w:p>
      <w:pPr>
        <w:pStyle w:val="Text"/>
        <w:spacing w:before="120" w:after="120"/>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de-DE"/>
          <w14:textFill>
            <w14:solidFill>
              <w14:srgbClr w14:val="000000"/>
            </w14:solidFill>
          </w14:textFill>
        </w:rPr>
        <w:t xml:space="preserve">5 </w:t>
      </w:r>
      <w:r>
        <w:rPr>
          <w:rFonts w:ascii="Cambria" w:hAnsi="Cambria"/>
          <w:outline w:val="0"/>
          <w:color w:val="000000"/>
          <w:u w:color="000000"/>
          <w:rtl w:val="0"/>
          <w:lang w:val="de-DE"/>
          <w14:textFill>
            <w14:solidFill>
              <w14:srgbClr w14:val="000000"/>
            </w14:solidFill>
          </w14:textFill>
        </w:rPr>
        <w:t>&lt;</w:t>
      </w:r>
      <w:r>
        <w:rPr>
          <w:rFonts w:ascii="Cambria" w:hAnsi="Cambria" w:hint="default"/>
          <w:outline w:val="0"/>
          <w:color w:val="000000"/>
          <w:u w:color="000000"/>
          <w:rtl w:val="0"/>
          <w:lang w:val="en-US"/>
          <w14:textFill>
            <w14:solidFill>
              <w14:srgbClr w14:val="000000"/>
            </w14:solidFill>
          </w14:textFill>
        </w:rPr>
        <w:t>τε</w:t>
      </w:r>
      <w:r>
        <w:rPr>
          <w:rFonts w:ascii="Cambria" w:hAnsi="Cambria"/>
          <w:outline w:val="0"/>
          <w:color w:val="000000"/>
          <w:u w:color="000000"/>
          <w:rtl w:val="0"/>
          <w:lang w:val="de-DE"/>
          <w14:textFill>
            <w14:solidFill>
              <w14:srgbClr w14:val="000000"/>
            </w14:solidFill>
          </w14:textFill>
        </w:rPr>
        <w:t xml:space="preserve">&gt; </w:t>
      </w:r>
      <w:r>
        <w:rPr>
          <w:rFonts w:ascii="Cambria" w:hAnsi="Cambria" w:hint="default"/>
          <w:outline w:val="0"/>
          <w:color w:val="000000"/>
          <w:u w:color="000000"/>
          <w:rtl w:val="0"/>
          <w:lang w:val="en-US"/>
          <w14:textFill>
            <w14:solidFill>
              <w14:srgbClr w14:val="000000"/>
            </w14:solidFill>
          </w14:textFill>
        </w:rPr>
        <w:t>καὶ</w:t>
      </w:r>
      <w:r>
        <w:rPr>
          <w:rFonts w:ascii="Times New Roman" w:hAnsi="Times New Roman"/>
          <w:outline w:val="0"/>
          <w:color w:val="000000"/>
          <w:u w:color="000000"/>
          <w:rtl w:val="0"/>
          <w:lang w:val="de-DE"/>
          <w14:textFill>
            <w14:solidFill>
              <w14:srgbClr w14:val="000000"/>
            </w14:solidFill>
          </w14:textFill>
        </w:rPr>
        <w:t xml:space="preserve">: Auslassung des </w:t>
      </w:r>
      <w:r>
        <w:rPr>
          <w:rFonts w:ascii="Cambria" w:hAnsi="Cambria" w:hint="default"/>
          <w:outline w:val="0"/>
          <w:color w:val="000000"/>
          <w:u w:color="000000"/>
          <w:rtl w:val="0"/>
          <w:lang w:val="en-US"/>
          <w14:textFill>
            <w14:solidFill>
              <w14:srgbClr w14:val="000000"/>
            </w14:solidFill>
          </w14:textFill>
        </w:rPr>
        <w:t>τε</w:t>
      </w:r>
      <w:r>
        <w:rPr>
          <w:rFonts w:ascii="Times New Roman" w:hAnsi="Times New Roman"/>
          <w:outline w:val="0"/>
          <w:color w:val="000000"/>
          <w:u w:color="000000"/>
          <w:rtl w:val="0"/>
          <w:lang w:val="de-DE"/>
          <w14:textFill>
            <w14:solidFill>
              <w14:srgbClr w14:val="000000"/>
            </w14:solidFill>
          </w14:textFill>
        </w:rPr>
        <w:t xml:space="preserve"> von beiden Descripta und von </w:t>
      </w:r>
      <w:r>
        <w:rPr>
          <w:rStyle w:val="Hyperlink.6"/>
          <w:rFonts w:ascii="Times New Roman" w:cs="Times New Roman" w:hAnsi="Times New Roman" w:eastAsia="Times New Roman"/>
          <w:outline w:val="0"/>
          <w:color w:val="000000"/>
          <w:u w:color="000000"/>
          <w:lang w:val="de-DE"/>
          <w14:textFill>
            <w14:solidFill>
              <w14:srgbClr w14:val="000000"/>
            </w14:solidFill>
          </w14:textFill>
        </w:rPr>
        <w:fldChar w:fldCharType="begin" w:fldLock="0"/>
      </w:r>
      <w:r>
        <w:rPr>
          <w:rStyle w:val="Hyperlink.6"/>
          <w:rFonts w:ascii="Times New Roman" w:cs="Times New Roman" w:hAnsi="Times New Roman" w:eastAsia="Times New Roman"/>
          <w:outline w:val="0"/>
          <w:color w:val="000000"/>
          <w:u w:color="000000"/>
          <w:lang w:val="de-DE"/>
          <w14:textFill>
            <w14:solidFill>
              <w14:srgbClr w14:val="000000"/>
            </w14:solidFill>
          </w14:textFill>
        </w:rPr>
        <w:instrText xml:space="preserve"> HYPERLINK "https://papyri.info/biblio/95465"</w:instrText>
      </w:r>
      <w:r>
        <w:rPr>
          <w:rStyle w:val="Hyperlink.6"/>
          <w:rFonts w:ascii="Times New Roman" w:cs="Times New Roman" w:hAnsi="Times New Roman" w:eastAsia="Times New Roman"/>
          <w:outline w:val="0"/>
          <w:color w:val="000000"/>
          <w:u w:color="000000"/>
          <w:lang w:val="de-DE"/>
          <w14:textFill>
            <w14:solidFill>
              <w14:srgbClr w14:val="000000"/>
            </w14:solidFill>
          </w14:textFill>
        </w:rPr>
        <w:fldChar w:fldCharType="separate" w:fldLock="0"/>
      </w:r>
      <w:r>
        <w:rPr>
          <w:rStyle w:val="Hyperlink.6"/>
          <w:rFonts w:ascii="Times New Roman" w:hAnsi="Times New Roman"/>
          <w:outline w:val="0"/>
          <w:color w:val="000000"/>
          <w:u w:color="000000"/>
          <w:rtl w:val="0"/>
          <w:lang w:val="de-DE"/>
          <w14:textFill>
            <w14:solidFill>
              <w14:srgbClr w14:val="000000"/>
            </w14:solidFill>
          </w14:textFill>
        </w:rPr>
        <w:t>West (2000)</w:t>
      </w:r>
      <w:r>
        <w:rPr/>
        <w:fldChar w:fldCharType="end" w:fldLock="0"/>
      </w:r>
      <w:r>
        <w:rPr>
          <w:rFonts w:ascii="Times New Roman" w:hAnsi="Times New Roman"/>
          <w:outline w:val="0"/>
          <w:color w:val="000000"/>
          <w:u w:color="000000"/>
          <w:rtl w:val="0"/>
          <w:lang w:val="de-DE"/>
          <w14:textFill>
            <w14:solidFill>
              <w14:srgbClr w14:val="000000"/>
            </w14:solidFill>
          </w14:textFill>
        </w:rPr>
        <w:t xml:space="preserve"> im Apparat seiner Ausgabe angef</w:t>
      </w:r>
      <w:r>
        <w:rPr>
          <w:rFonts w:ascii="Times New Roman" w:hAnsi="Times New Roman" w:hint="default"/>
          <w:outline w:val="0"/>
          <w:color w:val="000000"/>
          <w:u w:color="000000"/>
          <w:rtl w:val="0"/>
          <w:lang w:val="de-DE"/>
          <w14:textFill>
            <w14:solidFill>
              <w14:srgbClr w14:val="000000"/>
            </w14:solidFill>
          </w14:textFill>
        </w:rPr>
        <w:t>ü</w:t>
      </w:r>
      <w:r>
        <w:rPr>
          <w:rFonts w:ascii="Times New Roman" w:hAnsi="Times New Roman"/>
          <w:outline w:val="0"/>
          <w:color w:val="000000"/>
          <w:u w:color="000000"/>
          <w:rtl w:val="0"/>
          <w:lang w:val="de-DE"/>
          <w14:textFill>
            <w14:solidFill>
              <w14:srgbClr w14:val="000000"/>
            </w14:solidFill>
          </w14:textFill>
        </w:rPr>
        <w:t>hrt.</w:t>
      </w:r>
    </w:p>
    <w:p>
      <w:pPr>
        <w:pStyle w:val="Text"/>
        <w:spacing w:before="120" w:after="120"/>
        <w:rPr>
          <w:rFonts w:ascii="Times New Roman" w:cs="Times New Roman" w:hAnsi="Times New Roman" w:eastAsia="Times New Roman"/>
          <w:outline w:val="0"/>
          <w:color w:val="000000"/>
          <w:u w:color="000000"/>
          <w:lang w:val="de-DE"/>
          <w14:textFill>
            <w14:solidFill>
              <w14:srgbClr w14:val="000000"/>
            </w14:solidFill>
          </w14:textFill>
        </w:rPr>
      </w:pPr>
      <w:r>
        <w:rPr>
          <w:rFonts w:ascii="Times New Roman" w:hAnsi="Times New Roman"/>
          <w:outline w:val="0"/>
          <w:color w:val="000000"/>
          <w:u w:color="000000"/>
          <w:rtl w:val="0"/>
          <w:lang w:val="de-DE"/>
          <w14:textFill>
            <w14:solidFill>
              <w14:srgbClr w14:val="000000"/>
            </w14:solidFill>
          </w14:textFill>
        </w:rPr>
        <w:t xml:space="preserve">6 </w:t>
      </w:r>
      <w:r>
        <w:rPr>
          <w:rFonts w:ascii="Times New Roman" w:hAnsi="Times New Roman" w:hint="default"/>
          <w:outline w:val="0"/>
          <w:color w:val="000000"/>
          <w:u w:color="000000"/>
          <w:rtl w:val="0"/>
          <w:lang w:val="de-DE"/>
          <w14:textFill>
            <w14:solidFill>
              <w14:srgbClr w14:val="000000"/>
            </w14:solidFill>
          </w14:textFill>
        </w:rPr>
        <w:t>μείλαν</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ι</w:t>
      </w:r>
      <w:r>
        <w:rPr>
          <w:rFonts w:ascii="Times New Roman" w:hAnsi="Times New Roman"/>
          <w:outline w:val="0"/>
          <w:color w:val="000000"/>
          <w:u w:color="000000"/>
          <w:rtl w:val="0"/>
          <w:lang w:val="de-DE"/>
          <w14:textFill>
            <w14:solidFill>
              <w14:srgbClr w14:val="000000"/>
            </w14:solidFill>
          </w14:textFill>
        </w:rPr>
        <w:t xml:space="preserve">: Vor dem Iota scheint es Tintenspuren zu geben. Die Neigung der Tintenreste entspricht nicht der erwarteten Neigung einer senkrechten Haste beim Ny. | </w:t>
      </w:r>
      <w:r>
        <w:rPr>
          <w:rFonts w:ascii="Times New Roman" w:hAnsi="Times New Roman" w:hint="default"/>
          <w:outline w:val="0"/>
          <w:color w:val="000000"/>
          <w:u w:color="000000"/>
          <w:rtl w:val="0"/>
          <w:lang w:val="de-DE"/>
          <w14:textFill>
            <w14:solidFill>
              <w14:srgbClr w14:val="000000"/>
            </w14:solidFill>
          </w14:textFill>
        </w:rPr>
        <w:t>π</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ό</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ντῳ·</w:t>
      </w:r>
      <w:r>
        <w:rPr>
          <w:rFonts w:ascii="Times New Roman" w:hAnsi="Times New Roman"/>
          <w:outline w:val="0"/>
          <w:color w:val="000000"/>
          <w:u w:color="000000"/>
          <w:rtl w:val="0"/>
          <w:lang w:val="de-DE"/>
          <w14:textFill>
            <w14:solidFill>
              <w14:srgbClr w14:val="000000"/>
            </w14:solidFill>
          </w14:textFill>
        </w:rPr>
        <w:t xml:space="preserve">: Die waagerechte Haste des Pi ist stark verblasst oder abgerieben. Die Tintenspuren deuten darauf hin, dass das Ny flacher ist als z.B. in Z. 1. Der Hochpunkt </w:t>
      </w:r>
      <w:r>
        <w:rPr>
          <w:rFonts w:ascii="Times New Roman" w:hAnsi="Times New Roman" w:hint="default"/>
          <w:outline w:val="0"/>
          <w:color w:val="000000"/>
          <w:u w:color="000000"/>
          <w:rtl w:val="0"/>
          <w:lang w:val="de-DE"/>
          <w14:textFill>
            <w14:solidFill>
              <w14:srgbClr w14:val="000000"/>
            </w14:solidFill>
          </w14:textFill>
        </w:rPr>
        <w:t>ü</w:t>
      </w:r>
      <w:r>
        <w:rPr>
          <w:rFonts w:ascii="Times New Roman" w:hAnsi="Times New Roman"/>
          <w:outline w:val="0"/>
          <w:color w:val="000000"/>
          <w:u w:color="000000"/>
          <w:rtl w:val="0"/>
          <w:lang w:val="de-DE"/>
          <w14:textFill>
            <w14:solidFill>
              <w14:srgbClr w14:val="000000"/>
            </w14:solidFill>
          </w14:textFill>
        </w:rPr>
        <w:t xml:space="preserve">ber dem Omega ist gut zu erkennen. Das </w:t>
      </w:r>
      <w:r>
        <w:rPr>
          <w:rStyle w:val="Hyperlink.6"/>
          <w:rFonts w:ascii="Times New Roman" w:cs="Times New Roman" w:hAnsi="Times New Roman" w:eastAsia="Times New Roman"/>
          <w:outline w:val="0"/>
          <w:color w:val="000000"/>
          <w:u w:color="000000"/>
          <w:lang w:val="de-DE"/>
          <w14:textFill>
            <w14:solidFill>
              <w14:srgbClr w14:val="000000"/>
            </w14:solidFill>
          </w14:textFill>
        </w:rPr>
        <w:fldChar w:fldCharType="begin" w:fldLock="0"/>
      </w:r>
      <w:r>
        <w:rPr>
          <w:rStyle w:val="Hyperlink.6"/>
          <w:rFonts w:ascii="Times New Roman" w:cs="Times New Roman" w:hAnsi="Times New Roman" w:eastAsia="Times New Roman"/>
          <w:outline w:val="0"/>
          <w:color w:val="000000"/>
          <w:u w:color="000000"/>
          <w:lang w:val="de-DE"/>
          <w14:textFill>
            <w14:solidFill>
              <w14:srgbClr w14:val="000000"/>
            </w14:solidFill>
          </w14:textFill>
        </w:rPr>
        <w:instrText xml:space="preserve"> HYPERLINK "https://papyri.info/biblio/95236"</w:instrText>
      </w:r>
      <w:r>
        <w:rPr>
          <w:rStyle w:val="Hyperlink.6"/>
          <w:rFonts w:ascii="Times New Roman" w:cs="Times New Roman" w:hAnsi="Times New Roman" w:eastAsia="Times New Roman"/>
          <w:outline w:val="0"/>
          <w:color w:val="000000"/>
          <w:u w:color="000000"/>
          <w:lang w:val="de-DE"/>
          <w14:textFill>
            <w14:solidFill>
              <w14:srgbClr w14:val="000000"/>
            </w14:solidFill>
          </w14:textFill>
        </w:rPr>
        <w:fldChar w:fldCharType="separate" w:fldLock="0"/>
      </w:r>
      <w:r>
        <w:rPr>
          <w:rStyle w:val="Hyperlink.6"/>
          <w:rFonts w:ascii="Times New Roman" w:hAnsi="Times New Roman"/>
          <w:outline w:val="0"/>
          <w:color w:val="000000"/>
          <w:u w:color="000000"/>
          <w:rtl w:val="0"/>
          <w:lang w:val="de-DE"/>
          <w14:textFill>
            <w14:solidFill>
              <w14:srgbClr w14:val="000000"/>
            </w14:solidFill>
          </w14:textFill>
        </w:rPr>
        <w:t>Descriptum in den Oxyrhynchos Papyri</w:t>
      </w:r>
      <w:r>
        <w:rPr>
          <w:lang w:val="de-DE"/>
        </w:rPr>
        <w:fldChar w:fldCharType="end" w:fldLock="0"/>
      </w:r>
      <w:r>
        <w:rPr>
          <w:rFonts w:ascii="Times New Roman" w:hAnsi="Times New Roman"/>
          <w:outline w:val="0"/>
          <w:color w:val="000000"/>
          <w:u w:color="000000"/>
          <w:rtl w:val="0"/>
          <w:lang w:val="de-DE"/>
          <w14:textFill>
            <w14:solidFill>
              <w14:srgbClr w14:val="000000"/>
            </w14:solidFill>
          </w14:textFill>
        </w:rPr>
        <w:t xml:space="preserve"> spricht von Hochpunkten (</w:t>
      </w:r>
      <w:r>
        <w:rPr>
          <w:rFonts w:ascii="Times New Roman" w:hAnsi="Times New Roman" w:hint="default"/>
          <w:outline w:val="0"/>
          <w:color w:val="000000"/>
          <w:u w:color="000000"/>
          <w:rtl w:val="0"/>
          <w:lang w:val="de-DE"/>
          <w14:textFill>
            <w14:solidFill>
              <w14:srgbClr w14:val="000000"/>
            </w14:solidFill>
          </w14:textFill>
        </w:rPr>
        <w:t>„</w:t>
      </w:r>
      <w:r>
        <w:rPr>
          <w:rFonts w:ascii="Times New Roman" w:hAnsi="Times New Roman"/>
          <w:outline w:val="0"/>
          <w:color w:val="000000"/>
          <w:u w:color="000000"/>
          <w:rtl w:val="0"/>
          <w:lang w:val="de-DE"/>
          <w14:textFill>
            <w14:solidFill>
              <w14:srgbClr w14:val="000000"/>
            </w14:solidFill>
          </w14:textFill>
        </w:rPr>
        <w:t>high stops</w:t>
      </w:r>
      <w:r>
        <w:rPr>
          <w:rFonts w:ascii="Times New Roman" w:hAnsi="Times New Roman" w:hint="default"/>
          <w:outline w:val="0"/>
          <w:color w:val="000000"/>
          <w:u w:color="000000"/>
          <w:rtl w:val="0"/>
          <w:lang w:val="de-DE"/>
          <w14:textFill>
            <w14:solidFill>
              <w14:srgbClr w14:val="000000"/>
            </w14:solidFill>
          </w14:textFill>
        </w:rPr>
        <w:t>“</w:t>
      </w:r>
      <w:r>
        <w:rPr>
          <w:rFonts w:ascii="Times New Roman" w:hAnsi="Times New Roman"/>
          <w:outline w:val="0"/>
          <w:color w:val="000000"/>
          <w:u w:color="000000"/>
          <w:rtl w:val="0"/>
          <w:lang w:val="de-DE"/>
          <w14:textFill>
            <w14:solidFill>
              <w14:srgbClr w14:val="000000"/>
            </w14:solidFill>
          </w14:textFill>
        </w:rPr>
        <w:t>) auf dem Papyrus, doch dieser ist der einzige, der am Digitalisat zu erkennen ist.</w:t>
      </w:r>
    </w:p>
    <w:p>
      <w:pPr>
        <w:pStyle w:val="Text"/>
        <w:spacing w:before="120" w:after="120"/>
        <w:rPr>
          <w:rFonts w:ascii="Times New Roman" w:cs="Times New Roman" w:hAnsi="Times New Roman" w:eastAsia="Times New Roman"/>
          <w:lang w:val="de-DE"/>
        </w:rPr>
      </w:pPr>
      <w:r>
        <w:rPr>
          <w:rFonts w:ascii="Times New Roman" w:hAnsi="Times New Roman"/>
          <w:outline w:val="0"/>
          <w:color w:val="000000"/>
          <w:u w:color="000000"/>
          <w:rtl w:val="0"/>
          <w:lang w:val="de-DE"/>
          <w14:textFill>
            <w14:solidFill>
              <w14:srgbClr w14:val="000000"/>
            </w14:solidFill>
          </w14:textFill>
        </w:rPr>
        <w:t xml:space="preserve">8 </w:t>
      </w:r>
      <w:r>
        <w:rPr>
          <w:rFonts w:ascii="Times New Roman" w:hAnsi="Times New Roman" w:hint="default"/>
          <w:outline w:val="0"/>
          <w:color w:val="000000"/>
          <w:u w:color="000000"/>
          <w:rtl w:val="0"/>
          <w:lang w:val="de-DE"/>
          <w14:textFill>
            <w14:solidFill>
              <w14:srgbClr w14:val="000000"/>
            </w14:solidFill>
          </w14:textFill>
        </w:rPr>
        <w:t>ἀγραύ</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λο̣ι̣ο̣</w:t>
      </w:r>
      <w:r>
        <w:rPr>
          <w:rFonts w:ascii="Times New Roman" w:hAnsi="Times New Roman"/>
          <w:outline w:val="0"/>
          <w:color w:val="000000"/>
          <w:u w:color="000000"/>
          <w:rtl w:val="0"/>
          <w:lang w:val="de-DE"/>
          <w14:textFill>
            <w14:solidFill>
              <w14:srgbClr w14:val="000000"/>
            </w14:solidFill>
          </w14:textFill>
        </w:rPr>
        <w:t xml:space="preserve">: </w:t>
      </w:r>
      <w:r>
        <w:rPr>
          <w:rFonts w:ascii="Times New Roman" w:hAnsi="Times New Roman" w:hint="default"/>
          <w:outline w:val="0"/>
          <w:color w:val="000000"/>
          <w:u w:color="000000"/>
          <w:rtl w:val="0"/>
          <w:lang w:val="de-DE"/>
          <w14:textFill>
            <w14:solidFill>
              <w14:srgbClr w14:val="000000"/>
            </w14:solidFill>
          </w14:textFill>
        </w:rPr>
        <w:t xml:space="preserve">ο̣ι̣ο̣ </w:t>
      </w:r>
      <w:r>
        <w:rPr>
          <w:rFonts w:ascii="Times New Roman" w:hAnsi="Times New Roman"/>
          <w:outline w:val="0"/>
          <w:color w:val="000000"/>
          <w:u w:color="000000"/>
          <w:rtl w:val="0"/>
          <w:lang w:val="de-DE"/>
          <w14:textFill>
            <w14:solidFill>
              <w14:srgbClr w14:val="000000"/>
            </w14:solidFill>
          </w14:textFill>
        </w:rPr>
        <w:t>ist fast bis zur Unkenntlichkeit verblasst; vom ersten Omikron ist von der rechten H</w:t>
      </w:r>
      <w:r>
        <w:rPr>
          <w:rFonts w:ascii="Times New Roman" w:hAnsi="Times New Roman" w:hint="default"/>
          <w:outline w:val="0"/>
          <w:color w:val="000000"/>
          <w:u w:color="000000"/>
          <w:rtl w:val="0"/>
          <w:lang w:val="de-DE"/>
          <w14:textFill>
            <w14:solidFill>
              <w14:srgbClr w14:val="000000"/>
            </w14:solidFill>
          </w14:textFill>
        </w:rPr>
        <w:t>ä</w:t>
      </w:r>
      <w:r>
        <w:rPr>
          <w:rFonts w:ascii="Times New Roman" w:hAnsi="Times New Roman"/>
          <w:outline w:val="0"/>
          <w:color w:val="000000"/>
          <w:u w:color="000000"/>
          <w:rtl w:val="0"/>
          <w:lang w:val="de-DE"/>
          <w14:textFill>
            <w14:solidFill>
              <w14:srgbClr w14:val="000000"/>
            </w14:solidFill>
          </w14:textFill>
        </w:rPr>
        <w:t>lfte unten ein Punkt erhalten, vom zweiten von der linken H</w:t>
      </w:r>
      <w:r>
        <w:rPr>
          <w:rFonts w:ascii="Times New Roman" w:hAnsi="Times New Roman" w:hint="default"/>
          <w:outline w:val="0"/>
          <w:color w:val="000000"/>
          <w:u w:color="000000"/>
          <w:rtl w:val="0"/>
          <w:lang w:val="de-DE"/>
          <w14:textFill>
            <w14:solidFill>
              <w14:srgbClr w14:val="000000"/>
            </w14:solidFill>
          </w14:textFill>
        </w:rPr>
        <w:t>ä</w:t>
      </w:r>
      <w:r>
        <w:rPr>
          <w:rFonts w:ascii="Times New Roman" w:hAnsi="Times New Roman"/>
          <w:outline w:val="0"/>
          <w:color w:val="000000"/>
          <w:u w:color="000000"/>
          <w:rtl w:val="0"/>
          <w:lang w:val="de-DE"/>
          <w14:textFill>
            <w14:solidFill>
              <w14:srgbClr w14:val="000000"/>
            </w14:solidFill>
          </w14:textFill>
        </w:rPr>
        <w:t>lfte oben ein Fleck (?); Am Digitalisat l</w:t>
      </w:r>
      <w:r>
        <w:rPr>
          <w:rFonts w:ascii="Times New Roman" w:hAnsi="Times New Roman" w:hint="default"/>
          <w:outline w:val="0"/>
          <w:color w:val="000000"/>
          <w:u w:color="000000"/>
          <w:rtl w:val="0"/>
          <w:lang w:val="de-DE"/>
          <w14:textFill>
            <w14:solidFill>
              <w14:srgbClr w14:val="000000"/>
            </w14:solidFill>
          </w14:textFill>
        </w:rPr>
        <w:t>ä</w:t>
      </w:r>
      <w:r>
        <w:rPr>
          <w:rFonts w:ascii="Times New Roman" w:hAnsi="Times New Roman"/>
          <w:outline w:val="0"/>
          <w:color w:val="000000"/>
          <w:u w:color="000000"/>
          <w:rtl w:val="0"/>
          <w:lang w:val="de-DE"/>
          <w14:textFill>
            <w14:solidFill>
              <w14:srgbClr w14:val="000000"/>
            </w14:solidFill>
          </w14:textFill>
        </w:rPr>
        <w:t xml:space="preserve">sst sich das Iota kaum erkennen. | </w:t>
      </w:r>
      <w:r>
        <w:rPr>
          <w:rFonts w:ascii="Times New Roman" w:hAnsi="Times New Roman" w:hint="default"/>
          <w:outline w:val="0"/>
          <w:color w:val="000000"/>
          <w:u w:color="000000"/>
          <w:rtl w:val="0"/>
          <w:lang w:val="de-DE"/>
          <w14:textFill>
            <w14:solidFill>
              <w14:srgbClr w14:val="000000"/>
            </w14:solidFill>
          </w14:textFill>
        </w:rPr>
        <w:t>ἐ̣</w:t>
      </w:r>
      <w:r>
        <w:rPr>
          <w:rFonts w:ascii="Times New Roman" w:hAnsi="Times New Roman"/>
          <w:outline w:val="0"/>
          <w:color w:val="000000"/>
          <w:u w:color="000000"/>
          <w:rtl w:val="0"/>
          <w:lang w:val="de-DE"/>
          <w14:textFill>
            <w14:solidFill>
              <w14:srgbClr w14:val="000000"/>
            </w14:solidFill>
          </w14:textFill>
        </w:rPr>
        <w:t>[</w:t>
      </w:r>
      <w:r>
        <w:rPr>
          <w:rFonts w:ascii="Times New Roman" w:hAnsi="Times New Roman" w:hint="default"/>
          <w:outline w:val="0"/>
          <w:color w:val="000000"/>
          <w:u w:color="000000"/>
          <w:rtl w:val="0"/>
          <w:lang w:val="de-DE"/>
          <w14:textFill>
            <w14:solidFill>
              <w14:srgbClr w14:val="000000"/>
            </w14:solidFill>
          </w14:textFill>
        </w:rPr>
        <w:t>μβεβαυῖα</w:t>
      </w:r>
      <w:r>
        <w:rPr>
          <w:rFonts w:ascii="Times New Roman" w:hAnsi="Times New Roman"/>
          <w:outline w:val="0"/>
          <w:color w:val="000000"/>
          <w:u w:color="000000"/>
          <w:rtl w:val="0"/>
          <w:lang w:val="de-DE"/>
          <w14:textFill>
            <w14:solidFill>
              <w14:srgbClr w14:val="000000"/>
            </w14:solidFill>
          </w14:textFill>
        </w:rPr>
        <w:t>]: Vom Epsilon ist die untere H</w:t>
      </w:r>
      <w:r>
        <w:rPr>
          <w:rFonts w:ascii="Times New Roman" w:hAnsi="Times New Roman" w:hint="default"/>
          <w:outline w:val="0"/>
          <w:color w:val="000000"/>
          <w:u w:color="000000"/>
          <w:rtl w:val="0"/>
          <w:lang w:val="de-DE"/>
          <w14:textFill>
            <w14:solidFill>
              <w14:srgbClr w14:val="000000"/>
            </w14:solidFill>
          </w14:textFill>
        </w:rPr>
        <w:t>ä</w:t>
      </w:r>
      <w:r>
        <w:rPr>
          <w:rFonts w:ascii="Times New Roman" w:hAnsi="Times New Roman"/>
          <w:outline w:val="0"/>
          <w:color w:val="000000"/>
          <w:u w:color="000000"/>
          <w:rtl w:val="0"/>
          <w:lang w:val="de-DE"/>
          <w14:textFill>
            <w14:solidFill>
              <w14:srgbClr w14:val="000000"/>
            </w14:solidFill>
          </w14:textFill>
        </w:rPr>
        <w:t>lfte der senkrechten Haste mit dem Ansatz der mittleren waagrechten Haste erhalten.</w:t>
      </w:r>
    </w:p>
    <w:p>
      <w:pPr>
        <w:pStyle w:val="Text"/>
        <w:spacing w:before="120" w:after="120"/>
        <w:rPr>
          <w:rFonts w:ascii="Times New Roman" w:cs="Times New Roman" w:hAnsi="Times New Roman" w:eastAsia="Times New Roman"/>
        </w:rPr>
      </w:pPr>
      <w:r>
        <w:rPr>
          <w:rFonts w:ascii="Times New Roman" w:hAnsi="Times New Roman"/>
          <w:rtl w:val="0"/>
          <w:lang w:val="de-DE"/>
        </w:rPr>
        <w:t xml:space="preserve">11 </w:t>
      </w:r>
      <w:r>
        <w:rPr>
          <w:rFonts w:ascii="Cambria" w:hAnsi="Cambria" w:hint="default"/>
          <w:rtl w:val="0"/>
          <w:lang w:val="en-US"/>
        </w:rPr>
        <w:t>ἅ</w:t>
      </w:r>
      <w:r>
        <w:rPr>
          <w:rFonts w:ascii="Cambria" w:hAnsi="Cambria"/>
          <w:rtl w:val="0"/>
          <w:lang w:val="de-DE"/>
        </w:rPr>
        <w:t>]</w:t>
      </w:r>
      <w:r>
        <w:rPr>
          <w:rFonts w:ascii="Cambria" w:hAnsi="Cambria" w:hint="default"/>
          <w:rtl w:val="0"/>
          <w:lang w:val="en-US"/>
        </w:rPr>
        <w:t>λ</w:t>
      </w:r>
      <w:r>
        <w:rPr>
          <w:rFonts w:ascii="Cambria" w:hAnsi="Cambria" w:hint="default"/>
          <w:rtl w:val="0"/>
          <w:lang w:val="de-DE"/>
        </w:rPr>
        <w:t>̣</w:t>
      </w:r>
      <w:r>
        <w:rPr>
          <w:rFonts w:ascii="Cambria" w:hAnsi="Cambria" w:hint="default"/>
          <w:rtl w:val="0"/>
          <w:lang w:val="en-US"/>
        </w:rPr>
        <w:t>ιαι</w:t>
      </w:r>
      <w:r>
        <w:rPr>
          <w:rFonts w:ascii="Cambria" w:hAnsi="Cambria" w:hint="default"/>
          <w:rtl w:val="0"/>
          <w:lang w:val="de-DE"/>
        </w:rPr>
        <w:t>̣</w:t>
      </w:r>
      <w:r>
        <w:rPr>
          <w:rFonts w:ascii="Times New Roman" w:hAnsi="Times New Roman"/>
          <w:rtl w:val="0"/>
          <w:lang w:val="de-DE"/>
        </w:rPr>
        <w:t xml:space="preserve">.: Vom Akut </w:t>
      </w:r>
      <w:r>
        <w:rPr>
          <w:rFonts w:ascii="Times New Roman" w:hAnsi="Times New Roman" w:hint="default"/>
          <w:rtl w:val="0"/>
          <w:lang w:val="de-DE"/>
        </w:rPr>
        <w:t>ü</w:t>
      </w:r>
      <w:r>
        <w:rPr>
          <w:rFonts w:ascii="Times New Roman" w:hAnsi="Times New Roman"/>
          <w:rtl w:val="0"/>
          <w:lang w:val="de-DE"/>
        </w:rPr>
        <w:t>ber dem Alpha ist die obere H</w:t>
      </w:r>
      <w:r>
        <w:rPr>
          <w:rFonts w:ascii="Times New Roman" w:hAnsi="Times New Roman" w:hint="default"/>
          <w:rtl w:val="0"/>
          <w:lang w:val="de-DE"/>
        </w:rPr>
        <w:t>ä</w:t>
      </w:r>
      <w:r>
        <w:rPr>
          <w:rFonts w:ascii="Times New Roman" w:hAnsi="Times New Roman"/>
          <w:rtl w:val="0"/>
          <w:lang w:val="de-DE"/>
        </w:rPr>
        <w:t>lfte erhalten.</w:t>
      </w:r>
    </w:p>
    <w:p>
      <w:pPr>
        <w:pStyle w:val="Text"/>
        <w:spacing w:before="120" w:after="120"/>
        <w:rPr>
          <w:rFonts w:ascii="Times New Roman" w:cs="Times New Roman" w:hAnsi="Times New Roman" w:eastAsia="Times New Roman"/>
        </w:rPr>
      </w:pPr>
      <w:r>
        <w:rPr>
          <w:rFonts w:ascii="Times New Roman" w:hAnsi="Times New Roman"/>
          <w:rtl w:val="0"/>
          <w:lang w:val="de-DE"/>
        </w:rPr>
        <w:t xml:space="preserve">12 </w:t>
      </w:r>
      <w:r>
        <w:rPr>
          <w:rFonts w:ascii="Cambria" w:hAnsi="Cambria" w:hint="default"/>
          <w:rtl w:val="0"/>
          <w:lang w:val="en-US"/>
        </w:rPr>
        <w:t>ἀμύ</w:t>
      </w:r>
      <w:r>
        <w:rPr>
          <w:rFonts w:ascii="Cambria" w:hAnsi="Cambria" w:hint="default"/>
          <w:rtl w:val="0"/>
          <w:lang w:val="de-DE"/>
        </w:rPr>
        <w:t>̣</w:t>
      </w:r>
      <w:r>
        <w:rPr>
          <w:rFonts w:ascii="Cambria" w:hAnsi="Cambria" w:hint="default"/>
          <w:rtl w:val="0"/>
          <w:lang w:val="en-US"/>
        </w:rPr>
        <w:t>μον</w:t>
      </w:r>
      <w:r>
        <w:rPr>
          <w:rFonts w:ascii="Cambria" w:hAnsi="Cambria" w:hint="default"/>
          <w:rtl w:val="0"/>
          <w:lang w:val="de-DE"/>
        </w:rPr>
        <w:t>̣</w:t>
      </w:r>
      <w:r>
        <w:rPr>
          <w:rFonts w:ascii="Cambria" w:hAnsi="Cambria"/>
          <w:rtl w:val="0"/>
          <w:lang w:val="de-DE"/>
        </w:rPr>
        <w:t>[</w:t>
      </w:r>
      <w:r>
        <w:rPr>
          <w:rFonts w:ascii="Cambria" w:hAnsi="Cambria" w:hint="default"/>
          <w:rtl w:val="0"/>
          <w:lang w:val="en-US"/>
        </w:rPr>
        <w:t>ος</w:t>
      </w:r>
      <w:r>
        <w:rPr>
          <w:rFonts w:ascii="Times New Roman" w:hAnsi="Times New Roman"/>
          <w:rtl w:val="0"/>
          <w:lang w:val="de-DE"/>
        </w:rPr>
        <w:t>: das Ypsilon ist durch ein Loch senkrecht in der Mitte gespalten.</w:t>
      </w:r>
    </w:p>
    <w:p>
      <w:pPr>
        <w:pStyle w:val="Text"/>
        <w:spacing w:before="120" w:after="120"/>
        <w:rPr>
          <w:rFonts w:ascii="Times New Roman" w:cs="Times New Roman" w:hAnsi="Times New Roman" w:eastAsia="Times New Roman"/>
        </w:rPr>
      </w:pPr>
      <w:r>
        <w:rPr>
          <w:rFonts w:ascii="Times New Roman" w:hAnsi="Times New Roman"/>
          <w:rtl w:val="0"/>
          <w:lang w:val="de-DE"/>
        </w:rPr>
        <w:t xml:space="preserve">15 </w:t>
      </w:r>
      <w:r>
        <w:rPr>
          <w:rFonts w:ascii="Cambria" w:hAnsi="Cambria" w:hint="default"/>
          <w:rtl w:val="0"/>
          <w:lang w:val="en-US"/>
        </w:rPr>
        <w:t>μήδ</w:t>
      </w:r>
      <w:r>
        <w:rPr>
          <w:rFonts w:ascii="Cambria" w:hAnsi="Cambria" w:hint="default"/>
          <w:rtl w:val="0"/>
          <w:lang w:val="de-DE"/>
        </w:rPr>
        <w:t>̣</w:t>
      </w:r>
      <w:r>
        <w:rPr>
          <w:rFonts w:ascii="Cambria" w:hAnsi="Cambria"/>
          <w:rtl w:val="0"/>
          <w:lang w:val="de-DE"/>
        </w:rPr>
        <w:t>[</w:t>
      </w:r>
      <w:r>
        <w:rPr>
          <w:rFonts w:ascii="Cambria" w:hAnsi="Cambria" w:hint="default"/>
          <w:rtl w:val="0"/>
          <w:lang w:val="en-US"/>
        </w:rPr>
        <w:t>εα</w:t>
      </w:r>
      <w:r>
        <w:rPr>
          <w:rFonts w:ascii="Cambria" w:hAnsi="Cambria"/>
          <w:rtl w:val="0"/>
          <w:lang w:val="de-DE"/>
        </w:rPr>
        <w:t xml:space="preserve">: </w:t>
      </w:r>
      <w:r>
        <w:rPr>
          <w:rFonts w:ascii="Times New Roman" w:hAnsi="Times New Roman"/>
          <w:rtl w:val="0"/>
          <w:lang w:val="de-DE"/>
        </w:rPr>
        <w:t>Die Lage der Tintenspuren entspricht eher einem Akut als einem Gravis.</w:t>
      </w:r>
    </w:p>
    <w:p>
      <w:pPr>
        <w:pStyle w:val="Text"/>
        <w:spacing w:before="120" w:after="120"/>
        <w:rPr>
          <w:rFonts w:ascii="Times New Roman" w:cs="Times New Roman" w:hAnsi="Times New Roman" w:eastAsia="Times New Roman"/>
        </w:rPr>
      </w:pPr>
      <w:r>
        <w:rPr>
          <w:rFonts w:ascii="Times New Roman" w:hAnsi="Times New Roman"/>
          <w:rtl w:val="0"/>
          <w:lang w:val="de-DE"/>
        </w:rPr>
        <w:t xml:space="preserve">16 </w:t>
      </w:r>
      <w:r>
        <w:rPr>
          <w:rFonts w:ascii="Cambria" w:hAnsi="Cambria" w:hint="default"/>
          <w:rtl w:val="0"/>
          <w:lang w:val="en-US"/>
        </w:rPr>
        <w:t>Θ</w:t>
      </w:r>
      <w:r>
        <w:rPr>
          <w:rFonts w:ascii="Cambria" w:hAnsi="Cambria" w:hint="default"/>
          <w:rtl w:val="0"/>
          <w:lang w:val="de-DE"/>
        </w:rPr>
        <w:t>̣</w:t>
      </w:r>
      <w:r>
        <w:rPr>
          <w:rFonts w:ascii="Cambria" w:hAnsi="Cambria" w:hint="default"/>
          <w:rtl w:val="0"/>
          <w:lang w:val="en-US"/>
        </w:rPr>
        <w:t>έτις</w:t>
      </w:r>
      <w:r>
        <w:rPr>
          <w:rFonts w:ascii="Cambria" w:hAnsi="Cambria"/>
          <w:rtl w:val="0"/>
          <w:lang w:val="de-DE"/>
        </w:rPr>
        <w:t xml:space="preserve"> </w:t>
      </w:r>
      <w:r>
        <w:rPr>
          <w:rFonts w:ascii="Cambria" w:hAnsi="Cambria" w:hint="default"/>
          <w:rtl w:val="0"/>
          <w:lang w:val="en-US"/>
        </w:rPr>
        <w:t>ἀ</w:t>
      </w:r>
      <w:r>
        <w:rPr>
          <w:rFonts w:ascii="Cambria" w:hAnsi="Cambria" w:hint="default"/>
          <w:rtl w:val="0"/>
          <w:lang w:val="de-DE"/>
        </w:rPr>
        <w:t>̣</w:t>
      </w:r>
      <w:r>
        <w:rPr>
          <w:rFonts w:ascii="Cambria" w:hAnsi="Cambria" w:hint="default"/>
          <w:rtl w:val="0"/>
          <w:lang w:val="en-US"/>
        </w:rPr>
        <w:t>ρ</w:t>
      </w:r>
      <w:r>
        <w:rPr>
          <w:rFonts w:ascii="Cambria" w:hAnsi="Cambria"/>
          <w:rtl w:val="0"/>
          <w:lang w:val="de-DE"/>
        </w:rPr>
        <w:t>[</w:t>
      </w:r>
      <w:r>
        <w:rPr>
          <w:rFonts w:ascii="Cambria" w:hAnsi="Cambria" w:hint="default"/>
          <w:rtl w:val="0"/>
          <w:lang w:val="en-US"/>
        </w:rPr>
        <w:t>γυρόπεζα</w:t>
      </w:r>
      <w:r>
        <w:rPr>
          <w:rFonts w:ascii="Cambria" w:hAnsi="Cambria" w:hint="default"/>
          <w:rtl w:val="0"/>
          <w:lang w:val="de-DE"/>
        </w:rPr>
        <w:t>·</w:t>
      </w:r>
      <w:r>
        <w:rPr>
          <w:rFonts w:ascii="Cambria" w:hAnsi="Cambria"/>
          <w:rtl w:val="0"/>
          <w:lang w:val="de-DE"/>
        </w:rPr>
        <w:t>]</w:t>
      </w:r>
      <w:r>
        <w:rPr>
          <w:rFonts w:ascii="Times New Roman" w:hAnsi="Times New Roman"/>
          <w:rtl w:val="0"/>
          <w:lang w:val="de-DE"/>
        </w:rPr>
        <w:t>: Es fehlt die untere H</w:t>
      </w:r>
      <w:r>
        <w:rPr>
          <w:rFonts w:ascii="Times New Roman" w:hAnsi="Times New Roman" w:hint="default"/>
          <w:rtl w:val="0"/>
          <w:lang w:val="de-DE"/>
        </w:rPr>
        <w:t>ä</w:t>
      </w:r>
      <w:r>
        <w:rPr>
          <w:rFonts w:ascii="Times New Roman" w:hAnsi="Times New Roman"/>
          <w:rtl w:val="0"/>
          <w:lang w:val="de-DE"/>
        </w:rPr>
        <w:t>lfte der Zeile, die Buchstaben sind aber trotzdem gut zu erkennen.</w:t>
      </w:r>
    </w:p>
    <w:p>
      <w:pPr>
        <w:pStyle w:val="Text"/>
        <w:spacing w:before="120" w:after="120"/>
        <w:rPr>
          <w:rFonts w:ascii="Times New Roman" w:cs="Times New Roman" w:hAnsi="Times New Roman" w:eastAsia="Times New Roman"/>
        </w:rPr>
      </w:pPr>
      <w:r>
        <w:rPr>
          <w:rFonts w:ascii="Times New Roman" w:hAnsi="Times New Roman"/>
          <w:rtl w:val="0"/>
          <w:lang w:val="de-DE"/>
        </w:rPr>
        <w:t xml:space="preserve">17 </w:t>
      </w:r>
      <w:r>
        <w:rPr>
          <w:rFonts w:ascii="Cambria" w:hAnsi="Cambria"/>
          <w:rtl w:val="0"/>
          <w:lang w:val="de-DE"/>
        </w:rPr>
        <w:t>]</w:t>
      </w:r>
      <w:r>
        <w:rPr>
          <w:rFonts w:ascii="Cambria" w:hAnsi="Cambria" w:hint="default"/>
          <w:rtl w:val="0"/>
          <w:lang w:val="en-US"/>
        </w:rPr>
        <w:t>γ</w:t>
      </w:r>
      <w:r>
        <w:rPr>
          <w:rFonts w:ascii="Cambria" w:hAnsi="Cambria" w:hint="default"/>
          <w:rtl w:val="0"/>
          <w:lang w:val="de-DE"/>
        </w:rPr>
        <w:t>̣</w:t>
      </w:r>
      <w:r>
        <w:rPr>
          <w:rFonts w:ascii="Cambria" w:hAnsi="Cambria" w:hint="default"/>
          <w:rtl w:val="0"/>
          <w:lang w:val="en-US"/>
        </w:rPr>
        <w:t>ε</w:t>
      </w:r>
      <w:r>
        <w:rPr>
          <w:rFonts w:ascii="Cambria" w:hAnsi="Cambria"/>
          <w:rtl w:val="0"/>
          <w:lang w:val="de-DE"/>
        </w:rPr>
        <w:t xml:space="preserve"> </w:t>
      </w:r>
      <w:r>
        <w:rPr>
          <w:rFonts w:ascii="Cambria" w:hAnsi="Cambria" w:hint="default"/>
          <w:rtl w:val="0"/>
          <w:lang w:val="en-US"/>
        </w:rPr>
        <w:t>μέ</w:t>
      </w:r>
      <w:r>
        <w:rPr>
          <w:rFonts w:ascii="Cambria" w:hAnsi="Cambria" w:hint="default"/>
          <w:rtl w:val="0"/>
          <w:lang w:val="de-DE"/>
        </w:rPr>
        <w:t>̣</w:t>
      </w:r>
      <w:r>
        <w:rPr>
          <w:rFonts w:ascii="Cambria" w:hAnsi="Cambria"/>
          <w:rtl w:val="0"/>
          <w:lang w:val="de-DE"/>
        </w:rPr>
        <w:t>[</w:t>
      </w:r>
      <w:r>
        <w:rPr>
          <w:rFonts w:ascii="Times New Roman" w:hAnsi="Times New Roman"/>
          <w:rtl w:val="0"/>
          <w:lang w:val="de-DE"/>
        </w:rPr>
        <w:t>: Vom Gamma ist ein Teil der waagrechten Haste erhalten. Ob es wirklich Reste eines Epsilons gibt, ist nicht mit v</w:t>
      </w:r>
      <w:r>
        <w:rPr>
          <w:rFonts w:ascii="Times New Roman" w:hAnsi="Times New Roman" w:hint="default"/>
          <w:rtl w:val="0"/>
          <w:lang w:val="de-DE"/>
        </w:rPr>
        <w:t>ö</w:t>
      </w:r>
      <w:r>
        <w:rPr>
          <w:rFonts w:ascii="Times New Roman" w:hAnsi="Times New Roman"/>
          <w:rtl w:val="0"/>
          <w:lang w:val="de-DE"/>
        </w:rPr>
        <w:t>lliger Gewissheit zu sagen.</w:t>
      </w:r>
    </w:p>
    <w:p>
      <w:pPr>
        <w:pStyle w:val="Text"/>
        <w:spacing w:before="120" w:after="120"/>
        <w:rPr>
          <w:rStyle w:val="page number"/>
          <w:sz w:val="20"/>
          <w:szCs w:val="20"/>
          <w:lang w:val="de-DE"/>
        </w:rPr>
      </w:pPr>
    </w:p>
    <w:p>
      <w:pPr>
        <w:pStyle w:val="Text"/>
        <w:widowControl w:val="0"/>
        <w:rPr>
          <w:rStyle w:val="page number"/>
          <w:sz w:val="20"/>
          <w:szCs w:val="20"/>
        </w:rPr>
      </w:pPr>
    </w:p>
    <w:p>
      <w:pPr>
        <w:pStyle w:val="Text"/>
        <w:rPr>
          <w:rFonts w:ascii="IFAO-Grec Unicode" w:cs="IFAO-Grec Unicode" w:hAnsi="IFAO-Grec Unicode" w:eastAsia="IFAO-Grec Unicode"/>
          <w:lang w:val="en-US"/>
        </w:rPr>
      </w:pPr>
    </w:p>
    <w:p>
      <w:pPr>
        <w:pStyle w:val="Text"/>
        <w:spacing w:before="120" w:after="120"/>
        <w:rPr>
          <w:sz w:val="20"/>
          <w:szCs w:val="20"/>
          <w:lang w:val="de-DE"/>
        </w:rPr>
      </w:pPr>
      <w:r>
        <w:rPr>
          <w:sz w:val="20"/>
          <w:szCs w:val="20"/>
          <w:rtl w:val="0"/>
          <w:lang w:val="de-DE"/>
        </w:rPr>
        <w:t>#</w:t>
      </w:r>
      <w:r>
        <w:rPr>
          <w:sz w:val="20"/>
          <w:szCs w:val="20"/>
          <w:rtl w:val="0"/>
          <w:lang w:val="de-DE"/>
        </w:rPr>
        <w:t>articleHeader</w:t>
      </w:r>
    </w:p>
    <w:p>
      <w:pPr>
        <w:pStyle w:val="Normal.0"/>
        <w:rPr>
          <w:sz w:val="20"/>
          <w:szCs w:val="20"/>
          <w:lang w:val="de-DE"/>
        </w:rPr>
      </w:pPr>
      <w:r>
        <w:rPr>
          <w:rtl w:val="0"/>
          <w:lang w:val="de-DE"/>
        </w:rPr>
        <w:t>P.Fay 211</w:t>
      </w:r>
    </w:p>
    <w:p>
      <w:pPr>
        <w:pStyle w:val="Normal.0"/>
        <w:rPr>
          <w:sz w:val="20"/>
          <w:szCs w:val="20"/>
          <w:lang w:val="de-DE"/>
        </w:rPr>
      </w:pPr>
    </w:p>
    <w:p>
      <w:pPr>
        <w:pStyle w:val="Normal.0"/>
        <w:rPr>
          <w:lang w:val="de-DE"/>
        </w:rPr>
      </w:pPr>
      <w:r>
        <w:rPr>
          <w:rtl w:val="0"/>
          <w:lang w:val="de-DE"/>
        </w:rPr>
        <w:t>P. Yale Inv. 8 wurde im Rahmen der Grabungen von D.G. Hogarth, B.P. Grenfell und A.S. Hunt im Fayum in den Jahren 1898-99 in Qasr al-Banat, dem antiken Euhemeria, gefunden und vermutlich auch dort geschrieben. Genauere Informationen zum Kontext des Fundes sind nicht vorhanden. Bisher liegt der Papyrus als P.Fay. 211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"https://papyri.info/biblio/95143?q=Fayum+Towns+and+their+Papyri"</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Hogarth, Grenfell und Hunt 1900</w:t>
      </w:r>
      <w:r>
        <w:rPr>
          <w:lang w:val="de-DE"/>
        </w:rPr>
        <w:fldChar w:fldCharType="end" w:fldLock="0"/>
      </w:r>
      <w:r>
        <w:rPr>
          <w:rtl w:val="0"/>
          <w:lang w:val="de-DE"/>
        </w:rPr>
        <w:t>: S. 301) und als P.</w:t>
      </w:r>
      <w:r>
        <w:rPr>
          <w:rtl w:val="0"/>
          <w:lang w:val="de-DE"/>
        </w:rPr>
        <w:t> </w:t>
      </w:r>
      <w:r>
        <w:rPr>
          <w:rtl w:val="0"/>
          <w:lang w:val="de-DE"/>
        </w:rPr>
        <w:t>Yale 1 12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"https://papyri.info/biblio/7096?q=oates+samuel+yale"</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Oates, Samuel und Welles 1967</w:t>
      </w:r>
      <w:r>
        <w:rPr>
          <w:lang w:val="de-DE"/>
        </w:rPr>
        <w:fldChar w:fldCharType="end" w:fldLock="0"/>
      </w:r>
      <w:r>
        <w:rPr>
          <w:rtl w:val="0"/>
          <w:lang w:val="de-DE"/>
        </w:rPr>
        <w:t>: S. 30</w:t>
      </w:r>
      <w:r>
        <w:rPr>
          <w:rtl w:val="0"/>
          <w:lang w:val="de-DE"/>
        </w:rPr>
        <w:t>–</w:t>
      </w:r>
      <w:r>
        <w:rPr>
          <w:rtl w:val="0"/>
          <w:lang w:val="de-DE"/>
        </w:rPr>
        <w:t>31) in der Form zweier nicht vollst</w:t>
      </w:r>
      <w:r>
        <w:rPr>
          <w:rtl w:val="0"/>
          <w:lang w:val="de-DE"/>
        </w:rPr>
        <w:t>ä</w:t>
      </w:r>
      <w:r>
        <w:rPr>
          <w:rtl w:val="0"/>
          <w:lang w:val="de-DE"/>
        </w:rPr>
        <w:t xml:space="preserve">ndiger Descripta beziehungsweise knapper Editionen vor.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"https://papyri.info/biblio/16711?q=west+text+iliad"</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West 2001</w:t>
      </w:r>
      <w:r>
        <w:rPr>
          <w:lang w:val="de-DE"/>
        </w:rPr>
        <w:fldChar w:fldCharType="end" w:fldLock="0"/>
      </w:r>
      <w:r>
        <w:rPr>
          <w:rtl w:val="0"/>
          <w:lang w:val="de-DE"/>
        </w:rPr>
        <w:t>: S. 97 teilt dem Papyrus in seinem Katalog der Ilias-Papyri die Nummer 255 zu.</w:t>
      </w:r>
    </w:p>
    <w:p>
      <w:pPr>
        <w:pStyle w:val="Normal.0"/>
        <w:rPr>
          <w:shd w:val="clear" w:color="auto" w:fill="ff00ff"/>
        </w:rPr>
      </w:pPr>
      <w:r>
        <w:rPr>
          <w:rtl w:val="0"/>
          <w:lang w:val="de-DE"/>
        </w:rPr>
        <w:t>Es handelt sich um neun Fragmente von stark variierender Gr</w:t>
      </w:r>
      <w:r>
        <w:rPr>
          <w:rtl w:val="0"/>
          <w:lang w:val="de-DE"/>
        </w:rPr>
        <w:t>öß</w:t>
      </w:r>
      <w:r>
        <w:rPr>
          <w:rtl w:val="0"/>
          <w:lang w:val="de-DE"/>
        </w:rPr>
        <w:t>e, wobei auf acht Tintenspuren zu erkennen sind. Die Position von einem der kleineren Fragmente ist aufgrund des geringen Umfangs der erhaltenen Buchstaben nicht mit Sicherheit zu eruieren, das kleinste Fragment l</w:t>
      </w:r>
      <w:r>
        <w:rPr>
          <w:rtl w:val="0"/>
          <w:lang w:val="de-DE"/>
        </w:rPr>
        <w:t>ä</w:t>
      </w:r>
      <w:r>
        <w:rPr>
          <w:rtl w:val="0"/>
          <w:lang w:val="de-DE"/>
        </w:rPr>
        <w:t>sst sich lediglich dem Rand zuordnen.</w:t>
      </w:r>
      <w:r>
        <w:rPr>
          <w:vertAlign w:val="superscript"/>
          <w:lang w:val="en-US"/>
        </w:rPr>
        <w:footnoteReference w:id="13"/>
      </w:r>
      <w:r>
        <w:rPr>
          <w:rtl w:val="0"/>
          <w:lang w:val="de-DE"/>
        </w:rPr>
        <w:t xml:space="preserve"> Der Text ist in drei Kolumnen unterteilt, die urspr</w:t>
      </w:r>
      <w:r>
        <w:rPr>
          <w:rtl w:val="0"/>
          <w:lang w:val="de-DE"/>
        </w:rPr>
        <w:t>ü</w:t>
      </w:r>
      <w:r>
        <w:rPr>
          <w:rtl w:val="0"/>
          <w:lang w:val="de-DE"/>
        </w:rPr>
        <w:t>nglich zwischen 36 und 38 Verse enthalten haben d</w:t>
      </w:r>
      <w:r>
        <w:rPr>
          <w:rtl w:val="0"/>
          <w:lang w:val="de-DE"/>
        </w:rPr>
        <w:t>ü</w:t>
      </w:r>
      <w:r>
        <w:rPr>
          <w:rtl w:val="0"/>
          <w:lang w:val="de-DE"/>
        </w:rPr>
        <w:t>rften.</w:t>
      </w:r>
      <w:r>
        <w:rPr>
          <w:vertAlign w:val="superscript"/>
          <w:lang w:val="en-US"/>
        </w:rPr>
        <w:footnoteReference w:id="14"/>
      </w:r>
      <w:r>
        <w:rPr>
          <w:lang w:val="de-DE"/>
        </w:rPr>
        <w:br w:type="textWrapping"/>
      </w:r>
      <w:r>
        <w:rPr>
          <w:rtl w:val="0"/>
          <w:lang w:val="de-DE"/>
        </w:rPr>
        <w:t>Urspr</w:t>
      </w:r>
      <w:r>
        <w:rPr>
          <w:rtl w:val="0"/>
          <w:lang w:val="de-DE"/>
        </w:rPr>
        <w:t>ü</w:t>
      </w:r>
      <w:r>
        <w:rPr>
          <w:rtl w:val="0"/>
          <w:lang w:val="de-DE"/>
        </w:rPr>
        <w:t>nglich d</w:t>
      </w:r>
      <w:r>
        <w:rPr>
          <w:rtl w:val="0"/>
          <w:lang w:val="de-DE"/>
        </w:rPr>
        <w:t>ü</w:t>
      </w:r>
      <w:r>
        <w:rPr>
          <w:rtl w:val="0"/>
          <w:lang w:val="de-DE"/>
        </w:rPr>
        <w:t>rfte der Papyrus ungef</w:t>
      </w:r>
      <w:r>
        <w:rPr>
          <w:rtl w:val="0"/>
          <w:lang w:val="de-DE"/>
        </w:rPr>
        <w:t>ä</w:t>
      </w:r>
      <w:r>
        <w:rPr>
          <w:rtl w:val="0"/>
          <w:lang w:val="de-DE"/>
        </w:rPr>
        <w:t>hr 25,5 cm hoch gewesen sein; zu seiner Breite l</w:t>
      </w:r>
      <w:r>
        <w:rPr>
          <w:rtl w:val="0"/>
          <w:lang w:val="de-DE"/>
        </w:rPr>
        <w:t>ä</w:t>
      </w:r>
      <w:r>
        <w:rPr>
          <w:rtl w:val="0"/>
          <w:lang w:val="de-DE"/>
        </w:rPr>
        <w:t>sst sich keine Aussage machen. Das Fragment, das die linke H</w:t>
      </w:r>
      <w:r>
        <w:rPr>
          <w:rtl w:val="0"/>
          <w:lang w:val="de-DE"/>
        </w:rPr>
        <w:t>ä</w:t>
      </w:r>
      <w:r>
        <w:rPr>
          <w:rtl w:val="0"/>
          <w:lang w:val="de-DE"/>
        </w:rPr>
        <w:t xml:space="preserve">lfte von Kolumne I </w:t>
      </w:r>
      <w:r>
        <w:rPr>
          <w:rtl w:val="0"/>
          <w:lang w:val="de-DE"/>
        </w:rPr>
        <w:t>ü</w:t>
      </w:r>
      <w:r>
        <w:rPr>
          <w:rtl w:val="0"/>
          <w:lang w:val="de-DE"/>
        </w:rPr>
        <w:t>berliefert, misst 20,9</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5,6</w:t>
      </w:r>
      <w:r>
        <w:rPr>
          <w:rtl w:val="0"/>
          <w:lang w:val="de-DE"/>
        </w:rPr>
        <w:t> </w:t>
      </w:r>
      <w:r>
        <w:rPr>
          <w:rtl w:val="0"/>
          <w:lang w:val="de-DE"/>
        </w:rPr>
        <w:t>cm, das Fragment, das die rechte H</w:t>
      </w:r>
      <w:r>
        <w:rPr>
          <w:rtl w:val="0"/>
          <w:lang w:val="de-DE"/>
        </w:rPr>
        <w:t>ä</w:t>
      </w:r>
      <w:r>
        <w:rPr>
          <w:rtl w:val="0"/>
          <w:lang w:val="de-DE"/>
        </w:rPr>
        <w:t xml:space="preserve">lfte </w:t>
      </w:r>
      <w:r>
        <w:rPr>
          <w:rtl w:val="0"/>
          <w:lang w:val="de-DE"/>
        </w:rPr>
        <w:t>ü</w:t>
      </w:r>
      <w:r>
        <w:rPr>
          <w:rtl w:val="0"/>
          <w:lang w:val="de-DE"/>
        </w:rPr>
        <w:t>berliefert, ist mit 17,3</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5,2</w:t>
      </w:r>
      <w:r>
        <w:rPr>
          <w:rtl w:val="0"/>
          <w:lang w:val="de-DE"/>
        </w:rPr>
        <w:t> </w:t>
      </w:r>
      <w:r>
        <w:rPr>
          <w:rtl w:val="0"/>
          <w:lang w:val="de-DE"/>
        </w:rPr>
        <w:t xml:space="preserve">cm nur ein wenig kleiner. Das Fragment, das den Beginn von Kolumne II </w:t>
      </w:r>
      <w:r>
        <w:rPr>
          <w:rtl w:val="0"/>
          <w:lang w:val="de-DE"/>
        </w:rPr>
        <w:t>ü</w:t>
      </w:r>
      <w:r>
        <w:rPr>
          <w:rtl w:val="0"/>
          <w:lang w:val="de-DE"/>
        </w:rPr>
        <w:t xml:space="preserve">berliefert und von der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"https://findit.library.yale.edu/catalog/digcoll:2756786"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Yale University Library</w:t>
      </w:r>
      <w:r>
        <w:rPr/>
        <w:fldChar w:fldCharType="end" w:fldLock="0"/>
      </w:r>
      <w:r>
        <w:rPr>
          <w:rtl w:val="0"/>
          <w:lang w:val="de-DE"/>
        </w:rPr>
        <w:t xml:space="preserve"> als Fragment 1 bezeichnet wird, misst 7,1</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4,4</w:t>
      </w:r>
      <w:r>
        <w:rPr>
          <w:rtl w:val="0"/>
          <w:lang w:val="de-DE"/>
        </w:rPr>
        <w:t> </w:t>
      </w:r>
      <w:r>
        <w:rPr>
          <w:rtl w:val="0"/>
          <w:lang w:val="de-DE"/>
        </w:rPr>
        <w:t xml:space="preserve">cm. Die Fragmente, die den unteren Teil von Kolumne III </w:t>
      </w:r>
      <w:r>
        <w:rPr>
          <w:rtl w:val="0"/>
          <w:lang w:val="de-DE"/>
        </w:rPr>
        <w:t>ü</w:t>
      </w:r>
      <w:r>
        <w:rPr>
          <w:rtl w:val="0"/>
          <w:lang w:val="de-DE"/>
        </w:rPr>
        <w:t>berliefern, messen 2,9</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4</w:t>
      </w:r>
      <w:r>
        <w:rPr>
          <w:rtl w:val="0"/>
          <w:lang w:val="de-DE"/>
        </w:rPr>
        <w:t> </w:t>
      </w:r>
      <w:r>
        <w:rPr>
          <w:rtl w:val="0"/>
          <w:lang w:val="de-DE"/>
        </w:rPr>
        <w:t>cm, 5,1</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2,4</w:t>
      </w:r>
      <w:r>
        <w:rPr>
          <w:rtl w:val="0"/>
          <w:lang w:val="de-DE"/>
        </w:rPr>
        <w:t> </w:t>
      </w:r>
      <w:r>
        <w:rPr>
          <w:rtl w:val="0"/>
          <w:lang w:val="de-DE"/>
        </w:rPr>
        <w:t>cm beziehungsweise 6,3</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5</w:t>
      </w:r>
      <w:r>
        <w:rPr>
          <w:rtl w:val="0"/>
          <w:lang w:val="de-DE"/>
        </w:rPr>
        <w:t> </w:t>
      </w:r>
      <w:r>
        <w:rPr>
          <w:rtl w:val="0"/>
          <w:lang w:val="de-DE"/>
        </w:rPr>
        <w:t xml:space="preserve">cm. Die Fragmente, die von der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"https://findit.library.yale.edu/catalog/digcoll:2756786"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Yale University Library</w:t>
      </w:r>
      <w:r>
        <w:rPr/>
        <w:fldChar w:fldCharType="end" w:fldLock="0"/>
      </w:r>
      <w:r>
        <w:rPr>
          <w:rtl w:val="0"/>
          <w:lang w:val="de-DE"/>
        </w:rPr>
        <w:t xml:space="preserve"> als Fragmente 2, 3 und 4 bezeichnet werden, messen 5,6</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2,9</w:t>
      </w:r>
      <w:r>
        <w:rPr>
          <w:rtl w:val="0"/>
          <w:lang w:val="de-DE"/>
        </w:rPr>
        <w:t> </w:t>
      </w:r>
      <w:r>
        <w:rPr>
          <w:rtl w:val="0"/>
          <w:lang w:val="de-DE"/>
        </w:rPr>
        <w:t>cm, 1,4</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1</w:t>
      </w:r>
      <w:r>
        <w:rPr>
          <w:rtl w:val="0"/>
          <w:lang w:val="de-DE"/>
        </w:rPr>
        <w:t> </w:t>
      </w:r>
      <w:r>
        <w:rPr>
          <w:rtl w:val="0"/>
          <w:lang w:val="de-DE"/>
        </w:rPr>
        <w:t>cm beziehungsweise 0,7</w:t>
      </w:r>
      <w:r>
        <w:rPr>
          <w:rtl w:val="0"/>
          <w:lang w:val="de-DE"/>
        </w:rPr>
        <w:t> </w:t>
      </w:r>
      <w:r>
        <w:rPr>
          <w:rtl w:val="0"/>
          <w:lang w:val="de-DE"/>
        </w:rPr>
        <w:t>cm</w:t>
      </w:r>
      <w:r>
        <w:rPr>
          <w:rtl w:val="0"/>
          <w:lang w:val="de-DE"/>
        </w:rPr>
        <w:t> </w:t>
      </w:r>
      <w:r>
        <w:rPr>
          <w:rtl w:val="0"/>
          <w:lang w:val="de-DE"/>
        </w:rPr>
        <w:t>x</w:t>
      </w:r>
      <w:r>
        <w:rPr>
          <w:rtl w:val="0"/>
          <w:lang w:val="de-DE"/>
        </w:rPr>
        <w:t> </w:t>
      </w:r>
      <w:r>
        <w:rPr>
          <w:rtl w:val="0"/>
          <w:lang w:val="de-DE"/>
        </w:rPr>
        <w:t>0,8</w:t>
      </w:r>
      <w:r>
        <w:rPr>
          <w:rtl w:val="0"/>
          <w:lang w:val="de-DE"/>
        </w:rPr>
        <w:t> </w:t>
      </w:r>
      <w:r>
        <w:rPr>
          <w:rtl w:val="0"/>
          <w:lang w:val="de-DE"/>
        </w:rPr>
        <w:t>cm.</w:t>
      </w:r>
      <w:r>
        <w:rPr>
          <w:vertAlign w:val="superscript"/>
          <w:lang w:val="de-DE"/>
        </w:rPr>
        <w:footnoteReference w:id="15"/>
      </w:r>
      <w:r>
        <w:rPr>
          <w:lang w:val="de-DE"/>
        </w:rPr>
        <w:br w:type="textWrapping"/>
      </w:r>
      <w:r>
        <w:rPr>
          <w:rtl w:val="0"/>
          <w:lang w:val="de-DE"/>
        </w:rPr>
        <w:t>Auf dem Rekto sind die Verse 254</w:t>
      </w:r>
      <w:r>
        <w:rPr>
          <w:rtl w:val="0"/>
          <w:lang w:val="de-DE"/>
        </w:rPr>
        <w:t>–</w:t>
      </w:r>
      <w:r>
        <w:rPr>
          <w:rtl w:val="0"/>
          <w:lang w:val="de-DE"/>
        </w:rPr>
        <w:t>299, 350</w:t>
      </w:r>
      <w:r>
        <w:rPr>
          <w:rtl w:val="0"/>
          <w:lang w:val="de-DE"/>
        </w:rPr>
        <w:t>–</w:t>
      </w:r>
      <w:r>
        <w:rPr>
          <w:rtl w:val="0"/>
          <w:lang w:val="de-DE"/>
        </w:rPr>
        <w:t>355 und 358</w:t>
      </w:r>
      <w:r>
        <w:rPr>
          <w:rtl w:val="0"/>
          <w:lang w:val="de-DE"/>
        </w:rPr>
        <w:t>–</w:t>
      </w:r>
      <w:r>
        <w:rPr>
          <w:rtl w:val="0"/>
          <w:lang w:val="de-DE"/>
        </w:rPr>
        <w:t>365 von Hom.,</w:t>
      </w:r>
      <w:r>
        <w:rPr>
          <w:i w:val="1"/>
          <w:iCs w:val="1"/>
          <w:rtl w:val="0"/>
          <w:lang w:val="de-DE"/>
        </w:rPr>
        <w:t xml:space="preserve"> Il</w:t>
      </w:r>
      <w:r>
        <w:rPr>
          <w:rtl w:val="0"/>
          <w:lang w:val="de-DE"/>
        </w:rPr>
        <w:t>. 22 erhalten, wobei der Vers 263 nicht im Haupttext steht, sondern am unteren Rand erg</w:t>
      </w:r>
      <w:r>
        <w:rPr>
          <w:rtl w:val="0"/>
          <w:lang w:val="de-DE"/>
        </w:rPr>
        <w:t>ä</w:t>
      </w:r>
      <w:r>
        <w:rPr>
          <w:rtl w:val="0"/>
          <w:lang w:val="de-DE"/>
        </w:rPr>
        <w:t>nzt wurde. Der Vers 363 fehlt zur G</w:t>
      </w:r>
      <w:r>
        <w:rPr>
          <w:rtl w:val="0"/>
          <w:lang w:val="de-DE"/>
        </w:rPr>
        <w:t>ä</w:t>
      </w:r>
      <w:r>
        <w:rPr>
          <w:rtl w:val="0"/>
          <w:lang w:val="de-DE"/>
        </w:rPr>
        <w:t>nze.</w:t>
      </w:r>
      <w:r>
        <w:rPr>
          <w:vertAlign w:val="superscript"/>
          <w:lang w:val="en-US"/>
        </w:rPr>
        <w:footnoteReference w:id="16"/>
      </w:r>
      <w:r>
        <w:rPr>
          <w:rtl w:val="0"/>
          <w:lang w:val="de-DE"/>
        </w:rPr>
        <w:t xml:space="preserve"> Das Verso ist nicht beschrieben.</w:t>
      </w:r>
    </w:p>
    <w:p>
      <w:pPr>
        <w:pStyle w:val="Normal.0"/>
        <w:rPr>
          <w:rStyle w:val="page number"/>
        </w:rPr>
      </w:pPr>
      <w:r>
        <w:rPr>
          <w:rtl w:val="0"/>
          <w:lang w:val="de-DE"/>
        </w:rPr>
        <w:t xml:space="preserve">Bei der Schrift handelt es sich um eine Majuskel-Schrift, die sich vor allem durch die deutlich </w:t>
      </w:r>
      <w:r>
        <w:rPr>
          <w:rtl w:val="0"/>
          <w:lang w:val="de-DE"/>
        </w:rPr>
        <w:t>ü</w:t>
      </w:r>
      <w:r>
        <w:rPr>
          <w:rtl w:val="0"/>
          <w:lang w:val="de-DE"/>
        </w:rPr>
        <w:t>ber die Rechtsschr</w:t>
      </w:r>
      <w:r>
        <w:rPr>
          <w:rtl w:val="0"/>
          <w:lang w:val="de-DE"/>
        </w:rPr>
        <w:t>ä</w:t>
      </w:r>
      <w:r>
        <w:rPr>
          <w:rtl w:val="0"/>
          <w:lang w:val="de-DE"/>
        </w:rPr>
        <w:t>ge ragende Linksschr</w:t>
      </w:r>
      <w:r>
        <w:rPr>
          <w:rtl w:val="0"/>
          <w:lang w:val="de-DE"/>
        </w:rPr>
        <w:t>ä</w:t>
      </w:r>
      <w:r>
        <w:rPr>
          <w:rtl w:val="0"/>
          <w:lang w:val="de-DE"/>
        </w:rPr>
        <w:t xml:space="preserve">ge bei </w:t>
      </w:r>
      <w:r>
        <w:rPr>
          <w:rtl w:val="0"/>
          <w:lang w:val="en-US"/>
        </w:rPr>
        <w:t>Α</w:t>
      </w:r>
      <w:r>
        <w:rPr>
          <w:rtl w:val="0"/>
          <w:lang w:val="de-DE"/>
        </w:rPr>
        <w:t xml:space="preserve">, </w:t>
      </w:r>
      <w:r>
        <w:rPr>
          <w:rtl w:val="0"/>
          <w:lang w:val="en-US"/>
        </w:rPr>
        <w:t>Δ</w:t>
      </w:r>
      <w:r>
        <w:rPr>
          <w:rtl w:val="0"/>
          <w:lang w:val="de-DE"/>
        </w:rPr>
        <w:t xml:space="preserve"> und </w:t>
      </w:r>
      <w:r>
        <w:rPr>
          <w:rtl w:val="0"/>
          <w:lang w:val="en-US"/>
        </w:rPr>
        <w:t>Λ</w:t>
      </w:r>
      <w:r>
        <w:rPr>
          <w:rtl w:val="0"/>
          <w:lang w:val="de-DE"/>
        </w:rPr>
        <w:t xml:space="preserve">, den gerundeten Mittelteil des </w:t>
      </w:r>
      <w:r>
        <w:rPr>
          <w:rtl w:val="0"/>
          <w:lang w:val="en-US"/>
        </w:rPr>
        <w:t>Μ</w:t>
      </w:r>
      <w:r>
        <w:rPr>
          <w:rtl w:val="0"/>
          <w:lang w:val="de-DE"/>
        </w:rPr>
        <w:t xml:space="preserve"> sowie die im oberen Drittel des rechten Schafts ansetzende Schr</w:t>
      </w:r>
      <w:r>
        <w:rPr>
          <w:rtl w:val="0"/>
          <w:lang w:val="de-DE"/>
        </w:rPr>
        <w:t>ä</w:t>
      </w:r>
      <w:r>
        <w:rPr>
          <w:rtl w:val="0"/>
          <w:lang w:val="de-DE"/>
        </w:rPr>
        <w:t xml:space="preserve">ghaste des </w:t>
      </w:r>
      <w:r>
        <w:rPr>
          <w:rtl w:val="0"/>
          <w:lang w:val="en-US"/>
        </w:rPr>
        <w:t>Ν</w:t>
      </w:r>
      <w:r>
        <w:rPr>
          <w:rtl w:val="0"/>
          <w:lang w:val="de-DE"/>
        </w:rPr>
        <w:t xml:space="preserve"> auszeichnet. Die Buchstabensch</w:t>
      </w:r>
      <w:r>
        <w:rPr>
          <w:rtl w:val="0"/>
          <w:lang w:val="de-DE"/>
        </w:rPr>
        <w:t>ä</w:t>
      </w:r>
      <w:r>
        <w:rPr>
          <w:rtl w:val="0"/>
          <w:lang w:val="de-DE"/>
        </w:rPr>
        <w:t>fte sind in der Regel gerade und verf</w:t>
      </w:r>
      <w:r>
        <w:rPr>
          <w:rtl w:val="0"/>
          <w:lang w:val="de-DE"/>
        </w:rPr>
        <w:t>ü</w:t>
      </w:r>
      <w:r>
        <w:rPr>
          <w:rtl w:val="0"/>
          <w:lang w:val="de-DE"/>
        </w:rPr>
        <w:t xml:space="preserve">gen weder </w:t>
      </w:r>
      <w:r>
        <w:rPr>
          <w:rtl w:val="0"/>
          <w:lang w:val="de-DE"/>
        </w:rPr>
        <w:t>ü</w:t>
      </w:r>
      <w:r>
        <w:rPr>
          <w:rtl w:val="0"/>
          <w:lang w:val="de-DE"/>
        </w:rPr>
        <w:t>ber Serifen noch B</w:t>
      </w:r>
      <w:r>
        <w:rPr>
          <w:rtl w:val="0"/>
          <w:lang w:val="de-DE"/>
        </w:rPr>
        <w:t>ö</w:t>
      </w:r>
      <w:r>
        <w:rPr>
          <w:rtl w:val="0"/>
          <w:lang w:val="de-DE"/>
        </w:rPr>
        <w:t xml:space="preserve">gen. In Bezug auf die Schreibweise des </w:t>
      </w:r>
      <w:r>
        <w:rPr>
          <w:rtl w:val="0"/>
          <w:lang w:val="en-US"/>
        </w:rPr>
        <w:t>Α</w:t>
      </w:r>
      <w:r>
        <w:rPr>
          <w:rtl w:val="0"/>
          <w:lang w:val="de-DE"/>
        </w:rPr>
        <w:t xml:space="preserve"> ä</w:t>
      </w:r>
      <w:r>
        <w:rPr>
          <w:rtl w:val="0"/>
          <w:lang w:val="de-DE"/>
        </w:rPr>
        <w:t xml:space="preserve">hnelt der Papyrus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"https://papyri.info/dclp/60229"</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P.Fay. 6</w:t>
      </w:r>
      <w:r>
        <w:rPr/>
        <w:fldChar w:fldCharType="end" w:fldLock="0"/>
      </w:r>
      <w:r>
        <w:rPr>
          <w:rtl w:val="0"/>
          <w:lang w:val="de-DE"/>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"https://www.trismegistos.org/text/60229"</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 60229</w:t>
      </w:r>
      <w:r>
        <w:rPr/>
        <w:fldChar w:fldCharType="end" w:fldLock="0"/>
      </w:r>
      <w:r>
        <w:rPr>
          <w:rtl w:val="0"/>
          <w:lang w:val="de-DE"/>
        </w:rPr>
        <w:t xml:space="preserve">, 1. Jh. n. Chr.), in Bezug auf das </w:t>
      </w:r>
      <w:r>
        <w:rPr>
          <w:rtl w:val="0"/>
          <w:lang w:val="en-US"/>
        </w:rPr>
        <w:t>Δ</w:t>
      </w:r>
      <w:r>
        <w:rPr>
          <w:rtl w:val="0"/>
          <w:lang w:val="de-DE"/>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"https://papyri.info/dclp/60263"</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P.Fay. 7</w:t>
      </w:r>
      <w:r>
        <w:rPr/>
        <w:fldChar w:fldCharType="end" w:fldLock="0"/>
      </w:r>
      <w:r>
        <w:rPr>
          <w:rtl w:val="0"/>
          <w:lang w:val="de-DE"/>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"https://www.trismegistos.org/text/60263"</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 60263</w:t>
      </w:r>
      <w:r>
        <w:rPr/>
        <w:fldChar w:fldCharType="end" w:fldLock="0"/>
      </w:r>
      <w:r>
        <w:rPr>
          <w:rtl w:val="0"/>
          <w:lang w:val="de-DE"/>
        </w:rPr>
        <w:t>, 1.</w:t>
      </w:r>
      <w:r>
        <w:rPr>
          <w:rtl w:val="0"/>
          <w:lang w:val="de-DE"/>
        </w:rPr>
        <w:t> </w:t>
      </w:r>
      <w:r>
        <w:rPr>
          <w:rtl w:val="0"/>
          <w:lang w:val="de-DE"/>
        </w:rPr>
        <w:t>Jh.</w:t>
      </w:r>
      <w:r>
        <w:rPr>
          <w:rtl w:val="0"/>
          <w:lang w:val="de-DE"/>
        </w:rPr>
        <w:t> </w:t>
      </w:r>
      <w:r>
        <w:rPr>
          <w:rtl w:val="0"/>
          <w:lang w:val="de-DE"/>
        </w:rPr>
        <w:t>n.</w:t>
      </w:r>
      <w:r>
        <w:rPr>
          <w:rtl w:val="0"/>
          <w:lang w:val="de-DE"/>
        </w:rPr>
        <w:t> </w:t>
      </w:r>
      <w:r>
        <w:rPr>
          <w:rtl w:val="0"/>
          <w:lang w:val="de-DE"/>
        </w:rPr>
        <w:t xml:space="preserve">Chr.). Das </w:t>
      </w:r>
      <w:r>
        <w:rPr>
          <w:rtl w:val="0"/>
          <w:lang w:val="en-US"/>
        </w:rPr>
        <w:t>Ε</w:t>
      </w:r>
      <w:r>
        <w:rPr>
          <w:rtl w:val="0"/>
          <w:lang w:val="de-DE"/>
        </w:rPr>
        <w:t xml:space="preserve"> und </w:t>
      </w:r>
      <w:r>
        <w:rPr>
          <w:rtl w:val="0"/>
          <w:lang w:val="en-US"/>
        </w:rPr>
        <w:t>Σ</w:t>
      </w:r>
      <w:r>
        <w:rPr>
          <w:rtl w:val="0"/>
          <w:lang w:val="de-DE"/>
        </w:rPr>
        <w:t xml:space="preserve"> gleichen denen von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"https://papyri.info/ddbdp/chiron%3B47%3B297"</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P.Lond.</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2</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354</w:t>
      </w:r>
      <w:r>
        <w:rPr>
          <w:rStyle w:val="Hyperlink.2"/>
          <w:outline w:val="0"/>
          <w:color w:val="000000"/>
          <w:u w:color="000000"/>
          <w:rtl w:val="0"/>
          <w:lang w:val="de-DE"/>
          <w14:textFill>
            <w14:solidFill>
              <w14:srgbClr w14:val="000000"/>
            </w14:solidFill>
          </w14:textFill>
        </w:rPr>
        <w:t> </w:t>
      </w:r>
      <w:r>
        <w:rPr/>
        <w:fldChar w:fldCharType="end" w:fldLock="0"/>
      </w:r>
      <w:r>
        <w:rPr>
          <w:rtl w:val="0"/>
          <w:lang w:val="de-DE"/>
        </w:rPr>
        <w:t>(</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"https://www.trismegistos.org/text/11735"</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11735</w:t>
      </w:r>
      <w:r>
        <w:rPr/>
        <w:fldChar w:fldCharType="end" w:fldLock="0"/>
      </w:r>
      <w:r>
        <w:rPr>
          <w:rtl w:val="0"/>
          <w:lang w:val="de-DE"/>
        </w:rPr>
        <w:t>, 7</w:t>
      </w:r>
      <w:r>
        <w:rPr>
          <w:rtl w:val="0"/>
          <w:lang w:val="de-DE"/>
        </w:rPr>
        <w:t>–</w:t>
      </w:r>
      <w:r>
        <w:rPr>
          <w:rtl w:val="0"/>
          <w:lang w:val="de-DE"/>
        </w:rPr>
        <w:t>4 v. Chr.),</w:t>
      </w:r>
      <w:r>
        <w:rPr>
          <w:vertAlign w:val="superscript"/>
          <w:lang w:val="de-DE"/>
        </w:rPr>
        <w:footnoteReference w:id="17"/>
      </w:r>
      <w:r>
        <w:rPr>
          <w:rtl w:val="0"/>
          <w:lang w:val="de-DE"/>
        </w:rPr>
        <w:t xml:space="preserve"> das </w:t>
      </w:r>
      <w:r>
        <w:rPr>
          <w:rtl w:val="0"/>
          <w:lang w:val="en-US"/>
        </w:rPr>
        <w:t>Μ</w:t>
      </w:r>
      <w:r>
        <w:rPr>
          <w:rtl w:val="0"/>
          <w:lang w:val="de-DE"/>
        </w:rPr>
        <w:t xml:space="preserve"> dem von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"https://papyri.info/dclp/59096"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P.Oxy.</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24</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2387</w:t>
      </w:r>
      <w:r>
        <w:rPr>
          <w:rStyle w:val="Hyperlink.2"/>
          <w:outline w:val="0"/>
          <w:color w:val="000000"/>
          <w:u w:color="000000"/>
          <w:rtl w:val="0"/>
          <w:lang w:val="de-DE"/>
          <w14:textFill>
            <w14:solidFill>
              <w14:srgbClr w14:val="000000"/>
            </w14:solidFill>
          </w14:textFill>
        </w:rPr>
        <w:t> </w:t>
      </w:r>
      <w:r>
        <w:rPr/>
        <w:fldChar w:fldCharType="end" w:fldLock="0"/>
      </w:r>
      <w:r>
        <w:rPr>
          <w:rtl w:val="0"/>
          <w:lang w:val="de-DE"/>
        </w:rPr>
        <w:t>(</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"https://www.trismegistos.org/text/59096"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59096</w:t>
      </w:r>
      <w:r>
        <w:rPr/>
        <w:fldChar w:fldCharType="end" w:fldLock="0"/>
      </w:r>
      <w:r>
        <w:rPr>
          <w:rtl w:val="0"/>
          <w:lang w:val="de-DE"/>
        </w:rPr>
        <w:t>, 1. Jh. v. Chr.</w:t>
      </w:r>
      <w:r>
        <w:rPr>
          <w:rtl w:val="0"/>
          <w:lang w:val="de-DE"/>
        </w:rPr>
        <w:t>–</w:t>
      </w:r>
      <w:r>
        <w:rPr>
          <w:rtl w:val="0"/>
          <w:lang w:val="de-DE"/>
        </w:rPr>
        <w:t xml:space="preserve">1. Jh. n. Chr.). In Duktus und Gesamteindruck gleicht die Schrift der von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"https://papyri.info/dclp/63125"</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P.Ryl.</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1</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22</w:t>
      </w:r>
      <w:r>
        <w:rPr/>
        <w:fldChar w:fldCharType="end" w:fldLock="0"/>
      </w:r>
      <w:r>
        <w:rPr>
          <w:rtl w:val="0"/>
          <w:lang w:val="de-DE"/>
        </w:rPr>
        <w:t xml:space="preserve">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"https://www.trismegistos.org/text/63125"</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63125</w:t>
      </w:r>
      <w:r>
        <w:rPr/>
        <w:fldChar w:fldCharType="end" w:fldLock="0"/>
      </w:r>
      <w:r>
        <w:rPr>
          <w:rtl w:val="0"/>
          <w:lang w:val="de-DE"/>
        </w:rPr>
        <w:t>, 2. H</w:t>
      </w:r>
      <w:r>
        <w:rPr>
          <w:rtl w:val="0"/>
          <w:lang w:val="de-DE"/>
        </w:rPr>
        <w:t>ä</w:t>
      </w:r>
      <w:r>
        <w:rPr>
          <w:rtl w:val="0"/>
          <w:lang w:val="de-DE"/>
        </w:rPr>
        <w:t>lfte 1. Jh. n. Chr.</w:t>
      </w:r>
      <w:r>
        <w:rPr>
          <w:vertAlign w:val="superscript"/>
          <w:lang w:val="de-DE"/>
        </w:rPr>
        <w:footnoteReference w:id="18"/>
      </w:r>
      <w:r>
        <w:rPr>
          <w:rtl w:val="0"/>
          <w:lang w:val="de-DE"/>
        </w:rPr>
        <w:t xml:space="preserve">). Trotz aller </w:t>
      </w:r>
      <w:r>
        <w:rPr>
          <w:rtl w:val="0"/>
          <w:lang w:val="de-DE"/>
        </w:rPr>
        <w:t>Ä</w:t>
      </w:r>
      <w:r>
        <w:rPr>
          <w:rtl w:val="0"/>
          <w:lang w:val="de-DE"/>
        </w:rPr>
        <w:t>hnlichkeit bestehen doch nicht vernachl</w:t>
      </w:r>
      <w:r>
        <w:rPr>
          <w:rtl w:val="0"/>
          <w:lang w:val="de-DE"/>
        </w:rPr>
        <w:t>ä</w:t>
      </w:r>
      <w:r>
        <w:rPr>
          <w:rtl w:val="0"/>
          <w:lang w:val="de-DE"/>
        </w:rPr>
        <w:t xml:space="preserve">ssigbare Unterschiede: Das </w:t>
      </w:r>
      <w:r>
        <w:rPr>
          <w:rtl w:val="0"/>
          <w:lang w:val="en-US"/>
        </w:rPr>
        <w:t>Ε</w:t>
      </w:r>
      <w:r>
        <w:rPr>
          <w:rtl w:val="0"/>
          <w:lang w:val="de-DE"/>
        </w:rPr>
        <w:t xml:space="preserve"> ist offen, nicht wie bei P.Fay. 7 geschlossen, das Y hat keine Haken, das N keine Serifen, wie es P.Fay. 6 der Fall ist, das M ist im mittleren Bereich leicht gebogen, die Sch</w:t>
      </w:r>
      <w:r>
        <w:rPr>
          <w:rtl w:val="0"/>
          <w:lang w:val="de-DE"/>
        </w:rPr>
        <w:t>ä</w:t>
      </w:r>
      <w:r>
        <w:rPr>
          <w:rtl w:val="0"/>
          <w:lang w:val="de-DE"/>
        </w:rPr>
        <w:t xml:space="preserve">fte von </w:t>
      </w:r>
      <w:r>
        <w:rPr>
          <w:rtl w:val="0"/>
          <w:lang w:val="en-US"/>
        </w:rPr>
        <w:t>Π</w:t>
      </w:r>
      <w:r>
        <w:rPr>
          <w:rtl w:val="0"/>
          <w:lang w:val="de-DE"/>
        </w:rPr>
        <w:t xml:space="preserve"> verlaufen strikt vertikal, anders als bei P.Ryl. 1 22.</w:t>
      </w:r>
      <w:r>
        <w:rPr>
          <w:lang w:val="de-DE"/>
        </w:rPr>
        <w:br w:type="textWrapping"/>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"https://papyri.info/biblio/7096?q=oates+samuel+yale"</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Oates et al.</w:t>
      </w:r>
      <w:r>
        <w:rPr/>
        <w:fldChar w:fldCharType="end" w:fldLock="0"/>
      </w:r>
      <w:r>
        <w:rPr>
          <w:rtl w:val="0"/>
          <w:lang w:val="de-DE"/>
        </w:rPr>
        <w:t xml:space="preserve"> datieren die Schrift auf das 1. Jahrhundert und spekulieren </w:t>
      </w:r>
      <w:r>
        <w:rPr>
          <w:rtl w:val="0"/>
          <w:lang w:val="de-DE"/>
        </w:rPr>
        <w:t>ü</w:t>
      </w:r>
      <w:r>
        <w:rPr>
          <w:rtl w:val="0"/>
          <w:lang w:val="de-DE"/>
        </w:rPr>
        <w:t>ber eine m</w:t>
      </w:r>
      <w:r>
        <w:rPr>
          <w:rtl w:val="0"/>
          <w:lang w:val="de-DE"/>
        </w:rPr>
        <w:t>ö</w:t>
      </w:r>
      <w:r>
        <w:rPr>
          <w:rtl w:val="0"/>
          <w:lang w:val="de-DE"/>
        </w:rPr>
        <w:t>gliche Einordnung in die sp</w:t>
      </w:r>
      <w:r>
        <w:rPr>
          <w:rtl w:val="0"/>
          <w:lang w:val="de-DE"/>
        </w:rPr>
        <w:t>ä</w:t>
      </w:r>
      <w:r>
        <w:rPr>
          <w:rtl w:val="0"/>
          <w:lang w:val="de-DE"/>
        </w:rPr>
        <w:t>taugusteische Zeit.</w:t>
      </w:r>
      <w:r>
        <w:rPr>
          <w:vertAlign w:val="superscript"/>
          <w:lang w:val="en-US"/>
        </w:rPr>
        <w:footnoteReference w:id="19"/>
      </w:r>
      <w:r>
        <w:rPr>
          <w:rtl w:val="0"/>
          <w:lang w:val="de-DE"/>
        </w:rPr>
        <w:t xml:space="preserve"> Diese Datierung ist allein auf Basis pal</w:t>
      </w:r>
      <w:r>
        <w:rPr>
          <w:rtl w:val="0"/>
          <w:lang w:val="de-DE"/>
        </w:rPr>
        <w:t>ä</w:t>
      </w:r>
      <w:r>
        <w:rPr>
          <w:rtl w:val="0"/>
          <w:lang w:val="de-DE"/>
        </w:rPr>
        <w:t xml:space="preserve">ographischer Argumente recht gewagt, eine allgemeine Zuordnung in das erste nachchristliche Jahrhundert ist durch die </w:t>
      </w:r>
      <w:r>
        <w:rPr>
          <w:rtl w:val="0"/>
          <w:lang w:val="de-DE"/>
        </w:rPr>
        <w:t>Ä</w:t>
      </w:r>
      <w:r>
        <w:rPr>
          <w:rtl w:val="0"/>
          <w:lang w:val="de-DE"/>
        </w:rPr>
        <w:t>hnlichkeit mit den oben angef</w:t>
      </w:r>
      <w:r>
        <w:rPr>
          <w:rtl w:val="0"/>
          <w:lang w:val="de-DE"/>
        </w:rPr>
        <w:t>ü</w:t>
      </w:r>
      <w:r>
        <w:rPr>
          <w:rtl w:val="0"/>
          <w:lang w:val="de-DE"/>
        </w:rPr>
        <w:t>hrten Papyri aber durchaus m</w:t>
      </w:r>
      <w:r>
        <w:rPr>
          <w:rtl w:val="0"/>
          <w:lang w:val="de-DE"/>
        </w:rPr>
        <w:t>ö</w:t>
      </w:r>
      <w:r>
        <w:rPr>
          <w:rtl w:val="0"/>
          <w:lang w:val="de-DE"/>
        </w:rPr>
        <w:t>glich.</w:t>
      </w:r>
      <w:r>
        <w:rPr>
          <w:lang w:val="de-DE"/>
        </w:rPr>
        <w:br w:type="textWrapping"/>
      </w:r>
      <w:r>
        <w:rPr>
          <w:rtl w:val="0"/>
          <w:lang w:val="de-DE"/>
        </w:rPr>
        <w:t>Der unten zugef</w:t>
      </w:r>
      <w:r>
        <w:rPr>
          <w:rtl w:val="0"/>
          <w:lang w:val="de-DE"/>
        </w:rPr>
        <w:t>ü</w:t>
      </w:r>
      <w:r>
        <w:rPr>
          <w:rtl w:val="0"/>
          <w:lang w:val="de-DE"/>
        </w:rPr>
        <w:t xml:space="preserve">gte Vers 263 wurde in einer deutlich kleineren und kursiveren Handschrift geschrieben. Eine genauere Einordnung ist aufgrund des geringen Textumfangs schwierig; im Duktus </w:t>
      </w:r>
      <w:r>
        <w:rPr>
          <w:rtl w:val="0"/>
          <w:lang w:val="de-DE"/>
        </w:rPr>
        <w:t>ä</w:t>
      </w:r>
      <w:r>
        <w:rPr>
          <w:rtl w:val="0"/>
          <w:lang w:val="de-DE"/>
        </w:rPr>
        <w:t xml:space="preserve">hnelt das Schriftbild dem von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"https://papyri.info/ddbdp/p.flor;1;47a"</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P.Flor</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1</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47</w:t>
      </w:r>
      <w:r>
        <w:rPr>
          <w:rStyle w:val="Hyperlink.2"/>
          <w:outline w:val="0"/>
          <w:color w:val="000000"/>
          <w:u w:color="000000"/>
          <w:rtl w:val="0"/>
          <w:lang w:val="de-DE"/>
          <w14:textFill>
            <w14:solidFill>
              <w14:srgbClr w14:val="000000"/>
            </w14:solidFill>
          </w14:textFill>
        </w:rPr>
        <w:t> </w:t>
      </w:r>
      <w:r>
        <w:rPr/>
        <w:fldChar w:fldCharType="end" w:fldLock="0"/>
      </w:r>
      <w:r>
        <w:rPr>
          <w:rtl w:val="0"/>
          <w:lang w:val="de-DE"/>
        </w:rPr>
        <w:t>(</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"https://www.trismegistos.org/text/23560"</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TM</w:t>
      </w:r>
      <w:r>
        <w:rPr>
          <w:rStyle w:val="Hyperlink.2"/>
          <w:outline w:val="0"/>
          <w:color w:val="000000"/>
          <w:u w:color="000000"/>
          <w:rtl w:val="0"/>
          <w:lang w:val="de-DE"/>
          <w14:textFill>
            <w14:solidFill>
              <w14:srgbClr w14:val="000000"/>
            </w14:solidFill>
          </w14:textFill>
        </w:rPr>
        <w:t> </w:t>
      </w:r>
      <w:r>
        <w:rPr>
          <w:rStyle w:val="Hyperlink.2"/>
          <w:outline w:val="0"/>
          <w:color w:val="000000"/>
          <w:u w:color="000000"/>
          <w:rtl w:val="0"/>
          <w:lang w:val="de-DE"/>
          <w14:textFill>
            <w14:solidFill>
              <w14:srgbClr w14:val="000000"/>
            </w14:solidFill>
          </w14:textFill>
        </w:rPr>
        <w:t>23560</w:t>
      </w:r>
      <w:r>
        <w:rPr/>
        <w:fldChar w:fldCharType="end" w:fldLock="0"/>
      </w:r>
      <w:r>
        <w:rPr>
          <w:rtl w:val="0"/>
          <w:lang w:val="de-DE"/>
        </w:rPr>
        <w:t>, 14.01.217).</w:t>
      </w:r>
      <w:r>
        <w:rPr>
          <w:lang w:val="de-DE"/>
        </w:rPr>
        <w:br w:type="textWrapping"/>
      </w:r>
      <w:r>
        <w:rPr>
          <w:rtl w:val="0"/>
          <w:lang w:val="de-DE"/>
        </w:rPr>
        <w:t>Teils weisen die Buchstaben einen horizontalen Balken im unteren Bereich auf, der meist nach links, in einigen wenigen F</w:t>
      </w:r>
      <w:r>
        <w:rPr>
          <w:rtl w:val="0"/>
          <w:lang w:val="de-DE"/>
        </w:rPr>
        <w:t>ä</w:t>
      </w:r>
      <w:r>
        <w:rPr>
          <w:rtl w:val="0"/>
          <w:lang w:val="de-DE"/>
        </w:rPr>
        <w:t>llen nach rechts orientiert ist. Vermutlich handelt es sich dabei um feuchte Tinte, die vom Schreiber verwischt wurde. Dieses Ph</w:t>
      </w:r>
      <w:r>
        <w:rPr>
          <w:rtl w:val="0"/>
          <w:lang w:val="de-DE"/>
        </w:rPr>
        <w:t>ä</w:t>
      </w:r>
      <w:r>
        <w:rPr>
          <w:rtl w:val="0"/>
          <w:lang w:val="de-DE"/>
        </w:rPr>
        <w:t>nomen findet sich in den Zeilen 1, 2, 3, 8, 9, 11, 12, 14, 17, 20, 23, 24, 25, 26, 27, 28, 31, 32, 33, 35, 39, 41, 42, 43, 44, 48, 50, 57, 59, 59 und 60; au</w:t>
      </w:r>
      <w:r>
        <w:rPr>
          <w:rtl w:val="0"/>
          <w:lang w:val="de-DE"/>
        </w:rPr>
        <w:t>ß</w:t>
      </w:r>
      <w:r>
        <w:rPr>
          <w:rtl w:val="0"/>
          <w:lang w:val="de-DE"/>
        </w:rPr>
        <w:t>er die resultierende Tintenspur ist in ihrer Form f</w:t>
      </w:r>
      <w:r>
        <w:rPr>
          <w:rtl w:val="0"/>
          <w:lang w:val="de-DE"/>
        </w:rPr>
        <w:t>ü</w:t>
      </w:r>
      <w:r>
        <w:rPr>
          <w:rtl w:val="0"/>
          <w:lang w:val="de-DE"/>
        </w:rPr>
        <w:t>r den jeweiligen Buchstaben ungew</w:t>
      </w:r>
      <w:r>
        <w:rPr>
          <w:rtl w:val="0"/>
          <w:lang w:val="de-DE"/>
        </w:rPr>
        <w:t>ö</w:t>
      </w:r>
      <w:r>
        <w:rPr>
          <w:rtl w:val="0"/>
          <w:lang w:val="de-DE"/>
        </w:rPr>
        <w:t>hnlich oder nicht eindeutig einem einzigen Buchstaben zuordenbar findet das Ph</w:t>
      </w:r>
      <w:r>
        <w:rPr>
          <w:rtl w:val="0"/>
          <w:lang w:val="de-DE"/>
        </w:rPr>
        <w:t>ä</w:t>
      </w:r>
      <w:r>
        <w:rPr>
          <w:rtl w:val="0"/>
          <w:lang w:val="de-DE"/>
        </w:rPr>
        <w:t>nomen im Kommentar keine weitere Erw</w:t>
      </w:r>
      <w:r>
        <w:rPr>
          <w:rtl w:val="0"/>
          <w:lang w:val="de-DE"/>
        </w:rPr>
        <w:t>ä</w:t>
      </w:r>
      <w:r>
        <w:rPr>
          <w:rtl w:val="0"/>
          <w:lang w:val="de-DE"/>
        </w:rPr>
        <w:t>hnung.</w:t>
      </w:r>
    </w:p>
    <w:p>
      <w:pPr>
        <w:pStyle w:val="Normal.0"/>
        <w:rPr>
          <w:lang w:val="de-DE"/>
        </w:rPr>
      </w:pPr>
      <w:r>
        <w:rPr>
          <w:rtl w:val="0"/>
          <w:lang w:val="de-DE"/>
        </w:rPr>
        <w:t>An gesicherten diakritischen Zeichen findet sich lediglich ein Trema (</w:t>
      </w:r>
      <w:r>
        <w:rPr>
          <w:rtl w:val="0"/>
          <w:lang w:val="en-US"/>
        </w:rPr>
        <w:t>προϊει</w:t>
      </w:r>
      <w:r>
        <w:rPr>
          <w:rtl w:val="0"/>
          <w:lang w:val="de-DE"/>
        </w:rPr>
        <w:t xml:space="preserve"> Z. 35). Der lesbare Text stimmt mit der Ilias-Edition von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"https://papyri.info/biblio/95465?q=Martin+west+ilias"</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Martin West 2000</w:t>
      </w:r>
      <w:r>
        <w:rPr/>
        <w:fldChar w:fldCharType="end" w:fldLock="0"/>
      </w:r>
      <w:r>
        <w:rPr>
          <w:rtl w:val="0"/>
          <w:lang w:val="de-DE"/>
        </w:rPr>
        <w:t xml:space="preserve"> ü</w:t>
      </w:r>
      <w:r>
        <w:rPr>
          <w:rtl w:val="0"/>
          <w:lang w:val="de-DE"/>
        </w:rPr>
        <w:t>berein, aus der auch die Erg</w:t>
      </w:r>
      <w:r>
        <w:rPr>
          <w:rtl w:val="0"/>
          <w:lang w:val="de-DE"/>
        </w:rPr>
        <w:t>ä</w:t>
      </w:r>
      <w:r>
        <w:rPr>
          <w:rtl w:val="0"/>
          <w:lang w:val="de-DE"/>
        </w:rPr>
        <w:t>nzungen entnommen sind. Alle Abweichungen von Wests Haupttext wurden bereits von West in seinem kritischen Apparat bemerkt, lediglich in einem Fall (Z. 13) sind die Spuren auf dem Papyrus nicht mit der Lesung in Wests Apparat, sondern mit der Lesung des Haupttexts zu vereinbaren.</w:t>
      </w:r>
      <w:r>
        <w:rPr>
          <w:lang w:val="de-DE"/>
        </w:rPr>
        <w:br w:type="textWrapping"/>
      </w:r>
      <w:r>
        <w:rPr>
          <w:rtl w:val="0"/>
          <w:lang w:val="de-DE"/>
        </w:rPr>
        <w:t xml:space="preserve">Die folgende Edition beruht auf den von der </w:t>
      </w: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"https://findit.library.yale.edu/catalog/digcoll:2756786"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Yale University Library</w:t>
      </w:r>
      <w:r>
        <w:rPr/>
        <w:fldChar w:fldCharType="end" w:fldLock="0"/>
      </w:r>
      <w:r>
        <w:rPr>
          <w:rtl w:val="0"/>
          <w:lang w:val="de-DE"/>
        </w:rPr>
        <w:t xml:space="preserve"> bereitgestellten Digitalisaten.</w:t>
      </w:r>
    </w:p>
    <w:p>
      <w:pPr>
        <w:pStyle w:val="Normal.0"/>
        <w:rPr>
          <w:lang w:val="de-DE"/>
        </w:rPr>
      </w:pPr>
    </w:p>
    <w:p>
      <w:pPr>
        <w:pStyle w:val="Text"/>
        <w:spacing w:before="120" w:after="120"/>
        <w:rPr>
          <w:rStyle w:val="page number"/>
          <w:sz w:val="20"/>
          <w:szCs w:val="20"/>
          <w:lang w:val="de-DE"/>
        </w:rPr>
      </w:pPr>
    </w:p>
    <w:p>
      <w:pPr>
        <w:pStyle w:val="Text"/>
        <w:rPr>
          <w:sz w:val="20"/>
          <w:szCs w:val="20"/>
          <w:lang w:val="en-US"/>
        </w:rPr>
      </w:pPr>
      <w:r>
        <w:rPr>
          <w:sz w:val="20"/>
          <w:szCs w:val="20"/>
          <w:rtl w:val="0"/>
          <w:lang w:val="en-US"/>
        </w:rPr>
        <w:t>#editionDCLP</w:t>
      </w:r>
    </w:p>
    <w:p>
      <w:pPr>
        <w:pStyle w:val="Text"/>
        <w:spacing w:before="120" w:after="120"/>
        <w:rPr>
          <w:sz w:val="20"/>
          <w:szCs w:val="20"/>
          <w:lang w:val="pt-PT"/>
        </w:rPr>
      </w:pPr>
      <w:r>
        <w:rPr>
          <w:sz w:val="20"/>
          <w:szCs w:val="20"/>
          <w:rtl w:val="0"/>
          <w:lang w:val="pt-PT"/>
        </w:rPr>
        <w:t>#metadata</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TM number</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60370</w:t>
            </w:r>
          </w:p>
        </w:tc>
      </w:tr>
      <w:tr>
        <w:tblPrEx>
          <w:shd w:val="clear" w:color="auto" w:fill="cdd4e9"/>
        </w:tblPrEx>
        <w:trPr>
          <w:trHeight w:val="6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Descriptive title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de-DE"/>
              </w:rPr>
              <w:t>Fragmente eines Homer-Papyrus, Il. 22.254</w:t>
            </w:r>
            <w:r>
              <w:rPr>
                <w:shd w:val="nil" w:color="auto" w:fill="auto"/>
                <w:rtl w:val="0"/>
                <w:lang w:val="de-DE"/>
              </w:rPr>
              <w:t>–</w:t>
            </w:r>
            <w:r>
              <w:rPr>
                <w:shd w:val="nil" w:color="auto" w:fill="auto"/>
                <w:rtl w:val="0"/>
                <w:lang w:val="de-DE"/>
              </w:rPr>
              <w:t>299, 350</w:t>
            </w:r>
            <w:r>
              <w:rPr>
                <w:shd w:val="nil" w:color="auto" w:fill="auto"/>
                <w:rtl w:val="0"/>
                <w:lang w:val="de-DE"/>
              </w:rPr>
              <w:t>–</w:t>
            </w:r>
            <w:r>
              <w:rPr>
                <w:shd w:val="nil" w:color="auto" w:fill="auto"/>
                <w:rtl w:val="0"/>
                <w:lang w:val="de-DE"/>
              </w:rPr>
              <w:t>355 und 358</w:t>
            </w:r>
            <w:r>
              <w:rPr>
                <w:shd w:val="nil" w:color="auto" w:fill="auto"/>
                <w:rtl w:val="0"/>
                <w:lang w:val="de-DE"/>
              </w:rPr>
              <w:t>–</w:t>
            </w:r>
            <w:r>
              <w:rPr>
                <w:shd w:val="nil" w:color="auto" w:fill="auto"/>
                <w:rtl w:val="0"/>
                <w:lang w:val="de-DE"/>
              </w:rPr>
              <w:t>365</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Date of text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I</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Dimensions: height</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25,5</w:t>
            </w:r>
          </w:p>
        </w:tc>
      </w:tr>
      <w:tr>
        <w:tblPrEx>
          <w:shd w:val="clear" w:color="auto" w:fill="cdd4e9"/>
        </w:tblPrEx>
        <w:trPr>
          <w:trHeight w:val="6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Image link</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5"/>
                <w:outline w:val="0"/>
                <w:color w:val="000000"/>
                <w:u w:color="000000"/>
                <w:shd w:val="nil" w:color="auto" w:fill="auto"/>
                <w:lang w:val="en-US"/>
                <w14:textFill>
                  <w14:solidFill>
                    <w14:srgbClr w14:val="000000"/>
                  </w14:solidFill>
                </w14:textFill>
              </w:rPr>
              <w:fldChar w:fldCharType="begin" w:fldLock="0"/>
            </w:r>
            <w:r>
              <w:rPr>
                <w:rStyle w:val="Hyperlink.5"/>
                <w:outline w:val="0"/>
                <w:color w:val="000000"/>
                <w:u w:color="000000"/>
                <w:shd w:val="nil" w:color="auto" w:fill="auto"/>
                <w:lang w:val="en-US"/>
                <w14:textFill>
                  <w14:solidFill>
                    <w14:srgbClr w14:val="000000"/>
                  </w14:solidFill>
                </w14:textFill>
              </w:rPr>
              <w:instrText xml:space="preserve"> HYPERLINK "https://findit.library.yale.edu/catalog/digcoll:2756786"</w:instrText>
            </w:r>
            <w:r>
              <w:rPr>
                <w:rStyle w:val="Hyperlink.5"/>
                <w:outline w:val="0"/>
                <w:color w:val="000000"/>
                <w:u w:color="000000"/>
                <w:shd w:val="nil" w:color="auto" w:fill="auto"/>
                <w:lang w:val="en-US"/>
                <w14:textFill>
                  <w14:solidFill>
                    <w14:srgbClr w14:val="000000"/>
                  </w14:solidFill>
                </w14:textFill>
              </w:rPr>
              <w:fldChar w:fldCharType="separate" w:fldLock="0"/>
            </w:r>
            <w:r>
              <w:rPr>
                <w:rStyle w:val="Hyperlink.5"/>
                <w:outline w:val="0"/>
                <w:color w:val="000000"/>
                <w:u w:color="000000"/>
                <w:shd w:val="nil" w:color="auto" w:fill="auto"/>
                <w:rtl w:val="0"/>
                <w:lang w:val="en-US"/>
                <w14:textFill>
                  <w14:solidFill>
                    <w14:srgbClr w14:val="000000"/>
                  </w14:solidFill>
                </w14:textFill>
              </w:rPr>
              <w:t>https://findit.library.yale.edu/catalog/digcoll:2756786</w:t>
            </w:r>
            <w:r>
              <w:rPr/>
              <w:fldChar w:fldCharType="end" w:fldLock="0"/>
            </w:r>
            <w:r>
              <w:rPr>
                <w:shd w:val="nil" w:color="auto" w:fill="auto"/>
                <w:rtl w:val="0"/>
                <w:lang w:val="en-US"/>
              </w:rPr>
              <w:t xml:space="preserve"> </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Located: Place</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Qasr al-Banat</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 xml:space="preserve">Material </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Papyrus</w:t>
            </w:r>
          </w:p>
        </w:tc>
      </w:tr>
      <w:tr>
        <w:tblPrEx>
          <w:shd w:val="clear" w:color="auto" w:fill="cdd4e9"/>
        </w:tblPrEx>
        <w:trPr>
          <w:trHeight w:val="300" w:hRule="atLeast"/>
        </w:trPr>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Inventory no.</w:t>
            </w:r>
          </w:p>
        </w:tc>
        <w:tc>
          <w:tcPr>
            <w:tcW w:type="dxa" w:w="46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P.CtYBR inv. 8 fol</w:t>
            </w:r>
          </w:p>
        </w:tc>
      </w:tr>
    </w:tbl>
    <w:p>
      <w:pPr>
        <w:pStyle w:val="Text"/>
        <w:widowControl w:val="0"/>
        <w:spacing w:before="120" w:after="120"/>
        <w:ind w:left="108" w:hanging="108"/>
        <w:rPr>
          <w:sz w:val="20"/>
          <w:szCs w:val="20"/>
          <w:lang w:val="pt-PT"/>
        </w:rPr>
      </w:pPr>
    </w:p>
    <w:p>
      <w:pPr>
        <w:pStyle w:val="Text"/>
        <w:widowControl w:val="0"/>
        <w:rPr>
          <w:sz w:val="20"/>
          <w:szCs w:val="20"/>
        </w:rPr>
      </w:pPr>
    </w:p>
    <w:p>
      <w:pPr>
        <w:pStyle w:val="Text"/>
        <w:widowControl w:val="0"/>
        <w:rPr>
          <w:rStyle w:val="page number"/>
          <w:sz w:val="20"/>
          <w:szCs w:val="20"/>
        </w:rPr>
      </w:pPr>
    </w:p>
    <w:p>
      <w:pPr>
        <w:pStyle w:val="Normal.0"/>
        <w:rPr>
          <w:rStyle w:val="page number"/>
          <w:sz w:val="20"/>
          <w:szCs w:val="20"/>
          <w:lang w:val="de-DE"/>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20"/>
        <w:gridCol w:w="3120"/>
        <w:gridCol w:w="3120"/>
      </w:tblGrid>
      <w:tr>
        <w:tblPrEx>
          <w:shd w:val="clear" w:color="auto" w:fill="cdd4e9"/>
        </w:tblPrEx>
        <w:trPr>
          <w:trHeight w:val="30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P</w:t>
            </w:r>
            <w:r>
              <w:rPr>
                <w:rFonts w:ascii="IFAO-Grec Unicode" w:hAnsi="IFAO-Grec Unicode"/>
                <w:shd w:val="nil" w:color="auto" w:fill="auto"/>
                <w:rtl w:val="0"/>
                <w:lang w:val="en-US"/>
              </w:rPr>
              <w:t>.CtYBR inv. 8 fol</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pPr>
            <w:r>
              <w:rPr>
                <w:rFonts w:ascii="IFAO-Grec Unicode" w:hAnsi="IFAO-Grec Unicode"/>
                <w:shd w:val="nil" w:color="auto" w:fill="auto"/>
                <w:rtl w:val="0"/>
                <w:lang w:val="de-DE"/>
              </w:rPr>
              <w:t>25,5</w:t>
            </w:r>
            <w:r>
              <w:rPr>
                <w:rFonts w:ascii="IFAO-Grec Unicode" w:hAnsi="IFAO-Grec Unicode"/>
                <w:shd w:val="nil" w:color="auto" w:fill="auto"/>
                <w:rtl w:val="0"/>
                <w:lang w:val="en-US"/>
              </w:rPr>
              <w:t xml:space="preserve"> (H)</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right"/>
            </w:pPr>
            <w:r>
              <w:rPr>
                <w:rFonts w:ascii="IFAO-Grec Unicode" w:hAnsi="IFAO-Grec Unicode"/>
                <w:shd w:val="nil" w:color="auto" w:fill="auto"/>
                <w:rtl w:val="0"/>
                <w:lang w:val="fr-FR"/>
              </w:rPr>
              <w:t>Qasr al-Banat</w:t>
            </w:r>
          </w:p>
        </w:tc>
      </w:tr>
      <w:tr>
        <w:tblPrEx>
          <w:shd w:val="clear" w:color="auto" w:fill="cdd4e9"/>
        </w:tblPrEx>
        <w:trPr>
          <w:trHeight w:val="504"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pPr>
            <w:r>
              <w:rPr>
                <w:rFonts w:ascii="IFAO-Grec Unicode" w:hAnsi="IFAO-Grec Unicode"/>
                <w:shd w:val="nil" w:color="auto" w:fill="auto"/>
                <w:rtl w:val="0"/>
                <w:lang w:val="en-US"/>
              </w:rPr>
              <w:t>TM 6037</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Text"/>
              <w:ind w:left="720" w:firstLine="0"/>
              <w:jc w:val="right"/>
            </w:pPr>
            <w:r>
              <w:rPr>
                <w:rFonts w:ascii="IFAO-Grec Unicode" w:hAnsi="IFAO-Grec Unicode"/>
                <w:shd w:val="nil" w:color="auto" w:fill="auto"/>
                <w:rtl w:val="0"/>
                <w:lang w:val="de-DE"/>
              </w:rPr>
              <w:t>1.</w:t>
            </w:r>
            <w:r>
              <w:rPr>
                <w:shd w:val="nil" w:color="auto" w:fill="auto"/>
                <w:rtl w:val="0"/>
                <w:lang w:val="en-US"/>
              </w:rPr>
              <w:t xml:space="preserve"> Jh. n. Chr.</w:t>
            </w:r>
          </w:p>
        </w:tc>
      </w:tr>
    </w:tbl>
    <w:p>
      <w:pPr>
        <w:pStyle w:val="Normal.0"/>
        <w:widowControl w:val="0"/>
        <w:ind w:left="108" w:hanging="108"/>
        <w:rPr>
          <w:rStyle w:val="page number"/>
          <w:sz w:val="20"/>
          <w:szCs w:val="20"/>
          <w:lang w:val="de-DE"/>
        </w:rPr>
      </w:pPr>
    </w:p>
    <w:p>
      <w:pPr>
        <w:pStyle w:val="Text"/>
        <w:widowControl w:val="0"/>
        <w:spacing w:before="120" w:after="120"/>
        <w:rPr>
          <w:rStyle w:val="page number"/>
          <w:sz w:val="20"/>
          <w:szCs w:val="20"/>
        </w:rPr>
      </w:pPr>
    </w:p>
    <w:p>
      <w:pPr>
        <w:pStyle w:val="Text"/>
        <w:spacing w:before="120" w:after="120"/>
        <w:rPr>
          <w:rStyle w:val="page number"/>
          <w:sz w:val="20"/>
          <w:szCs w:val="20"/>
        </w:rPr>
      </w:pPr>
    </w:p>
    <w:p>
      <w:pPr>
        <w:pStyle w:val="Text"/>
        <w:spacing w:before="120" w:after="120"/>
        <w:rPr>
          <w:sz w:val="20"/>
          <w:szCs w:val="20"/>
        </w:rPr>
      </w:pPr>
      <w:r>
        <w:rPr>
          <w:sz w:val="20"/>
          <w:szCs w:val="20"/>
          <w:rtl w:val="0"/>
          <w:lang w:val="en-US"/>
        </w:rPr>
        <w:t>#text</w:t>
      </w:r>
    </w:p>
    <w:p>
      <w:pPr>
        <w:pStyle w:val="Text"/>
        <w:spacing w:before="120" w:after="120"/>
        <w:rPr>
          <w:rFonts w:ascii="IFAO-Grec Unicode" w:cs="IFAO-Grec Unicode" w:hAnsi="IFAO-Grec Unicode" w:eastAsia="IFAO-Grec Unicode"/>
        </w:rPr>
      </w:pPr>
      <w:r>
        <w:rPr>
          <w:rFonts w:ascii="IFAO-Grec Unicode" w:hAnsi="IFAO-Grec Unicode"/>
          <w:rtl w:val="0"/>
          <w:lang w:val="en-US"/>
        </w:rPr>
        <w:t>&lt;S=.grc</w:t>
      </w:r>
    </w:p>
    <w:p>
      <w:pPr>
        <w:pStyle w:val="Text"/>
        <w:spacing w:before="120" w:after="120"/>
        <w:rPr>
          <w:rFonts w:ascii="IFAO-Grec Unicode" w:cs="IFAO-Grec Unicode" w:hAnsi="IFAO-Grec Unicode" w:eastAsia="IFAO-Grec Unicode"/>
        </w:rPr>
      </w:pPr>
      <w:r>
        <w:rPr>
          <w:rFonts w:ascii="IFAO-Grec Unicode" w:hAnsi="IFAO-Grec Unicode"/>
          <w:rtl w:val="0"/>
          <w:lang w:val="en-US"/>
        </w:rPr>
        <w:t>&lt;D=.1.part</w:t>
      </w:r>
    </w:p>
    <w:p>
      <w:pPr>
        <w:pStyle w:val="Text"/>
        <w:spacing w:before="120" w:after="120"/>
        <w:rPr>
          <w:rFonts w:ascii="IFAO-Grec Unicode" w:cs="IFAO-Grec Unicode" w:hAnsi="IFAO-Grec Unicode" w:eastAsia="IFAO-Grec Unicode"/>
        </w:rPr>
      </w:pPr>
      <w:r>
        <w:rPr>
          <w:rFonts w:ascii="IFAO-Grec Unicode" w:hAnsi="IFAO-Grec Unicode"/>
          <w:rtl w:val="0"/>
          <w:lang w:val="en-US"/>
        </w:rPr>
        <w:t>&lt;D=.i.column&lt;=</w:t>
      </w:r>
    </w:p>
    <w:p>
      <w:pPr>
        <w:pStyle w:val="Text"/>
        <w:spacing w:before="120" w:after="120"/>
        <w:rPr>
          <w:rFonts w:ascii="IFAO-Grec Unicode" w:cs="IFAO-Grec Unicode" w:hAnsi="IFAO-Grec Unicode" w:eastAsia="IFAO-Grec Unicode"/>
        </w:rPr>
      </w:pPr>
      <w:r>
        <w:rPr>
          <w:rFonts w:ascii="IFAO-Grec Unicode" w:hAnsi="IFAO-Grec Unicode"/>
          <w:rtl w:val="0"/>
          <w:lang w:val="en-US"/>
        </w:rPr>
        <w:t>1. [</w:t>
      </w:r>
      <w:r>
        <w:rPr>
          <w:rFonts w:ascii="IFAO-Grec Unicode" w:hAnsi="IFAO-Grec Unicode" w:hint="default"/>
          <w:rtl w:val="0"/>
          <w:lang w:val="en-US"/>
        </w:rPr>
        <w:t>ἀλλ’ ἄγε δεῦρο θεοὺς ἐπιδώμεθα· τοὶ γὰρ</w:t>
      </w:r>
      <w:r>
        <w:rPr>
          <w:rFonts w:ascii="IFAO-Grec Unicode" w:hAnsi="IFAO-Grec Unicode"/>
          <w:rtl w:val="0"/>
          <w:lang w:val="en-US"/>
        </w:rPr>
        <w:t xml:space="preserve">] </w:t>
      </w:r>
      <w:r>
        <w:rPr>
          <w:rFonts w:ascii="IFAO-Grec Unicode" w:hAnsi="IFAO-Grec Unicode" w:hint="default"/>
          <w:rtl w:val="0"/>
          <w:lang w:val="en-US"/>
        </w:rPr>
        <w:t>ἄ̣ριστοι</w:t>
      </w:r>
    </w:p>
    <w:p>
      <w:pPr>
        <w:pStyle w:val="Text"/>
        <w:spacing w:before="120" w:after="120"/>
        <w:rPr>
          <w:rFonts w:ascii="IFAO-Grec Unicode" w:cs="IFAO-Grec Unicode" w:hAnsi="IFAO-Grec Unicode" w:eastAsia="IFAO-Grec Unicode"/>
        </w:rPr>
      </w:pPr>
      <w:r>
        <w:rPr>
          <w:rFonts w:ascii="IFAO-Grec Unicode" w:hAnsi="IFAO-Grec Unicode"/>
          <w:rtl w:val="0"/>
          <w:lang w:val="en-US"/>
        </w:rPr>
        <w:t>2. [</w:t>
      </w:r>
      <w:r>
        <w:rPr>
          <w:rFonts w:ascii="IFAO-Grec Unicode" w:hAnsi="IFAO-Grec Unicode" w:hint="default"/>
          <w:rtl w:val="0"/>
          <w:lang w:val="en-US"/>
        </w:rPr>
        <w:t>μάρτυροι ἔσσονται καὶ ἐπίσκοπ</w:t>
      </w:r>
      <w:r>
        <w:rPr>
          <w:rFonts w:ascii="IFAO-Grec Unicode" w:hAnsi="IFAO-Grec Unicode"/>
          <w:rtl w:val="0"/>
          <w:lang w:val="en-US"/>
        </w:rPr>
        <w:t>]</w:t>
      </w:r>
      <w:r>
        <w:rPr>
          <w:rFonts w:ascii="IFAO-Grec Unicode" w:hAnsi="IFAO-Grec Unicode" w:hint="default"/>
          <w:rtl w:val="0"/>
          <w:lang w:val="en-US"/>
        </w:rPr>
        <w:t>οι ἁρμονιά</w:t>
      </w:r>
      <w:r>
        <w:rPr>
          <w:rFonts w:ascii="IFAO-Grec Unicode" w:hAnsi="IFAO-Grec Unicode"/>
          <w:rtl w:val="0"/>
          <w:lang w:val="en-US"/>
        </w:rPr>
        <w:t>[</w:t>
      </w:r>
      <w:r>
        <w:rPr>
          <w:rFonts w:ascii="IFAO-Grec Unicode" w:hAnsi="IFAO-Grec Unicode" w:hint="default"/>
          <w:rtl w:val="0"/>
          <w:lang w:val="en-US"/>
        </w:rPr>
        <w:t>ων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 [</w:t>
      </w:r>
      <w:r>
        <w:rPr>
          <w:rFonts w:ascii="IFAO-Grec Unicode" w:hAnsi="IFAO-Grec Unicode" w:hint="default"/>
          <w:rtl w:val="0"/>
          <w:lang w:val="en-US"/>
        </w:rPr>
        <w:t>ο̣ὐ γὰρ ἐγὼ σ’ ἔκπαγλον ἀεικίω</w:t>
      </w:r>
      <w:r>
        <w:rPr>
          <w:rFonts w:ascii="IFAO-Grec Unicode" w:hAnsi="IFAO-Grec Unicode"/>
          <w:rtl w:val="0"/>
          <w:lang w:val="en-US"/>
        </w:rPr>
        <w:t xml:space="preserve">, </w:t>
      </w:r>
      <w:r>
        <w:rPr>
          <w:rFonts w:ascii="IFAO-Grec Unicode" w:hAnsi="IFAO-Grec Unicode" w:hint="default"/>
          <w:rtl w:val="0"/>
          <w:lang w:val="en-US"/>
        </w:rPr>
        <w:t>αἴ κε</w:t>
      </w:r>
      <w:r>
        <w:rPr>
          <w:rFonts w:ascii="IFAO-Grec Unicode" w:hAnsi="IFAO-Grec Unicode"/>
          <w:rtl w:val="0"/>
          <w:lang w:val="en-US"/>
        </w:rPr>
        <w:t>]</w:t>
      </w:r>
      <w:r>
        <w:rPr>
          <w:rFonts w:ascii="IFAO-Grec Unicode" w:hAnsi="IFAO-Grec Unicode" w:hint="default"/>
          <w:rtl w:val="0"/>
          <w:lang w:val="en-US"/>
        </w:rPr>
        <w:t>ν̣ ἐμοὶ Ζ̣ε̣ύς̣</w:t>
      </w:r>
    </w:p>
    <w:p>
      <w:pPr>
        <w:pStyle w:val="Text"/>
        <w:spacing w:before="120" w:after="120"/>
        <w:rPr>
          <w:rFonts w:ascii="IFAO-Grec Unicode" w:cs="IFAO-Grec Unicode" w:hAnsi="IFAO-Grec Unicode" w:eastAsia="IFAO-Grec Unicode"/>
        </w:rPr>
      </w:pPr>
      <w:r>
        <w:rPr>
          <w:rFonts w:ascii="IFAO-Grec Unicode" w:hAnsi="IFAO-Grec Unicode"/>
          <w:rtl w:val="0"/>
          <w:lang w:val="en-US"/>
        </w:rPr>
        <w:t>4. [</w:t>
      </w:r>
      <w:r>
        <w:rPr>
          <w:rFonts w:ascii="IFAO-Grec Unicode" w:hAnsi="IFAO-Grec Unicode" w:hint="default"/>
          <w:rtl w:val="0"/>
          <w:lang w:val="en-US"/>
        </w:rPr>
        <w:t>δώηι καμμονίην</w:t>
      </w:r>
      <w:r>
        <w:rPr>
          <w:rFonts w:ascii="IFAO-Grec Unicode" w:hAnsi="IFAO-Grec Unicode"/>
          <w:rtl w:val="0"/>
          <w:lang w:val="en-US"/>
        </w:rPr>
        <w:t xml:space="preserve">, </w:t>
      </w:r>
      <w:r>
        <w:rPr>
          <w:rFonts w:ascii="IFAO-Grec Unicode" w:hAnsi="IFAO-Grec Unicode" w:hint="default"/>
          <w:rtl w:val="0"/>
          <w:lang w:val="en-US"/>
        </w:rPr>
        <w:t>σὴν δὲ ψυχὴ</w:t>
      </w:r>
      <w:r>
        <w:rPr>
          <w:rFonts w:ascii="IFAO-Grec Unicode" w:hAnsi="IFAO-Grec Unicode"/>
          <w:rtl w:val="0"/>
          <w:lang w:val="en-US"/>
        </w:rPr>
        <w:t>]</w:t>
      </w:r>
      <w:r>
        <w:rPr>
          <w:rFonts w:ascii="IFAO-Grec Unicode" w:hAnsi="IFAO-Grec Unicode" w:hint="default"/>
          <w:rtl w:val="0"/>
          <w:lang w:val="en-US"/>
        </w:rPr>
        <w:t>ν̣ ἀφέλωμαι·</w:t>
      </w:r>
    </w:p>
    <w:p>
      <w:pPr>
        <w:pStyle w:val="Text"/>
        <w:spacing w:before="120" w:after="120"/>
        <w:rPr>
          <w:rFonts w:ascii="IFAO-Grec Unicode" w:cs="IFAO-Grec Unicode" w:hAnsi="IFAO-Grec Unicode" w:eastAsia="IFAO-Grec Unicode"/>
        </w:rPr>
      </w:pPr>
      <w:r>
        <w:rPr>
          <w:rFonts w:ascii="IFAO-Grec Unicode" w:hAnsi="IFAO-Grec Unicode"/>
          <w:rtl w:val="0"/>
          <w:lang w:val="en-US"/>
        </w:rPr>
        <w:t>5. [</w:t>
      </w:r>
      <w:r>
        <w:rPr>
          <w:rFonts w:ascii="IFAO-Grec Unicode" w:hAnsi="IFAO-Grec Unicode" w:hint="default"/>
          <w:rtl w:val="0"/>
          <w:lang w:val="en-US"/>
        </w:rPr>
        <w:t>ἀλλ’ ἐπεὶ ἄρ κέ σε συλήσω</w:t>
      </w:r>
      <w:r>
        <w:rPr>
          <w:rFonts w:ascii="IFAO-Grec Unicode" w:hAnsi="IFAO-Grec Unicode"/>
          <w:rtl w:val="0"/>
          <w:lang w:val="en-US"/>
        </w:rPr>
        <w:t xml:space="preserve">] </w:t>
      </w:r>
      <w:r>
        <w:rPr>
          <w:rFonts w:ascii="IFAO-Grec Unicode" w:hAnsi="IFAO-Grec Unicode" w:hint="default"/>
          <w:rtl w:val="0"/>
          <w:lang w:val="en-US"/>
        </w:rPr>
        <w:t>κ̣λυ</w:t>
      </w:r>
      <w:r>
        <w:rPr>
          <w:rFonts w:ascii="IFAO-Grec Unicode" w:hAnsi="IFAO-Grec Unicode"/>
          <w:rtl w:val="0"/>
          <w:lang w:val="en-US"/>
        </w:rPr>
        <w:t>[</w:t>
      </w:r>
      <w:r>
        <w:rPr>
          <w:rFonts w:ascii="IFAO-Grec Unicode" w:hAnsi="IFAO-Grec Unicode" w:hint="default"/>
          <w:rtl w:val="0"/>
          <w:lang w:val="en-US"/>
        </w:rPr>
        <w:t>τὰ τεύχε’</w:t>
      </w:r>
      <w:r>
        <w:rPr>
          <w:rFonts w:ascii="IFAO-Grec Unicode" w:hAnsi="IFAO-Grec Unicode"/>
          <w:rtl w:val="0"/>
          <w:lang w:val="en-US"/>
        </w:rPr>
        <w:t xml:space="preserve">,] </w:t>
      </w:r>
      <w:r>
        <w:rPr>
          <w:rFonts w:ascii="IFAO-Grec Unicode" w:hAnsi="IFAO-Grec Unicode" w:hint="default"/>
          <w:rtl w:val="0"/>
          <w:lang w:val="en-US"/>
        </w:rPr>
        <w:t>Ἀ̣χ̣ιλ̣λ̣ε̣ῦ̣</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6. [</w:t>
      </w:r>
      <w:r>
        <w:rPr>
          <w:rFonts w:ascii="IFAO-Grec Unicode" w:hAnsi="IFAO-Grec Unicode" w:hint="default"/>
          <w:rtl w:val="0"/>
          <w:lang w:val="en-US"/>
        </w:rPr>
        <w:t>νεκρὸν Ἀχαιοῖσιν δώσω</w:t>
      </w:r>
      <w:r>
        <w:rPr>
          <w:rFonts w:ascii="IFAO-Grec Unicode" w:hAnsi="IFAO-Grec Unicode"/>
          <w:rtl w:val="0"/>
          <w:lang w:val="en-US"/>
        </w:rPr>
        <w:t xml:space="preserve">] </w:t>
      </w:r>
      <w:r>
        <w:rPr>
          <w:rFonts w:ascii="IFAO-Grec Unicode" w:hAnsi="IFAO-Grec Unicode" w:hint="default"/>
          <w:rtl w:val="0"/>
          <w:lang w:val="en-US"/>
        </w:rPr>
        <w:t>πά</w:t>
      </w:r>
      <w:r>
        <w:rPr>
          <w:rFonts w:ascii="IFAO-Grec Unicode" w:hAnsi="IFAO-Grec Unicode"/>
          <w:rtl w:val="0"/>
          <w:lang w:val="en-US"/>
        </w:rPr>
        <w:t>[</w:t>
      </w:r>
      <w:r>
        <w:rPr>
          <w:rFonts w:ascii="IFAO-Grec Unicode" w:hAnsi="IFAO-Grec Unicode" w:hint="default"/>
          <w:rtl w:val="0"/>
          <w:lang w:val="en-US"/>
        </w:rPr>
        <w:t>λιν· ὣ</w:t>
      </w:r>
      <w:r>
        <w:rPr>
          <w:rFonts w:ascii="IFAO-Grec Unicode" w:hAnsi="IFAO-Grec Unicode"/>
          <w:rtl w:val="0"/>
          <w:lang w:val="en-US"/>
        </w:rPr>
        <w:t>]</w:t>
      </w:r>
      <w:r>
        <w:rPr>
          <w:rFonts w:ascii="IFAO-Grec Unicode" w:hAnsi="IFAO-Grec Unicode" w:hint="default"/>
          <w:rtl w:val="0"/>
          <w:lang w:val="en-US"/>
        </w:rPr>
        <w:t>ς δὲ σὺ ῥέζ</w:t>
      </w:r>
      <w:r>
        <w:rPr>
          <w:rFonts w:ascii="IFAO-Grec Unicode" w:hAnsi="IFAO-Grec Unicode"/>
          <w:rtl w:val="0"/>
          <w:lang w:val="en-US"/>
        </w:rPr>
        <w:t>[</w:t>
      </w:r>
      <w:r>
        <w:rPr>
          <w:rFonts w:ascii="IFAO-Grec Unicode" w:hAnsi="IFAO-Grec Unicode" w:hint="default"/>
          <w:rtl w:val="0"/>
          <w:lang w:val="en-US"/>
        </w:rPr>
        <w:t>ειν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7. [</w:t>
      </w:r>
      <w:r>
        <w:rPr>
          <w:rFonts w:ascii="IFAO-Grec Unicode" w:hAnsi="IFAO-Grec Unicode" w:hint="default"/>
          <w:rtl w:val="0"/>
          <w:lang w:val="en-US"/>
        </w:rPr>
        <w:t>τὸν δ’ ἄρ’ ὑπόδρα ἰδὼν προ</w:t>
      </w:r>
      <w:r>
        <w:rPr>
          <w:rFonts w:ascii="IFAO-Grec Unicode" w:hAnsi="IFAO-Grec Unicode"/>
          <w:rtl w:val="0"/>
          <w:lang w:val="en-US"/>
        </w:rPr>
        <w:t>]</w:t>
      </w:r>
      <w:r>
        <w:rPr>
          <w:rFonts w:ascii="IFAO-Grec Unicode" w:hAnsi="IFAO-Grec Unicode" w:hint="default"/>
          <w:rtl w:val="0"/>
          <w:lang w:val="en-US"/>
        </w:rPr>
        <w:t>σέφ</w:t>
      </w:r>
      <w:r>
        <w:rPr>
          <w:rFonts w:ascii="IFAO-Grec Unicode" w:hAnsi="IFAO-Grec Unicode"/>
          <w:rtl w:val="0"/>
          <w:lang w:val="en-US"/>
        </w:rPr>
        <w:t>[</w:t>
      </w:r>
      <w:r>
        <w:rPr>
          <w:rFonts w:ascii="IFAO-Grec Unicode" w:hAnsi="IFAO-Grec Unicode" w:hint="default"/>
          <w:rtl w:val="0"/>
          <w:lang w:val="en-US"/>
        </w:rPr>
        <w:t>η πό</w:t>
      </w:r>
      <w:r>
        <w:rPr>
          <w:rFonts w:ascii="IFAO-Grec Unicode" w:hAnsi="IFAO-Grec Unicode"/>
          <w:rtl w:val="0"/>
          <w:lang w:val="en-US"/>
        </w:rPr>
        <w:t>]</w:t>
      </w:r>
      <w:r>
        <w:rPr>
          <w:rFonts w:ascii="IFAO-Grec Unicode" w:hAnsi="IFAO-Grec Unicode" w:hint="default"/>
          <w:rtl w:val="0"/>
          <w:lang w:val="en-US"/>
        </w:rPr>
        <w:t>δας ὠκὺς Ἀχ̣ι̣</w:t>
      </w:r>
      <w:r>
        <w:rPr>
          <w:rFonts w:ascii="IFAO-Grec Unicode" w:hAnsi="IFAO-Grec Unicode"/>
          <w:rtl w:val="0"/>
          <w:lang w:val="en-US"/>
        </w:rPr>
        <w:t>[</w:t>
      </w:r>
      <w:r>
        <w:rPr>
          <w:rFonts w:ascii="IFAO-Grec Unicode" w:hAnsi="IFAO-Grec Unicode" w:hint="default"/>
          <w:rtl w:val="0"/>
          <w:lang w:val="en-US"/>
        </w:rPr>
        <w:t>λλεύς·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8. [</w:t>
      </w:r>
      <w:r>
        <w:rPr>
          <w:rFonts w:ascii="IFAO-Grec Unicode" w:hAnsi="IFAO-Grec Unicode" w:hint="default"/>
          <w:rtl w:val="0"/>
          <w:lang w:val="en-US"/>
        </w:rPr>
        <w:t>Ἕκτορ μή μοι</w:t>
      </w:r>
      <w:r>
        <w:rPr>
          <w:rFonts w:ascii="IFAO-Grec Unicode" w:hAnsi="IFAO-Grec Unicode"/>
          <w:rtl w:val="0"/>
          <w:lang w:val="en-US"/>
        </w:rPr>
        <w:t xml:space="preserve">, </w:t>
      </w:r>
      <w:r>
        <w:rPr>
          <w:rFonts w:ascii="IFAO-Grec Unicode" w:hAnsi="IFAO-Grec Unicode" w:hint="default"/>
          <w:rtl w:val="0"/>
          <w:lang w:val="en-US"/>
        </w:rPr>
        <w:t>ἄλαστε</w:t>
      </w:r>
      <w:r>
        <w:rPr>
          <w:rFonts w:ascii="IFAO-Grec Unicode" w:hAnsi="IFAO-Grec Unicode"/>
          <w:rtl w:val="0"/>
          <w:lang w:val="en-US"/>
        </w:rPr>
        <w:t xml:space="preserve">, </w:t>
      </w:r>
      <w:r>
        <w:rPr>
          <w:rFonts w:ascii="IFAO-Grec Unicode" w:hAnsi="IFAO-Grec Unicode" w:hint="default"/>
          <w:rtl w:val="0"/>
          <w:lang w:val="en-US"/>
        </w:rPr>
        <w:t>συ</w:t>
      </w:r>
      <w:r>
        <w:rPr>
          <w:rFonts w:ascii="IFAO-Grec Unicode" w:hAnsi="IFAO-Grec Unicode"/>
          <w:rtl w:val="0"/>
          <w:lang w:val="en-US"/>
        </w:rPr>
        <w:t>]</w:t>
      </w:r>
      <w:r>
        <w:rPr>
          <w:rFonts w:ascii="IFAO-Grec Unicode" w:hAnsi="IFAO-Grec Unicode" w:hint="default"/>
          <w:rtl w:val="0"/>
          <w:lang w:val="en-US"/>
        </w:rPr>
        <w:t>νημ</w:t>
      </w:r>
      <w:r>
        <w:rPr>
          <w:rFonts w:ascii="IFAO-Grec Unicode" w:hAnsi="IFAO-Grec Unicode"/>
          <w:rtl w:val="0"/>
          <w:lang w:val="en-US"/>
        </w:rPr>
        <w:t>[</w:t>
      </w:r>
      <w:r>
        <w:rPr>
          <w:rFonts w:ascii="IFAO-Grec Unicode" w:hAnsi="IFAO-Grec Unicode" w:hint="default"/>
          <w:rtl w:val="0"/>
          <w:lang w:val="en-US"/>
        </w:rPr>
        <w:t>οσύ</w:t>
      </w:r>
      <w:r>
        <w:rPr>
          <w:rFonts w:ascii="IFAO-Grec Unicode" w:hAnsi="IFAO-Grec Unicode"/>
          <w:rtl w:val="0"/>
          <w:lang w:val="en-US"/>
        </w:rPr>
        <w:t>]</w:t>
      </w:r>
      <w:r>
        <w:rPr>
          <w:rFonts w:ascii="IFAO-Grec Unicode" w:hAnsi="IFAO-Grec Unicode" w:hint="default"/>
          <w:rtl w:val="0"/>
          <w:lang w:val="en-US"/>
        </w:rPr>
        <w:t>νας ἀγ̣όρ̣ε̣</w:t>
      </w:r>
      <w:r>
        <w:rPr>
          <w:rFonts w:ascii="IFAO-Grec Unicode" w:hAnsi="IFAO-Grec Unicode"/>
          <w:rtl w:val="0"/>
          <w:lang w:val="en-US"/>
        </w:rPr>
        <w:t>[</w:t>
      </w:r>
      <w:r>
        <w:rPr>
          <w:rFonts w:ascii="IFAO-Grec Unicode" w:hAnsi="IFAO-Grec Unicode" w:hint="default"/>
          <w:rtl w:val="0"/>
          <w:lang w:val="en-US"/>
        </w:rPr>
        <w:t>υε·</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9. [</w:t>
      </w:r>
      <w:r>
        <w:rPr>
          <w:rFonts w:ascii="IFAO-Grec Unicode" w:hAnsi="IFAO-Grec Unicode" w:hint="default"/>
          <w:rtl w:val="0"/>
          <w:lang w:val="en-US"/>
        </w:rPr>
        <w:t>ὡς οὐκ ἔστι λέουσι καὶ ἀ</w:t>
      </w:r>
      <w:r>
        <w:rPr>
          <w:rFonts w:ascii="IFAO-Grec Unicode" w:hAnsi="IFAO-Grec Unicode"/>
          <w:rtl w:val="0"/>
          <w:lang w:val="en-US"/>
        </w:rPr>
        <w:t>]</w:t>
      </w:r>
      <w:r>
        <w:rPr>
          <w:rFonts w:ascii="IFAO-Grec Unicode" w:hAnsi="IFAO-Grec Unicode" w:hint="default"/>
          <w:rtl w:val="0"/>
          <w:lang w:val="en-US"/>
        </w:rPr>
        <w:t>νδρά̣</w:t>
      </w:r>
      <w:r>
        <w:rPr>
          <w:rFonts w:ascii="IFAO-Grec Unicode" w:hAnsi="IFAO-Grec Unicode"/>
          <w:rtl w:val="0"/>
          <w:lang w:val="en-US"/>
        </w:rPr>
        <w:t>[</w:t>
      </w:r>
      <w:r>
        <w:rPr>
          <w:rFonts w:ascii="IFAO-Grec Unicode" w:hAnsi="IFAO-Grec Unicode" w:hint="default"/>
          <w:rtl w:val="0"/>
          <w:lang w:val="en-US"/>
        </w:rPr>
        <w:t>σιν</w:t>
      </w:r>
      <w:r>
        <w:rPr>
          <w:rFonts w:ascii="IFAO-Grec Unicode" w:hAnsi="IFAO-Grec Unicode"/>
          <w:rtl w:val="0"/>
          <w:lang w:val="en-US"/>
        </w:rPr>
        <w:t xml:space="preserve">] </w:t>
      </w:r>
      <w:r>
        <w:rPr>
          <w:rFonts w:ascii="IFAO-Grec Unicode" w:hAnsi="IFAO-Grec Unicode" w:hint="default"/>
          <w:rtl w:val="0"/>
          <w:lang w:val="en-US"/>
        </w:rPr>
        <w:t>ὅρκια π̣</w:t>
      </w:r>
      <w:r>
        <w:rPr>
          <w:rFonts w:ascii="IFAO-Grec Unicode" w:hAnsi="IFAO-Grec Unicode"/>
          <w:rtl w:val="0"/>
          <w:lang w:val="en-US"/>
        </w:rPr>
        <w:t>[</w:t>
      </w:r>
      <w:r>
        <w:rPr>
          <w:rFonts w:ascii="IFAO-Grec Unicode" w:hAnsi="IFAO-Grec Unicode" w:hint="default"/>
          <w:rtl w:val="0"/>
          <w:lang w:val="en-US"/>
        </w:rPr>
        <w:t>ιστά</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10, minf. [</w:t>
      </w:r>
      <w:r>
        <w:rPr>
          <w:rFonts w:ascii="IFAO-Grec Unicode" w:hAnsi="IFAO-Grec Unicode" w:hint="default"/>
          <w:rtl w:val="0"/>
          <w:lang w:val="en-US"/>
        </w:rPr>
        <w:t>οὐδὲ λύκοι τε κα</w:t>
      </w:r>
      <w:r>
        <w:rPr>
          <w:rFonts w:ascii="IFAO-Grec Unicode" w:hAnsi="IFAO-Grec Unicode"/>
          <w:rtl w:val="0"/>
          <w:lang w:val="en-US"/>
        </w:rPr>
        <w:t>]</w:t>
      </w:r>
      <w:r>
        <w:rPr>
          <w:rFonts w:ascii="IFAO-Grec Unicode" w:hAnsi="IFAO-Grec Unicode" w:hint="default"/>
          <w:rtl w:val="0"/>
          <w:lang w:val="en-US"/>
        </w:rPr>
        <w:t>ὶ ἄρνες ὁμ̣ό̣φρον</w:t>
      </w:r>
      <w:r>
        <w:rPr>
          <w:rFonts w:ascii="IFAO-Grec Unicode" w:hAnsi="IFAO-Grec Unicode"/>
          <w:rtl w:val="0"/>
          <w:lang w:val="en-US"/>
        </w:rPr>
        <w:t>[</w:t>
      </w:r>
      <w:r>
        <w:rPr>
          <w:rFonts w:ascii="IFAO-Grec Unicode" w:hAnsi="IFAO-Grec Unicode" w:hint="default"/>
          <w:rtl w:val="0"/>
          <w:lang w:val="en-US"/>
        </w:rPr>
        <w:t>α θυμὸν ἔχουσιν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11. [</w:t>
      </w:r>
      <w:r>
        <w:rPr>
          <w:rFonts w:ascii="IFAO-Grec Unicode" w:hAnsi="IFAO-Grec Unicode" w:hint="default"/>
          <w:rtl w:val="0"/>
          <w:lang w:val="en-US"/>
        </w:rPr>
        <w:t>ἀλλὰ κακὰ φρονέου</w:t>
      </w:r>
      <w:r>
        <w:rPr>
          <w:rFonts w:ascii="IFAO-Grec Unicode" w:hAnsi="IFAO-Grec Unicode"/>
          <w:rtl w:val="0"/>
          <w:lang w:val="en-US"/>
        </w:rPr>
        <w:t>]</w:t>
      </w:r>
      <w:r>
        <w:rPr>
          <w:rFonts w:ascii="IFAO-Grec Unicode" w:hAnsi="IFAO-Grec Unicode" w:hint="default"/>
          <w:rtl w:val="0"/>
          <w:lang w:val="en-US"/>
        </w:rPr>
        <w:t>σ̣ι διαμπ</w:t>
      </w:r>
      <w:r>
        <w:rPr>
          <w:rFonts w:ascii="IFAO-Grec Unicode" w:hAnsi="IFAO-Grec Unicode"/>
          <w:rtl w:val="0"/>
          <w:lang w:val="en-US"/>
        </w:rPr>
        <w:t>[</w:t>
      </w:r>
      <w:r>
        <w:rPr>
          <w:rFonts w:ascii="IFAO-Grec Unicode" w:hAnsi="IFAO-Grec Unicode" w:hint="default"/>
          <w:rtl w:val="0"/>
          <w:lang w:val="en-US"/>
        </w:rPr>
        <w:t>ερὲ</w:t>
      </w:r>
      <w:r>
        <w:rPr>
          <w:rFonts w:ascii="IFAO-Grec Unicode" w:hAnsi="IFAO-Grec Unicode"/>
          <w:rtl w:val="0"/>
          <w:lang w:val="en-US"/>
        </w:rPr>
        <w:t>]</w:t>
      </w:r>
      <w:r>
        <w:rPr>
          <w:rFonts w:ascii="IFAO-Grec Unicode" w:hAnsi="IFAO-Grec Unicode" w:hint="default"/>
          <w:rtl w:val="0"/>
          <w:lang w:val="en-US"/>
        </w:rPr>
        <w:t>ς̣ ἀλλή̣λ̣ο</w:t>
      </w:r>
      <w:r>
        <w:rPr>
          <w:rFonts w:ascii="IFAO-Grec Unicode" w:hAnsi="IFAO-Grec Unicode"/>
          <w:rtl w:val="0"/>
          <w:lang w:val="en-US"/>
        </w:rPr>
        <w:t>[</w:t>
      </w:r>
      <w:r>
        <w:rPr>
          <w:rFonts w:ascii="IFAO-Grec Unicode" w:hAnsi="IFAO-Grec Unicode" w:hint="default"/>
          <w:rtl w:val="0"/>
          <w:lang w:val="en-US"/>
        </w:rPr>
        <w:t>ισιν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12. [</w:t>
      </w:r>
      <w:r>
        <w:rPr>
          <w:rFonts w:ascii="IFAO-Grec Unicode" w:hAnsi="IFAO-Grec Unicode" w:hint="default"/>
          <w:rtl w:val="0"/>
          <w:lang w:val="en-US"/>
        </w:rPr>
        <w:t>ὣς οὐκ ἔστ’ ἐμὲ καὶ σ</w:t>
      </w:r>
      <w:r>
        <w:rPr>
          <w:rFonts w:ascii="IFAO-Grec Unicode" w:hAnsi="IFAO-Grec Unicode"/>
          <w:rtl w:val="0"/>
          <w:lang w:val="en-US"/>
        </w:rPr>
        <w:t>]</w:t>
      </w:r>
      <w:r>
        <w:rPr>
          <w:rFonts w:ascii="IFAO-Grec Unicode" w:hAnsi="IFAO-Grec Unicode" w:hint="default"/>
          <w:rtl w:val="0"/>
          <w:lang w:val="en-US"/>
        </w:rPr>
        <w:t>ὲ̣ φι̣λήμε</w:t>
      </w:r>
      <w:r>
        <w:rPr>
          <w:rFonts w:ascii="IFAO-Grec Unicode" w:hAnsi="IFAO-Grec Unicode"/>
          <w:rtl w:val="0"/>
          <w:lang w:val="en-US"/>
        </w:rPr>
        <w:t>[</w:t>
      </w:r>
      <w:r>
        <w:rPr>
          <w:rFonts w:ascii="IFAO-Grec Unicode" w:hAnsi="IFAO-Grec Unicode" w:hint="default"/>
          <w:rtl w:val="0"/>
          <w:lang w:val="en-US"/>
        </w:rPr>
        <w:t>ναι</w:t>
      </w:r>
      <w:r>
        <w:rPr>
          <w:rFonts w:ascii="IFAO-Grec Unicode" w:hAnsi="IFAO-Grec Unicode"/>
          <w:rtl w:val="0"/>
          <w:lang w:val="en-US"/>
        </w:rPr>
        <w:t xml:space="preserve">, </w:t>
      </w:r>
      <w:r>
        <w:rPr>
          <w:rFonts w:ascii="IFAO-Grec Unicode" w:hAnsi="IFAO-Grec Unicode" w:hint="default"/>
          <w:rtl w:val="0"/>
          <w:lang w:val="en-US"/>
        </w:rPr>
        <w:t>ο</w:t>
      </w:r>
      <w:r>
        <w:rPr>
          <w:rFonts w:ascii="IFAO-Grec Unicode" w:hAnsi="IFAO-Grec Unicode"/>
          <w:rtl w:val="0"/>
          <w:lang w:val="en-US"/>
        </w:rPr>
        <w:t>]</w:t>
      </w:r>
      <w:r>
        <w:rPr>
          <w:rFonts w:ascii="IFAO-Grec Unicode" w:hAnsi="IFAO-Grec Unicode" w:hint="default"/>
          <w:rtl w:val="0"/>
          <w:lang w:val="en-US"/>
        </w:rPr>
        <w:t>ὐδέ τ̣ι ν</w:t>
      </w:r>
      <w:r>
        <w:rPr>
          <w:rFonts w:ascii="IFAO-Grec Unicode" w:hAnsi="IFAO-Grec Unicode"/>
          <w:rtl w:val="0"/>
          <w:lang w:val="en-US"/>
        </w:rPr>
        <w:t>[</w:t>
      </w:r>
      <w:r>
        <w:rPr>
          <w:rFonts w:ascii="IFAO-Grec Unicode" w:hAnsi="IFAO-Grec Unicode" w:hint="default"/>
          <w:rtl w:val="0"/>
          <w:lang w:val="en-US"/>
        </w:rPr>
        <w:t>ῶϊν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13. [</w:t>
      </w:r>
      <w:r>
        <w:rPr>
          <w:rFonts w:ascii="IFAO-Grec Unicode" w:hAnsi="IFAO-Grec Unicode" w:hint="default"/>
          <w:rtl w:val="0"/>
          <w:lang w:val="en-US"/>
        </w:rPr>
        <w:t>ὅρκια ἔσσονται</w:t>
      </w:r>
      <w:r>
        <w:rPr>
          <w:rFonts w:ascii="IFAO-Grec Unicode" w:hAnsi="IFAO-Grec Unicode"/>
          <w:rtl w:val="0"/>
          <w:lang w:val="en-US"/>
        </w:rPr>
        <w:t xml:space="preserve">, </w:t>
      </w:r>
      <w:r>
        <w:rPr>
          <w:rFonts w:ascii="IFAO-Grec Unicode" w:hAnsi="IFAO-Grec Unicode" w:hint="default"/>
          <w:rtl w:val="0"/>
          <w:lang w:val="en-US"/>
        </w:rPr>
        <w:t>πρί</w:t>
      </w:r>
      <w:r>
        <w:rPr>
          <w:rFonts w:ascii="IFAO-Grec Unicode" w:hAnsi="IFAO-Grec Unicode"/>
          <w:rtl w:val="0"/>
          <w:lang w:val="en-US"/>
        </w:rPr>
        <w:t>]</w:t>
      </w:r>
      <w:r>
        <w:rPr>
          <w:rFonts w:ascii="IFAO-Grec Unicode" w:hAnsi="IFAO-Grec Unicode" w:hint="default"/>
          <w:rtl w:val="0"/>
          <w:lang w:val="en-US"/>
        </w:rPr>
        <w:t>ν̣ ἠ̣’ ἕ̣τ̣ε̣</w:t>
      </w:r>
      <w:r>
        <w:rPr>
          <w:rFonts w:ascii="IFAO-Grec Unicode" w:hAnsi="IFAO-Grec Unicode"/>
          <w:rtl w:val="0"/>
          <w:lang w:val="en-US"/>
        </w:rPr>
        <w:t>[</w:t>
      </w:r>
      <w:r>
        <w:rPr>
          <w:rFonts w:ascii="IFAO-Grec Unicode" w:hAnsi="IFAO-Grec Unicode" w:hint="default"/>
          <w:rtl w:val="0"/>
          <w:lang w:val="en-US"/>
        </w:rPr>
        <w:t>ρόν γ</w:t>
      </w:r>
      <w:r>
        <w:rPr>
          <w:rFonts w:ascii="IFAO-Grec Unicode" w:hAnsi="IFAO-Grec Unicode"/>
          <w:rtl w:val="0"/>
          <w:lang w:val="en-US"/>
        </w:rPr>
        <w:t>]</w:t>
      </w:r>
      <w:r>
        <w:rPr>
          <w:rFonts w:ascii="IFAO-Grec Unicode" w:hAnsi="IFAO-Grec Unicode" w:hint="default"/>
          <w:rtl w:val="0"/>
          <w:lang w:val="en-US"/>
        </w:rPr>
        <w:t>ε̣ πεσό̣</w:t>
      </w:r>
      <w:r>
        <w:rPr>
          <w:rFonts w:ascii="IFAO-Grec Unicode" w:hAnsi="IFAO-Grec Unicode"/>
          <w:rtl w:val="0"/>
          <w:lang w:val="en-US"/>
        </w:rPr>
        <w:t>[</w:t>
      </w:r>
      <w:r>
        <w:rPr>
          <w:rFonts w:ascii="IFAO-Grec Unicode" w:hAnsi="IFAO-Grec Unicode" w:hint="default"/>
          <w:rtl w:val="0"/>
          <w:lang w:val="en-US"/>
        </w:rPr>
        <w:t>ντα</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14. [</w:t>
      </w:r>
      <w:r>
        <w:rPr>
          <w:rFonts w:ascii="IFAO-Grec Unicode" w:hAnsi="IFAO-Grec Unicode" w:hint="default"/>
          <w:rtl w:val="0"/>
          <w:lang w:val="en-US"/>
        </w:rPr>
        <w:t>αἵματος ἆσαι Ἄρηα τ</w:t>
      </w:r>
      <w:r>
        <w:rPr>
          <w:rFonts w:ascii="IFAO-Grec Unicode" w:hAnsi="IFAO-Grec Unicode"/>
          <w:rtl w:val="0"/>
          <w:lang w:val="en-US"/>
        </w:rPr>
        <w:t>]</w:t>
      </w:r>
      <w:r>
        <w:rPr>
          <w:rFonts w:ascii="IFAO-Grec Unicode" w:hAnsi="IFAO-Grec Unicode" w:hint="default"/>
          <w:rtl w:val="0"/>
          <w:lang w:val="en-US"/>
        </w:rPr>
        <w:t>αλαύρι̣</w:t>
      </w:r>
      <w:r>
        <w:rPr>
          <w:rFonts w:ascii="IFAO-Grec Unicode" w:hAnsi="IFAO-Grec Unicode"/>
          <w:rtl w:val="0"/>
          <w:lang w:val="en-US"/>
        </w:rPr>
        <w:t>[</w:t>
      </w:r>
      <w:r>
        <w:rPr>
          <w:rFonts w:ascii="IFAO-Grec Unicode" w:hAnsi="IFAO-Grec Unicode" w:hint="default"/>
          <w:rtl w:val="0"/>
          <w:lang w:val="en-US"/>
        </w:rPr>
        <w:t>νον</w:t>
      </w:r>
      <w:r>
        <w:rPr>
          <w:rFonts w:ascii="IFAO-Grec Unicode" w:hAnsi="IFAO-Grec Unicode"/>
          <w:rtl w:val="0"/>
          <w:lang w:val="en-US"/>
        </w:rPr>
        <w:t xml:space="preserve">] </w:t>
      </w:r>
      <w:r>
        <w:rPr>
          <w:rFonts w:ascii="IFAO-Grec Unicode" w:hAnsi="IFAO-Grec Unicode" w:hint="default"/>
          <w:rtl w:val="0"/>
          <w:lang w:val="en-US"/>
        </w:rPr>
        <w:t>πολ</w:t>
      </w:r>
      <w:r>
        <w:rPr>
          <w:rFonts w:ascii="IFAO-Grec Unicode" w:hAnsi="IFAO-Grec Unicode"/>
          <w:rtl w:val="0"/>
          <w:lang w:val="en-US"/>
        </w:rPr>
        <w:t>[</w:t>
      </w:r>
      <w:r>
        <w:rPr>
          <w:rFonts w:ascii="IFAO-Grec Unicode" w:hAnsi="IFAO-Grec Unicode" w:hint="default"/>
          <w:rtl w:val="0"/>
          <w:lang w:val="en-US"/>
        </w:rPr>
        <w:t>εμ</w:t>
      </w:r>
      <w:r>
        <w:rPr>
          <w:rFonts w:ascii="IFAO-Grec Unicode" w:hAnsi="IFAO-Grec Unicode"/>
          <w:rtl w:val="0"/>
          <w:lang w:val="en-US"/>
        </w:rPr>
        <w:t>]</w:t>
      </w:r>
      <w:r>
        <w:rPr>
          <w:rFonts w:ascii="IFAO-Grec Unicode" w:hAnsi="IFAO-Grec Unicode" w:hint="default"/>
          <w:rtl w:val="0"/>
          <w:lang w:val="en-US"/>
        </w:rPr>
        <w:t>ι̣</w:t>
      </w:r>
      <w:r>
        <w:rPr>
          <w:rFonts w:ascii="IFAO-Grec Unicode" w:hAnsi="IFAO-Grec Unicode"/>
          <w:rtl w:val="0"/>
          <w:lang w:val="en-US"/>
        </w:rPr>
        <w:t>[</w:t>
      </w:r>
      <w:r>
        <w:rPr>
          <w:rFonts w:ascii="IFAO-Grec Unicode" w:hAnsi="IFAO-Grec Unicode" w:hint="default"/>
          <w:rtl w:val="0"/>
          <w:lang w:val="en-US"/>
        </w:rPr>
        <w:t>στήν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15. [</w:t>
      </w:r>
      <w:r>
        <w:rPr>
          <w:rFonts w:ascii="IFAO-Grec Unicode" w:hAnsi="IFAO-Grec Unicode" w:hint="default"/>
          <w:rtl w:val="0"/>
          <w:lang w:val="en-US"/>
        </w:rPr>
        <w:t>παντοίης ἀρετῆς μι</w:t>
      </w:r>
      <w:r>
        <w:rPr>
          <w:rFonts w:ascii="IFAO-Grec Unicode" w:hAnsi="IFAO-Grec Unicode"/>
          <w:rtl w:val="0"/>
          <w:lang w:val="en-US"/>
        </w:rPr>
        <w:t>]</w:t>
      </w:r>
      <w:r>
        <w:rPr>
          <w:rFonts w:ascii="IFAO-Grec Unicode" w:hAnsi="IFAO-Grec Unicode" w:hint="default"/>
          <w:rtl w:val="0"/>
          <w:lang w:val="en-US"/>
        </w:rPr>
        <w:t>μνήσκ</w:t>
      </w:r>
      <w:r>
        <w:rPr>
          <w:rFonts w:ascii="IFAO-Grec Unicode" w:hAnsi="IFAO-Grec Unicode"/>
          <w:rtl w:val="0"/>
          <w:lang w:val="en-US"/>
        </w:rPr>
        <w:t>[</w:t>
      </w:r>
      <w:r>
        <w:rPr>
          <w:rFonts w:ascii="IFAO-Grec Unicode" w:hAnsi="IFAO-Grec Unicode" w:hint="default"/>
          <w:rtl w:val="0"/>
          <w:lang w:val="en-US"/>
        </w:rPr>
        <w:t>εο· νῦ</w:t>
      </w:r>
      <w:r>
        <w:rPr>
          <w:rFonts w:ascii="IFAO-Grec Unicode" w:hAnsi="IFAO-Grec Unicode"/>
          <w:rtl w:val="0"/>
          <w:lang w:val="en-US"/>
        </w:rPr>
        <w:t>]</w:t>
      </w:r>
      <w:r>
        <w:rPr>
          <w:rFonts w:ascii="IFAO-Grec Unicode" w:hAnsi="IFAO-Grec Unicode" w:hint="default"/>
          <w:rtl w:val="0"/>
          <w:lang w:val="en-US"/>
        </w:rPr>
        <w:t xml:space="preserve">ν σε μάλα̣ </w:t>
      </w:r>
      <w:r>
        <w:rPr>
          <w:rFonts w:ascii="IFAO-Grec Unicode" w:hAnsi="IFAO-Grec Unicode"/>
          <w:rtl w:val="0"/>
          <w:lang w:val="en-US"/>
        </w:rPr>
        <w:t>[</w:t>
      </w:r>
      <w:r>
        <w:rPr>
          <w:rFonts w:ascii="IFAO-Grec Unicode" w:hAnsi="IFAO-Grec Unicode" w:hint="default"/>
          <w:rtl w:val="0"/>
          <w:lang w:val="en-US"/>
        </w:rPr>
        <w:t>χρή</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16. [</w:t>
      </w:r>
      <w:r>
        <w:rPr>
          <w:rFonts w:ascii="IFAO-Grec Unicode" w:hAnsi="IFAO-Grec Unicode" w:hint="default"/>
          <w:rtl w:val="0"/>
          <w:lang w:val="en-US"/>
        </w:rPr>
        <w:t>αἰχμητήν τ’ ἔμεναι</w:t>
      </w:r>
      <w:r>
        <w:rPr>
          <w:rFonts w:ascii="IFAO-Grec Unicode" w:hAnsi="IFAO-Grec Unicode"/>
          <w:rtl w:val="0"/>
          <w:lang w:val="en-US"/>
        </w:rPr>
        <w:t xml:space="preserve">] </w:t>
      </w:r>
      <w:r>
        <w:rPr>
          <w:rFonts w:ascii="IFAO-Grec Unicode" w:hAnsi="IFAO-Grec Unicode" w:hint="default"/>
          <w:rtl w:val="0"/>
          <w:lang w:val="en-US"/>
        </w:rPr>
        <w:t>καὶ θαρ</w:t>
      </w:r>
      <w:r>
        <w:rPr>
          <w:rFonts w:ascii="IFAO-Grec Unicode" w:hAnsi="IFAO-Grec Unicode"/>
          <w:rtl w:val="0"/>
          <w:lang w:val="en-US"/>
        </w:rPr>
        <w:t>[</w:t>
      </w:r>
      <w:r>
        <w:rPr>
          <w:rFonts w:ascii="IFAO-Grec Unicode" w:hAnsi="IFAO-Grec Unicode" w:hint="default"/>
          <w:rtl w:val="0"/>
          <w:lang w:val="en-US"/>
        </w:rPr>
        <w:t>σαλέο</w:t>
      </w:r>
      <w:r>
        <w:rPr>
          <w:rFonts w:ascii="IFAO-Grec Unicode" w:hAnsi="IFAO-Grec Unicode"/>
          <w:rtl w:val="0"/>
          <w:lang w:val="en-US"/>
        </w:rPr>
        <w:t>]</w:t>
      </w:r>
      <w:r>
        <w:rPr>
          <w:rFonts w:ascii="IFAO-Grec Unicode" w:hAnsi="IFAO-Grec Unicode" w:hint="default"/>
          <w:rtl w:val="0"/>
          <w:lang w:val="en-US"/>
        </w:rPr>
        <w:t>ν πολεμ̣</w:t>
      </w:r>
      <w:r>
        <w:rPr>
          <w:rFonts w:ascii="IFAO-Grec Unicode" w:hAnsi="IFAO-Grec Unicode"/>
          <w:rtl w:val="0"/>
          <w:lang w:val="en-US"/>
        </w:rPr>
        <w:t>[</w:t>
      </w:r>
      <w:r>
        <w:rPr>
          <w:rFonts w:ascii="IFAO-Grec Unicode" w:hAnsi="IFAO-Grec Unicode" w:hint="default"/>
          <w:rtl w:val="0"/>
          <w:lang w:val="en-US"/>
        </w:rPr>
        <w:t>ιστήν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17. [</w:t>
      </w:r>
      <w:r>
        <w:rPr>
          <w:rFonts w:ascii="IFAO-Grec Unicode" w:hAnsi="IFAO-Grec Unicode" w:hint="default"/>
          <w:rtl w:val="0"/>
          <w:lang w:val="en-US"/>
        </w:rPr>
        <w:t>οὔ τοι ἔτ’ ἔσθ’ ὑπάλυξ</w:t>
      </w:r>
      <w:r>
        <w:rPr>
          <w:rFonts w:ascii="IFAO-Grec Unicode" w:hAnsi="IFAO-Grec Unicode"/>
          <w:rtl w:val="0"/>
          <w:lang w:val="en-US"/>
        </w:rPr>
        <w:t>]</w:t>
      </w:r>
      <w:r>
        <w:rPr>
          <w:rFonts w:ascii="IFAO-Grec Unicode" w:hAnsi="IFAO-Grec Unicode" w:hint="default"/>
          <w:rtl w:val="0"/>
          <w:lang w:val="en-US"/>
        </w:rPr>
        <w:t>ις</w:t>
      </w:r>
      <w:r>
        <w:rPr>
          <w:rFonts w:ascii="IFAO-Grec Unicode" w:hAnsi="IFAO-Grec Unicode"/>
          <w:rtl w:val="0"/>
          <w:lang w:val="en-US"/>
        </w:rPr>
        <w:t xml:space="preserve">, </w:t>
      </w:r>
      <w:r>
        <w:rPr>
          <w:rFonts w:ascii="IFAO-Grec Unicode" w:hAnsi="IFAO-Grec Unicode" w:hint="default"/>
          <w:rtl w:val="0"/>
          <w:lang w:val="en-US"/>
        </w:rPr>
        <w:t>ἄφαρ δ</w:t>
      </w:r>
      <w:r>
        <w:rPr>
          <w:rFonts w:ascii="IFAO-Grec Unicode" w:hAnsi="IFAO-Grec Unicode"/>
          <w:rtl w:val="0"/>
          <w:lang w:val="en-US"/>
        </w:rPr>
        <w:t>[</w:t>
      </w:r>
      <w:r>
        <w:rPr>
          <w:rFonts w:ascii="IFAO-Grec Unicode" w:hAnsi="IFAO-Grec Unicode" w:hint="default"/>
          <w:rtl w:val="0"/>
          <w:lang w:val="en-US"/>
        </w:rPr>
        <w:t>έ σε</w:t>
      </w:r>
      <w:r>
        <w:rPr>
          <w:rFonts w:ascii="IFAO-Grec Unicode" w:hAnsi="IFAO-Grec Unicode"/>
          <w:rtl w:val="0"/>
          <w:lang w:val="en-US"/>
        </w:rPr>
        <w:t xml:space="preserve">] </w:t>
      </w:r>
      <w:r>
        <w:rPr>
          <w:rFonts w:ascii="IFAO-Grec Unicode" w:hAnsi="IFAO-Grec Unicode" w:hint="default"/>
          <w:rtl w:val="0"/>
          <w:lang w:val="en-US"/>
        </w:rPr>
        <w:t xml:space="preserve">Παλλὰς̣ </w:t>
      </w:r>
      <w:r>
        <w:rPr>
          <w:rFonts w:ascii="IFAO-Grec Unicode" w:hAnsi="IFAO-Grec Unicode"/>
          <w:rtl w:val="0"/>
          <w:lang w:val="en-US"/>
        </w:rPr>
        <w:t>[</w:t>
      </w:r>
      <w:r>
        <w:rPr>
          <w:rFonts w:ascii="IFAO-Grec Unicode" w:hAnsi="IFAO-Grec Unicode" w:hint="default"/>
          <w:rtl w:val="0"/>
          <w:lang w:val="en-US"/>
        </w:rPr>
        <w:t>Ἀθήνη</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18. [</w:t>
      </w:r>
      <w:r>
        <w:rPr>
          <w:rFonts w:ascii="IFAO-Grec Unicode" w:hAnsi="IFAO-Grec Unicode" w:hint="default"/>
          <w:rtl w:val="0"/>
          <w:lang w:val="en-US"/>
        </w:rPr>
        <w:t>ἔγχει ἐμῶι δαμάαι</w:t>
      </w:r>
      <w:r>
        <w:rPr>
          <w:rFonts w:ascii="IFAO-Grec Unicode" w:hAnsi="IFAO-Grec Unicode"/>
          <w:rtl w:val="0"/>
          <w:lang w:val="en-US"/>
        </w:rPr>
        <w:t xml:space="preserve">.] </w:t>
      </w:r>
      <w:r>
        <w:rPr>
          <w:rFonts w:ascii="IFAO-Grec Unicode" w:hAnsi="IFAO-Grec Unicode" w:hint="default"/>
          <w:rtl w:val="0"/>
          <w:lang w:val="en-US"/>
        </w:rPr>
        <w:t>ν̣ῦν δ’ ἀθ</w:t>
      </w:r>
      <w:r>
        <w:rPr>
          <w:rFonts w:ascii="IFAO-Grec Unicode" w:hAnsi="IFAO-Grec Unicode"/>
          <w:rtl w:val="0"/>
          <w:lang w:val="en-US"/>
        </w:rPr>
        <w:t>[</w:t>
      </w:r>
      <w:r>
        <w:rPr>
          <w:rFonts w:ascii="IFAO-Grec Unicode" w:hAnsi="IFAO-Grec Unicode" w:hint="default"/>
          <w:rtl w:val="0"/>
          <w:lang w:val="en-US"/>
        </w:rPr>
        <w:t>ρόα π</w:t>
      </w:r>
      <w:r>
        <w:rPr>
          <w:rFonts w:ascii="IFAO-Grec Unicode" w:hAnsi="IFAO-Grec Unicode"/>
          <w:rtl w:val="0"/>
          <w:lang w:val="en-US"/>
        </w:rPr>
        <w:t>]</w:t>
      </w:r>
      <w:r>
        <w:rPr>
          <w:rFonts w:ascii="IFAO-Grec Unicode" w:hAnsi="IFAO-Grec Unicode" w:hint="default"/>
          <w:rtl w:val="0"/>
          <w:lang w:val="en-US"/>
        </w:rPr>
        <w:t>άντ’ ἀπ</w:t>
      </w:r>
      <w:r>
        <w:rPr>
          <w:rFonts w:ascii="IFAO-Grec Unicode" w:hAnsi="IFAO-Grec Unicode"/>
          <w:rtl w:val="0"/>
          <w:lang w:val="en-US"/>
        </w:rPr>
        <w:t>[</w:t>
      </w:r>
      <w:r>
        <w:rPr>
          <w:rFonts w:ascii="IFAO-Grec Unicode" w:hAnsi="IFAO-Grec Unicode" w:hint="default"/>
          <w:rtl w:val="0"/>
          <w:lang w:val="en-US"/>
        </w:rPr>
        <w:t>οτίσεις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19. [</w:t>
      </w:r>
      <w:r>
        <w:rPr>
          <w:rFonts w:ascii="IFAO-Grec Unicode" w:hAnsi="IFAO-Grec Unicode" w:hint="default"/>
          <w:rtl w:val="0"/>
          <w:lang w:val="en-US"/>
        </w:rPr>
        <w:t>κήδε’ ἐμῶν ἑτάρω</w:t>
      </w:r>
      <w:r>
        <w:rPr>
          <w:rFonts w:ascii="IFAO-Grec Unicode" w:hAnsi="IFAO-Grec Unicode"/>
          <w:rtl w:val="0"/>
          <w:lang w:val="en-US"/>
        </w:rPr>
        <w:t>]</w:t>
      </w:r>
      <w:r>
        <w:rPr>
          <w:rFonts w:ascii="IFAO-Grec Unicode" w:hAnsi="IFAO-Grec Unicode" w:hint="default"/>
          <w:rtl w:val="0"/>
          <w:lang w:val="en-US"/>
        </w:rPr>
        <w:t>ν οὓ</w:t>
      </w:r>
      <w:r>
        <w:rPr>
          <w:rFonts w:ascii="IFAO-Grec Unicode" w:hAnsi="IFAO-Grec Unicode"/>
          <w:rtl w:val="0"/>
          <w:lang w:val="en-US"/>
        </w:rPr>
        <w:t>[</w:t>
      </w:r>
      <w:r>
        <w:rPr>
          <w:rFonts w:ascii="IFAO-Grec Unicode" w:hAnsi="IFAO-Grec Unicode" w:hint="default"/>
          <w:rtl w:val="0"/>
          <w:lang w:val="en-US"/>
        </w:rPr>
        <w:t>ς ἔκταν</w:t>
      </w:r>
      <w:r>
        <w:rPr>
          <w:rFonts w:ascii="IFAO-Grec Unicode" w:hAnsi="IFAO-Grec Unicode"/>
          <w:rtl w:val="0"/>
          <w:lang w:val="en-US"/>
        </w:rPr>
        <w:t>]</w:t>
      </w:r>
      <w:r>
        <w:rPr>
          <w:rFonts w:ascii="IFAO-Grec Unicode" w:hAnsi="IFAO-Grec Unicode" w:hint="default"/>
          <w:rtl w:val="0"/>
          <w:lang w:val="en-US"/>
        </w:rPr>
        <w:t>ες ἔγχε</w:t>
      </w:r>
      <w:r>
        <w:rPr>
          <w:rFonts w:ascii="IFAO-Grec Unicode" w:hAnsi="IFAO-Grec Unicode"/>
          <w:rtl w:val="0"/>
          <w:lang w:val="en-US"/>
        </w:rPr>
        <w:t>[</w:t>
      </w:r>
      <w:r>
        <w:rPr>
          <w:rFonts w:ascii="IFAO-Grec Unicode" w:hAnsi="IFAO-Grec Unicode" w:hint="default"/>
          <w:rtl w:val="0"/>
          <w:lang w:val="en-US"/>
        </w:rPr>
        <w:t>ϊ θύμων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20. [</w:t>
      </w:r>
      <w:r>
        <w:rPr>
          <w:rFonts w:ascii="IFAO-Grec Unicode" w:hAnsi="IFAO-Grec Unicode" w:hint="default"/>
          <w:rtl w:val="0"/>
          <w:lang w:val="en-US"/>
        </w:rPr>
        <w:t>ἦ ῥα</w:t>
      </w:r>
      <w:r>
        <w:rPr>
          <w:rFonts w:ascii="IFAO-Grec Unicode" w:hAnsi="IFAO-Grec Unicode"/>
          <w:rtl w:val="0"/>
          <w:lang w:val="en-US"/>
        </w:rPr>
        <w:t xml:space="preserve">, </w:t>
      </w:r>
      <w:r>
        <w:rPr>
          <w:rFonts w:ascii="IFAO-Grec Unicode" w:hAnsi="IFAO-Grec Unicode" w:hint="default"/>
          <w:rtl w:val="0"/>
          <w:lang w:val="en-US"/>
        </w:rPr>
        <w:t>καὶ ἀμπεπελὼν</w:t>
      </w:r>
      <w:r>
        <w:rPr>
          <w:rFonts w:ascii="IFAO-Grec Unicode" w:hAnsi="IFAO-Grec Unicode"/>
          <w:rtl w:val="0"/>
          <w:lang w:val="en-US"/>
        </w:rPr>
        <w:t xml:space="preserve">] </w:t>
      </w:r>
      <w:r>
        <w:rPr>
          <w:rFonts w:ascii="IFAO-Grec Unicode" w:hAnsi="IFAO-Grec Unicode" w:hint="default"/>
          <w:rtl w:val="0"/>
          <w:lang w:val="en-US"/>
        </w:rPr>
        <w:t>προ̣</w:t>
      </w:r>
      <w:r>
        <w:rPr>
          <w:rFonts w:ascii="IFAO-Grec Unicode" w:hAnsi="IFAO-Grec Unicode"/>
          <w:rtl w:val="0"/>
          <w:lang w:val="en-US"/>
        </w:rPr>
        <w:t>[</w:t>
      </w:r>
      <w:r>
        <w:rPr>
          <w:rFonts w:ascii="IFAO-Grec Unicode" w:hAnsi="IFAO-Grec Unicode" w:hint="default"/>
          <w:rtl w:val="0"/>
          <w:lang w:val="en-US"/>
        </w:rPr>
        <w:t>ΐει δολιχό</w:t>
      </w:r>
      <w:r>
        <w:rPr>
          <w:rFonts w:ascii="IFAO-Grec Unicode" w:hAnsi="IFAO-Grec Unicode"/>
          <w:rtl w:val="0"/>
          <w:lang w:val="en-US"/>
        </w:rPr>
        <w:t>]</w:t>
      </w:r>
      <w:r>
        <w:rPr>
          <w:rFonts w:ascii="IFAO-Grec Unicode" w:hAnsi="IFAO-Grec Unicode" w:hint="default"/>
          <w:rtl w:val="0"/>
          <w:lang w:val="en-US"/>
        </w:rPr>
        <w:t>σκιον ἔ</w:t>
      </w:r>
      <w:r>
        <w:rPr>
          <w:rFonts w:ascii="IFAO-Grec Unicode" w:hAnsi="IFAO-Grec Unicode"/>
          <w:rtl w:val="0"/>
          <w:lang w:val="en-US"/>
        </w:rPr>
        <w:t>[</w:t>
      </w:r>
      <w:r>
        <w:rPr>
          <w:rFonts w:ascii="IFAO-Grec Unicode" w:hAnsi="IFAO-Grec Unicode" w:hint="default"/>
          <w:rtl w:val="0"/>
          <w:lang w:val="en-US"/>
        </w:rPr>
        <w:t>γχος·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21. [</w:t>
      </w:r>
      <w:r>
        <w:rPr>
          <w:rFonts w:ascii="IFAO-Grec Unicode" w:hAnsi="IFAO-Grec Unicode" w:hint="default"/>
          <w:rtl w:val="0"/>
          <w:lang w:val="en-US"/>
        </w:rPr>
        <w:t>καὶ τὸ μὲν ἄντα ἰδ</w:t>
      </w:r>
      <w:r>
        <w:rPr>
          <w:rFonts w:ascii="IFAO-Grec Unicode" w:hAnsi="IFAO-Grec Unicode"/>
          <w:rtl w:val="0"/>
          <w:lang w:val="en-US"/>
        </w:rPr>
        <w:t>]</w:t>
      </w:r>
      <w:r>
        <w:rPr>
          <w:rFonts w:ascii="IFAO-Grec Unicode" w:hAnsi="IFAO-Grec Unicode" w:hint="default"/>
          <w:rtl w:val="0"/>
          <w:lang w:val="en-US"/>
        </w:rPr>
        <w:t>ὼν ἠ</w:t>
      </w:r>
      <w:r>
        <w:rPr>
          <w:rFonts w:ascii="IFAO-Grec Unicode" w:hAnsi="IFAO-Grec Unicode"/>
          <w:rtl w:val="0"/>
          <w:lang w:val="en-US"/>
        </w:rPr>
        <w:t>[</w:t>
      </w:r>
      <w:r>
        <w:rPr>
          <w:rFonts w:ascii="IFAO-Grec Unicode" w:hAnsi="IFAO-Grec Unicode" w:hint="default"/>
          <w:rtl w:val="0"/>
          <w:lang w:val="en-US"/>
        </w:rPr>
        <w:t>λεύατο φ</w:t>
      </w:r>
      <w:r>
        <w:rPr>
          <w:rFonts w:ascii="IFAO-Grec Unicode" w:hAnsi="IFAO-Grec Unicode"/>
          <w:rtl w:val="0"/>
          <w:lang w:val="en-US"/>
        </w:rPr>
        <w:t>]</w:t>
      </w:r>
      <w:r>
        <w:rPr>
          <w:rFonts w:ascii="IFAO-Grec Unicode" w:hAnsi="IFAO-Grec Unicode" w:hint="default"/>
          <w:rtl w:val="0"/>
          <w:lang w:val="en-US"/>
        </w:rPr>
        <w:t xml:space="preserve">α̣ίδιμος̣ </w:t>
      </w:r>
      <w:r>
        <w:rPr>
          <w:rFonts w:ascii="IFAO-Grec Unicode" w:hAnsi="IFAO-Grec Unicode"/>
          <w:rtl w:val="0"/>
          <w:lang w:val="en-US"/>
        </w:rPr>
        <w:t>[</w:t>
      </w:r>
      <w:r>
        <w:rPr>
          <w:rFonts w:ascii="IFAO-Grec Unicode" w:hAnsi="IFAO-Grec Unicode" w:hint="default"/>
          <w:rtl w:val="0"/>
          <w:lang w:val="en-US"/>
        </w:rPr>
        <w:t>Ἕκτωρ·</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22. [</w:t>
      </w:r>
      <w:r>
        <w:rPr>
          <w:rFonts w:ascii="IFAO-Grec Unicode" w:hAnsi="IFAO-Grec Unicode" w:hint="default"/>
          <w:rtl w:val="0"/>
          <w:lang w:val="en-US"/>
        </w:rPr>
        <w:t>ἕζετο γὰρ προϊδών</w:t>
      </w:r>
      <w:r>
        <w:rPr>
          <w:rFonts w:ascii="IFAO-Grec Unicode" w:hAnsi="IFAO-Grec Unicode"/>
          <w:rtl w:val="0"/>
          <w:lang w:val="en-US"/>
        </w:rPr>
        <w:t xml:space="preserve">,] </w:t>
      </w:r>
      <w:r>
        <w:rPr>
          <w:rFonts w:ascii="IFAO-Grec Unicode" w:hAnsi="IFAO-Grec Unicode" w:hint="default"/>
          <w:rtl w:val="0"/>
          <w:lang w:val="en-US"/>
        </w:rPr>
        <w:t xml:space="preserve">τὸ δ’ </w:t>
      </w:r>
      <w:r>
        <w:rPr>
          <w:rFonts w:ascii="IFAO-Grec Unicode" w:hAnsi="IFAO-Grec Unicode"/>
          <w:rtl w:val="0"/>
          <w:lang w:val="en-US"/>
        </w:rPr>
        <w:t>[</w:t>
      </w:r>
      <w:r>
        <w:rPr>
          <w:rFonts w:ascii="IFAO-Grec Unicode" w:hAnsi="IFAO-Grec Unicode" w:hint="default"/>
          <w:rtl w:val="0"/>
          <w:lang w:val="en-US"/>
        </w:rPr>
        <w:t>ὑπέρπτατο</w:t>
      </w:r>
      <w:r>
        <w:rPr>
          <w:rFonts w:ascii="IFAO-Grec Unicode" w:hAnsi="IFAO-Grec Unicode"/>
          <w:rtl w:val="0"/>
          <w:lang w:val="en-US"/>
        </w:rPr>
        <w:t xml:space="preserve">] </w:t>
      </w:r>
      <w:r>
        <w:rPr>
          <w:rFonts w:ascii="IFAO-Grec Unicode" w:hAnsi="IFAO-Grec Unicode" w:hint="default"/>
          <w:rtl w:val="0"/>
          <w:lang w:val="en-US"/>
        </w:rPr>
        <w:t>χάλκ</w:t>
      </w:r>
      <w:r>
        <w:rPr>
          <w:rFonts w:ascii="IFAO-Grec Unicode" w:hAnsi="IFAO-Grec Unicode"/>
          <w:rtl w:val="0"/>
          <w:lang w:val="en-US"/>
        </w:rPr>
        <w:t>[</w:t>
      </w:r>
      <w:r>
        <w:rPr>
          <w:rFonts w:ascii="IFAO-Grec Unicode" w:hAnsi="IFAO-Grec Unicode" w:hint="default"/>
          <w:rtl w:val="0"/>
          <w:lang w:val="en-US"/>
        </w:rPr>
        <w:t>εο</w:t>
      </w:r>
      <w:r>
        <w:rPr>
          <w:rFonts w:ascii="IFAO-Grec Unicode" w:hAnsi="IFAO-Grec Unicode"/>
          <w:rtl w:val="0"/>
          <w:lang w:val="en-US"/>
        </w:rPr>
        <w:t>]</w:t>
      </w:r>
      <w:r>
        <w:rPr>
          <w:rFonts w:ascii="IFAO-Grec Unicode" w:hAnsi="IFAO-Grec Unicode" w:hint="default"/>
          <w:rtl w:val="0"/>
          <w:lang w:val="en-US"/>
        </w:rPr>
        <w:t xml:space="preserve">ν </w:t>
      </w:r>
      <w:r>
        <w:rPr>
          <w:rFonts w:ascii="IFAO-Grec Unicode" w:hAnsi="IFAO-Grec Unicode"/>
          <w:rtl w:val="0"/>
          <w:lang w:val="en-US"/>
        </w:rPr>
        <w:t>[</w:t>
      </w:r>
      <w:r>
        <w:rPr>
          <w:rFonts w:ascii="IFAO-Grec Unicode" w:hAnsi="IFAO-Grec Unicode" w:hint="default"/>
          <w:rtl w:val="0"/>
          <w:lang w:val="en-US"/>
        </w:rPr>
        <w:t>ἔγχος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23. [</w:t>
      </w:r>
      <w:r>
        <w:rPr>
          <w:rFonts w:ascii="IFAO-Grec Unicode" w:hAnsi="IFAO-Grec Unicode" w:hint="default"/>
          <w:rtl w:val="0"/>
          <w:lang w:val="en-US"/>
        </w:rPr>
        <w:t>ἐν γαίηι δ’ ἐπάγη· ἀνὰ</w:t>
      </w:r>
      <w:r>
        <w:rPr>
          <w:rFonts w:ascii="IFAO-Grec Unicode" w:hAnsi="IFAO-Grec Unicode"/>
          <w:rtl w:val="0"/>
          <w:lang w:val="en-US"/>
        </w:rPr>
        <w:t xml:space="preserve">] </w:t>
      </w:r>
      <w:r>
        <w:rPr>
          <w:rFonts w:ascii="IFAO-Grec Unicode" w:hAnsi="IFAO-Grec Unicode" w:hint="default"/>
          <w:rtl w:val="0"/>
          <w:lang w:val="en-US"/>
        </w:rPr>
        <w:t>δ̣’ ἥρ̣</w:t>
      </w:r>
      <w:r>
        <w:rPr>
          <w:rFonts w:ascii="IFAO-Grec Unicode" w:hAnsi="IFAO-Grec Unicode"/>
          <w:rtl w:val="0"/>
          <w:lang w:val="en-US"/>
        </w:rPr>
        <w:t>[</w:t>
      </w:r>
      <w:r>
        <w:rPr>
          <w:rFonts w:ascii="IFAO-Grec Unicode" w:hAnsi="IFAO-Grec Unicode" w:hint="default"/>
          <w:rtl w:val="0"/>
          <w:lang w:val="en-US"/>
        </w:rPr>
        <w:t>πασε Παλ</w:t>
      </w:r>
      <w:r>
        <w:rPr>
          <w:rFonts w:ascii="IFAO-Grec Unicode" w:hAnsi="IFAO-Grec Unicode"/>
          <w:rtl w:val="0"/>
          <w:lang w:val="en-US"/>
        </w:rPr>
        <w:t>]</w:t>
      </w:r>
      <w:r>
        <w:rPr>
          <w:rFonts w:ascii="IFAO-Grec Unicode" w:hAnsi="IFAO-Grec Unicode" w:hint="default"/>
          <w:rtl w:val="0"/>
          <w:lang w:val="en-US"/>
        </w:rPr>
        <w:t>λὰς Ἀθ</w:t>
      </w:r>
      <w:r>
        <w:rPr>
          <w:rFonts w:ascii="IFAO-Grec Unicode" w:hAnsi="IFAO-Grec Unicode"/>
          <w:rtl w:val="0"/>
          <w:lang w:val="en-US"/>
        </w:rPr>
        <w:t>[</w:t>
      </w:r>
      <w:r>
        <w:rPr>
          <w:rFonts w:ascii="IFAO-Grec Unicode" w:hAnsi="IFAO-Grec Unicode" w:hint="default"/>
          <w:rtl w:val="0"/>
          <w:lang w:val="en-US"/>
        </w:rPr>
        <w:t>ή</w:t>
      </w:r>
      <w:r>
        <w:rPr>
          <w:rFonts w:ascii="IFAO-Grec Unicode" w:hAnsi="IFAO-Grec Unicode"/>
          <w:rtl w:val="0"/>
          <w:lang w:val="en-US"/>
        </w:rPr>
        <w:t>]</w:t>
      </w:r>
      <w:r>
        <w:rPr>
          <w:rFonts w:ascii="IFAO-Grec Unicode" w:hAnsi="IFAO-Grec Unicode" w:hint="default"/>
          <w:rtl w:val="0"/>
          <w:lang w:val="en-US"/>
        </w:rPr>
        <w:t>νη</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24. [</w:t>
      </w:r>
      <w:r>
        <w:rPr>
          <w:rFonts w:ascii="IFAO-Grec Unicode" w:hAnsi="IFAO-Grec Unicode" w:hint="default"/>
          <w:rtl w:val="0"/>
          <w:lang w:val="en-US"/>
        </w:rPr>
        <w:t>ἂψ δ’ Ἀχιλῆϊ δίδου</w:t>
      </w:r>
      <w:r>
        <w:rPr>
          <w:rFonts w:ascii="IFAO-Grec Unicode" w:hAnsi="IFAO-Grec Unicode"/>
          <w:rtl w:val="0"/>
          <w:lang w:val="en-US"/>
        </w:rPr>
        <w:t xml:space="preserve">, </w:t>
      </w:r>
      <w:r>
        <w:rPr>
          <w:rFonts w:ascii="IFAO-Grec Unicode" w:hAnsi="IFAO-Grec Unicode" w:hint="default"/>
          <w:rtl w:val="0"/>
          <w:lang w:val="en-US"/>
        </w:rPr>
        <w:t>λάθ</w:t>
      </w:r>
      <w:r>
        <w:rPr>
          <w:rFonts w:ascii="IFAO-Grec Unicode" w:hAnsi="IFAO-Grec Unicode"/>
          <w:rtl w:val="0"/>
          <w:lang w:val="en-US"/>
        </w:rPr>
        <w:t>]</w:t>
      </w:r>
      <w:r>
        <w:rPr>
          <w:rFonts w:ascii="IFAO-Grec Unicode" w:hAnsi="IFAO-Grec Unicode" w:hint="default"/>
          <w:rtl w:val="0"/>
          <w:lang w:val="en-US"/>
        </w:rPr>
        <w:t xml:space="preserve">ε δ’̣ </w:t>
      </w:r>
      <w:r>
        <w:rPr>
          <w:rFonts w:ascii="IFAO-Grec Unicode" w:hAnsi="IFAO-Grec Unicode"/>
          <w:rtl w:val="0"/>
          <w:lang w:val="en-US"/>
        </w:rPr>
        <w:t>[</w:t>
      </w:r>
      <w:r>
        <w:rPr>
          <w:rFonts w:ascii="IFAO-Grec Unicode" w:hAnsi="IFAO-Grec Unicode" w:hint="default"/>
          <w:rtl w:val="0"/>
          <w:lang w:val="en-US"/>
        </w:rPr>
        <w:t>Ἕκτορα ποι</w:t>
      </w:r>
      <w:r>
        <w:rPr>
          <w:rFonts w:ascii="IFAO-Grec Unicode" w:hAnsi="IFAO-Grec Unicode"/>
          <w:rtl w:val="0"/>
          <w:lang w:val="en-US"/>
        </w:rPr>
        <w:t>]</w:t>
      </w:r>
      <w:r>
        <w:rPr>
          <w:rFonts w:ascii="IFAO-Grec Unicode" w:hAnsi="IFAO-Grec Unicode" w:hint="default"/>
          <w:rtl w:val="0"/>
          <w:lang w:val="en-US"/>
        </w:rPr>
        <w:t>μέν̣</w:t>
      </w:r>
      <w:r>
        <w:rPr>
          <w:rFonts w:ascii="IFAO-Grec Unicode" w:hAnsi="IFAO-Grec Unicode"/>
          <w:rtl w:val="0"/>
          <w:lang w:val="en-US"/>
        </w:rPr>
        <w:t>[</w:t>
      </w:r>
      <w:r>
        <w:rPr>
          <w:rFonts w:ascii="IFAO-Grec Unicode" w:hAnsi="IFAO-Grec Unicode" w:hint="default"/>
          <w:rtl w:val="0"/>
          <w:lang w:val="en-US"/>
        </w:rPr>
        <w:t>α λ</w:t>
      </w:r>
      <w:r>
        <w:rPr>
          <w:rFonts w:ascii="IFAO-Grec Unicode" w:hAnsi="IFAO-Grec Unicode"/>
          <w:rtl w:val="0"/>
          <w:lang w:val="en-US"/>
        </w:rPr>
        <w:t>]</w:t>
      </w:r>
      <w:r>
        <w:rPr>
          <w:rFonts w:ascii="IFAO-Grec Unicode" w:hAnsi="IFAO-Grec Unicode" w:hint="default"/>
          <w:rtl w:val="0"/>
          <w:lang w:val="en-US"/>
        </w:rPr>
        <w:t>αῶν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25. [</w:t>
      </w:r>
      <w:r>
        <w:rPr>
          <w:rFonts w:ascii="IFAO-Grec Unicode" w:hAnsi="IFAO-Grec Unicode" w:hint="default"/>
          <w:rtl w:val="0"/>
          <w:lang w:val="en-US"/>
        </w:rPr>
        <w:t>Ἕκτωρ δὲ προσέειπ</w:t>
      </w:r>
      <w:r>
        <w:rPr>
          <w:rFonts w:ascii="IFAO-Grec Unicode" w:hAnsi="IFAO-Grec Unicode"/>
          <w:rtl w:val="0"/>
          <w:lang w:val="en-US"/>
        </w:rPr>
        <w:t>]</w:t>
      </w:r>
      <w:r>
        <w:rPr>
          <w:rFonts w:ascii="IFAO-Grec Unicode" w:hAnsi="IFAO-Grec Unicode" w:hint="default"/>
          <w:rtl w:val="0"/>
          <w:lang w:val="en-US"/>
        </w:rPr>
        <w:t>εν ἀμ</w:t>
      </w:r>
      <w:r>
        <w:rPr>
          <w:rFonts w:ascii="IFAO-Grec Unicode" w:hAnsi="IFAO-Grec Unicode"/>
          <w:rtl w:val="0"/>
          <w:lang w:val="en-US"/>
        </w:rPr>
        <w:t>[</w:t>
      </w:r>
      <w:r>
        <w:rPr>
          <w:rFonts w:ascii="IFAO-Grec Unicode" w:hAnsi="IFAO-Grec Unicode" w:hint="default"/>
          <w:rtl w:val="0"/>
          <w:lang w:val="en-US"/>
        </w:rPr>
        <w:t>ύμονα Π</w:t>
      </w:r>
      <w:r>
        <w:rPr>
          <w:rFonts w:ascii="IFAO-Grec Unicode" w:hAnsi="IFAO-Grec Unicode"/>
          <w:rtl w:val="0"/>
          <w:lang w:val="en-US"/>
        </w:rPr>
        <w:t>]</w:t>
      </w:r>
      <w:r>
        <w:rPr>
          <w:rFonts w:ascii="IFAO-Grec Unicode" w:hAnsi="IFAO-Grec Unicode" w:hint="default"/>
          <w:rtl w:val="0"/>
          <w:lang w:val="en-US"/>
        </w:rPr>
        <w:t>ηλεΐ̣ω̣ν̣α·</w:t>
      </w:r>
    </w:p>
    <w:p>
      <w:pPr>
        <w:pStyle w:val="Text"/>
        <w:spacing w:before="120" w:after="120"/>
        <w:rPr>
          <w:rFonts w:ascii="IFAO-Grec Unicode" w:cs="IFAO-Grec Unicode" w:hAnsi="IFAO-Grec Unicode" w:eastAsia="IFAO-Grec Unicode"/>
        </w:rPr>
      </w:pPr>
      <w:r>
        <w:rPr>
          <w:rFonts w:ascii="IFAO-Grec Unicode" w:hAnsi="IFAO-Grec Unicode"/>
          <w:rtl w:val="0"/>
          <w:lang w:val="en-US"/>
        </w:rPr>
        <w:t>26. [</w:t>
      </w:r>
      <w:r>
        <w:rPr>
          <w:rFonts w:ascii="IFAO-Grec Unicode" w:hAnsi="IFAO-Grec Unicode" w:hint="default"/>
          <w:rtl w:val="0"/>
          <w:lang w:val="en-US"/>
        </w:rPr>
        <w:t>ἤμβροτες</w:t>
      </w:r>
      <w:r>
        <w:rPr>
          <w:rFonts w:ascii="IFAO-Grec Unicode" w:hAnsi="IFAO-Grec Unicode"/>
          <w:rtl w:val="0"/>
          <w:lang w:val="en-US"/>
        </w:rPr>
        <w:t xml:space="preserve">, </w:t>
      </w:r>
      <w:r>
        <w:rPr>
          <w:rFonts w:ascii="IFAO-Grec Unicode" w:hAnsi="IFAO-Grec Unicode" w:hint="default"/>
          <w:rtl w:val="0"/>
          <w:lang w:val="en-US"/>
        </w:rPr>
        <w:t>οὐδ’ ἄρα</w:t>
      </w:r>
      <w:r>
        <w:rPr>
          <w:rFonts w:ascii="IFAO-Grec Unicode" w:hAnsi="IFAO-Grec Unicode"/>
          <w:rtl w:val="0"/>
          <w:lang w:val="en-US"/>
        </w:rPr>
        <w:t xml:space="preserve">] </w:t>
      </w:r>
      <w:r>
        <w:rPr>
          <w:rFonts w:ascii="IFAO-Grec Unicode" w:hAnsi="IFAO-Grec Unicode" w:hint="default"/>
          <w:rtl w:val="0"/>
          <w:lang w:val="en-US"/>
        </w:rPr>
        <w:t>πώ τι θεο̣</w:t>
      </w:r>
      <w:r>
        <w:rPr>
          <w:rFonts w:ascii="IFAO-Grec Unicode" w:hAnsi="IFAO-Grec Unicode"/>
          <w:rtl w:val="0"/>
          <w:lang w:val="en-US"/>
        </w:rPr>
        <w:t>[</w:t>
      </w:r>
      <w:r>
        <w:rPr>
          <w:rFonts w:ascii="IFAO-Grec Unicode" w:hAnsi="IFAO-Grec Unicode" w:hint="default"/>
          <w:rtl w:val="0"/>
          <w:lang w:val="en-US"/>
        </w:rPr>
        <w:t>ῖς ἐπιείκ</w:t>
      </w:r>
      <w:r>
        <w:rPr>
          <w:rFonts w:ascii="IFAO-Grec Unicode" w:hAnsi="IFAO-Grec Unicode"/>
          <w:rtl w:val="0"/>
          <w:lang w:val="en-US"/>
        </w:rPr>
        <w:t>]</w:t>
      </w:r>
      <w:r>
        <w:rPr>
          <w:rFonts w:ascii="IFAO-Grec Unicode" w:hAnsi="IFAO-Grec Unicode" w:hint="default"/>
          <w:rtl w:val="0"/>
          <w:lang w:val="en-US"/>
        </w:rPr>
        <w:t>ελ’ Ἀχι̣λ̣</w:t>
      </w:r>
      <w:r>
        <w:rPr>
          <w:rFonts w:ascii="IFAO-Grec Unicode" w:hAnsi="IFAO-Grec Unicode"/>
          <w:rtl w:val="0"/>
          <w:lang w:val="en-US"/>
        </w:rPr>
        <w:t>[</w:t>
      </w:r>
      <w:r>
        <w:rPr>
          <w:rFonts w:ascii="IFAO-Grec Unicode" w:hAnsi="IFAO-Grec Unicode" w:hint="default"/>
          <w:rtl w:val="0"/>
          <w:lang w:val="en-US"/>
        </w:rPr>
        <w:t>λ</w:t>
      </w:r>
      <w:r>
        <w:rPr>
          <w:rFonts w:ascii="IFAO-Grec Unicode" w:hAnsi="IFAO-Grec Unicode"/>
          <w:rtl w:val="0"/>
          <w:lang w:val="en-US"/>
        </w:rPr>
        <w:t>]</w:t>
      </w:r>
      <w:r>
        <w:rPr>
          <w:rFonts w:ascii="IFAO-Grec Unicode" w:hAnsi="IFAO-Grec Unicode" w:hint="default"/>
          <w:rtl w:val="0"/>
          <w:lang w:val="en-US"/>
        </w:rPr>
        <w:t>εῦ</w:t>
      </w:r>
    </w:p>
    <w:p>
      <w:pPr>
        <w:pStyle w:val="Text"/>
        <w:spacing w:before="120" w:after="120"/>
        <w:rPr>
          <w:rFonts w:ascii="IFAO-Grec Unicode" w:cs="IFAO-Grec Unicode" w:hAnsi="IFAO-Grec Unicode" w:eastAsia="IFAO-Grec Unicode"/>
        </w:rPr>
      </w:pPr>
      <w:r>
        <w:rPr>
          <w:rFonts w:ascii="IFAO-Grec Unicode" w:hAnsi="IFAO-Grec Unicode"/>
          <w:rtl w:val="0"/>
          <w:lang w:val="en-US"/>
        </w:rPr>
        <w:t>27. [</w:t>
      </w:r>
      <w:r>
        <w:rPr>
          <w:rFonts w:ascii="IFAO-Grec Unicode" w:hAnsi="IFAO-Grec Unicode" w:hint="default"/>
          <w:rtl w:val="0"/>
          <w:lang w:val="en-US"/>
        </w:rPr>
        <w:t>ἐκ Διὸς ἠείδης τὸν ἐ</w:t>
      </w:r>
      <w:r>
        <w:rPr>
          <w:rFonts w:ascii="IFAO-Grec Unicode" w:hAnsi="IFAO-Grec Unicode"/>
          <w:rtl w:val="0"/>
          <w:lang w:val="en-US"/>
        </w:rPr>
        <w:t>]</w:t>
      </w:r>
      <w:r>
        <w:rPr>
          <w:rFonts w:ascii="IFAO-Grec Unicode" w:hAnsi="IFAO-Grec Unicode" w:hint="default"/>
          <w:rtl w:val="0"/>
          <w:lang w:val="en-US"/>
        </w:rPr>
        <w:t>μὸν μόρ</w:t>
      </w:r>
      <w:r>
        <w:rPr>
          <w:rFonts w:ascii="IFAO-Grec Unicode" w:hAnsi="IFAO-Grec Unicode"/>
          <w:rtl w:val="0"/>
          <w:lang w:val="en-US"/>
        </w:rPr>
        <w:t>[</w:t>
      </w:r>
      <w:r>
        <w:rPr>
          <w:rFonts w:ascii="IFAO-Grec Unicode" w:hAnsi="IFAO-Grec Unicode" w:hint="default"/>
          <w:rtl w:val="0"/>
          <w:lang w:val="en-US"/>
        </w:rPr>
        <w:t>ον</w:t>
      </w:r>
      <w:r>
        <w:rPr>
          <w:rFonts w:ascii="IFAO-Grec Unicode" w:hAnsi="IFAO-Grec Unicode"/>
          <w:rtl w:val="0"/>
          <w:lang w:val="en-US"/>
        </w:rPr>
        <w:t xml:space="preserve">, </w:t>
      </w:r>
      <w:r>
        <w:rPr>
          <w:rFonts w:ascii="IFAO-Grec Unicode" w:hAnsi="IFAO-Grec Unicode" w:hint="default"/>
          <w:rtl w:val="0"/>
          <w:lang w:val="en-US"/>
        </w:rPr>
        <w:t>ἦ τοι</w:t>
      </w:r>
      <w:r>
        <w:rPr>
          <w:rFonts w:ascii="IFAO-Grec Unicode" w:hAnsi="IFAO-Grec Unicode"/>
          <w:rtl w:val="0"/>
          <w:lang w:val="en-US"/>
        </w:rPr>
        <w:t xml:space="preserve">] </w:t>
      </w:r>
      <w:r>
        <w:rPr>
          <w:rFonts w:ascii="IFAO-Grec Unicode" w:hAnsi="IFAO-Grec Unicode" w:hint="default"/>
          <w:rtl w:val="0"/>
          <w:lang w:val="en-US"/>
        </w:rPr>
        <w:t xml:space="preserve">ἔ̣φης </w:t>
      </w:r>
      <w:r>
        <w:rPr>
          <w:rFonts w:ascii="IFAO-Grec Unicode" w:hAnsi="IFAO-Grec Unicode"/>
          <w:rtl w:val="0"/>
          <w:lang w:val="en-US"/>
        </w:rPr>
        <w:t>[</w:t>
      </w:r>
      <w:r>
        <w:rPr>
          <w:rFonts w:ascii="IFAO-Grec Unicode" w:hAnsi="IFAO-Grec Unicode" w:hint="default"/>
          <w:rtl w:val="0"/>
          <w:lang w:val="en-US"/>
        </w:rPr>
        <w:t>γε·</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28. [</w:t>
      </w:r>
      <w:r>
        <w:rPr>
          <w:rFonts w:ascii="IFAO-Grec Unicode" w:hAnsi="IFAO-Grec Unicode" w:hint="default"/>
          <w:rtl w:val="0"/>
          <w:lang w:val="en-US"/>
        </w:rPr>
        <w:t>ἀλλά τις ἀρτιεπὴς κα</w:t>
      </w:r>
      <w:r>
        <w:rPr>
          <w:rFonts w:ascii="IFAO-Grec Unicode" w:hAnsi="IFAO-Grec Unicode"/>
          <w:rtl w:val="0"/>
          <w:lang w:val="en-US"/>
        </w:rPr>
        <w:t>]</w:t>
      </w:r>
      <w:r>
        <w:rPr>
          <w:rFonts w:ascii="IFAO-Grec Unicode" w:hAnsi="IFAO-Grec Unicode" w:hint="default"/>
          <w:rtl w:val="0"/>
          <w:lang w:val="en-US"/>
        </w:rPr>
        <w:t>ὶ̣ ἐπίκλοπ̣</w:t>
      </w:r>
      <w:r>
        <w:rPr>
          <w:rFonts w:ascii="IFAO-Grec Unicode" w:hAnsi="IFAO-Grec Unicode"/>
          <w:rtl w:val="0"/>
          <w:lang w:val="en-US"/>
        </w:rPr>
        <w:t>[</w:t>
      </w:r>
      <w:r>
        <w:rPr>
          <w:rFonts w:ascii="IFAO-Grec Unicode" w:hAnsi="IFAO-Grec Unicode" w:hint="default"/>
          <w:rtl w:val="0"/>
          <w:lang w:val="en-US"/>
        </w:rPr>
        <w:t>ος ἔπλεο</w:t>
      </w:r>
      <w:r>
        <w:rPr>
          <w:rFonts w:ascii="IFAO-Grec Unicode" w:hAnsi="IFAO-Grec Unicode"/>
          <w:rtl w:val="0"/>
          <w:lang w:val="en-US"/>
        </w:rPr>
        <w:t xml:space="preserve">] </w:t>
      </w:r>
      <w:r>
        <w:rPr>
          <w:rFonts w:ascii="IFAO-Grec Unicode" w:hAnsi="IFAO-Grec Unicode" w:hint="default"/>
          <w:rtl w:val="0"/>
          <w:lang w:val="en-US"/>
        </w:rPr>
        <w:t>μύθω̣</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29. [</w:t>
      </w:r>
      <w:r>
        <w:rPr>
          <w:rFonts w:ascii="IFAO-Grec Unicode" w:hAnsi="IFAO-Grec Unicode" w:hint="default"/>
          <w:rtl w:val="0"/>
          <w:lang w:val="en-US"/>
        </w:rPr>
        <w:t>ἄφρά σ’ ὑποδείσας μ</w:t>
      </w:r>
      <w:r>
        <w:rPr>
          <w:rFonts w:ascii="IFAO-Grec Unicode" w:hAnsi="IFAO-Grec Unicode"/>
          <w:rtl w:val="0"/>
          <w:lang w:val="en-US"/>
        </w:rPr>
        <w:t>]</w:t>
      </w:r>
      <w:r>
        <w:rPr>
          <w:rFonts w:ascii="IFAO-Grec Unicode" w:hAnsi="IFAO-Grec Unicode" w:hint="default"/>
          <w:rtl w:val="0"/>
          <w:lang w:val="en-US"/>
        </w:rPr>
        <w:t>ένεος ἀ</w:t>
      </w:r>
      <w:r>
        <w:rPr>
          <w:rFonts w:ascii="IFAO-Grec Unicode" w:hAnsi="IFAO-Grec Unicode"/>
          <w:rtl w:val="0"/>
          <w:lang w:val="en-US"/>
        </w:rPr>
        <w:t>[</w:t>
      </w:r>
      <w:r>
        <w:rPr>
          <w:rFonts w:ascii="IFAO-Grec Unicode" w:hAnsi="IFAO-Grec Unicode" w:hint="default"/>
          <w:rtl w:val="0"/>
          <w:lang w:val="en-US"/>
        </w:rPr>
        <w:t>λκῆς τε</w:t>
      </w:r>
      <w:r>
        <w:rPr>
          <w:rFonts w:ascii="IFAO-Grec Unicode" w:hAnsi="IFAO-Grec Unicode"/>
          <w:rtl w:val="0"/>
          <w:lang w:val="en-US"/>
        </w:rPr>
        <w:t xml:space="preserve">] </w:t>
      </w:r>
      <w:r>
        <w:rPr>
          <w:rFonts w:ascii="IFAO-Grec Unicode" w:hAnsi="IFAO-Grec Unicode" w:hint="default"/>
          <w:rtl w:val="0"/>
          <w:lang w:val="en-US"/>
        </w:rPr>
        <w:t>λάθ</w:t>
      </w:r>
      <w:r>
        <w:rPr>
          <w:rFonts w:ascii="IFAO-Grec Unicode" w:hAnsi="IFAO-Grec Unicode"/>
          <w:rtl w:val="0"/>
          <w:lang w:val="en-US"/>
        </w:rPr>
        <w:t>[</w:t>
      </w:r>
      <w:r>
        <w:rPr>
          <w:rFonts w:ascii="IFAO-Grec Unicode" w:hAnsi="IFAO-Grec Unicode" w:hint="default"/>
          <w:rtl w:val="0"/>
          <w:lang w:val="en-US"/>
        </w:rPr>
        <w:t>ωμαι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30. [</w:t>
      </w:r>
      <w:r>
        <w:rPr>
          <w:rFonts w:ascii="IFAO-Grec Unicode" w:hAnsi="IFAO-Grec Unicode" w:hint="default"/>
          <w:rtl w:val="0"/>
          <w:lang w:val="en-US"/>
        </w:rPr>
        <w:t>οὐ μέν μοι φεύγοντ</w:t>
      </w:r>
      <w:r>
        <w:rPr>
          <w:rFonts w:ascii="IFAO-Grec Unicode" w:hAnsi="IFAO-Grec Unicode"/>
          <w:rtl w:val="0"/>
          <w:lang w:val="en-US"/>
        </w:rPr>
        <w:t>]</w:t>
      </w:r>
      <w:r>
        <w:rPr>
          <w:rFonts w:ascii="IFAO-Grec Unicode" w:hAnsi="IFAO-Grec Unicode" w:hint="default"/>
          <w:rtl w:val="0"/>
          <w:lang w:val="en-US"/>
        </w:rPr>
        <w:t>ι μεταφ</w:t>
      </w:r>
      <w:r>
        <w:rPr>
          <w:rFonts w:ascii="IFAO-Grec Unicode" w:hAnsi="IFAO-Grec Unicode"/>
          <w:rtl w:val="0"/>
          <w:lang w:val="en-US"/>
        </w:rPr>
        <w:t>[</w:t>
      </w:r>
      <w:r>
        <w:rPr>
          <w:rFonts w:ascii="IFAO-Grec Unicode" w:hAnsi="IFAO-Grec Unicode" w:hint="default"/>
          <w:rtl w:val="0"/>
          <w:lang w:val="en-US"/>
        </w:rPr>
        <w:t>ρένωι ἐν δόρυ πήξεις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31. [</w:t>
      </w:r>
      <w:r>
        <w:rPr>
          <w:rFonts w:ascii="IFAO-Grec Unicode" w:hAnsi="IFAO-Grec Unicode" w:hint="default"/>
          <w:rtl w:val="0"/>
          <w:lang w:val="en-US"/>
        </w:rPr>
        <w:t>ἀλλ’ ἰθὺς μεμαῶτι δ</w:t>
      </w:r>
      <w:r>
        <w:rPr>
          <w:rFonts w:ascii="IFAO-Grec Unicode" w:hAnsi="IFAO-Grec Unicode"/>
          <w:rtl w:val="0"/>
          <w:lang w:val="en-US"/>
        </w:rPr>
        <w:t>]</w:t>
      </w:r>
      <w:r>
        <w:rPr>
          <w:rFonts w:ascii="IFAO-Grec Unicode" w:hAnsi="IFAO-Grec Unicode" w:hint="default"/>
          <w:rtl w:val="0"/>
          <w:lang w:val="en-US"/>
        </w:rPr>
        <w:t>ιὰ σ̣τήθ</w:t>
      </w:r>
      <w:r>
        <w:rPr>
          <w:rFonts w:ascii="IFAO-Grec Unicode" w:hAnsi="IFAO-Grec Unicode"/>
          <w:rtl w:val="0"/>
          <w:lang w:val="en-US"/>
        </w:rPr>
        <w:t>[</w:t>
      </w:r>
      <w:r>
        <w:rPr>
          <w:rFonts w:ascii="IFAO-Grec Unicode" w:hAnsi="IFAO-Grec Unicode" w:hint="default"/>
          <w:rtl w:val="0"/>
          <w:lang w:val="en-US"/>
        </w:rPr>
        <w:t>εσφιν ἔλασσον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32. [</w:t>
      </w:r>
      <w:r>
        <w:rPr>
          <w:rFonts w:ascii="IFAO-Grec Unicode" w:hAnsi="IFAO-Grec Unicode" w:hint="default"/>
          <w:rtl w:val="0"/>
          <w:lang w:val="en-US"/>
        </w:rPr>
        <w:t>εἴ τοι ἔδωκε θεός· ν</w:t>
      </w:r>
      <w:r>
        <w:rPr>
          <w:rFonts w:ascii="IFAO-Grec Unicode" w:hAnsi="IFAO-Grec Unicode"/>
          <w:rtl w:val="0"/>
          <w:lang w:val="en-US"/>
        </w:rPr>
        <w:t>]</w:t>
      </w:r>
      <w:r>
        <w:rPr>
          <w:rFonts w:ascii="IFAO-Grec Unicode" w:hAnsi="IFAO-Grec Unicode" w:hint="default"/>
          <w:rtl w:val="0"/>
          <w:lang w:val="en-US"/>
        </w:rPr>
        <w:t>ῦ̣ν̣ αὖτ’ ἐμ</w:t>
      </w:r>
      <w:r>
        <w:rPr>
          <w:rFonts w:ascii="IFAO-Grec Unicode" w:hAnsi="IFAO-Grec Unicode"/>
          <w:rtl w:val="0"/>
          <w:lang w:val="en-US"/>
        </w:rPr>
        <w:t>[</w:t>
      </w:r>
      <w:r>
        <w:rPr>
          <w:rFonts w:ascii="IFAO-Grec Unicode" w:hAnsi="IFAO-Grec Unicode" w:hint="default"/>
          <w:rtl w:val="0"/>
          <w:lang w:val="en-US"/>
        </w:rPr>
        <w:t>ὸν ἔγχος ἄλευαι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33. [</w:t>
      </w:r>
      <w:r>
        <w:rPr>
          <w:rFonts w:ascii="IFAO-Grec Unicode" w:hAnsi="IFAO-Grec Unicode" w:hint="default"/>
          <w:rtl w:val="0"/>
          <w:lang w:val="en-US"/>
        </w:rPr>
        <w:t>χάλκεον· ὡς δή μιν σ</w:t>
      </w:r>
      <w:r>
        <w:rPr>
          <w:rFonts w:ascii="IFAO-Grec Unicode" w:hAnsi="IFAO-Grec Unicode"/>
          <w:rtl w:val="0"/>
          <w:lang w:val="en-US"/>
        </w:rPr>
        <w:t>]</w:t>
      </w:r>
      <w:r>
        <w:rPr>
          <w:rFonts w:ascii="IFAO-Grec Unicode" w:hAnsi="IFAO-Grec Unicode" w:hint="default"/>
          <w:rtl w:val="0"/>
          <w:lang w:val="en-US"/>
        </w:rPr>
        <w:t>ῶι ἐν χ</w:t>
      </w:r>
      <w:r>
        <w:rPr>
          <w:rFonts w:ascii="IFAO-Grec Unicode" w:hAnsi="IFAO-Grec Unicode"/>
          <w:rtl w:val="0"/>
          <w:lang w:val="en-US"/>
        </w:rPr>
        <w:t>[</w:t>
      </w:r>
      <w:r>
        <w:rPr>
          <w:rFonts w:ascii="IFAO-Grec Unicode" w:hAnsi="IFAO-Grec Unicode" w:hint="default"/>
          <w:rtl w:val="0"/>
          <w:lang w:val="en-US"/>
        </w:rPr>
        <w:t>ροῒ πᾶν κομίσαιο</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34. [</w:t>
      </w:r>
      <w:r>
        <w:rPr>
          <w:rFonts w:ascii="IFAO-Grec Unicode" w:hAnsi="IFAO-Grec Unicode" w:hint="default"/>
          <w:rtl w:val="0"/>
          <w:lang w:val="en-US"/>
        </w:rPr>
        <w:t>καί κεν ἐλαφρότερ</w:t>
      </w:r>
      <w:r>
        <w:rPr>
          <w:rFonts w:ascii="IFAO-Grec Unicode" w:hAnsi="IFAO-Grec Unicode"/>
          <w:rtl w:val="0"/>
          <w:lang w:val="en-US"/>
        </w:rPr>
        <w:t>]</w:t>
      </w:r>
      <w:r>
        <w:rPr>
          <w:rFonts w:ascii="IFAO-Grec Unicode" w:hAnsi="IFAO-Grec Unicode" w:hint="default"/>
          <w:rtl w:val="0"/>
          <w:lang w:val="en-US"/>
        </w:rPr>
        <w:t>ος πόλεμ</w:t>
      </w:r>
      <w:r>
        <w:rPr>
          <w:rFonts w:ascii="IFAO-Grec Unicode" w:hAnsi="IFAO-Grec Unicode"/>
          <w:rtl w:val="0"/>
          <w:lang w:val="en-US"/>
        </w:rPr>
        <w:t>[</w:t>
      </w:r>
      <w:r>
        <w:rPr>
          <w:rFonts w:ascii="IFAO-Grec Unicode" w:hAnsi="IFAO-Grec Unicode" w:hint="default"/>
          <w:rtl w:val="0"/>
          <w:lang w:val="en-US"/>
        </w:rPr>
        <w:t>ος Τρώεσσι γένοιτο</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35. [</w:t>
      </w:r>
      <w:r>
        <w:rPr>
          <w:rFonts w:ascii="IFAO-Grec Unicode" w:hAnsi="IFAO-Grec Unicode" w:hint="default"/>
          <w:rtl w:val="0"/>
          <w:lang w:val="en-US"/>
        </w:rPr>
        <w:t>σεῖο καταφθιμέ</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w:t>
      </w:r>
      <w:r>
        <w:rPr>
          <w:rFonts w:ascii="IFAO-Grec Unicode" w:hAnsi="IFAO-Grec Unicode" w:hint="default"/>
          <w:rtl w:val="0"/>
          <w:lang w:val="en-US"/>
        </w:rPr>
        <w:t>ο</w:t>
      </w:r>
      <w:r>
        <w:rPr>
          <w:rFonts w:ascii="IFAO-Grec Unicode" w:hAnsi="IFAO-Grec Unicode"/>
          <w:rtl w:val="0"/>
          <w:lang w:val="en-US"/>
        </w:rPr>
        <w:t>]</w:t>
      </w:r>
      <w:r>
        <w:rPr>
          <w:rFonts w:ascii="IFAO-Grec Unicode" w:hAnsi="IFAO-Grec Unicode" w:hint="default"/>
          <w:rtl w:val="0"/>
          <w:lang w:val="en-US"/>
        </w:rPr>
        <w:t>ιο σὺ γά</w:t>
      </w:r>
      <w:r>
        <w:rPr>
          <w:rFonts w:ascii="IFAO-Grec Unicode" w:hAnsi="IFAO-Grec Unicode"/>
          <w:rtl w:val="0"/>
          <w:lang w:val="en-US"/>
        </w:rPr>
        <w:t>[</w:t>
      </w:r>
      <w:r>
        <w:rPr>
          <w:rFonts w:ascii="IFAO-Grec Unicode" w:hAnsi="IFAO-Grec Unicode" w:hint="default"/>
          <w:rtl w:val="0"/>
          <w:lang w:val="en-US"/>
        </w:rPr>
        <w:t>ρ σφισι πῆμα μέγιστον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36. [</w:t>
      </w:r>
      <w:r>
        <w:rPr>
          <w:rFonts w:ascii="IFAO-Grec Unicode" w:hAnsi="IFAO-Grec Unicode" w:hint="default"/>
          <w:rtl w:val="0"/>
          <w:lang w:val="en-US"/>
        </w:rPr>
        <w:t>ἦ ῥα</w:t>
      </w:r>
      <w:r>
        <w:rPr>
          <w:rFonts w:ascii="IFAO-Grec Unicode" w:hAnsi="IFAO-Grec Unicode"/>
          <w:rtl w:val="0"/>
          <w:lang w:val="en-US"/>
        </w:rPr>
        <w:t xml:space="preserve">, </w:t>
      </w:r>
      <w:r>
        <w:rPr>
          <w:rFonts w:ascii="IFAO-Grec Unicode" w:hAnsi="IFAO-Grec Unicode" w:hint="default"/>
          <w:rtl w:val="0"/>
          <w:lang w:val="en-US"/>
        </w:rPr>
        <w:t>καὶ ἀμπεπαλὼ</w:t>
      </w:r>
      <w:r>
        <w:rPr>
          <w:rFonts w:ascii="IFAO-Grec Unicode" w:hAnsi="IFAO-Grec Unicode"/>
          <w:rtl w:val="0"/>
          <w:lang w:val="en-US"/>
        </w:rPr>
        <w:t>]</w:t>
      </w:r>
      <w:r>
        <w:rPr>
          <w:rFonts w:ascii="IFAO-Grec Unicode" w:hAnsi="IFAO-Grec Unicode" w:hint="default"/>
          <w:rtl w:val="0"/>
          <w:lang w:val="en-US"/>
        </w:rPr>
        <w:t>ν προ ΐ</w:t>
      </w:r>
      <w:r>
        <w:rPr>
          <w:rFonts w:ascii="IFAO-Grec Unicode" w:hAnsi="IFAO-Grec Unicode"/>
          <w:rtl w:val="0"/>
          <w:lang w:val="en-US"/>
        </w:rPr>
        <w:t>(</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ει δ</w:t>
      </w:r>
      <w:r>
        <w:rPr>
          <w:rFonts w:ascii="IFAO-Grec Unicode" w:hAnsi="IFAO-Grec Unicode"/>
          <w:rtl w:val="0"/>
          <w:lang w:val="en-US"/>
        </w:rPr>
        <w:t>[</w:t>
      </w:r>
      <w:r>
        <w:rPr>
          <w:rFonts w:ascii="IFAO-Grec Unicode" w:hAnsi="IFAO-Grec Unicode" w:hint="default"/>
          <w:rtl w:val="0"/>
          <w:lang w:val="en-US"/>
        </w:rPr>
        <w:t>ολιχόσκιον ἔγχοσς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37. [</w:t>
      </w:r>
      <w:r>
        <w:rPr>
          <w:rFonts w:ascii="IFAO-Grec Unicode" w:hAnsi="IFAO-Grec Unicode" w:hint="default"/>
          <w:rtl w:val="0"/>
          <w:lang w:val="en-US"/>
        </w:rPr>
        <w:t>καὶ βάλε Πηλεΐδ</w:t>
      </w:r>
      <w:r>
        <w:rPr>
          <w:rFonts w:ascii="IFAO-Grec Unicode" w:hAnsi="IFAO-Grec Unicode"/>
          <w:rtl w:val="0"/>
          <w:lang w:val="en-US"/>
        </w:rPr>
        <w:t>]</w:t>
      </w:r>
      <w:r>
        <w:rPr>
          <w:rFonts w:ascii="IFAO-Grec Unicode" w:hAnsi="IFAO-Grec Unicode" w:hint="default"/>
          <w:rtl w:val="0"/>
          <w:lang w:val="en-US"/>
        </w:rPr>
        <w:t>αο μέσον σ</w:t>
      </w:r>
      <w:r>
        <w:rPr>
          <w:rFonts w:ascii="IFAO-Grec Unicode" w:hAnsi="IFAO-Grec Unicode"/>
          <w:rtl w:val="0"/>
          <w:lang w:val="en-US"/>
        </w:rPr>
        <w:t>[</w:t>
      </w:r>
      <w:r>
        <w:rPr>
          <w:rFonts w:ascii="IFAO-Grec Unicode" w:hAnsi="IFAO-Grec Unicode" w:hint="default"/>
          <w:rtl w:val="0"/>
          <w:lang w:val="en-US"/>
        </w:rPr>
        <w:t>άκος οὐδ’ ἀφάμαρτε·</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=&gt;=D&gt;</w:t>
      </w:r>
    </w:p>
    <w:p>
      <w:pPr>
        <w:pStyle w:val="Text"/>
        <w:spacing w:before="120" w:after="120"/>
        <w:rPr>
          <w:rFonts w:ascii="IFAO-Grec Unicode" w:cs="IFAO-Grec Unicode" w:hAnsi="IFAO-Grec Unicode" w:eastAsia="IFAO-Grec Unicode"/>
        </w:rPr>
      </w:pPr>
      <w:r>
        <w:rPr>
          <w:rFonts w:ascii="IFAO-Grec Unicode" w:hAnsi="IFAO-Grec Unicode"/>
          <w:rtl w:val="0"/>
          <w:lang w:val="en-US"/>
        </w:rPr>
        <w:t>&lt;D=.ii.column&lt;=</w:t>
      </w:r>
    </w:p>
    <w:p>
      <w:pPr>
        <w:pStyle w:val="Text"/>
        <w:spacing w:before="120" w:after="120"/>
        <w:rPr>
          <w:rFonts w:ascii="IFAO-Grec Unicode" w:cs="IFAO-Grec Unicode" w:hAnsi="IFAO-Grec Unicode" w:eastAsia="IFAO-Grec Unicode"/>
        </w:rPr>
      </w:pPr>
      <w:r>
        <w:rPr>
          <w:rFonts w:ascii="IFAO-Grec Unicode" w:hAnsi="IFAO-Grec Unicode"/>
          <w:rtl w:val="0"/>
          <w:lang w:val="en-US"/>
        </w:rPr>
        <w:t>38. [</w:t>
      </w:r>
      <w:r>
        <w:rPr>
          <w:rFonts w:ascii="IFAO-Grec Unicode" w:hAnsi="IFAO-Grec Unicode" w:hint="default"/>
          <w:rtl w:val="0"/>
          <w:lang w:val="en-US"/>
        </w:rPr>
        <w:t>τῆλε δ’ ἀπεπλάγχ</w:t>
      </w:r>
      <w:r>
        <w:rPr>
          <w:rFonts w:ascii="IFAO-Grec Unicode" w:hAnsi="IFAO-Grec Unicode"/>
          <w:rtl w:val="0"/>
          <w:lang w:val="en-US"/>
        </w:rPr>
        <w:t>]</w:t>
      </w:r>
      <w:r>
        <w:rPr>
          <w:rFonts w:ascii="IFAO-Grec Unicode" w:hAnsi="IFAO-Grec Unicode" w:hint="default"/>
          <w:rtl w:val="0"/>
          <w:lang w:val="en-US"/>
        </w:rPr>
        <w:t xml:space="preserve">θη̣ </w:t>
      </w:r>
      <w:r>
        <w:rPr>
          <w:rFonts w:ascii="IFAO-Grec Unicode" w:hAnsi="IFAO-Grec Unicode"/>
          <w:rtl w:val="0"/>
          <w:lang w:val="en-US"/>
        </w:rPr>
        <w:t>[</w:t>
      </w:r>
      <w:r>
        <w:rPr>
          <w:rFonts w:ascii="IFAO-Grec Unicode" w:hAnsi="IFAO-Grec Unicode" w:hint="default"/>
          <w:rtl w:val="0"/>
          <w:lang w:val="en-US"/>
        </w:rPr>
        <w:t>σάκ</w:t>
      </w:r>
      <w:r>
        <w:rPr>
          <w:rFonts w:ascii="IFAO-Grec Unicode" w:hAnsi="IFAO-Grec Unicode"/>
          <w:rtl w:val="0"/>
          <w:lang w:val="en-US"/>
        </w:rPr>
        <w:t>]</w:t>
      </w:r>
      <w:r>
        <w:rPr>
          <w:rFonts w:ascii="IFAO-Grec Unicode" w:hAnsi="IFAO-Grec Unicode" w:hint="default"/>
          <w:rtl w:val="0"/>
          <w:lang w:val="en-US"/>
        </w:rPr>
        <w:t>ε̣ο̣ς̣ δ̣ό̣ρ̣υ· χώσα</w:t>
      </w:r>
      <w:r>
        <w:rPr>
          <w:rFonts w:ascii="IFAO-Grec Unicode" w:hAnsi="IFAO-Grec Unicode"/>
          <w:rtl w:val="0"/>
          <w:lang w:val="en-US"/>
        </w:rPr>
        <w:t>[</w:t>
      </w:r>
      <w:r>
        <w:rPr>
          <w:rFonts w:ascii="IFAO-Grec Unicode" w:hAnsi="IFAO-Grec Unicode" w:hint="default"/>
          <w:rtl w:val="0"/>
          <w:lang w:val="en-US"/>
        </w:rPr>
        <w:t>το δ’ Ἕκτωρ</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39. [</w:t>
      </w:r>
      <w:r>
        <w:rPr>
          <w:rFonts w:ascii="IFAO-Grec Unicode" w:hAnsi="IFAO-Grec Unicode" w:hint="default"/>
          <w:rtl w:val="0"/>
          <w:lang w:val="en-US"/>
        </w:rPr>
        <w:t>ὅττί ῥά οἱ βέλος ὠκὺ ἐτ</w:t>
      </w:r>
      <w:r>
        <w:rPr>
          <w:rFonts w:ascii="IFAO-Grec Unicode" w:hAnsi="IFAO-Grec Unicode"/>
          <w:rtl w:val="0"/>
          <w:lang w:val="en-US"/>
        </w:rPr>
        <w:t>]</w:t>
      </w:r>
      <w:r>
        <w:rPr>
          <w:rFonts w:ascii="IFAO-Grec Unicode" w:hAnsi="IFAO-Grec Unicode" w:hint="default"/>
          <w:rtl w:val="0"/>
          <w:lang w:val="en-US"/>
        </w:rPr>
        <w:t>ώ̣σ̣ιον ἔκφυγ̣</w:t>
      </w:r>
      <w:r>
        <w:rPr>
          <w:rFonts w:ascii="IFAO-Grec Unicode" w:hAnsi="IFAO-Grec Unicode"/>
          <w:rtl w:val="0"/>
          <w:lang w:val="en-US"/>
        </w:rPr>
        <w:t>[</w:t>
      </w:r>
      <w:r>
        <w:rPr>
          <w:rFonts w:ascii="IFAO-Grec Unicode" w:hAnsi="IFAO-Grec Unicode" w:hint="default"/>
          <w:rtl w:val="0"/>
          <w:lang w:val="en-US"/>
        </w:rPr>
        <w:t>ε χειρός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40. [</w:t>
      </w:r>
      <w:r>
        <w:rPr>
          <w:rFonts w:ascii="IFAO-Grec Unicode" w:hAnsi="IFAO-Grec Unicode" w:hint="default"/>
          <w:rtl w:val="0"/>
          <w:lang w:val="en-US"/>
        </w:rPr>
        <w:t>στῆ δὲ κατηφήσας</w:t>
      </w:r>
      <w:r>
        <w:rPr>
          <w:rFonts w:ascii="IFAO-Grec Unicode" w:hAnsi="IFAO-Grec Unicode"/>
          <w:rtl w:val="0"/>
          <w:lang w:val="en-US"/>
        </w:rPr>
        <w:t xml:space="preserve">, </w:t>
      </w:r>
      <w:r>
        <w:rPr>
          <w:rFonts w:ascii="IFAO-Grec Unicode" w:hAnsi="IFAO-Grec Unicode" w:hint="default"/>
          <w:rtl w:val="0"/>
          <w:lang w:val="en-US"/>
        </w:rPr>
        <w:t>οὐδ’ ἄ</w:t>
      </w:r>
      <w:r>
        <w:rPr>
          <w:rFonts w:ascii="IFAO-Grec Unicode" w:hAnsi="IFAO-Grec Unicode"/>
          <w:rtl w:val="0"/>
          <w:lang w:val="en-US"/>
        </w:rPr>
        <w:t>]</w:t>
      </w:r>
      <w:r>
        <w:rPr>
          <w:rFonts w:ascii="IFAO-Grec Unicode" w:hAnsi="IFAO-Grec Unicode" w:hint="default"/>
          <w:rtl w:val="0"/>
          <w:lang w:val="en-US"/>
        </w:rPr>
        <w:t>λλ’ ἔ̣χ̣</w:t>
      </w:r>
      <w:r>
        <w:rPr>
          <w:rFonts w:ascii="IFAO-Grec Unicode" w:hAnsi="IFAO-Grec Unicode"/>
          <w:rtl w:val="0"/>
          <w:lang w:val="en-US"/>
        </w:rPr>
        <w:t>[</w:t>
      </w:r>
      <w:r>
        <w:rPr>
          <w:rFonts w:ascii="IFAO-Grec Unicode" w:hAnsi="IFAO-Grec Unicode" w:hint="default"/>
          <w:rtl w:val="0"/>
          <w:lang w:val="en-US"/>
        </w:rPr>
        <w:t>ε</w:t>
      </w:r>
      <w:r>
        <w:rPr>
          <w:rFonts w:ascii="IFAO-Grec Unicode" w:hAnsi="IFAO-Grec Unicode"/>
          <w:rtl w:val="0"/>
          <w:lang w:val="en-US"/>
        </w:rPr>
        <w:t xml:space="preserve">] </w:t>
      </w:r>
      <w:r>
        <w:rPr>
          <w:rFonts w:ascii="IFAO-Grec Unicode" w:hAnsi="IFAO-Grec Unicode" w:hint="default"/>
          <w:rtl w:val="0"/>
          <w:lang w:val="en-US"/>
        </w:rPr>
        <w:t>μείλ</w:t>
      </w:r>
      <w:r>
        <w:rPr>
          <w:rFonts w:ascii="IFAO-Grec Unicode" w:hAnsi="IFAO-Grec Unicode"/>
          <w:rtl w:val="0"/>
          <w:lang w:val="en-US"/>
        </w:rPr>
        <w:t>[</w:t>
      </w:r>
      <w:r>
        <w:rPr>
          <w:rFonts w:ascii="IFAO-Grec Unicode" w:hAnsi="IFAO-Grec Unicode" w:hint="default"/>
          <w:rtl w:val="0"/>
          <w:lang w:val="en-US"/>
        </w:rPr>
        <w:t>ινον ἔγχος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41. [</w:t>
      </w:r>
      <w:r>
        <w:rPr>
          <w:rFonts w:ascii="IFAO-Grec Unicode" w:hAnsi="IFAO-Grec Unicode" w:hint="default"/>
          <w:rtl w:val="0"/>
          <w:lang w:val="en-US"/>
        </w:rPr>
        <w:t>Δηΐφοβον δ’ ἐκάλει λε</w:t>
      </w:r>
      <w:r>
        <w:rPr>
          <w:rFonts w:ascii="IFAO-Grec Unicode" w:hAnsi="IFAO-Grec Unicode"/>
          <w:rtl w:val="0"/>
          <w:lang w:val="en-US"/>
        </w:rPr>
        <w:t>]</w:t>
      </w:r>
      <w:r>
        <w:rPr>
          <w:rFonts w:ascii="IFAO-Grec Unicode" w:hAnsi="IFAO-Grec Unicode" w:hint="default"/>
          <w:rtl w:val="0"/>
          <w:lang w:val="en-US"/>
        </w:rPr>
        <w:t>υκάσπ</w:t>
      </w:r>
      <w:r>
        <w:rPr>
          <w:rFonts w:ascii="IFAO-Grec Unicode" w:hAnsi="IFAO-Grec Unicode"/>
          <w:rtl w:val="0"/>
          <w:lang w:val="en-US"/>
        </w:rPr>
        <w:t>[</w:t>
      </w:r>
      <w:r>
        <w:rPr>
          <w:rFonts w:ascii="IFAO-Grec Unicode" w:hAnsi="IFAO-Grec Unicode" w:hint="default"/>
          <w:rtl w:val="0"/>
          <w:lang w:val="en-US"/>
        </w:rPr>
        <w:t>ιδα μακρὸν ἀΰσας·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42. [</w:t>
      </w:r>
      <w:r>
        <w:rPr>
          <w:rFonts w:ascii="IFAO-Grec Unicode" w:hAnsi="IFAO-Grec Unicode" w:hint="default"/>
          <w:rtl w:val="0"/>
          <w:lang w:val="en-US"/>
        </w:rPr>
        <w:t>ἤιτεέ μιν δόρυ μακρόν·</w:t>
      </w:r>
      <w:r>
        <w:rPr>
          <w:rFonts w:ascii="IFAO-Grec Unicode" w:hAnsi="IFAO-Grec Unicode"/>
          <w:rtl w:val="0"/>
          <w:lang w:val="en-US"/>
        </w:rPr>
        <w:t xml:space="preserve">] </w:t>
      </w:r>
      <w:r>
        <w:rPr>
          <w:rFonts w:ascii="IFAO-Grec Unicode" w:hAnsi="IFAO-Grec Unicode" w:hint="default"/>
          <w:rtl w:val="0"/>
          <w:lang w:val="en-US"/>
        </w:rPr>
        <w:t>ὃ δ’ οὔ τ</w:t>
      </w:r>
      <w:r>
        <w:rPr>
          <w:rFonts w:ascii="IFAO-Grec Unicode" w:hAnsi="IFAO-Grec Unicode"/>
          <w:rtl w:val="0"/>
          <w:lang w:val="en-US"/>
        </w:rPr>
        <w:t>[</w:t>
      </w:r>
      <w:r>
        <w:rPr>
          <w:rFonts w:ascii="IFAO-Grec Unicode" w:hAnsi="IFAO-Grec Unicode" w:hint="default"/>
          <w:rtl w:val="0"/>
          <w:lang w:val="en-US"/>
        </w:rPr>
        <w:t>ί οἱ ἐγγύθεν ἦεν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43. [</w:t>
      </w:r>
      <w:r>
        <w:rPr>
          <w:rFonts w:ascii="IFAO-Grec Unicode" w:hAnsi="IFAO-Grec Unicode" w:hint="default"/>
          <w:rtl w:val="0"/>
          <w:lang w:val="en-US"/>
        </w:rPr>
        <w:t>Ἕκτωρ δ’ ἔγνω ἧισιν ἐνὶ</w:t>
      </w:r>
      <w:r>
        <w:rPr>
          <w:rFonts w:ascii="IFAO-Grec Unicode" w:hAnsi="IFAO-Grec Unicode"/>
          <w:rtl w:val="0"/>
          <w:lang w:val="en-US"/>
        </w:rPr>
        <w:t xml:space="preserve">] </w:t>
      </w:r>
      <w:r>
        <w:rPr>
          <w:rFonts w:ascii="IFAO-Grec Unicode" w:hAnsi="IFAO-Grec Unicode" w:hint="default"/>
          <w:rtl w:val="0"/>
          <w:lang w:val="en-US"/>
        </w:rPr>
        <w:t xml:space="preserve">φρεσὶ </w:t>
      </w:r>
      <w:r>
        <w:rPr>
          <w:rFonts w:ascii="IFAO-Grec Unicode" w:hAnsi="IFAO-Grec Unicode"/>
          <w:rtl w:val="0"/>
          <w:lang w:val="en-US"/>
        </w:rPr>
        <w:t>[</w:t>
      </w:r>
      <w:r>
        <w:rPr>
          <w:rFonts w:ascii="IFAO-Grec Unicode" w:hAnsi="IFAO-Grec Unicode" w:hint="default"/>
          <w:rtl w:val="0"/>
          <w:lang w:val="en-US"/>
        </w:rPr>
        <w:t>φώνησέν τε·</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44. [</w:t>
      </w:r>
      <w:r>
        <w:rPr>
          <w:rFonts w:ascii="IFAO-Grec Unicode" w:hAnsi="IFAO-Grec Unicode" w:hint="default"/>
          <w:rtl w:val="0"/>
          <w:lang w:val="en-US"/>
        </w:rPr>
        <w:t>ὢ πόποι ἦ Μάλα δή με θεο</w:t>
      </w:r>
      <w:r>
        <w:rPr>
          <w:rFonts w:ascii="IFAO-Grec Unicode" w:hAnsi="IFAO-Grec Unicode"/>
          <w:rtl w:val="0"/>
          <w:lang w:val="en-US"/>
        </w:rPr>
        <w:t>]</w:t>
      </w:r>
      <w:r>
        <w:rPr>
          <w:rFonts w:ascii="IFAO-Grec Unicode" w:hAnsi="IFAO-Grec Unicode" w:hint="default"/>
          <w:rtl w:val="0"/>
          <w:lang w:val="en-US"/>
        </w:rPr>
        <w:t>ὶ θάνα</w:t>
      </w:r>
      <w:r>
        <w:rPr>
          <w:rFonts w:ascii="IFAO-Grec Unicode" w:hAnsi="IFAO-Grec Unicode"/>
          <w:rtl w:val="0"/>
          <w:lang w:val="en-US"/>
        </w:rPr>
        <w:t>[</w:t>
      </w:r>
      <w:r>
        <w:rPr>
          <w:rFonts w:ascii="IFAO-Grec Unicode" w:hAnsi="IFAO-Grec Unicode" w:hint="default"/>
          <w:rtl w:val="0"/>
          <w:lang w:val="en-US"/>
        </w:rPr>
        <w:t>τόνδε κάλεσσαν·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45. [</w:t>
      </w:r>
      <w:r>
        <w:rPr>
          <w:rFonts w:ascii="IFAO-Grec Unicode" w:hAnsi="IFAO-Grec Unicode" w:hint="default"/>
          <w:rtl w:val="0"/>
          <w:lang w:val="en-US"/>
        </w:rPr>
        <w:t>Δηΐφοβον γὰρ ἔγωγ’ ἐφά</w:t>
      </w:r>
      <w:r>
        <w:rPr>
          <w:rFonts w:ascii="IFAO-Grec Unicode" w:hAnsi="IFAO-Grec Unicode"/>
          <w:rtl w:val="0"/>
          <w:lang w:val="en-US"/>
        </w:rPr>
        <w:t>]</w:t>
      </w:r>
      <w:r>
        <w:rPr>
          <w:rFonts w:ascii="IFAO-Grec Unicode" w:hAnsi="IFAO-Grec Unicode" w:hint="default"/>
          <w:rtl w:val="0"/>
          <w:lang w:val="en-US"/>
        </w:rPr>
        <w:t>μην ἥ̣</w:t>
      </w:r>
      <w:r>
        <w:rPr>
          <w:rFonts w:ascii="IFAO-Grec Unicode" w:hAnsi="IFAO-Grec Unicode"/>
          <w:rtl w:val="0"/>
          <w:lang w:val="en-US"/>
        </w:rPr>
        <w:t>[</w:t>
      </w:r>
      <w:r>
        <w:rPr>
          <w:rFonts w:ascii="IFAO-Grec Unicode" w:hAnsi="IFAO-Grec Unicode" w:hint="default"/>
          <w:rtl w:val="0"/>
          <w:lang w:val="en-US"/>
        </w:rPr>
        <w:t>ρωα παρεῖναι·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46. vestig.1lin</w:t>
      </w:r>
    </w:p>
    <w:p>
      <w:pPr>
        <w:pStyle w:val="Text"/>
        <w:spacing w:before="120" w:after="120"/>
        <w:rPr>
          <w:rFonts w:ascii="IFAO-Grec Unicode" w:cs="IFAO-Grec Unicode" w:hAnsi="IFAO-Grec Unicode" w:eastAsia="IFAO-Grec Unicode"/>
        </w:rPr>
      </w:pPr>
      <w:r>
        <w:rPr>
          <w:rFonts w:ascii="IFAO-Grec Unicode" w:hAnsi="IFAO-Grec Unicode"/>
          <w:rtl w:val="0"/>
          <w:lang w:val="en-US"/>
        </w:rPr>
        <w:t>46. lost.?lin</w:t>
      </w:r>
    </w:p>
    <w:p>
      <w:pPr>
        <w:pStyle w:val="Text"/>
        <w:spacing w:before="120" w:after="120"/>
        <w:rPr>
          <w:rFonts w:ascii="IFAO-Grec Unicode" w:cs="IFAO-Grec Unicode" w:hAnsi="IFAO-Grec Unicode" w:eastAsia="IFAO-Grec Unicode"/>
        </w:rPr>
      </w:pPr>
      <w:r>
        <w:rPr>
          <w:rFonts w:ascii="IFAO-Grec Unicode" w:hAnsi="IFAO-Grec Unicode"/>
          <w:rtl w:val="0"/>
          <w:lang w:val="en-US"/>
        </w:rPr>
        <w:t>=&gt;=D&gt;</w:t>
      </w:r>
    </w:p>
    <w:p>
      <w:pPr>
        <w:pStyle w:val="Text"/>
        <w:spacing w:before="120" w:after="120"/>
        <w:rPr>
          <w:rFonts w:ascii="IFAO-Grec Unicode" w:cs="IFAO-Grec Unicode" w:hAnsi="IFAO-Grec Unicode" w:eastAsia="IFAO-Grec Unicode"/>
        </w:rPr>
      </w:pPr>
      <w:r>
        <w:rPr>
          <w:rFonts w:ascii="IFAO-Grec Unicode" w:hAnsi="IFAO-Grec Unicode"/>
          <w:rtl w:val="0"/>
          <w:lang w:val="en-US"/>
        </w:rPr>
        <w:t>&lt;D=.iii.column&lt;=</w:t>
      </w:r>
    </w:p>
    <w:p>
      <w:pPr>
        <w:pStyle w:val="Text"/>
        <w:spacing w:before="120" w:after="120"/>
        <w:rPr>
          <w:rFonts w:ascii="IFAO-Grec Unicode" w:cs="IFAO-Grec Unicode" w:hAnsi="IFAO-Grec Unicode" w:eastAsia="IFAO-Grec Unicode"/>
        </w:rPr>
      </w:pPr>
      <w:r>
        <w:rPr>
          <w:rFonts w:ascii="IFAO-Grec Unicode" w:hAnsi="IFAO-Grec Unicode"/>
          <w:rtl w:val="0"/>
          <w:lang w:val="en-US"/>
        </w:rPr>
        <w:t>47. lost.?lin</w:t>
      </w:r>
    </w:p>
    <w:p>
      <w:pPr>
        <w:pStyle w:val="Text"/>
        <w:spacing w:before="120" w:after="120"/>
        <w:rPr>
          <w:rFonts w:ascii="IFAO-Grec Unicode" w:cs="IFAO-Grec Unicode" w:hAnsi="IFAO-Grec Unicode" w:eastAsia="IFAO-Grec Unicode"/>
        </w:rPr>
      </w:pPr>
      <w:r>
        <w:rPr>
          <w:rFonts w:ascii="IFAO-Grec Unicode" w:hAnsi="IFAO-Grec Unicode"/>
          <w:rtl w:val="0"/>
          <w:lang w:val="en-US"/>
        </w:rPr>
        <w:t>47. [</w:t>
      </w:r>
      <w:r>
        <w:rPr>
          <w:rFonts w:ascii="IFAO-Grec Unicode" w:hAnsi="IFAO-Grec Unicode" w:hint="default"/>
          <w:rtl w:val="0"/>
          <w:lang w:val="en-US"/>
        </w:rPr>
        <w:t>στήσωσ’ ἐνθάδ’ ἄγοντες</w:t>
      </w:r>
      <w:r>
        <w:rPr>
          <w:rFonts w:ascii="IFAO-Grec Unicode" w:hAnsi="IFAO-Grec Unicode"/>
          <w:rtl w:val="0"/>
          <w:lang w:val="en-US"/>
        </w:rPr>
        <w:t xml:space="preserve">,] </w:t>
      </w:r>
      <w:r>
        <w:rPr>
          <w:rFonts w:ascii="IFAO-Grec Unicode" w:hAnsi="IFAO-Grec Unicode" w:hint="default"/>
          <w:rtl w:val="0"/>
          <w:lang w:val="en-US"/>
        </w:rPr>
        <w:t>ὑπ̣</w:t>
      </w:r>
      <w:r>
        <w:rPr>
          <w:rFonts w:ascii="IFAO-Grec Unicode" w:hAnsi="IFAO-Grec Unicode"/>
          <w:rtl w:val="0"/>
          <w:lang w:val="en-US"/>
        </w:rPr>
        <w:t>[</w:t>
      </w:r>
      <w:r>
        <w:rPr>
          <w:rFonts w:ascii="IFAO-Grec Unicode" w:hAnsi="IFAO-Grec Unicode" w:hint="default"/>
          <w:rtl w:val="0"/>
          <w:lang w:val="en-US"/>
        </w:rPr>
        <w:t>όσχωνται δὲ καὶ ἄλλα</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48. [</w:t>
      </w:r>
      <w:r>
        <w:rPr>
          <w:rFonts w:ascii="IFAO-Grec Unicode" w:hAnsi="IFAO-Grec Unicode" w:hint="default"/>
          <w:rtl w:val="0"/>
          <w:lang w:val="en-US"/>
        </w:rPr>
        <w:t>οὐδ’ εἴ κέν σ’ αὐτὸν χρυσ</w:t>
      </w:r>
      <w:r>
        <w:rPr>
          <w:rFonts w:ascii="IFAO-Grec Unicode" w:hAnsi="IFAO-Grec Unicode"/>
          <w:rtl w:val="0"/>
          <w:lang w:val="en-US"/>
        </w:rPr>
        <w:t>]</w:t>
      </w:r>
      <w:r>
        <w:rPr>
          <w:rFonts w:ascii="IFAO-Grec Unicode" w:hAnsi="IFAO-Grec Unicode" w:hint="default"/>
          <w:rtl w:val="0"/>
          <w:lang w:val="en-US"/>
        </w:rPr>
        <w:t>ῶι ἐρ̣ύ̣σασθ</w:t>
      </w:r>
      <w:r>
        <w:rPr>
          <w:rFonts w:ascii="IFAO-Grec Unicode" w:hAnsi="IFAO-Grec Unicode"/>
          <w:rtl w:val="0"/>
          <w:lang w:val="en-US"/>
        </w:rPr>
        <w:t>[</w:t>
      </w:r>
      <w:r>
        <w:rPr>
          <w:rFonts w:ascii="IFAO-Grec Unicode" w:hAnsi="IFAO-Grec Unicode" w:hint="default"/>
          <w:rtl w:val="0"/>
          <w:lang w:val="en-US"/>
        </w:rPr>
        <w:t>αι ἀνώγοι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49. [</w:t>
      </w:r>
      <w:r>
        <w:rPr>
          <w:rFonts w:ascii="IFAO-Grec Unicode" w:hAnsi="IFAO-Grec Unicode" w:hint="default"/>
          <w:rtl w:val="0"/>
          <w:lang w:val="en-US"/>
        </w:rPr>
        <w:t>Δαρδανίδης Πρίαμος· ο</w:t>
      </w:r>
      <w:r>
        <w:rPr>
          <w:rFonts w:ascii="IFAO-Grec Unicode" w:hAnsi="IFAO-Grec Unicode"/>
          <w:rtl w:val="0"/>
          <w:lang w:val="en-US"/>
        </w:rPr>
        <w:t>]</w:t>
      </w:r>
      <w:r>
        <w:rPr>
          <w:rFonts w:ascii="IFAO-Grec Unicode" w:hAnsi="IFAO-Grec Unicode" w:hint="default"/>
          <w:rtl w:val="0"/>
          <w:lang w:val="en-US"/>
        </w:rPr>
        <w:t>ὐδ’ ὧς σέ γε π</w:t>
      </w:r>
      <w:r>
        <w:rPr>
          <w:rFonts w:ascii="IFAO-Grec Unicode" w:hAnsi="IFAO-Grec Unicode"/>
          <w:rtl w:val="0"/>
          <w:lang w:val="en-US"/>
        </w:rPr>
        <w:t>[</w:t>
      </w:r>
      <w:r>
        <w:rPr>
          <w:rFonts w:ascii="IFAO-Grec Unicode" w:hAnsi="IFAO-Grec Unicode" w:hint="default"/>
          <w:rtl w:val="0"/>
          <w:lang w:val="en-US"/>
        </w:rPr>
        <w:t>ότνια μήτηρ</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50. [</w:t>
      </w:r>
      <w:r>
        <w:rPr>
          <w:rFonts w:ascii="IFAO-Grec Unicode" w:hAnsi="IFAO-Grec Unicode" w:hint="default"/>
          <w:rtl w:val="0"/>
          <w:lang w:val="en-US"/>
        </w:rPr>
        <w:t>ἐνθεμένη λεξέεσσι γο</w:t>
      </w:r>
      <w:r>
        <w:rPr>
          <w:rFonts w:ascii="IFAO-Grec Unicode" w:hAnsi="IFAO-Grec Unicode"/>
          <w:rtl w:val="0"/>
          <w:lang w:val="en-US"/>
        </w:rPr>
        <w:t>]</w:t>
      </w:r>
      <w:r>
        <w:rPr>
          <w:rFonts w:ascii="IFAO-Grec Unicode" w:hAnsi="IFAO-Grec Unicode" w:hint="default"/>
          <w:rtl w:val="0"/>
          <w:lang w:val="en-US"/>
        </w:rPr>
        <w:t>ή̣σεται ὃν τ̣</w:t>
      </w:r>
      <w:r>
        <w:rPr>
          <w:rFonts w:ascii="IFAO-Grec Unicode" w:hAnsi="IFAO-Grec Unicode"/>
          <w:rtl w:val="0"/>
          <w:lang w:val="en-US"/>
        </w:rPr>
        <w:t>[</w:t>
      </w:r>
      <w:r>
        <w:rPr>
          <w:rFonts w:ascii="IFAO-Grec Unicode" w:hAnsi="IFAO-Grec Unicode" w:hint="default"/>
          <w:rtl w:val="0"/>
          <w:lang w:val="en-US"/>
        </w:rPr>
        <w:t>έκεν αὐτή</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51. [</w:t>
      </w:r>
      <w:r>
        <w:rPr>
          <w:rFonts w:ascii="IFAO-Grec Unicode" w:hAnsi="IFAO-Grec Unicode" w:hint="default"/>
          <w:rtl w:val="0"/>
          <w:lang w:val="en-US"/>
        </w:rPr>
        <w:t>ἀλλὰ κύνες τε καὶ οἰω</w:t>
      </w:r>
      <w:r>
        <w:rPr>
          <w:rFonts w:ascii="IFAO-Grec Unicode" w:hAnsi="IFAO-Grec Unicode"/>
          <w:rtl w:val="0"/>
          <w:lang w:val="en-US"/>
        </w:rPr>
        <w:t>]</w:t>
      </w:r>
      <w:r>
        <w:rPr>
          <w:rFonts w:ascii="IFAO-Grec Unicode" w:hAnsi="IFAO-Grec Unicode" w:hint="default"/>
          <w:rtl w:val="0"/>
          <w:lang w:val="en-US"/>
        </w:rPr>
        <w:t xml:space="preserve">νοὶ̣ κατὰ </w:t>
      </w:r>
      <w:r>
        <w:rPr>
          <w:rFonts w:ascii="IFAO-Grec Unicode" w:hAnsi="IFAO-Grec Unicode"/>
          <w:rtl w:val="0"/>
          <w:lang w:val="en-US"/>
        </w:rPr>
        <w:t>[</w:t>
      </w:r>
      <w:r>
        <w:rPr>
          <w:rFonts w:ascii="IFAO-Grec Unicode" w:hAnsi="IFAO-Grec Unicode" w:hint="default"/>
          <w:rtl w:val="0"/>
          <w:lang w:val="en-US"/>
        </w:rPr>
        <w:t>πάντα δάσονται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52. vestig.1lin</w:t>
      </w:r>
    </w:p>
    <w:p>
      <w:pPr>
        <w:pStyle w:val="Text"/>
        <w:spacing w:before="120" w:after="120"/>
        <w:rPr>
          <w:rFonts w:ascii="IFAO-Grec Unicode" w:cs="IFAO-Grec Unicode" w:hAnsi="IFAO-Grec Unicode" w:eastAsia="IFAO-Grec Unicode"/>
        </w:rPr>
      </w:pPr>
      <w:r>
        <w:rPr>
          <w:rFonts w:ascii="IFAO-Grec Unicode" w:hAnsi="IFAO-Grec Unicode"/>
          <w:rtl w:val="0"/>
          <w:lang w:val="en-US"/>
        </w:rPr>
        <w:t>52. lost.ca.2lin</w:t>
      </w:r>
    </w:p>
    <w:p>
      <w:pPr>
        <w:pStyle w:val="Text"/>
        <w:spacing w:before="120" w:after="120"/>
        <w:rPr>
          <w:rFonts w:ascii="IFAO-Grec Unicode" w:cs="IFAO-Grec Unicode" w:hAnsi="IFAO-Grec Unicode" w:eastAsia="IFAO-Grec Unicode"/>
        </w:rPr>
      </w:pPr>
      <w:r>
        <w:rPr>
          <w:rFonts w:ascii="IFAO-Grec Unicode" w:hAnsi="IFAO-Grec Unicode"/>
          <w:rtl w:val="0"/>
          <w:lang w:val="en-US"/>
        </w:rPr>
        <w:t>55. [</w:t>
      </w:r>
      <w:r>
        <w:rPr>
          <w:rFonts w:ascii="IFAO-Grec Unicode" w:hAnsi="IFAO-Grec Unicode" w:hint="default"/>
          <w:rtl w:val="0"/>
          <w:lang w:val="en-US"/>
        </w:rPr>
        <w:t>φράζεο νῦ</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 xml:space="preserve">, </w:t>
      </w:r>
      <w:r>
        <w:rPr>
          <w:rFonts w:ascii="IFAO-Grec Unicode" w:hAnsi="IFAO-Grec Unicode" w:hint="default"/>
          <w:rtl w:val="0"/>
          <w:lang w:val="en-US"/>
        </w:rPr>
        <w:t>μ̣</w:t>
      </w:r>
      <w:r>
        <w:rPr>
          <w:rFonts w:ascii="IFAO-Grec Unicode" w:hAnsi="IFAO-Grec Unicode"/>
          <w:rtl w:val="0"/>
          <w:lang w:val="en-US"/>
        </w:rPr>
        <w:t>[</w:t>
      </w:r>
      <w:r>
        <w:rPr>
          <w:rFonts w:ascii="IFAO-Grec Unicode" w:hAnsi="IFAO-Grec Unicode" w:hint="default"/>
          <w:rtl w:val="0"/>
          <w:lang w:val="en-US"/>
        </w:rPr>
        <w:t>ή τοί τι θεῶν μήνιμα γένωμαι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56. [</w:t>
      </w:r>
      <w:r>
        <w:rPr>
          <w:rFonts w:ascii="IFAO-Grec Unicode" w:hAnsi="IFAO-Grec Unicode" w:hint="default"/>
          <w:rtl w:val="0"/>
          <w:lang w:val="en-US"/>
        </w:rPr>
        <w:t>ἤματι τῶι ὅτ</w:t>
      </w:r>
      <w:r>
        <w:rPr>
          <w:rFonts w:ascii="IFAO-Grec Unicode" w:hAnsi="IFAO-Grec Unicode"/>
          <w:rtl w:val="0"/>
          <w:lang w:val="en-US"/>
        </w:rPr>
        <w:t>]</w:t>
      </w:r>
      <w:r>
        <w:rPr>
          <w:rFonts w:ascii="IFAO-Grec Unicode" w:hAnsi="IFAO-Grec Unicode" w:hint="default"/>
          <w:rtl w:val="0"/>
          <w:lang w:val="en-US"/>
        </w:rPr>
        <w:t>ε κέ̣</w:t>
      </w:r>
      <w:r>
        <w:rPr>
          <w:rFonts w:ascii="IFAO-Grec Unicode" w:hAnsi="IFAO-Grec Unicode"/>
          <w:rtl w:val="0"/>
          <w:lang w:val="en-US"/>
        </w:rPr>
        <w:t>[</w:t>
      </w:r>
      <w:r>
        <w:rPr>
          <w:rFonts w:ascii="IFAO-Grec Unicode" w:hAnsi="IFAO-Grec Unicode" w:hint="default"/>
          <w:rtl w:val="0"/>
          <w:lang w:val="en-US"/>
        </w:rPr>
        <w:t>ν σε Πάρις</w:t>
      </w:r>
      <w:r>
        <w:rPr>
          <w:rFonts w:ascii="IFAO-Grec Unicode" w:hAnsi="IFAO-Grec Unicode"/>
          <w:rtl w:val="0"/>
          <w:lang w:val="en-US"/>
        </w:rPr>
        <w:t xml:space="preserve">] </w:t>
      </w:r>
      <w:r>
        <w:rPr>
          <w:rFonts w:ascii="IFAO-Grec Unicode" w:hAnsi="IFAO-Grec Unicode" w:hint="default"/>
          <w:rtl w:val="0"/>
          <w:lang w:val="en-US"/>
        </w:rPr>
        <w:t xml:space="preserve">κ̣α̣ὶ̣ </w:t>
      </w:r>
      <w:r>
        <w:rPr>
          <w:rFonts w:ascii="IFAO-Grec Unicode" w:hAnsi="IFAO-Grec Unicode"/>
          <w:rtl w:val="0"/>
          <w:lang w:val="en-US"/>
        </w:rPr>
        <w:t>[</w:t>
      </w:r>
      <w:r>
        <w:rPr>
          <w:rFonts w:ascii="IFAO-Grec Unicode" w:hAnsi="IFAO-Grec Unicode" w:hint="default"/>
          <w:rtl w:val="0"/>
          <w:lang w:val="en-US"/>
        </w:rPr>
        <w:t>Φοῖβος Ἀπόλλων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57. [</w:t>
      </w:r>
      <w:r>
        <w:rPr>
          <w:rFonts w:ascii="IFAO-Grec Unicode" w:hAnsi="IFAO-Grec Unicode" w:hint="default"/>
          <w:rtl w:val="0"/>
          <w:lang w:val="en-US"/>
        </w:rPr>
        <w:t>ἐσθλὸν ἐό</w:t>
      </w:r>
      <w:r>
        <w:rPr>
          <w:rFonts w:ascii="IFAO-Grec Unicode" w:hAnsi="IFAO-Grec Unicode"/>
          <w:rtl w:val="0"/>
          <w:lang w:val="en-US"/>
        </w:rPr>
        <w:t>]</w:t>
      </w:r>
      <w:r>
        <w:rPr>
          <w:rFonts w:ascii="IFAO-Grec Unicode" w:hAnsi="IFAO-Grec Unicode" w:hint="default"/>
          <w:rtl w:val="0"/>
          <w:lang w:val="en-US"/>
        </w:rPr>
        <w:t>ν̣τ’ ὀλέ</w:t>
      </w:r>
      <w:r>
        <w:rPr>
          <w:rFonts w:ascii="IFAO-Grec Unicode" w:hAnsi="IFAO-Grec Unicode"/>
          <w:rtl w:val="0"/>
          <w:lang w:val="en-US"/>
        </w:rPr>
        <w:t>[</w:t>
      </w:r>
      <w:r>
        <w:rPr>
          <w:rFonts w:ascii="IFAO-Grec Unicode" w:hAnsi="IFAO-Grec Unicode" w:hint="default"/>
          <w:rtl w:val="0"/>
          <w:lang w:val="en-US"/>
        </w:rPr>
        <w:t>σωσιν ἐν</w:t>
      </w:r>
      <w:r>
        <w:rPr>
          <w:rFonts w:ascii="IFAO-Grec Unicode" w:hAnsi="IFAO-Grec Unicode"/>
          <w:rtl w:val="0"/>
          <w:lang w:val="en-US"/>
        </w:rPr>
        <w:t>]</w:t>
      </w:r>
      <w:r>
        <w:rPr>
          <w:rFonts w:ascii="IFAO-Grec Unicode" w:hAnsi="IFAO-Grec Unicode" w:hint="default"/>
          <w:rtl w:val="0"/>
          <w:lang w:val="en-US"/>
        </w:rPr>
        <w:t>ὶ Σκα̣</w:t>
      </w:r>
      <w:r>
        <w:rPr>
          <w:rFonts w:ascii="IFAO-Grec Unicode" w:hAnsi="IFAO-Grec Unicode"/>
          <w:rtl w:val="0"/>
          <w:lang w:val="en-US"/>
        </w:rPr>
        <w:t>[</w:t>
      </w:r>
      <w:r>
        <w:rPr>
          <w:rFonts w:ascii="IFAO-Grec Unicode" w:hAnsi="IFAO-Grec Unicode" w:hint="default"/>
          <w:rtl w:val="0"/>
          <w:lang w:val="en-US"/>
        </w:rPr>
        <w:t>ιῆισι πύληισιν</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58. [</w:t>
      </w:r>
      <w:r>
        <w:rPr>
          <w:rFonts w:ascii="IFAO-Grec Unicode" w:hAnsi="IFAO-Grec Unicode" w:hint="default"/>
          <w:rtl w:val="0"/>
          <w:lang w:val="en-US"/>
        </w:rPr>
        <w:t>ὣς ἄρα μιν ε</w:t>
      </w:r>
      <w:r>
        <w:rPr>
          <w:rFonts w:ascii="IFAO-Grec Unicode" w:hAnsi="IFAO-Grec Unicode"/>
          <w:rtl w:val="0"/>
          <w:lang w:val="en-US"/>
        </w:rPr>
        <w:t>]</w:t>
      </w:r>
      <w:r>
        <w:rPr>
          <w:rFonts w:ascii="IFAO-Grec Unicode" w:hAnsi="IFAO-Grec Unicode" w:hint="default"/>
          <w:rtl w:val="0"/>
          <w:lang w:val="en-US"/>
        </w:rPr>
        <w:t xml:space="preserve">ἰ̣πόντα </w:t>
      </w:r>
      <w:r>
        <w:rPr>
          <w:rFonts w:ascii="IFAO-Grec Unicode" w:hAnsi="IFAO-Grec Unicode"/>
          <w:rtl w:val="0"/>
          <w:lang w:val="en-US"/>
        </w:rPr>
        <w:t>/*possibly [</w:t>
      </w:r>
      <w:r>
        <w:rPr>
          <w:rFonts w:ascii="IFAO-Grec Unicode" w:hAnsi="IFAO-Grec Unicode" w:hint="default"/>
          <w:rtl w:val="0"/>
          <w:lang w:val="en-US"/>
        </w:rPr>
        <w:t>ε</w:t>
      </w:r>
      <w:r>
        <w:rPr>
          <w:rFonts w:ascii="IFAO-Grec Unicode" w:hAnsi="IFAO-Grec Unicode"/>
          <w:rtl w:val="0"/>
          <w:lang w:val="en-US"/>
        </w:rPr>
        <w:t>]</w:t>
      </w:r>
      <w:r>
        <w:rPr>
          <w:rFonts w:ascii="IFAO-Grec Unicode" w:hAnsi="IFAO-Grec Unicode" w:hint="default"/>
          <w:rtl w:val="0"/>
          <w:lang w:val="en-US"/>
        </w:rPr>
        <w:t xml:space="preserve">ϊ̣ποντα </w:t>
      </w:r>
      <w:r>
        <w:rPr>
          <w:rFonts w:ascii="IFAO-Grec Unicode" w:hAnsi="IFAO-Grec Unicode"/>
          <w:rtl w:val="0"/>
          <w:lang w:val="en-US"/>
        </w:rPr>
        <w:t>on the papyrus*/ [</w:t>
      </w:r>
      <w:r>
        <w:rPr>
          <w:rFonts w:ascii="IFAO-Grec Unicode" w:hAnsi="IFAO-Grec Unicode" w:hint="default"/>
          <w:rtl w:val="0"/>
          <w:lang w:val="en-US"/>
        </w:rPr>
        <w:t>τέλ</w:t>
      </w:r>
      <w:r>
        <w:rPr>
          <w:rFonts w:ascii="IFAO-Grec Unicode" w:hAnsi="IFAO-Grec Unicode"/>
          <w:rtl w:val="0"/>
          <w:lang w:val="en-US"/>
        </w:rPr>
        <w:t>]</w:t>
      </w:r>
      <w:r>
        <w:rPr>
          <w:rFonts w:ascii="IFAO-Grec Unicode" w:hAnsi="IFAO-Grec Unicode" w:hint="default"/>
          <w:rtl w:val="0"/>
          <w:lang w:val="en-US"/>
        </w:rPr>
        <w:t>ος θανάτ̣</w:t>
      </w:r>
      <w:r>
        <w:rPr>
          <w:rFonts w:ascii="IFAO-Grec Unicode" w:hAnsi="IFAO-Grec Unicode"/>
          <w:rtl w:val="0"/>
          <w:lang w:val="en-US"/>
        </w:rPr>
        <w:t>[</w:t>
      </w:r>
      <w:r>
        <w:rPr>
          <w:rFonts w:ascii="IFAO-Grec Unicode" w:hAnsi="IFAO-Grec Unicode" w:hint="default"/>
          <w:rtl w:val="0"/>
          <w:lang w:val="en-US"/>
        </w:rPr>
        <w:t>οιο κάλυψε</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59. [</w:t>
      </w:r>
      <w:r>
        <w:rPr>
          <w:rFonts w:ascii="IFAO-Grec Unicode" w:hAnsi="IFAO-Grec Unicode" w:hint="default"/>
          <w:rtl w:val="0"/>
          <w:lang w:val="en-US"/>
        </w:rPr>
        <w:t>ψυχὴ δ’ ἐκ ῥε</w:t>
      </w:r>
      <w:r>
        <w:rPr>
          <w:rFonts w:ascii="IFAO-Grec Unicode" w:hAnsi="IFAO-Grec Unicode"/>
          <w:rtl w:val="0"/>
          <w:lang w:val="en-US"/>
        </w:rPr>
        <w:t>]</w:t>
      </w:r>
      <w:r>
        <w:rPr>
          <w:rFonts w:ascii="IFAO-Grec Unicode" w:hAnsi="IFAO-Grec Unicode" w:hint="default"/>
          <w:rtl w:val="0"/>
          <w:lang w:val="en-US"/>
        </w:rPr>
        <w:t>θέων π</w:t>
      </w:r>
      <w:r>
        <w:rPr>
          <w:rFonts w:ascii="IFAO-Grec Unicode" w:hAnsi="IFAO-Grec Unicode"/>
          <w:rtl w:val="0"/>
          <w:lang w:val="en-US"/>
        </w:rPr>
        <w:t>[</w:t>
      </w:r>
      <w:r>
        <w:rPr>
          <w:rFonts w:ascii="IFAO-Grec Unicode" w:hAnsi="IFAO-Grec Unicode" w:hint="default"/>
          <w:rtl w:val="0"/>
          <w:lang w:val="en-US"/>
        </w:rPr>
        <w:t>τ</w:t>
      </w:r>
      <w:r>
        <w:rPr>
          <w:rFonts w:ascii="IFAO-Grec Unicode" w:hAnsi="IFAO-Grec Unicode"/>
          <w:rtl w:val="0"/>
          <w:lang w:val="en-US"/>
        </w:rPr>
        <w:t>]</w:t>
      </w:r>
      <w:r>
        <w:rPr>
          <w:rFonts w:ascii="IFAO-Grec Unicode" w:hAnsi="IFAO-Grec Unicode" w:hint="default"/>
          <w:rtl w:val="0"/>
          <w:lang w:val="en-US"/>
        </w:rPr>
        <w:t>αμ̣ένη Ἄϊ̣</w:t>
      </w:r>
      <w:r>
        <w:rPr>
          <w:rFonts w:ascii="IFAO-Grec Unicode" w:hAnsi="IFAO-Grec Unicode"/>
          <w:rtl w:val="0"/>
          <w:lang w:val="en-US"/>
        </w:rPr>
        <w:t>[</w:t>
      </w:r>
      <w:r>
        <w:rPr>
          <w:rFonts w:ascii="IFAO-Grec Unicode" w:hAnsi="IFAO-Grec Unicode" w:hint="default"/>
          <w:rtl w:val="0"/>
          <w:lang w:val="en-US"/>
        </w:rPr>
        <w:t>δος δὲ βεβήκει</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60. [</w:t>
      </w:r>
      <w:r>
        <w:rPr>
          <w:rFonts w:ascii="IFAO-Grec Unicode" w:hAnsi="IFAO-Grec Unicode" w:hint="default"/>
          <w:rtl w:val="0"/>
          <w:lang w:val="en-US"/>
        </w:rPr>
        <w:t>τὸν καὶ τεθν</w:t>
      </w:r>
      <w:r>
        <w:rPr>
          <w:rFonts w:ascii="IFAO-Grec Unicode" w:hAnsi="IFAO-Grec Unicode"/>
          <w:rtl w:val="0"/>
          <w:lang w:val="en-US"/>
        </w:rPr>
        <w:t>]</w:t>
      </w:r>
      <w:r>
        <w:rPr>
          <w:rFonts w:ascii="IFAO-Grec Unicode" w:hAnsi="IFAO-Grec Unicode" w:hint="default"/>
          <w:rtl w:val="0"/>
          <w:lang w:val="en-US"/>
        </w:rPr>
        <w:t>ειῶ</w:t>
      </w:r>
      <w:r>
        <w:rPr>
          <w:rFonts w:ascii="IFAO-Grec Unicode" w:hAnsi="IFAO-Grec Unicode"/>
          <w:rtl w:val="0"/>
          <w:lang w:val="en-US"/>
        </w:rPr>
        <w:t>[</w:t>
      </w:r>
      <w:r>
        <w:rPr>
          <w:rFonts w:ascii="IFAO-Grec Unicode" w:hAnsi="IFAO-Grec Unicode" w:hint="default"/>
          <w:rtl w:val="0"/>
          <w:lang w:val="en-US"/>
        </w:rPr>
        <w:t>τ</w:t>
      </w:r>
      <w:r>
        <w:rPr>
          <w:rFonts w:ascii="IFAO-Grec Unicode" w:hAnsi="IFAO-Grec Unicode"/>
          <w:rtl w:val="0"/>
          <w:lang w:val="en-US"/>
        </w:rPr>
        <w:t>]</w:t>
      </w:r>
      <w:r>
        <w:rPr>
          <w:rFonts w:ascii="IFAO-Grec Unicode" w:hAnsi="IFAO-Grec Unicode" w:hint="default"/>
          <w:rtl w:val="0"/>
          <w:lang w:val="en-US"/>
        </w:rPr>
        <w:t>α π</w:t>
      </w:r>
      <w:r>
        <w:rPr>
          <w:rFonts w:ascii="IFAO-Grec Unicode" w:hAnsi="IFAO-Grec Unicode"/>
          <w:rtl w:val="0"/>
          <w:lang w:val="en-US"/>
        </w:rPr>
        <w:t>[</w:t>
      </w:r>
      <w:r>
        <w:rPr>
          <w:rFonts w:ascii="IFAO-Grec Unicode" w:hAnsi="IFAO-Grec Unicode" w:hint="default"/>
          <w:rtl w:val="0"/>
          <w:lang w:val="en-US"/>
        </w:rPr>
        <w:t>ρ</w:t>
      </w:r>
      <w:r>
        <w:rPr>
          <w:rFonts w:ascii="IFAO-Grec Unicode" w:hAnsi="IFAO-Grec Unicode"/>
          <w:rtl w:val="0"/>
          <w:lang w:val="en-US"/>
        </w:rPr>
        <w:t>]</w:t>
      </w:r>
      <w:r>
        <w:rPr>
          <w:rFonts w:ascii="IFAO-Grec Unicode" w:hAnsi="IFAO-Grec Unicode" w:hint="default"/>
          <w:rtl w:val="0"/>
          <w:lang w:val="en-US"/>
        </w:rPr>
        <w:t>οσηύ</w:t>
      </w:r>
      <w:r>
        <w:rPr>
          <w:rFonts w:ascii="IFAO-Grec Unicode" w:hAnsi="IFAO-Grec Unicode"/>
          <w:rtl w:val="0"/>
          <w:lang w:val="en-US"/>
        </w:rPr>
        <w:t>[</w:t>
      </w:r>
      <w:r>
        <w:rPr>
          <w:rFonts w:ascii="IFAO-Grec Unicode" w:hAnsi="IFAO-Grec Unicode" w:hint="default"/>
          <w:rtl w:val="0"/>
          <w:lang w:val="en-US"/>
        </w:rPr>
        <w:t>δ</w:t>
      </w:r>
      <w:r>
        <w:rPr>
          <w:rFonts w:ascii="IFAO-Grec Unicode" w:hAnsi="IFAO-Grec Unicode"/>
          <w:rtl w:val="0"/>
          <w:lang w:val="en-US"/>
        </w:rPr>
        <w:t>]</w:t>
      </w:r>
      <w:r>
        <w:rPr>
          <w:rFonts w:ascii="IFAO-Grec Unicode" w:hAnsi="IFAO-Grec Unicode" w:hint="default"/>
          <w:rtl w:val="0"/>
          <w:lang w:val="en-US"/>
        </w:rPr>
        <w:t xml:space="preserve">α </w:t>
      </w:r>
      <w:r>
        <w:rPr>
          <w:rFonts w:ascii="IFAO-Grec Unicode" w:hAnsi="IFAO-Grec Unicode"/>
          <w:rtl w:val="0"/>
          <w:lang w:val="en-US"/>
        </w:rPr>
        <w:t>[</w:t>
      </w:r>
      <w:r>
        <w:rPr>
          <w:rFonts w:ascii="IFAO-Grec Unicode" w:hAnsi="IFAO-Grec Unicode" w:hint="default"/>
          <w:rtl w:val="0"/>
          <w:lang w:val="en-US"/>
        </w:rPr>
        <w:t>δῖος Ἀχιλλεύς·</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61. [</w:t>
      </w:r>
      <w:r>
        <w:rPr>
          <w:rFonts w:ascii="IFAO-Grec Unicode" w:hAnsi="IFAO-Grec Unicode" w:hint="default"/>
          <w:rtl w:val="0"/>
          <w:lang w:val="en-US"/>
        </w:rPr>
        <w:t>τέθναθι· κῆ</w:t>
      </w:r>
      <w:r>
        <w:rPr>
          <w:rFonts w:ascii="IFAO-Grec Unicode" w:hAnsi="IFAO-Grec Unicode"/>
          <w:rtl w:val="0"/>
          <w:lang w:val="en-US"/>
        </w:rPr>
        <w:t>]</w:t>
      </w:r>
      <w:r>
        <w:rPr>
          <w:rFonts w:ascii="IFAO-Grec Unicode" w:hAnsi="IFAO-Grec Unicode" w:hint="default"/>
          <w:rtl w:val="0"/>
          <w:lang w:val="en-US"/>
        </w:rPr>
        <w:t xml:space="preserve">ρ̣α δ’ </w:t>
      </w:r>
      <w:r>
        <w:rPr>
          <w:rFonts w:ascii="IFAO-Grec Unicode" w:hAnsi="IFAO-Grec Unicode"/>
          <w:rtl w:val="0"/>
          <w:lang w:val="en-US"/>
        </w:rPr>
        <w:t>[</w:t>
      </w:r>
      <w:r>
        <w:rPr>
          <w:rFonts w:ascii="IFAO-Grec Unicode" w:hAnsi="IFAO-Grec Unicode" w:hint="default"/>
          <w:rtl w:val="0"/>
          <w:lang w:val="en-US"/>
        </w:rPr>
        <w:t>ἐ</w:t>
      </w:r>
      <w:r>
        <w:rPr>
          <w:rFonts w:ascii="IFAO-Grec Unicode" w:hAnsi="IFAO-Grec Unicode"/>
          <w:rtl w:val="0"/>
          <w:lang w:val="en-US"/>
        </w:rPr>
        <w:t>]</w:t>
      </w:r>
      <w:r>
        <w:rPr>
          <w:rFonts w:ascii="IFAO-Grec Unicode" w:hAnsi="IFAO-Grec Unicode" w:hint="default"/>
          <w:rtl w:val="0"/>
          <w:lang w:val="en-US"/>
        </w:rPr>
        <w:t>γ̣ὼ τ</w:t>
      </w:r>
      <w:r>
        <w:rPr>
          <w:rFonts w:ascii="IFAO-Grec Unicode" w:hAnsi="IFAO-Grec Unicode"/>
          <w:rtl w:val="0"/>
          <w:lang w:val="en-US"/>
        </w:rPr>
        <w:t>[</w:t>
      </w:r>
      <w:r>
        <w:rPr>
          <w:rFonts w:ascii="IFAO-Grec Unicode" w:hAnsi="IFAO-Grec Unicode" w:hint="default"/>
          <w:rtl w:val="0"/>
          <w:lang w:val="en-US"/>
        </w:rPr>
        <w:t>ότε δέξομαι ὁππότε κεν δή</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=&gt;=D&gt;</w:t>
      </w:r>
    </w:p>
    <w:p>
      <w:pPr>
        <w:pStyle w:val="Text"/>
        <w:spacing w:before="120" w:after="120"/>
        <w:rPr>
          <w:rFonts w:ascii="IFAO-Grec Unicode" w:cs="IFAO-Grec Unicode" w:hAnsi="IFAO-Grec Unicode" w:eastAsia="IFAO-Grec Unicode"/>
        </w:rPr>
      </w:pPr>
      <w:r>
        <w:rPr>
          <w:rFonts w:ascii="IFAO-Grec Unicode" w:hAnsi="IFAO-Grec Unicode"/>
          <w:rtl w:val="0"/>
          <w:lang w:val="en-US"/>
        </w:rPr>
        <w:t>=D&gt;</w:t>
      </w:r>
    </w:p>
    <w:p>
      <w:pPr>
        <w:pStyle w:val="Text"/>
        <w:spacing w:before="120" w:after="120"/>
        <w:rPr>
          <w:rFonts w:ascii="IFAO-Grec Unicode" w:cs="IFAO-Grec Unicode" w:hAnsi="IFAO-Grec Unicode" w:eastAsia="IFAO-Grec Unicode"/>
        </w:rPr>
      </w:pPr>
      <w:r>
        <w:rPr>
          <w:rFonts w:ascii="IFAO-Grec Unicode" w:hAnsi="IFAO-Grec Unicode"/>
          <w:rtl w:val="0"/>
          <w:lang w:val="en-US"/>
        </w:rPr>
        <w:t>&lt;D=.2.part&lt;=</w:t>
      </w:r>
    </w:p>
    <w:p>
      <w:pPr>
        <w:pStyle w:val="Text"/>
        <w:spacing w:before="120" w:after="120"/>
        <w:rPr>
          <w:rFonts w:ascii="IFAO-Grec Unicode" w:cs="IFAO-Grec Unicode" w:hAnsi="IFAO-Grec Unicode" w:eastAsia="IFAO-Grec Unicode"/>
        </w:rPr>
      </w:pPr>
      <w:r>
        <w:rPr>
          <w:rFonts w:ascii="IFAO-Grec Unicode" w:hAnsi="IFAO-Grec Unicode"/>
          <w:rtl w:val="0"/>
          <w:lang w:val="en-US"/>
        </w:rPr>
        <w:t xml:space="preserve">62. </w:t>
      </w:r>
      <w:r>
        <w:rPr>
          <w:rFonts w:ascii="IFAO-Grec Unicode" w:hAnsi="IFAO-Grec Unicode" w:hint="default"/>
          <w:rtl w:val="0"/>
          <w:lang w:val="en-US"/>
        </w:rPr>
        <w:t>μ</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63. .2[.?]</w:t>
      </w:r>
    </w:p>
    <w:p>
      <w:pPr>
        <w:pStyle w:val="Text"/>
        <w:spacing w:before="120" w:after="120"/>
        <w:rPr>
          <w:rFonts w:ascii="IFAO-Grec Unicode" w:cs="IFAO-Grec Unicode" w:hAnsi="IFAO-Grec Unicode" w:eastAsia="IFAO-Grec Unicode"/>
        </w:rPr>
      </w:pPr>
      <w:r>
        <w:rPr>
          <w:rFonts w:ascii="IFAO-Grec Unicode" w:hAnsi="IFAO-Grec Unicode"/>
          <w:rtl w:val="0"/>
          <w:lang w:val="en-US"/>
        </w:rPr>
        <w:t>64. .1[.?]</w:t>
      </w:r>
    </w:p>
    <w:p>
      <w:pPr>
        <w:pStyle w:val="Text"/>
        <w:spacing w:before="120" w:after="120"/>
        <w:rPr>
          <w:rFonts w:ascii="IFAO-Grec Unicode" w:cs="IFAO-Grec Unicode" w:hAnsi="IFAO-Grec Unicode" w:eastAsia="IFAO-Grec Unicode"/>
        </w:rPr>
      </w:pPr>
      <w:r>
        <w:rPr>
          <w:rFonts w:ascii="IFAO-Grec Unicode" w:hAnsi="IFAO-Grec Unicode"/>
          <w:rtl w:val="0"/>
          <w:lang w:val="en-US"/>
        </w:rPr>
        <w:t>65. [.?] /*possibly vac.1*/</w:t>
      </w:r>
    </w:p>
    <w:p>
      <w:pPr>
        <w:pStyle w:val="Text"/>
        <w:spacing w:before="120" w:after="120"/>
        <w:rPr>
          <w:rFonts w:ascii="IFAO-Grec Unicode" w:cs="IFAO-Grec Unicode" w:hAnsi="IFAO-Grec Unicode" w:eastAsia="IFAO-Grec Unicode"/>
        </w:rPr>
      </w:pPr>
      <w:r>
        <w:rPr>
          <w:rFonts w:ascii="IFAO-Grec Unicode" w:hAnsi="IFAO-Grec Unicode"/>
          <w:rtl w:val="0"/>
          <w:lang w:val="en-US"/>
        </w:rPr>
        <w:t>66. .1[.?]</w:t>
      </w:r>
    </w:p>
    <w:p>
      <w:pPr>
        <w:pStyle w:val="Text"/>
        <w:spacing w:before="120" w:after="120"/>
        <w:rPr>
          <w:rFonts w:ascii="IFAO-Grec Unicode" w:cs="IFAO-Grec Unicode" w:hAnsi="IFAO-Grec Unicode" w:eastAsia="IFAO-Grec Unicode"/>
        </w:rPr>
      </w:pPr>
      <w:r>
        <w:rPr>
          <w:rFonts w:ascii="IFAO-Grec Unicode" w:hAnsi="IFAO-Grec Unicode"/>
          <w:rtl w:val="0"/>
          <w:lang w:val="en-US"/>
        </w:rPr>
        <w:t xml:space="preserve">67. </w:t>
      </w:r>
      <w:r>
        <w:rPr>
          <w:rFonts w:ascii="IFAO-Grec Unicode" w:hAnsi="IFAO-Grec Unicode" w:hint="default"/>
          <w:rtl w:val="0"/>
          <w:lang w:val="en-US"/>
        </w:rPr>
        <w:t>ρο</w:t>
      </w:r>
      <w:r>
        <w:rPr>
          <w:rFonts w:ascii="IFAO-Grec Unicode" w:hAnsi="IFAO-Grec Unicode"/>
          <w:rtl w:val="0"/>
          <w:lang w:val="en-US"/>
        </w:rPr>
        <w:t>[.?]</w:t>
      </w:r>
    </w:p>
    <w:p>
      <w:pPr>
        <w:pStyle w:val="Text"/>
        <w:spacing w:before="120" w:after="120"/>
        <w:rPr>
          <w:rFonts w:ascii="IFAO-Grec Unicode" w:cs="IFAO-Grec Unicode" w:hAnsi="IFAO-Grec Unicode" w:eastAsia="IFAO-Grec Unicode"/>
        </w:rPr>
      </w:pPr>
      <w:r>
        <w:rPr>
          <w:rFonts w:ascii="IFAO-Grec Unicode" w:hAnsi="IFAO-Grec Unicode"/>
          <w:rtl w:val="0"/>
          <w:lang w:val="en-US"/>
        </w:rPr>
        <w:t xml:space="preserve">68. </w:t>
      </w:r>
      <w:r>
        <w:rPr>
          <w:rFonts w:ascii="IFAO-Grec Unicode" w:hAnsi="IFAO-Grec Unicode" w:hint="default"/>
          <w:rtl w:val="0"/>
          <w:lang w:val="en-US"/>
        </w:rPr>
        <w:t>σι</w:t>
      </w:r>
      <w:r>
        <w:rPr>
          <w:rFonts w:ascii="IFAO-Grec Unicode" w:hAnsi="IFAO-Grec Unicode"/>
          <w:rtl w:val="0"/>
          <w:lang w:val="en-US"/>
        </w:rPr>
        <w:t>.1[.?]</w:t>
      </w:r>
    </w:p>
    <w:p>
      <w:pPr>
        <w:pStyle w:val="Text"/>
        <w:spacing w:before="120" w:after="120"/>
        <w:rPr>
          <w:rFonts w:ascii="IFAO-Grec Unicode" w:cs="IFAO-Grec Unicode" w:hAnsi="IFAO-Grec Unicode" w:eastAsia="IFAO-Grec Unicode"/>
        </w:rPr>
      </w:pPr>
      <w:r>
        <w:rPr>
          <w:rFonts w:ascii="IFAO-Grec Unicode" w:hAnsi="IFAO-Grec Unicode"/>
          <w:rtl w:val="0"/>
          <w:lang w:val="en-US"/>
        </w:rPr>
        <w:t>69. .1[.?]</w:t>
      </w:r>
    </w:p>
    <w:p>
      <w:pPr>
        <w:pStyle w:val="Text"/>
        <w:spacing w:before="120" w:after="120"/>
        <w:rPr>
          <w:rFonts w:ascii="IFAO-Grec Unicode" w:cs="IFAO-Grec Unicode" w:hAnsi="IFAO-Grec Unicode" w:eastAsia="IFAO-Grec Unicode"/>
          <w:lang w:val="en-US"/>
        </w:rPr>
      </w:pPr>
      <w:r>
        <w:rPr>
          <w:rFonts w:ascii="IFAO-Grec Unicode" w:hAnsi="IFAO-Grec Unicode"/>
          <w:rtl w:val="0"/>
          <w:lang w:val="en-US"/>
        </w:rPr>
        <w:t>69. lost.?lin</w:t>
      </w:r>
    </w:p>
    <w:p>
      <w:pPr>
        <w:pStyle w:val="Text"/>
        <w:spacing w:before="120" w:after="120"/>
        <w:rPr>
          <w:rFonts w:ascii="IFAO-Grec Unicode" w:cs="IFAO-Grec Unicode" w:hAnsi="IFAO-Grec Unicode" w:eastAsia="IFAO-Grec Unicode"/>
          <w:lang w:val="en-US"/>
        </w:rPr>
      </w:pPr>
      <w:r>
        <w:rPr>
          <w:rFonts w:ascii="IFAO-Grec Unicode" w:hAnsi="IFAO-Grec Unicode"/>
          <w:rtl w:val="0"/>
          <w:lang w:val="en-US"/>
        </w:rPr>
        <w:t>=&gt;=D&gt;</w:t>
      </w:r>
    </w:p>
    <w:p>
      <w:pPr>
        <w:pStyle w:val="Text"/>
        <w:spacing w:before="120" w:after="120"/>
        <w:rPr>
          <w:rFonts w:ascii="IFAO-Grec Unicode" w:cs="IFAO-Grec Unicode" w:hAnsi="IFAO-Grec Unicode" w:eastAsia="IFAO-Grec Unicode"/>
          <w:lang w:val="en-US"/>
        </w:rPr>
      </w:pPr>
    </w:p>
    <w:p>
      <w:pPr>
        <w:pStyle w:val="Text"/>
        <w:spacing w:before="120" w:after="120"/>
        <w:rPr>
          <w:rStyle w:val="page number"/>
          <w:sz w:val="20"/>
          <w:szCs w:val="20"/>
          <w:lang w:val="en-US"/>
        </w:rPr>
      </w:pPr>
    </w:p>
    <w:p>
      <w:pPr>
        <w:pStyle w:val="Text"/>
        <w:spacing w:before="120" w:after="120"/>
        <w:rPr>
          <w:sz w:val="20"/>
          <w:szCs w:val="20"/>
          <w:lang w:val="de-DE"/>
        </w:rPr>
      </w:pPr>
      <w:r>
        <w:rPr>
          <w:sz w:val="20"/>
          <w:szCs w:val="20"/>
          <w:rtl w:val="0"/>
          <w:lang w:val="de-DE"/>
        </w:rPr>
        <w:t>#commentary</w:t>
      </w:r>
    </w:p>
    <w:p>
      <w:pPr>
        <w:pStyle w:val="Text"/>
        <w:spacing w:before="120" w:after="120"/>
        <w:rPr>
          <w:lang w:val="de-DE"/>
        </w:rPr>
      </w:pPr>
      <w:r>
        <w:rPr>
          <w:rtl w:val="0"/>
          <w:lang w:val="de-DE"/>
        </w:rPr>
        <w:t xml:space="preserve">3 </w:t>
      </w:r>
      <w:r>
        <w:rPr>
          <w:rtl w:val="0"/>
          <w:lang w:val="de-DE"/>
        </w:rPr>
        <w:t>ἐμοὶ Ζ̣ε̣ύς̣</w:t>
      </w:r>
      <w:r>
        <w:rPr>
          <w:rtl w:val="0"/>
          <w:lang w:val="de-DE"/>
        </w:rPr>
        <w:t xml:space="preserve">: Das </w:t>
      </w:r>
      <w:r>
        <w:rPr>
          <w:rtl w:val="0"/>
          <w:lang w:val="de-DE"/>
        </w:rPr>
        <w:t xml:space="preserve">Ζ </w:t>
      </w:r>
      <w:r>
        <w:rPr>
          <w:rtl w:val="0"/>
          <w:lang w:val="de-DE"/>
        </w:rPr>
        <w:t>scheint eine f</w:t>
      </w:r>
      <w:r>
        <w:rPr>
          <w:rtl w:val="0"/>
          <w:lang w:val="de-DE"/>
        </w:rPr>
        <w:t>ü</w:t>
      </w:r>
      <w:r>
        <w:rPr>
          <w:rtl w:val="0"/>
          <w:lang w:val="de-DE"/>
        </w:rPr>
        <w:t>r diesen Papyrus ungew</w:t>
      </w:r>
      <w:r>
        <w:rPr>
          <w:rtl w:val="0"/>
          <w:lang w:val="de-DE"/>
        </w:rPr>
        <w:t>ö</w:t>
      </w:r>
      <w:r>
        <w:rPr>
          <w:rtl w:val="0"/>
          <w:lang w:val="de-DE"/>
        </w:rPr>
        <w:t xml:space="preserve">hnliche Form zu haben (vgl. </w:t>
      </w:r>
      <w:r>
        <w:rPr>
          <w:rtl w:val="0"/>
          <w:lang w:val="de-DE"/>
        </w:rPr>
        <w:t>ῥέζ</w:t>
      </w:r>
      <w:r>
        <w:rPr>
          <w:rtl w:val="0"/>
          <w:lang w:val="de-DE"/>
        </w:rPr>
        <w:t>[</w:t>
      </w:r>
      <w:r>
        <w:rPr>
          <w:rtl w:val="0"/>
          <w:lang w:val="de-DE"/>
        </w:rPr>
        <w:t xml:space="preserve">ειν </w:t>
      </w:r>
      <w:r>
        <w:rPr>
          <w:rtl w:val="0"/>
          <w:lang w:val="de-DE"/>
        </w:rPr>
        <w:t>in Z. 6). Grunds</w:t>
      </w:r>
      <w:r>
        <w:rPr>
          <w:rtl w:val="0"/>
          <w:lang w:val="de-DE"/>
        </w:rPr>
        <w:t>ä</w:t>
      </w:r>
      <w:r>
        <w:rPr>
          <w:rtl w:val="0"/>
          <w:lang w:val="de-DE"/>
        </w:rPr>
        <w:t xml:space="preserve">tzlich </w:t>
      </w:r>
      <w:r>
        <w:rPr>
          <w:rtl w:val="0"/>
          <w:lang w:val="de-DE"/>
        </w:rPr>
        <w:t>ä</w:t>
      </w:r>
      <w:r>
        <w:rPr>
          <w:rtl w:val="0"/>
          <w:lang w:val="de-DE"/>
        </w:rPr>
        <w:t xml:space="preserve">hnelt es einem spiegelverkehrt geschriebenen </w:t>
      </w:r>
      <w:r>
        <w:rPr>
          <w:rtl w:val="0"/>
          <w:lang w:val="de-DE"/>
        </w:rPr>
        <w:t>Σ</w:t>
      </w:r>
      <w:r>
        <w:rPr>
          <w:rtl w:val="0"/>
          <w:lang w:val="de-DE"/>
        </w:rPr>
        <w:t xml:space="preserve">, bei dem der Bogen eine kleine Cauda in die entgegengesetzte Richtung aufweist. </w:t>
      </w:r>
    </w:p>
    <w:p>
      <w:pPr>
        <w:pStyle w:val="Text"/>
        <w:spacing w:before="120" w:after="120"/>
        <w:rPr>
          <w:rStyle w:val="page number"/>
        </w:rPr>
      </w:pPr>
      <w:r>
        <w:rPr>
          <w:rtl w:val="0"/>
          <w:lang w:val="de-DE"/>
        </w:rPr>
        <w:t xml:space="preserve">5 </w:t>
      </w:r>
      <w:r>
        <w:rPr>
          <w:rtl w:val="0"/>
          <w:lang w:val="en-US"/>
        </w:rPr>
        <w:t>κ</w:t>
      </w:r>
      <w:r>
        <w:rPr>
          <w:rtl w:val="0"/>
          <w:lang w:val="de-DE"/>
        </w:rPr>
        <w:t>̣</w:t>
      </w:r>
      <w:r>
        <w:rPr>
          <w:rtl w:val="0"/>
          <w:lang w:val="en-US"/>
        </w:rPr>
        <w:t>λυ</w:t>
      </w:r>
      <w:r>
        <w:rPr>
          <w:rtl w:val="0"/>
          <w:lang w:val="de-DE"/>
        </w:rPr>
        <w:t>[</w:t>
      </w:r>
      <w:r>
        <w:rPr>
          <w:rtl w:val="0"/>
          <w:lang w:val="en-US"/>
        </w:rPr>
        <w:t>τὰ</w:t>
      </w:r>
      <w:r>
        <w:rPr>
          <w:rtl w:val="0"/>
          <w:lang w:val="de-DE"/>
        </w:rPr>
        <w:t xml:space="preserve">: Lediglich zwei Tintenpunkte nach der Lacuna zeugen vom </w:t>
      </w:r>
      <w:r>
        <w:rPr>
          <w:rtl w:val="0"/>
          <w:lang w:val="en-US"/>
        </w:rPr>
        <w:t>Κ</w:t>
      </w:r>
      <w:r>
        <w:rPr>
          <w:rtl w:val="0"/>
          <w:lang w:val="de-DE"/>
        </w:rPr>
        <w:t>.</w:t>
      </w:r>
      <w:r>
        <w:rPr>
          <w:lang w:val="de-DE"/>
        </w:rPr>
        <w:br w:type="textWrapping"/>
      </w:r>
      <w:r>
        <w:rPr>
          <w:rtl w:val="0"/>
          <w:lang w:val="en-US"/>
        </w:rPr>
        <w:t>Ἀ</w:t>
      </w:r>
      <w:r>
        <w:rPr>
          <w:rtl w:val="0"/>
          <w:lang w:val="de-DE"/>
        </w:rPr>
        <w:t>̣</w:t>
      </w:r>
      <w:r>
        <w:rPr>
          <w:rtl w:val="0"/>
          <w:lang w:val="en-US"/>
        </w:rPr>
        <w:t>χ</w:t>
      </w:r>
      <w:r>
        <w:rPr>
          <w:rtl w:val="0"/>
          <w:lang w:val="de-DE"/>
        </w:rPr>
        <w:t>̣</w:t>
      </w:r>
      <w:r>
        <w:rPr>
          <w:rtl w:val="0"/>
          <w:lang w:val="en-US"/>
        </w:rPr>
        <w:t>ιλ</w:t>
      </w:r>
      <w:r>
        <w:rPr>
          <w:rtl w:val="0"/>
          <w:lang w:val="de-DE"/>
        </w:rPr>
        <w:t>̣</w:t>
      </w:r>
      <w:r>
        <w:rPr>
          <w:rtl w:val="0"/>
          <w:lang w:val="en-US"/>
        </w:rPr>
        <w:t>λ</w:t>
      </w:r>
      <w:r>
        <w:rPr>
          <w:rtl w:val="0"/>
          <w:lang w:val="de-DE"/>
        </w:rPr>
        <w:t>̣</w:t>
      </w:r>
      <w:r>
        <w:rPr>
          <w:rtl w:val="0"/>
          <w:lang w:val="en-US"/>
        </w:rPr>
        <w:t>ε</w:t>
      </w:r>
      <w:r>
        <w:rPr>
          <w:rtl w:val="0"/>
          <w:lang w:val="de-DE"/>
        </w:rPr>
        <w:t>̣</w:t>
      </w:r>
      <w:r>
        <w:rPr>
          <w:rtl w:val="0"/>
          <w:lang w:val="en-US"/>
        </w:rPr>
        <w:t>ῦ</w:t>
      </w:r>
      <w:r>
        <w:rPr>
          <w:rtl w:val="0"/>
          <w:lang w:val="de-DE"/>
        </w:rPr>
        <w:t>̣</w:t>
      </w:r>
      <w:r>
        <w:rPr>
          <w:rtl w:val="0"/>
          <w:lang w:val="de-DE"/>
        </w:rPr>
        <w:t>: Die Schrift ist stark abgerieben. Der Tintenfleck direkt nach der Lacuna l</w:t>
      </w:r>
      <w:r>
        <w:rPr>
          <w:rtl w:val="0"/>
          <w:lang w:val="de-DE"/>
        </w:rPr>
        <w:t>ä</w:t>
      </w:r>
      <w:r>
        <w:rPr>
          <w:rtl w:val="0"/>
          <w:lang w:val="de-DE"/>
        </w:rPr>
        <w:t>sst sich der Linksschr</w:t>
      </w:r>
      <w:r>
        <w:rPr>
          <w:rtl w:val="0"/>
          <w:lang w:val="de-DE"/>
        </w:rPr>
        <w:t>ä</w:t>
      </w:r>
      <w:r>
        <w:rPr>
          <w:rtl w:val="0"/>
          <w:lang w:val="de-DE"/>
        </w:rPr>
        <w:t xml:space="preserve">ge des </w:t>
      </w:r>
      <w:r>
        <w:rPr>
          <w:rtl w:val="0"/>
          <w:lang w:val="en-US"/>
        </w:rPr>
        <w:t>Α</w:t>
      </w:r>
      <w:r>
        <w:rPr>
          <w:rtl w:val="0"/>
          <w:lang w:val="de-DE"/>
        </w:rPr>
        <w:t xml:space="preserve"> zuordnen. Der mit einigem Abstand folgende Punkt ist anhand seiner relativen H</w:t>
      </w:r>
      <w:r>
        <w:rPr>
          <w:rtl w:val="0"/>
          <w:lang w:val="de-DE"/>
        </w:rPr>
        <w:t>ö</w:t>
      </w:r>
      <w:r>
        <w:rPr>
          <w:rtl w:val="0"/>
          <w:lang w:val="de-DE"/>
        </w:rPr>
        <w:t xml:space="preserve">he als Mittelpunkt des </w:t>
      </w:r>
      <w:r>
        <w:rPr>
          <w:rtl w:val="0"/>
          <w:lang w:val="en-US"/>
        </w:rPr>
        <w:t>Χ</w:t>
      </w:r>
      <w:r>
        <w:rPr>
          <w:rtl w:val="0"/>
          <w:lang w:val="de-DE"/>
        </w:rPr>
        <w:t xml:space="preserve"> zu identifizieren, wobei der untere Teil der Linksschr</w:t>
      </w:r>
      <w:r>
        <w:rPr>
          <w:rtl w:val="0"/>
          <w:lang w:val="de-DE"/>
        </w:rPr>
        <w:t>ä</w:t>
      </w:r>
      <w:r>
        <w:rPr>
          <w:rtl w:val="0"/>
          <w:lang w:val="de-DE"/>
        </w:rPr>
        <w:t xml:space="preserve">ge mit dem unteren Teil des </w:t>
      </w:r>
      <w:r>
        <w:rPr>
          <w:rtl w:val="0"/>
          <w:lang w:val="en-US"/>
        </w:rPr>
        <w:t>Ι</w:t>
      </w:r>
      <w:r>
        <w:rPr>
          <w:rtl w:val="0"/>
          <w:lang w:val="de-DE"/>
        </w:rPr>
        <w:t xml:space="preserve"> zusammenf</w:t>
      </w:r>
      <w:r>
        <w:rPr>
          <w:rtl w:val="0"/>
          <w:lang w:val="de-DE"/>
        </w:rPr>
        <w:t>ä</w:t>
      </w:r>
      <w:r>
        <w:rPr>
          <w:rtl w:val="0"/>
          <w:lang w:val="de-DE"/>
        </w:rPr>
        <w:t>llt.</w:t>
      </w:r>
    </w:p>
    <w:p>
      <w:pPr>
        <w:pStyle w:val="Text"/>
        <w:spacing w:before="120" w:after="120"/>
        <w:rPr>
          <w:rStyle w:val="page number"/>
        </w:rPr>
      </w:pPr>
      <w:r>
        <w:rPr>
          <w:rtl w:val="0"/>
          <w:lang w:val="de-DE"/>
        </w:rPr>
        <w:t xml:space="preserve">7 </w:t>
      </w:r>
      <w:r>
        <w:rPr>
          <w:rtl w:val="0"/>
          <w:lang w:val="en-US"/>
        </w:rPr>
        <w:t>Ἀχ</w:t>
      </w:r>
      <w:r>
        <w:rPr>
          <w:rtl w:val="0"/>
          <w:lang w:val="de-DE"/>
        </w:rPr>
        <w:t>̣</w:t>
      </w:r>
      <w:r>
        <w:rPr>
          <w:rtl w:val="0"/>
          <w:lang w:val="en-US"/>
        </w:rPr>
        <w:t>ι</w:t>
      </w:r>
      <w:r>
        <w:rPr>
          <w:rtl w:val="0"/>
          <w:lang w:val="de-DE"/>
        </w:rPr>
        <w:t>̣</w:t>
      </w:r>
      <w:r>
        <w:rPr>
          <w:rtl w:val="0"/>
          <w:lang w:val="de-DE"/>
        </w:rPr>
        <w:t>[</w:t>
      </w:r>
      <w:r>
        <w:rPr>
          <w:rtl w:val="0"/>
          <w:lang w:val="en-US"/>
        </w:rPr>
        <w:t>λλεύς</w:t>
      </w:r>
      <w:r>
        <w:rPr>
          <w:rtl w:val="0"/>
          <w:lang w:val="de-DE"/>
        </w:rPr>
        <w:t xml:space="preserve">: Das </w:t>
      </w:r>
      <w:r>
        <w:rPr>
          <w:rtl w:val="0"/>
          <w:lang w:val="en-US"/>
        </w:rPr>
        <w:t>Ι</w:t>
      </w:r>
      <w:r>
        <w:rPr>
          <w:rtl w:val="0"/>
          <w:lang w:val="de-DE"/>
        </w:rPr>
        <w:t xml:space="preserve"> ist nur als Tintenpunkt erhalten.</w:t>
      </w:r>
    </w:p>
    <w:p>
      <w:pPr>
        <w:pStyle w:val="Normal.0"/>
        <w:spacing w:after="100"/>
        <w:rPr>
          <w:rStyle w:val="page number"/>
        </w:rPr>
      </w:pPr>
      <w:r>
        <w:rPr>
          <w:rtl w:val="0"/>
          <w:lang w:val="de-DE"/>
        </w:rPr>
        <w:t xml:space="preserve">8 </w:t>
      </w:r>
      <w:r>
        <w:rPr>
          <w:rtl w:val="0"/>
          <w:lang w:val="en-US"/>
        </w:rPr>
        <w:t>συ</w:t>
      </w:r>
      <w:r>
        <w:rPr>
          <w:rtl w:val="0"/>
          <w:lang w:val="de-DE"/>
        </w:rPr>
        <w:t>]</w:t>
      </w:r>
      <w:r>
        <w:rPr>
          <w:rtl w:val="0"/>
          <w:lang w:val="en-US"/>
        </w:rPr>
        <w:t>νημ</w:t>
      </w:r>
      <w:r>
        <w:rPr>
          <w:rtl w:val="0"/>
          <w:lang w:val="de-DE"/>
        </w:rPr>
        <w:t>[</w:t>
      </w:r>
      <w:r>
        <w:rPr>
          <w:rtl w:val="0"/>
          <w:lang w:val="en-US"/>
        </w:rPr>
        <w:t>οσύ</w:t>
      </w:r>
      <w:r>
        <w:rPr>
          <w:rtl w:val="0"/>
          <w:lang w:val="de-DE"/>
        </w:rPr>
        <w:t>]</w:t>
      </w:r>
      <w:r>
        <w:rPr>
          <w:rtl w:val="0"/>
          <w:lang w:val="en-US"/>
        </w:rPr>
        <w:t>νας</w:t>
      </w:r>
      <w:r>
        <w:rPr>
          <w:rtl w:val="0"/>
          <w:lang w:val="de-DE"/>
        </w:rPr>
        <w:t xml:space="preserve">: Die horizontale Tintenspur nach dem </w:t>
      </w:r>
      <w:r>
        <w:rPr>
          <w:rtl w:val="0"/>
          <w:lang w:val="en-US"/>
        </w:rPr>
        <w:t>Μ</w:t>
      </w:r>
      <w:r>
        <w:rPr>
          <w:rtl w:val="0"/>
          <w:lang w:val="de-DE"/>
        </w:rPr>
        <w:t xml:space="preserve"> wird als verwischte Tinte interpretiert, nicht als Teil des </w:t>
      </w:r>
      <w:r>
        <w:rPr>
          <w:rtl w:val="0"/>
          <w:lang w:val="en-US"/>
        </w:rPr>
        <w:t>Ο</w:t>
      </w:r>
      <w:r>
        <w:rPr>
          <w:rtl w:val="0"/>
          <w:lang w:val="de-DE"/>
        </w:rPr>
        <w:t>, da sie relativ auf die Zeilenh</w:t>
      </w:r>
      <w:r>
        <w:rPr>
          <w:rtl w:val="0"/>
          <w:lang w:val="de-DE"/>
        </w:rPr>
        <w:t>ö</w:t>
      </w:r>
      <w:r>
        <w:rPr>
          <w:rtl w:val="0"/>
          <w:lang w:val="de-DE"/>
        </w:rPr>
        <w:t>he betrachtet sehr mittig platziert ist.</w:t>
      </w:r>
      <w:r>
        <w:rPr>
          <w:lang w:val="de-DE"/>
        </w:rPr>
        <w:br w:type="textWrapping"/>
      </w:r>
      <w:r>
        <w:rPr>
          <w:rtl w:val="0"/>
          <w:lang w:val="en-US"/>
        </w:rPr>
        <w:t>ἀγ</w:t>
      </w:r>
      <w:r>
        <w:rPr>
          <w:rtl w:val="0"/>
          <w:lang w:val="de-DE"/>
        </w:rPr>
        <w:t>̣</w:t>
      </w:r>
      <w:r>
        <w:rPr>
          <w:rtl w:val="0"/>
          <w:lang w:val="en-US"/>
        </w:rPr>
        <w:t>όρ</w:t>
      </w:r>
      <w:r>
        <w:rPr>
          <w:rtl w:val="0"/>
          <w:lang w:val="de-DE"/>
        </w:rPr>
        <w:t>̣</w:t>
      </w:r>
      <w:r>
        <w:rPr>
          <w:rtl w:val="0"/>
          <w:lang w:val="en-US"/>
        </w:rPr>
        <w:t>ε</w:t>
      </w:r>
      <w:r>
        <w:rPr>
          <w:rtl w:val="0"/>
          <w:lang w:val="de-DE"/>
        </w:rPr>
        <w:t>̣</w:t>
      </w:r>
      <w:r>
        <w:rPr>
          <w:rtl w:val="0"/>
          <w:lang w:val="de-DE"/>
        </w:rPr>
        <w:t>[</w:t>
      </w:r>
      <w:r>
        <w:rPr>
          <w:rtl w:val="0"/>
          <w:lang w:val="en-US"/>
        </w:rPr>
        <w:t>υε</w:t>
      </w:r>
      <w:r>
        <w:rPr>
          <w:rtl w:val="0"/>
          <w:lang w:val="de-DE"/>
        </w:rPr>
        <w:t xml:space="preserve">: Das </w:t>
      </w:r>
      <w:r>
        <w:rPr>
          <w:rtl w:val="0"/>
          <w:lang w:val="en-US"/>
        </w:rPr>
        <w:t>Ρ</w:t>
      </w:r>
      <w:r>
        <w:rPr>
          <w:rtl w:val="0"/>
          <w:lang w:val="de-DE"/>
        </w:rPr>
        <w:t xml:space="preserve"> und </w:t>
      </w:r>
      <w:r>
        <w:rPr>
          <w:rtl w:val="0"/>
          <w:lang w:val="en-US"/>
        </w:rPr>
        <w:t>Ε</w:t>
      </w:r>
      <w:r>
        <w:rPr>
          <w:rtl w:val="0"/>
          <w:lang w:val="de-DE"/>
        </w:rPr>
        <w:t xml:space="preserve"> sind stark verblasst, Spuren lassen sich allerdings erkennen.</w:t>
      </w:r>
    </w:p>
    <w:p>
      <w:pPr>
        <w:pStyle w:val="Normal.0"/>
        <w:spacing w:after="100"/>
        <w:rPr>
          <w:rStyle w:val="page number"/>
        </w:rPr>
      </w:pPr>
      <w:r>
        <w:rPr>
          <w:rtl w:val="0"/>
          <w:lang w:val="de-DE"/>
        </w:rPr>
        <w:t xml:space="preserve">9 </w:t>
      </w:r>
      <w:r>
        <w:rPr>
          <w:rtl w:val="0"/>
          <w:lang w:val="en-US"/>
        </w:rPr>
        <w:t>ὅρκια</w:t>
      </w:r>
      <w:r>
        <w:rPr>
          <w:rtl w:val="0"/>
          <w:lang w:val="de-DE"/>
        </w:rPr>
        <w:t xml:space="preserve"> </w:t>
      </w:r>
      <w:r>
        <w:rPr>
          <w:rtl w:val="0"/>
          <w:lang w:val="en-US"/>
        </w:rPr>
        <w:t>π</w:t>
      </w:r>
      <w:r>
        <w:rPr>
          <w:rtl w:val="0"/>
          <w:lang w:val="de-DE"/>
        </w:rPr>
        <w:t>̣</w:t>
      </w:r>
      <w:r>
        <w:rPr>
          <w:rtl w:val="0"/>
          <w:lang w:val="de-DE"/>
        </w:rPr>
        <w:t>[</w:t>
      </w:r>
      <w:r>
        <w:rPr>
          <w:rtl w:val="0"/>
          <w:lang w:val="en-US"/>
        </w:rPr>
        <w:t>ιστά</w:t>
      </w:r>
      <w:r>
        <w:rPr>
          <w:rtl w:val="0"/>
          <w:lang w:val="de-DE"/>
        </w:rPr>
        <w:t xml:space="preserve">: Das </w:t>
      </w:r>
      <w:r>
        <w:rPr>
          <w:rtl w:val="0"/>
          <w:lang w:val="en-US"/>
        </w:rPr>
        <w:t>Π</w:t>
      </w:r>
      <w:r>
        <w:rPr>
          <w:rtl w:val="0"/>
          <w:lang w:val="de-DE"/>
        </w:rPr>
        <w:t xml:space="preserve"> ist sehr breit und der rechte Schaft ist entgegen der f</w:t>
      </w:r>
      <w:r>
        <w:rPr>
          <w:rtl w:val="0"/>
          <w:lang w:val="de-DE"/>
        </w:rPr>
        <w:t>ü</w:t>
      </w:r>
      <w:r>
        <w:rPr>
          <w:rtl w:val="0"/>
          <w:lang w:val="de-DE"/>
        </w:rPr>
        <w:t>r den Papyrus typischen Schrift nach links geneigt.</w:t>
      </w:r>
    </w:p>
    <w:p>
      <w:pPr>
        <w:pStyle w:val="Text"/>
        <w:spacing w:before="120" w:after="120"/>
        <w:rPr>
          <w:rStyle w:val="page number"/>
        </w:rPr>
      </w:pPr>
      <w:r>
        <w:rPr>
          <w:rtl w:val="0"/>
          <w:lang w:val="de-DE"/>
        </w:rPr>
        <w:t xml:space="preserve">10 </w:t>
      </w:r>
      <w:r>
        <w:rPr>
          <w:rtl w:val="0"/>
          <w:lang w:val="en-US"/>
        </w:rPr>
        <w:t>ὁμ</w:t>
      </w:r>
      <w:r>
        <w:rPr>
          <w:rtl w:val="0"/>
          <w:lang w:val="de-DE"/>
        </w:rPr>
        <w:t>̣</w:t>
      </w:r>
      <w:r>
        <w:rPr>
          <w:rtl w:val="0"/>
          <w:lang w:val="en-US"/>
        </w:rPr>
        <w:t>ό</w:t>
      </w:r>
      <w:r>
        <w:rPr>
          <w:rtl w:val="0"/>
          <w:lang w:val="de-DE"/>
        </w:rPr>
        <w:t>̣</w:t>
      </w:r>
      <w:r>
        <w:rPr>
          <w:rtl w:val="0"/>
          <w:lang w:val="en-US"/>
        </w:rPr>
        <w:t>φρον</w:t>
      </w:r>
      <w:r>
        <w:rPr>
          <w:rtl w:val="0"/>
          <w:lang w:val="de-DE"/>
        </w:rPr>
        <w:t>[</w:t>
      </w:r>
      <w:r>
        <w:rPr>
          <w:rtl w:val="0"/>
          <w:lang w:val="en-US"/>
        </w:rPr>
        <w:t>α</w:t>
      </w:r>
      <w:r>
        <w:rPr>
          <w:rtl w:val="0"/>
          <w:lang w:val="de-DE"/>
        </w:rPr>
        <w:t xml:space="preserve">: Unter dem zweiten </w:t>
      </w:r>
      <w:r>
        <w:rPr>
          <w:rtl w:val="0"/>
          <w:lang w:val="en-US"/>
        </w:rPr>
        <w:t>Ο</w:t>
      </w:r>
      <w:r>
        <w:rPr>
          <w:rtl w:val="0"/>
          <w:lang w:val="de-DE"/>
        </w:rPr>
        <w:t xml:space="preserve"> befindet sich eine Verf</w:t>
      </w:r>
      <w:r>
        <w:rPr>
          <w:rtl w:val="0"/>
          <w:lang w:val="de-DE"/>
        </w:rPr>
        <w:t>ä</w:t>
      </w:r>
      <w:r>
        <w:rPr>
          <w:rtl w:val="0"/>
          <w:lang w:val="de-DE"/>
        </w:rPr>
        <w:t>rbung des Papyrus, die den Buchstaben auf den ersten Blick deutlich l</w:t>
      </w:r>
      <w:r>
        <w:rPr>
          <w:rtl w:val="0"/>
          <w:lang w:val="de-DE"/>
        </w:rPr>
        <w:t>ä</w:t>
      </w:r>
      <w:r>
        <w:rPr>
          <w:rtl w:val="0"/>
          <w:lang w:val="de-DE"/>
        </w:rPr>
        <w:t>nger aussehen l</w:t>
      </w:r>
      <w:r>
        <w:rPr>
          <w:rtl w:val="0"/>
          <w:lang w:val="de-DE"/>
        </w:rPr>
        <w:t>ä</w:t>
      </w:r>
      <w:r>
        <w:rPr>
          <w:rtl w:val="0"/>
          <w:lang w:val="de-DE"/>
        </w:rPr>
        <w:t>sst. Tats</w:t>
      </w:r>
      <w:r>
        <w:rPr>
          <w:rtl w:val="0"/>
          <w:lang w:val="de-DE"/>
        </w:rPr>
        <w:t>ä</w:t>
      </w:r>
      <w:r>
        <w:rPr>
          <w:rtl w:val="0"/>
          <w:lang w:val="de-DE"/>
        </w:rPr>
        <w:t xml:space="preserve">chlich ist nur ein kleiner Teil der oberen Rundung und der Anschluss zum </w:t>
      </w:r>
      <w:r>
        <w:rPr>
          <w:rtl w:val="0"/>
          <w:lang w:val="en-US"/>
        </w:rPr>
        <w:t>Μ</w:t>
      </w:r>
      <w:r>
        <w:rPr>
          <w:rtl w:val="0"/>
          <w:lang w:val="de-DE"/>
        </w:rPr>
        <w:t xml:space="preserve"> erhalten.</w:t>
      </w:r>
    </w:p>
    <w:p>
      <w:pPr>
        <w:pStyle w:val="Normal.0"/>
        <w:spacing w:after="100"/>
        <w:rPr>
          <w:rStyle w:val="page number"/>
        </w:rPr>
      </w:pPr>
      <w:r>
        <w:rPr>
          <w:rtl w:val="0"/>
          <w:lang w:val="de-DE"/>
        </w:rPr>
        <w:t xml:space="preserve">11 </w:t>
      </w:r>
      <w:r>
        <w:rPr>
          <w:rtl w:val="0"/>
          <w:lang w:val="en-US"/>
        </w:rPr>
        <w:t>φρονέου</w:t>
      </w:r>
      <w:r>
        <w:rPr>
          <w:rtl w:val="0"/>
          <w:lang w:val="de-DE"/>
        </w:rPr>
        <w:t>]</w:t>
      </w:r>
      <w:r>
        <w:rPr>
          <w:rtl w:val="0"/>
          <w:lang w:val="en-US"/>
        </w:rPr>
        <w:t>σ</w:t>
      </w:r>
      <w:r>
        <w:rPr>
          <w:rtl w:val="0"/>
          <w:lang w:val="de-DE"/>
        </w:rPr>
        <w:t>̣</w:t>
      </w:r>
      <w:r>
        <w:rPr>
          <w:rtl w:val="0"/>
          <w:lang w:val="en-US"/>
        </w:rPr>
        <w:t>ι</w:t>
      </w:r>
      <w:r>
        <w:rPr>
          <w:rtl w:val="0"/>
          <w:lang w:val="de-DE"/>
        </w:rPr>
        <w:t xml:space="preserve">: Ein kleiner Teil des </w:t>
      </w:r>
      <w:r>
        <w:rPr>
          <w:rtl w:val="0"/>
          <w:lang w:val="en-US"/>
        </w:rPr>
        <w:t>Σ</w:t>
      </w:r>
      <w:r>
        <w:rPr>
          <w:rtl w:val="0"/>
          <w:lang w:val="de-DE"/>
        </w:rPr>
        <w:t xml:space="preserve"> ist durch den horizontalen Balken, der mit dem </w:t>
      </w:r>
      <w:r>
        <w:rPr>
          <w:rtl w:val="0"/>
          <w:lang w:val="en-US"/>
        </w:rPr>
        <w:t>Ι</w:t>
      </w:r>
      <w:r>
        <w:rPr>
          <w:rtl w:val="0"/>
          <w:lang w:val="de-DE"/>
        </w:rPr>
        <w:t xml:space="preserve"> verschmilzt, erhalten.</w:t>
      </w:r>
    </w:p>
    <w:p>
      <w:pPr>
        <w:pStyle w:val="Normal.0"/>
        <w:spacing w:after="100"/>
        <w:rPr>
          <w:rStyle w:val="page number"/>
        </w:rPr>
      </w:pPr>
      <w:r>
        <w:rPr>
          <w:rtl w:val="0"/>
          <w:lang w:val="de-DE"/>
        </w:rPr>
        <w:t xml:space="preserve">12 </w:t>
      </w:r>
      <w:r>
        <w:rPr>
          <w:rtl w:val="0"/>
          <w:lang w:val="en-US"/>
        </w:rPr>
        <w:t>σ</w:t>
      </w:r>
      <w:r>
        <w:rPr>
          <w:rtl w:val="0"/>
          <w:lang w:val="de-DE"/>
        </w:rPr>
        <w:t>]</w:t>
      </w:r>
      <w:r>
        <w:rPr>
          <w:rtl w:val="0"/>
          <w:lang w:val="en-US"/>
        </w:rPr>
        <w:t>ὲ</w:t>
      </w:r>
      <w:r>
        <w:rPr>
          <w:rtl w:val="0"/>
          <w:lang w:val="de-DE"/>
        </w:rPr>
        <w:t>̣</w:t>
      </w:r>
      <w:r>
        <w:rPr>
          <w:rtl w:val="0"/>
          <w:lang w:val="de-DE"/>
        </w:rPr>
        <w:t xml:space="preserve">: Ein Teil des Mittelbalkens zeugt vom </w:t>
      </w:r>
      <w:r>
        <w:rPr>
          <w:rtl w:val="0"/>
          <w:lang w:val="en-US"/>
        </w:rPr>
        <w:t>Ε</w:t>
      </w:r>
      <w:r>
        <w:rPr>
          <w:rtl w:val="0"/>
          <w:lang w:val="de-DE"/>
        </w:rPr>
        <w:t>.</w:t>
      </w:r>
    </w:p>
    <w:p>
      <w:pPr>
        <w:pStyle w:val="Text"/>
        <w:spacing w:before="120" w:after="120"/>
        <w:rPr>
          <w:rStyle w:val="page number"/>
        </w:rPr>
      </w:pPr>
      <w:r>
        <w:rPr>
          <w:rtl w:val="0"/>
          <w:lang w:val="de-DE"/>
        </w:rPr>
        <w:t xml:space="preserve">13 </w:t>
      </w:r>
      <w:r>
        <w:rPr>
          <w:rtl w:val="0"/>
          <w:lang w:val="en-US"/>
        </w:rPr>
        <w:t>πρί</w:t>
      </w:r>
      <w:r>
        <w:rPr>
          <w:rtl w:val="0"/>
          <w:lang w:val="de-DE"/>
        </w:rPr>
        <w:t>]</w:t>
      </w:r>
      <w:r>
        <w:rPr>
          <w:rtl w:val="0"/>
          <w:lang w:val="en-US"/>
        </w:rPr>
        <w:t>ν</w:t>
      </w:r>
      <w:r>
        <w:rPr>
          <w:rtl w:val="0"/>
          <w:lang w:val="de-DE"/>
        </w:rPr>
        <w:t xml:space="preserve">̣ </w:t>
      </w:r>
      <w:r>
        <w:rPr>
          <w:rtl w:val="0"/>
          <w:lang w:val="en-US"/>
        </w:rPr>
        <w:t>ἠ</w:t>
      </w:r>
      <w:r>
        <w:rPr>
          <w:rtl w:val="0"/>
          <w:lang w:val="de-DE"/>
        </w:rPr>
        <w:t xml:space="preserve">̣’ </w:t>
      </w:r>
      <w:r>
        <w:rPr>
          <w:rtl w:val="0"/>
          <w:lang w:val="en-US"/>
        </w:rPr>
        <w:t>ἕ</w:t>
      </w:r>
      <w:r>
        <w:rPr>
          <w:rtl w:val="0"/>
          <w:lang w:val="de-DE"/>
        </w:rPr>
        <w:t>̣</w:t>
      </w:r>
      <w:r>
        <w:rPr>
          <w:rtl w:val="0"/>
          <w:lang w:val="en-US"/>
        </w:rPr>
        <w:t>τ</w:t>
      </w:r>
      <w:r>
        <w:rPr>
          <w:rtl w:val="0"/>
          <w:lang w:val="de-DE"/>
        </w:rPr>
        <w:t>̣̣</w:t>
      </w:r>
      <w:r>
        <w:rPr>
          <w:rtl w:val="0"/>
          <w:lang w:val="en-US"/>
        </w:rPr>
        <w:t>ε</w:t>
      </w:r>
      <w:r>
        <w:rPr>
          <w:rtl w:val="0"/>
          <w:lang w:val="de-DE"/>
        </w:rPr>
        <w:t>̣</w:t>
      </w:r>
      <w:r>
        <w:rPr>
          <w:rtl w:val="0"/>
          <w:lang w:val="de-DE"/>
        </w:rPr>
        <w:t>[</w:t>
      </w:r>
      <w:r>
        <w:rPr>
          <w:rtl w:val="0"/>
          <w:lang w:val="en-US"/>
        </w:rPr>
        <w:t>ρόν</w:t>
      </w:r>
      <w:r>
        <w:rPr>
          <w:rtl w:val="0"/>
          <w:lang w:val="de-DE"/>
        </w:rPr>
        <w:t>: An dieser Stelle ist der Papyrus stark besch</w:t>
      </w:r>
      <w:r>
        <w:rPr>
          <w:rtl w:val="0"/>
          <w:lang w:val="de-DE"/>
        </w:rPr>
        <w:t>ä</w:t>
      </w:r>
      <w:r>
        <w:rPr>
          <w:rtl w:val="0"/>
          <w:lang w:val="de-DE"/>
        </w:rPr>
        <w:t xml:space="preserve">digt; der Rekonstruktionsversuch ist keines Falls definitiv. Laut Wests Angabe im Apparat </w:t>
      </w:r>
      <w:r>
        <w:rPr>
          <w:rtl w:val="0"/>
          <w:lang w:val="de-DE"/>
        </w:rPr>
        <w:t>ü</w:t>
      </w:r>
      <w:r>
        <w:rPr>
          <w:rtl w:val="0"/>
          <w:lang w:val="de-DE"/>
        </w:rPr>
        <w:t xml:space="preserve">berliefert der Papyrus an dieser Stelle </w:t>
      </w:r>
      <w:r>
        <w:rPr>
          <w:rtl w:val="0"/>
          <w:lang w:val="de-DE"/>
        </w:rPr>
        <w:t>πρὶν γ’</w:t>
      </w:r>
      <w:r>
        <w:rPr>
          <w:rtl w:val="0"/>
          <w:lang w:val="de-DE"/>
        </w:rPr>
        <w:t>. Dies ist nicht mit den Spuren zu vereinbaren. Nur der erste erhaltene Buchstabenschaft k</w:t>
      </w:r>
      <w:r>
        <w:rPr>
          <w:rtl w:val="0"/>
          <w:lang w:val="de-DE"/>
        </w:rPr>
        <w:t>ö</w:t>
      </w:r>
      <w:r>
        <w:rPr>
          <w:rtl w:val="0"/>
          <w:lang w:val="de-DE"/>
        </w:rPr>
        <w:t xml:space="preserve">nnte, wie es Wests Lesart des Papyrus verlangt, einem </w:t>
      </w:r>
      <w:r>
        <w:rPr>
          <w:rtl w:val="0"/>
          <w:lang w:val="en-US"/>
        </w:rPr>
        <w:t>Γ</w:t>
      </w:r>
      <w:r>
        <w:rPr>
          <w:rtl w:val="0"/>
          <w:lang w:val="de-DE"/>
        </w:rPr>
        <w:t xml:space="preserve"> zugeordnet werden. Der zweite Schaft ist zu nah an dem dritten; die Lacuna bietet nicht genug Platz f</w:t>
      </w:r>
      <w:r>
        <w:rPr>
          <w:rtl w:val="0"/>
          <w:lang w:val="de-DE"/>
        </w:rPr>
        <w:t>ü</w:t>
      </w:r>
      <w:r>
        <w:rPr>
          <w:rtl w:val="0"/>
          <w:lang w:val="de-DE"/>
        </w:rPr>
        <w:t xml:space="preserve">r ein </w:t>
      </w:r>
      <w:r>
        <w:rPr>
          <w:rtl w:val="0"/>
          <w:lang w:val="en-US"/>
        </w:rPr>
        <w:t>Γ</w:t>
      </w:r>
      <w:r>
        <w:rPr>
          <w:rtl w:val="0"/>
          <w:lang w:val="de-DE"/>
        </w:rPr>
        <w:t xml:space="preserve"> sowie den zugeh</w:t>
      </w:r>
      <w:r>
        <w:rPr>
          <w:rtl w:val="0"/>
          <w:lang w:val="de-DE"/>
        </w:rPr>
        <w:t>ö</w:t>
      </w:r>
      <w:r>
        <w:rPr>
          <w:rtl w:val="0"/>
          <w:lang w:val="de-DE"/>
        </w:rPr>
        <w:t>rigen Abstand. Der dritte Schaft verf</w:t>
      </w:r>
      <w:r>
        <w:rPr>
          <w:rtl w:val="0"/>
          <w:lang w:val="de-DE"/>
        </w:rPr>
        <w:t>ü</w:t>
      </w:r>
      <w:r>
        <w:rPr>
          <w:rtl w:val="0"/>
          <w:lang w:val="de-DE"/>
        </w:rPr>
        <w:t xml:space="preserve">gt </w:t>
      </w:r>
      <w:r>
        <w:rPr>
          <w:rtl w:val="0"/>
          <w:lang w:val="de-DE"/>
        </w:rPr>
        <w:t>ü</w:t>
      </w:r>
      <w:r>
        <w:rPr>
          <w:rtl w:val="0"/>
          <w:lang w:val="de-DE"/>
        </w:rPr>
        <w:t xml:space="preserve">ber keinen erkennbaren Querbalken. Interpretiert man also den ersten Schaft als </w:t>
      </w:r>
      <w:r>
        <w:rPr>
          <w:rtl w:val="0"/>
          <w:lang w:val="en-US"/>
        </w:rPr>
        <w:t>Γ</w:t>
      </w:r>
      <w:r>
        <w:rPr>
          <w:rtl w:val="0"/>
          <w:lang w:val="de-DE"/>
        </w:rPr>
        <w:t>, besteht das Problem der darauffolgenden Sch</w:t>
      </w:r>
      <w:r>
        <w:rPr>
          <w:rtl w:val="0"/>
          <w:lang w:val="de-DE"/>
        </w:rPr>
        <w:t>ä</w:t>
      </w:r>
      <w:r>
        <w:rPr>
          <w:rtl w:val="0"/>
          <w:lang w:val="de-DE"/>
        </w:rPr>
        <w:t xml:space="preserve">fte, die keinesfalls einem </w:t>
      </w:r>
      <w:r>
        <w:rPr>
          <w:rtl w:val="0"/>
          <w:lang w:val="en-US"/>
        </w:rPr>
        <w:t>Ε</w:t>
      </w:r>
      <w:r>
        <w:rPr>
          <w:rtl w:val="0"/>
          <w:lang w:val="de-DE"/>
        </w:rPr>
        <w:t xml:space="preserve"> zuzuordnen sind, das auf das </w:t>
      </w:r>
      <w:r>
        <w:rPr>
          <w:rtl w:val="0"/>
          <w:lang w:val="en-US"/>
        </w:rPr>
        <w:t>Γ</w:t>
      </w:r>
      <w:r>
        <w:rPr>
          <w:rtl w:val="0"/>
          <w:lang w:val="de-DE"/>
        </w:rPr>
        <w:t xml:space="preserve"> folgen m</w:t>
      </w:r>
      <w:r>
        <w:rPr>
          <w:rtl w:val="0"/>
          <w:lang w:val="de-DE"/>
        </w:rPr>
        <w:t>ü</w:t>
      </w:r>
      <w:r>
        <w:rPr>
          <w:rtl w:val="0"/>
          <w:lang w:val="de-DE"/>
        </w:rPr>
        <w:t xml:space="preserve">sste. </w:t>
      </w:r>
      <w:r>
        <w:rPr>
          <w:outline w:val="0"/>
          <w:color w:val="000000"/>
          <w:u w:color="000000"/>
          <w:rtl w:val="0"/>
          <w:lang w:val="de-DE"/>
          <w14:textFill>
            <w14:solidFill>
              <w14:srgbClr w14:val="000000"/>
            </w14:solidFill>
          </w14:textFill>
        </w:rPr>
        <w:t xml:space="preserve">Dementsprechend wird der erste Schaft als </w:t>
      </w:r>
      <w:r>
        <w:rPr>
          <w:rtl w:val="0"/>
          <w:lang w:val="de-DE"/>
        </w:rPr>
        <w:t xml:space="preserve">der rechte Schaft eines </w:t>
      </w:r>
      <w:r>
        <w:rPr>
          <w:rtl w:val="0"/>
          <w:lang w:val="en-US"/>
        </w:rPr>
        <w:t>Ν</w:t>
      </w:r>
      <w:r>
        <w:rPr>
          <w:rtl w:val="0"/>
          <w:lang w:val="de-DE"/>
        </w:rPr>
        <w:t xml:space="preserve"> und die beiden folgenden Sch</w:t>
      </w:r>
      <w:r>
        <w:rPr>
          <w:rtl w:val="0"/>
          <w:lang w:val="de-DE"/>
        </w:rPr>
        <w:t>ä</w:t>
      </w:r>
      <w:r>
        <w:rPr>
          <w:rtl w:val="0"/>
          <w:lang w:val="de-DE"/>
        </w:rPr>
        <w:t xml:space="preserve">fte als ein </w:t>
      </w:r>
      <w:r>
        <w:rPr>
          <w:rtl w:val="0"/>
          <w:lang w:val="en-US"/>
        </w:rPr>
        <w:t>Η</w:t>
      </w:r>
      <w:r>
        <w:rPr>
          <w:rtl w:val="0"/>
          <w:lang w:val="de-DE"/>
        </w:rPr>
        <w:t xml:space="preserve"> in die Edition aufgenommen, dessen Mittelbalken in der Lacuna verloren ist, was dem Haupttext von West entsprechen w</w:t>
      </w:r>
      <w:r>
        <w:rPr>
          <w:rtl w:val="0"/>
          <w:lang w:val="de-DE"/>
        </w:rPr>
        <w:t>ü</w:t>
      </w:r>
      <w:r>
        <w:rPr>
          <w:rtl w:val="0"/>
          <w:lang w:val="de-DE"/>
        </w:rPr>
        <w:t>rde. Bei den n</w:t>
      </w:r>
      <w:r>
        <w:rPr>
          <w:rtl w:val="0"/>
          <w:lang w:val="de-DE"/>
        </w:rPr>
        <w:t>ä</w:t>
      </w:r>
      <w:r>
        <w:rPr>
          <w:rtl w:val="0"/>
          <w:lang w:val="de-DE"/>
        </w:rPr>
        <w:t xml:space="preserve">chsten erkennbaren Buchstaben handelt es sich um </w:t>
      </w:r>
      <w:r>
        <w:rPr>
          <w:rtl w:val="0"/>
          <w:lang w:val="en-US"/>
        </w:rPr>
        <w:t>ΕΤΕ</w:t>
      </w:r>
      <w:r>
        <w:rPr>
          <w:rtl w:val="0"/>
          <w:lang w:val="de-DE"/>
        </w:rPr>
        <w:t xml:space="preserve">, wobei der Querbalken des </w:t>
      </w:r>
      <w:r>
        <w:rPr>
          <w:rtl w:val="0"/>
          <w:lang w:val="en-US"/>
        </w:rPr>
        <w:t>Τ</w:t>
      </w:r>
      <w:r>
        <w:rPr>
          <w:rtl w:val="0"/>
          <w:lang w:val="de-DE"/>
        </w:rPr>
        <w:t xml:space="preserve"> eine leichte Rechtsschr</w:t>
      </w:r>
      <w:r>
        <w:rPr>
          <w:rtl w:val="0"/>
          <w:lang w:val="de-DE"/>
        </w:rPr>
        <w:t>ä</w:t>
      </w:r>
      <w:r>
        <w:rPr>
          <w:rtl w:val="0"/>
          <w:lang w:val="de-DE"/>
        </w:rPr>
        <w:t>ge aufweist und nur zwei Tintenflecken vom zweiten Epsilon zeugen.</w:t>
      </w:r>
    </w:p>
    <w:p>
      <w:pPr>
        <w:pStyle w:val="Text"/>
        <w:spacing w:before="120" w:after="120"/>
        <w:rPr>
          <w:rStyle w:val="page number"/>
        </w:rPr>
      </w:pPr>
      <w:r>
        <w:rPr>
          <w:rtl w:val="0"/>
          <w:lang w:val="de-DE"/>
        </w:rPr>
        <w:t xml:space="preserve">14 </w:t>
      </w:r>
      <w:r>
        <w:rPr>
          <w:rtl w:val="0"/>
          <w:lang w:val="en-US"/>
        </w:rPr>
        <w:t>τ</w:t>
      </w:r>
      <w:r>
        <w:rPr>
          <w:rtl w:val="0"/>
          <w:lang w:val="de-DE"/>
        </w:rPr>
        <w:t>]</w:t>
      </w:r>
      <w:r>
        <w:rPr>
          <w:rtl w:val="0"/>
          <w:lang w:val="en-US"/>
        </w:rPr>
        <w:t>αλαύρι</w:t>
      </w:r>
      <w:r>
        <w:rPr>
          <w:rtl w:val="0"/>
          <w:lang w:val="de-DE"/>
        </w:rPr>
        <w:t>̣</w:t>
      </w:r>
      <w:r>
        <w:rPr>
          <w:rtl w:val="0"/>
          <w:lang w:val="de-DE"/>
        </w:rPr>
        <w:t>[</w:t>
      </w:r>
      <w:r>
        <w:rPr>
          <w:rtl w:val="0"/>
          <w:lang w:val="en-US"/>
        </w:rPr>
        <w:t>νον</w:t>
      </w:r>
      <w:r>
        <w:rPr>
          <w:rtl w:val="0"/>
          <w:lang w:val="de-DE"/>
        </w:rPr>
        <w:t xml:space="preserve">]: Vom </w:t>
      </w:r>
      <w:r>
        <w:rPr>
          <w:rtl w:val="0"/>
          <w:lang w:val="en-US"/>
        </w:rPr>
        <w:t>Ι</w:t>
      </w:r>
      <w:r>
        <w:rPr>
          <w:rtl w:val="0"/>
          <w:lang w:val="de-DE"/>
        </w:rPr>
        <w:t xml:space="preserve"> zeugt nur ein winziger Tintenfleck.</w:t>
      </w:r>
      <w:r>
        <w:rPr>
          <w:lang w:val="de-DE"/>
        </w:rPr>
        <w:br w:type="textWrapping"/>
      </w:r>
      <w:r>
        <w:rPr>
          <w:rtl w:val="0"/>
          <w:lang w:val="en-US"/>
        </w:rPr>
        <w:t>πολ</w:t>
      </w:r>
      <w:r>
        <w:rPr>
          <w:rtl w:val="0"/>
          <w:lang w:val="de-DE"/>
        </w:rPr>
        <w:t>[</w:t>
      </w:r>
      <w:r>
        <w:rPr>
          <w:rtl w:val="0"/>
          <w:lang w:val="en-US"/>
        </w:rPr>
        <w:t>εμ</w:t>
      </w:r>
      <w:r>
        <w:rPr>
          <w:rtl w:val="0"/>
          <w:lang w:val="de-DE"/>
        </w:rPr>
        <w:t>]</w:t>
      </w:r>
      <w:r>
        <w:rPr>
          <w:rtl w:val="0"/>
          <w:lang w:val="en-US"/>
        </w:rPr>
        <w:t>ι</w:t>
      </w:r>
      <w:r>
        <w:rPr>
          <w:rtl w:val="0"/>
          <w:lang w:val="de-DE"/>
        </w:rPr>
        <w:t>̣</w:t>
      </w:r>
      <w:r>
        <w:rPr>
          <w:rtl w:val="0"/>
          <w:lang w:val="de-DE"/>
        </w:rPr>
        <w:t>[</w:t>
      </w:r>
      <w:r>
        <w:rPr>
          <w:rtl w:val="0"/>
          <w:lang w:val="en-US"/>
        </w:rPr>
        <w:t>στήν</w:t>
      </w:r>
      <w:r>
        <w:rPr>
          <w:rtl w:val="0"/>
          <w:lang w:val="de-DE"/>
        </w:rPr>
        <w:t xml:space="preserve"> Nach der Lacuna ist nur ein vertikal verlaufender Tintenrest erhalten. Aufgrund der relativen Position des Flecks und in Anbetracht der Breite eines </w:t>
      </w:r>
      <w:r>
        <w:rPr>
          <w:rtl w:val="0"/>
          <w:lang w:val="en-US"/>
        </w:rPr>
        <w:t>Μ</w:t>
      </w:r>
      <w:r>
        <w:rPr>
          <w:rtl w:val="0"/>
          <w:lang w:val="de-DE"/>
        </w:rPr>
        <w:t xml:space="preserve"> in der vorliegenden Schrift wird er als oberer Teil des </w:t>
      </w:r>
      <w:r>
        <w:rPr>
          <w:rtl w:val="0"/>
          <w:lang w:val="en-US"/>
        </w:rPr>
        <w:t>Ι</w:t>
      </w:r>
      <w:r>
        <w:rPr>
          <w:rtl w:val="0"/>
          <w:lang w:val="de-DE"/>
        </w:rPr>
        <w:t xml:space="preserve"> interpretiert, nicht als Teil des rechten Schafts des </w:t>
      </w:r>
      <w:r>
        <w:rPr>
          <w:rtl w:val="0"/>
          <w:lang w:val="en-US"/>
        </w:rPr>
        <w:t>Μ</w:t>
      </w:r>
      <w:r>
        <w:rPr>
          <w:rtl w:val="0"/>
          <w:lang w:val="de-DE"/>
        </w:rPr>
        <w:t>.</w:t>
      </w:r>
    </w:p>
    <w:p>
      <w:pPr>
        <w:pStyle w:val="Text"/>
        <w:spacing w:before="120" w:after="120"/>
        <w:rPr>
          <w:rStyle w:val="page number"/>
        </w:rPr>
      </w:pPr>
      <w:r>
        <w:rPr>
          <w:rtl w:val="0"/>
          <w:lang w:val="de-DE"/>
        </w:rPr>
        <w:t xml:space="preserve">15 </w:t>
      </w:r>
      <w:r>
        <w:rPr>
          <w:rtl w:val="0"/>
          <w:lang w:val="en-US"/>
        </w:rPr>
        <w:t>μάλα</w:t>
      </w:r>
      <w:r>
        <w:rPr>
          <w:rtl w:val="0"/>
          <w:lang w:val="de-DE"/>
        </w:rPr>
        <w:t>̣</w:t>
      </w:r>
      <w:r>
        <w:rPr>
          <w:rtl w:val="0"/>
          <w:lang w:val="de-DE"/>
        </w:rPr>
        <w:t>: Vor der Lacuna sind im oberen Bereich der Zeile einige Tintenflecke der urspr</w:t>
      </w:r>
      <w:r>
        <w:rPr>
          <w:rtl w:val="0"/>
          <w:lang w:val="de-DE"/>
        </w:rPr>
        <w:t>ü</w:t>
      </w:r>
      <w:r>
        <w:rPr>
          <w:rtl w:val="0"/>
          <w:lang w:val="de-DE"/>
        </w:rPr>
        <w:t>nglichen Linksschr</w:t>
      </w:r>
      <w:r>
        <w:rPr>
          <w:rtl w:val="0"/>
          <w:lang w:val="de-DE"/>
        </w:rPr>
        <w:t>ä</w:t>
      </w:r>
      <w:r>
        <w:rPr>
          <w:rtl w:val="0"/>
          <w:lang w:val="de-DE"/>
        </w:rPr>
        <w:t xml:space="preserve">ge des </w:t>
      </w:r>
      <w:r>
        <w:rPr>
          <w:rtl w:val="0"/>
          <w:lang w:val="en-US"/>
        </w:rPr>
        <w:t>Α</w:t>
      </w:r>
      <w:r>
        <w:rPr>
          <w:rtl w:val="0"/>
          <w:lang w:val="de-DE"/>
        </w:rPr>
        <w:t xml:space="preserve"> erhalten.</w:t>
      </w:r>
    </w:p>
    <w:p>
      <w:pPr>
        <w:pStyle w:val="Normal.0"/>
        <w:rPr>
          <w:rStyle w:val="page number"/>
        </w:rPr>
      </w:pPr>
      <w:r>
        <w:rPr>
          <w:rtl w:val="0"/>
          <w:lang w:val="de-DE"/>
        </w:rPr>
        <w:t xml:space="preserve">16 </w:t>
      </w:r>
      <w:r>
        <w:rPr>
          <w:rtl w:val="0"/>
          <w:lang w:val="en-US"/>
        </w:rPr>
        <w:t>πολεμ</w:t>
      </w:r>
      <w:r>
        <w:rPr>
          <w:rtl w:val="0"/>
          <w:lang w:val="de-DE"/>
        </w:rPr>
        <w:t>̣</w:t>
      </w:r>
      <w:r>
        <w:rPr>
          <w:rtl w:val="0"/>
          <w:lang w:val="de-DE"/>
        </w:rPr>
        <w:t>[</w:t>
      </w:r>
      <w:r>
        <w:rPr>
          <w:rtl w:val="0"/>
          <w:lang w:val="en-US"/>
        </w:rPr>
        <w:t>ιστήν</w:t>
      </w:r>
      <w:r>
        <w:rPr>
          <w:rtl w:val="0"/>
          <w:lang w:val="de-DE"/>
        </w:rPr>
        <w:t xml:space="preserve">: Vom </w:t>
      </w:r>
      <w:r>
        <w:rPr>
          <w:rtl w:val="0"/>
          <w:lang w:val="en-US"/>
        </w:rPr>
        <w:t>Μ</w:t>
      </w:r>
      <w:r>
        <w:rPr>
          <w:rtl w:val="0"/>
          <w:lang w:val="de-DE"/>
        </w:rPr>
        <w:t xml:space="preserve"> ist nur ein Schatten zu erkennen.</w:t>
      </w:r>
    </w:p>
    <w:p>
      <w:pPr>
        <w:pStyle w:val="Text"/>
        <w:spacing w:before="120" w:after="120"/>
        <w:rPr>
          <w:rStyle w:val="page number"/>
        </w:rPr>
      </w:pPr>
      <w:r>
        <w:rPr>
          <w:rtl w:val="0"/>
          <w:lang w:val="de-DE"/>
        </w:rPr>
        <w:t xml:space="preserve">17 </w:t>
      </w:r>
      <w:r>
        <w:rPr>
          <w:rtl w:val="0"/>
          <w:lang w:val="en-US"/>
        </w:rPr>
        <w:t>ὑπάλυξ</w:t>
      </w:r>
      <w:r>
        <w:rPr>
          <w:rtl w:val="0"/>
          <w:lang w:val="de-DE"/>
        </w:rPr>
        <w:t>]</w:t>
      </w:r>
      <w:r>
        <w:rPr>
          <w:rtl w:val="0"/>
          <w:lang w:val="en-US"/>
        </w:rPr>
        <w:t>ις</w:t>
      </w:r>
      <w:r>
        <w:rPr>
          <w:rtl w:val="0"/>
          <w:lang w:val="de-DE"/>
        </w:rPr>
        <w:t xml:space="preserve">: Entweder ist das </w:t>
      </w:r>
      <w:r>
        <w:rPr>
          <w:rtl w:val="0"/>
          <w:lang w:val="en-US"/>
        </w:rPr>
        <w:t>Ι</w:t>
      </w:r>
      <w:r>
        <w:rPr>
          <w:rtl w:val="0"/>
          <w:lang w:val="de-DE"/>
        </w:rPr>
        <w:t xml:space="preserve"> nach links verwischt oder es handelt sich um den rechten Teil des untersten Balkens des in der Lacuna verlorenen </w:t>
      </w:r>
      <w:r>
        <w:rPr>
          <w:rtl w:val="0"/>
          <w:lang w:val="en-US"/>
        </w:rPr>
        <w:t>Ξ</w:t>
      </w:r>
      <w:r>
        <w:rPr>
          <w:rtl w:val="0"/>
          <w:lang w:val="de-DE"/>
        </w:rPr>
        <w:t>.</w:t>
      </w:r>
      <w:r>
        <w:rPr>
          <w:lang w:val="de-DE"/>
        </w:rPr>
        <w:br w:type="textWrapping"/>
      </w:r>
      <w:r>
        <w:rPr>
          <w:rtl w:val="0"/>
          <w:lang w:val="en-US"/>
        </w:rPr>
        <w:t>Παλλὰς</w:t>
      </w:r>
      <w:r>
        <w:rPr>
          <w:rtl w:val="0"/>
          <w:lang w:val="de-DE"/>
        </w:rPr>
        <w:t>̣</w:t>
      </w:r>
      <w:r>
        <w:rPr>
          <w:rtl w:val="0"/>
          <w:lang w:val="de-DE"/>
        </w:rPr>
        <w:t xml:space="preserve">: Vom </w:t>
      </w:r>
      <w:r>
        <w:rPr>
          <w:rtl w:val="0"/>
          <w:lang w:val="en-US"/>
        </w:rPr>
        <w:t>Σ</w:t>
      </w:r>
      <w:r>
        <w:rPr>
          <w:rtl w:val="0"/>
          <w:lang w:val="de-DE"/>
        </w:rPr>
        <w:t xml:space="preserve"> bleibt nur ein Schatten.</w:t>
      </w:r>
    </w:p>
    <w:p>
      <w:pPr>
        <w:pStyle w:val="Text"/>
        <w:spacing w:before="120" w:after="120"/>
        <w:rPr>
          <w:rStyle w:val="page number"/>
        </w:rPr>
      </w:pPr>
      <w:r>
        <w:rPr>
          <w:rtl w:val="0"/>
          <w:lang w:val="de-DE"/>
        </w:rPr>
        <w:t xml:space="preserve">18 </w:t>
      </w:r>
      <w:r>
        <w:rPr>
          <w:rtl w:val="0"/>
          <w:lang w:val="en-US"/>
        </w:rPr>
        <w:t>ν</w:t>
      </w:r>
      <w:r>
        <w:rPr>
          <w:rtl w:val="0"/>
          <w:lang w:val="de-DE"/>
        </w:rPr>
        <w:t>̣</w:t>
      </w:r>
      <w:r>
        <w:rPr>
          <w:rtl w:val="0"/>
          <w:lang w:val="en-US"/>
        </w:rPr>
        <w:t>ῦν</w:t>
      </w:r>
      <w:r>
        <w:rPr>
          <w:rtl w:val="0"/>
          <w:lang w:val="de-DE"/>
        </w:rPr>
        <w:t xml:space="preserve"> </w:t>
      </w:r>
      <w:r>
        <w:rPr>
          <w:rtl w:val="0"/>
          <w:lang w:val="en-US"/>
        </w:rPr>
        <w:t>δ</w:t>
      </w:r>
      <w:r>
        <w:rPr>
          <w:rtl w:val="0"/>
          <w:lang w:val="de-DE"/>
        </w:rPr>
        <w:t>’</w:t>
      </w:r>
      <w:r>
        <w:rPr>
          <w:rtl w:val="0"/>
          <w:lang w:val="de-DE"/>
        </w:rPr>
        <w:t>: Wie West in seinem textkritischen Apparat bemerkt, handelt es sich bei diesem Papyrus um einen jener Texttr</w:t>
      </w:r>
      <w:r>
        <w:rPr>
          <w:rtl w:val="0"/>
          <w:lang w:val="de-DE"/>
        </w:rPr>
        <w:t>ä</w:t>
      </w:r>
      <w:r>
        <w:rPr>
          <w:rtl w:val="0"/>
          <w:lang w:val="de-DE"/>
        </w:rPr>
        <w:t xml:space="preserve">ger, die ein </w:t>
      </w:r>
      <w:r>
        <w:rPr>
          <w:rtl w:val="0"/>
          <w:lang w:val="en-US"/>
        </w:rPr>
        <w:t>Δ</w:t>
      </w:r>
      <w:r>
        <w:rPr>
          <w:rtl w:val="0"/>
          <w:lang w:val="de-DE"/>
        </w:rPr>
        <w:t xml:space="preserve"> ü</w:t>
      </w:r>
      <w:r>
        <w:rPr>
          <w:rtl w:val="0"/>
          <w:lang w:val="de-DE"/>
        </w:rPr>
        <w:t xml:space="preserve">berliefern. Vom </w:t>
      </w:r>
      <w:r>
        <w:rPr>
          <w:rtl w:val="0"/>
          <w:lang w:val="en-US"/>
        </w:rPr>
        <w:t>Ν</w:t>
      </w:r>
      <w:r>
        <w:rPr>
          <w:rtl w:val="0"/>
          <w:lang w:val="de-DE"/>
        </w:rPr>
        <w:t xml:space="preserve"> ist nur ein Punkt des rechten Schafts erhalten.</w:t>
      </w:r>
      <w:r>
        <w:rPr>
          <w:lang w:val="de-DE"/>
        </w:rPr>
        <w:br w:type="textWrapping"/>
      </w:r>
      <w:r>
        <w:rPr>
          <w:rtl w:val="0"/>
          <w:lang w:val="en-US"/>
        </w:rPr>
        <w:t>π</w:t>
      </w:r>
      <w:r>
        <w:rPr>
          <w:rtl w:val="0"/>
          <w:lang w:val="de-DE"/>
        </w:rPr>
        <w:t>]</w:t>
      </w:r>
      <w:r>
        <w:rPr>
          <w:rtl w:val="0"/>
          <w:lang w:val="en-US"/>
        </w:rPr>
        <w:t>άντ</w:t>
      </w:r>
      <w:r>
        <w:rPr>
          <w:rtl w:val="0"/>
          <w:lang w:val="de-DE"/>
        </w:rPr>
        <w:t xml:space="preserve">’ </w:t>
      </w:r>
      <w:r>
        <w:rPr>
          <w:rtl w:val="0"/>
          <w:lang w:val="en-US"/>
        </w:rPr>
        <w:t>ἀπ</w:t>
      </w:r>
      <w:r>
        <w:rPr>
          <w:rtl w:val="0"/>
          <w:lang w:val="de-DE"/>
        </w:rPr>
        <w:t>[</w:t>
      </w:r>
      <w:r>
        <w:rPr>
          <w:rtl w:val="0"/>
          <w:lang w:val="en-US"/>
        </w:rPr>
        <w:t>οτίσεις</w:t>
      </w:r>
      <w:r>
        <w:rPr>
          <w:rtl w:val="0"/>
          <w:lang w:val="de-DE"/>
        </w:rPr>
        <w:t xml:space="preserve">]: Zwischen </w:t>
      </w:r>
      <w:r>
        <w:rPr>
          <w:rtl w:val="0"/>
          <w:lang w:val="en-US"/>
        </w:rPr>
        <w:t>Τ</w:t>
      </w:r>
      <w:r>
        <w:rPr>
          <w:rtl w:val="0"/>
          <w:lang w:val="de-DE"/>
        </w:rPr>
        <w:t xml:space="preserve"> und </w:t>
      </w:r>
      <w:r>
        <w:rPr>
          <w:rtl w:val="0"/>
          <w:lang w:val="en-US"/>
        </w:rPr>
        <w:t>Α</w:t>
      </w:r>
      <w:r>
        <w:rPr>
          <w:rtl w:val="0"/>
          <w:lang w:val="de-DE"/>
        </w:rPr>
        <w:t xml:space="preserve"> befindet sich ein Punkt im unteren Teil der Zeile, der sich nur schwer der Rechtsschr</w:t>
      </w:r>
      <w:r>
        <w:rPr>
          <w:rtl w:val="0"/>
          <w:lang w:val="de-DE"/>
        </w:rPr>
        <w:t>ä</w:t>
      </w:r>
      <w:r>
        <w:rPr>
          <w:rtl w:val="0"/>
          <w:lang w:val="de-DE"/>
        </w:rPr>
        <w:t xml:space="preserve">ge des </w:t>
      </w:r>
      <w:r>
        <w:rPr>
          <w:rtl w:val="0"/>
          <w:lang w:val="en-US"/>
        </w:rPr>
        <w:t>Α</w:t>
      </w:r>
      <w:r>
        <w:rPr>
          <w:rtl w:val="0"/>
          <w:lang w:val="de-DE"/>
        </w:rPr>
        <w:t xml:space="preserve"> zuordnen l</w:t>
      </w:r>
      <w:r>
        <w:rPr>
          <w:rtl w:val="0"/>
          <w:lang w:val="de-DE"/>
        </w:rPr>
        <w:t>ä</w:t>
      </w:r>
      <w:r>
        <w:rPr>
          <w:rtl w:val="0"/>
          <w:lang w:val="de-DE"/>
        </w:rPr>
        <w:t>sst.</w:t>
      </w:r>
    </w:p>
    <w:p>
      <w:pPr>
        <w:pStyle w:val="Text"/>
        <w:spacing w:before="120" w:after="120"/>
        <w:rPr>
          <w:rStyle w:val="page number"/>
        </w:rPr>
      </w:pPr>
      <w:r>
        <w:rPr>
          <w:rtl w:val="0"/>
          <w:lang w:val="de-DE"/>
        </w:rPr>
        <w:t xml:space="preserve">20 </w:t>
      </w:r>
      <w:r>
        <w:rPr>
          <w:rtl w:val="0"/>
          <w:lang w:val="en-US"/>
        </w:rPr>
        <w:t>προ</w:t>
      </w:r>
      <w:r>
        <w:rPr>
          <w:rtl w:val="0"/>
          <w:lang w:val="de-DE"/>
        </w:rPr>
        <w:t>̣</w:t>
      </w:r>
      <w:r>
        <w:rPr>
          <w:rtl w:val="0"/>
          <w:lang w:val="de-DE"/>
        </w:rPr>
        <w:t>[</w:t>
      </w:r>
      <w:r>
        <w:rPr>
          <w:rtl w:val="0"/>
          <w:lang w:val="en-US"/>
        </w:rPr>
        <w:t>ΐει</w:t>
      </w:r>
      <w:r>
        <w:rPr>
          <w:rtl w:val="0"/>
          <w:lang w:val="de-DE"/>
        </w:rPr>
        <w:t xml:space="preserve">: Entweder bildet der rechte Schaft des </w:t>
      </w:r>
      <w:r>
        <w:rPr>
          <w:rtl w:val="0"/>
          <w:lang w:val="en-US"/>
        </w:rPr>
        <w:t>Π</w:t>
      </w:r>
      <w:r>
        <w:rPr>
          <w:rtl w:val="0"/>
          <w:lang w:val="de-DE"/>
        </w:rPr>
        <w:t xml:space="preserve"> unten eine Schlaufe aus, oder das </w:t>
      </w:r>
      <w:r>
        <w:rPr>
          <w:rtl w:val="0"/>
          <w:lang w:val="en-US"/>
        </w:rPr>
        <w:t>Π</w:t>
      </w:r>
      <w:r>
        <w:rPr>
          <w:rtl w:val="0"/>
          <w:lang w:val="de-DE"/>
        </w:rPr>
        <w:t xml:space="preserve"> ist verwischt. Nur der linke Bogen des </w:t>
      </w:r>
      <w:r>
        <w:rPr>
          <w:rtl w:val="0"/>
          <w:lang w:val="en-US"/>
        </w:rPr>
        <w:t>Ο</w:t>
      </w:r>
      <w:r>
        <w:rPr>
          <w:rtl w:val="0"/>
          <w:lang w:val="de-DE"/>
        </w:rPr>
        <w:t xml:space="preserve"> ist noch erhalten.</w:t>
      </w:r>
    </w:p>
    <w:p>
      <w:pPr>
        <w:pStyle w:val="Text"/>
        <w:spacing w:before="120" w:after="120"/>
        <w:rPr>
          <w:rStyle w:val="page number"/>
        </w:rPr>
      </w:pPr>
      <w:r>
        <w:rPr>
          <w:rtl w:val="0"/>
          <w:lang w:val="de-DE"/>
        </w:rPr>
        <w:t xml:space="preserve">21 </w:t>
      </w:r>
      <w:r>
        <w:rPr>
          <w:rtl w:val="0"/>
          <w:lang w:val="en-US"/>
        </w:rPr>
        <w:t>φ</w:t>
      </w:r>
      <w:r>
        <w:rPr>
          <w:rtl w:val="0"/>
          <w:lang w:val="de-DE"/>
        </w:rPr>
        <w:t>]</w:t>
      </w:r>
      <w:r>
        <w:rPr>
          <w:rtl w:val="0"/>
          <w:lang w:val="en-US"/>
        </w:rPr>
        <w:t>α</w:t>
      </w:r>
      <w:r>
        <w:rPr>
          <w:rtl w:val="0"/>
          <w:lang w:val="de-DE"/>
        </w:rPr>
        <w:t>̣</w:t>
      </w:r>
      <w:r>
        <w:rPr>
          <w:rtl w:val="0"/>
          <w:lang w:val="en-US"/>
        </w:rPr>
        <w:t>ίδιμος</w:t>
      </w:r>
      <w:r>
        <w:rPr>
          <w:rtl w:val="0"/>
          <w:lang w:val="de-DE"/>
        </w:rPr>
        <w:t>̣</w:t>
      </w:r>
      <w:r>
        <w:rPr>
          <w:rtl w:val="0"/>
          <w:lang w:val="de-DE"/>
        </w:rPr>
        <w:t xml:space="preserve">: Vom </w:t>
      </w:r>
      <w:r>
        <w:rPr>
          <w:rtl w:val="0"/>
          <w:lang w:val="en-US"/>
        </w:rPr>
        <w:t>Α</w:t>
      </w:r>
      <w:r>
        <w:rPr>
          <w:rtl w:val="0"/>
          <w:lang w:val="de-DE"/>
        </w:rPr>
        <w:t xml:space="preserve"> ist nur ein Punkt vom untersten Teil der Linksschr</w:t>
      </w:r>
      <w:r>
        <w:rPr>
          <w:rtl w:val="0"/>
          <w:lang w:val="de-DE"/>
        </w:rPr>
        <w:t>ä</w:t>
      </w:r>
      <w:r>
        <w:rPr>
          <w:rtl w:val="0"/>
          <w:lang w:val="de-DE"/>
        </w:rPr>
        <w:t xml:space="preserve">ge erhalten. Vom </w:t>
      </w:r>
      <w:r>
        <w:rPr>
          <w:rtl w:val="0"/>
          <w:lang w:val="en-US"/>
        </w:rPr>
        <w:t>Σ</w:t>
      </w:r>
      <w:r>
        <w:rPr>
          <w:rtl w:val="0"/>
          <w:lang w:val="de-DE"/>
        </w:rPr>
        <w:t xml:space="preserve"> zeugen Tintenreste des Balkens.</w:t>
      </w:r>
    </w:p>
    <w:p>
      <w:pPr>
        <w:pStyle w:val="Text"/>
        <w:spacing w:before="120" w:after="120"/>
        <w:rPr>
          <w:rStyle w:val="page number"/>
        </w:rPr>
      </w:pPr>
      <w:r>
        <w:rPr>
          <w:rtl w:val="0"/>
          <w:lang w:val="de-DE"/>
        </w:rPr>
        <w:t xml:space="preserve">22 </w:t>
      </w:r>
      <w:r>
        <w:rPr>
          <w:rtl w:val="0"/>
          <w:lang w:val="en-US"/>
        </w:rPr>
        <w:t>χάλκ</w:t>
      </w:r>
      <w:r>
        <w:rPr>
          <w:rtl w:val="0"/>
          <w:lang w:val="de-DE"/>
        </w:rPr>
        <w:t>[</w:t>
      </w:r>
      <w:r>
        <w:rPr>
          <w:rtl w:val="0"/>
          <w:lang w:val="en-US"/>
        </w:rPr>
        <w:t>εο</w:t>
      </w:r>
      <w:r>
        <w:rPr>
          <w:rtl w:val="0"/>
          <w:lang w:val="de-DE"/>
        </w:rPr>
        <w:t>]</w:t>
      </w:r>
      <w:r>
        <w:rPr>
          <w:rtl w:val="0"/>
          <w:lang w:val="en-US"/>
        </w:rPr>
        <w:t>ν</w:t>
      </w:r>
      <w:r>
        <w:rPr>
          <w:rtl w:val="0"/>
          <w:lang w:val="de-DE"/>
        </w:rPr>
        <w:t>: Der Platz, den die Lacuna auf dem Papyrus einnimmt, ist f</w:t>
      </w:r>
      <w:r>
        <w:rPr>
          <w:rtl w:val="0"/>
          <w:lang w:val="de-DE"/>
        </w:rPr>
        <w:t>ü</w:t>
      </w:r>
      <w:r>
        <w:rPr>
          <w:rtl w:val="0"/>
          <w:lang w:val="de-DE"/>
        </w:rPr>
        <w:t>r zwei Buchstaben verh</w:t>
      </w:r>
      <w:r>
        <w:rPr>
          <w:rtl w:val="0"/>
          <w:lang w:val="de-DE"/>
        </w:rPr>
        <w:t>ä</w:t>
      </w:r>
      <w:r>
        <w:rPr>
          <w:rtl w:val="0"/>
          <w:lang w:val="de-DE"/>
        </w:rPr>
        <w:t>ltnism</w:t>
      </w:r>
      <w:r>
        <w:rPr>
          <w:rtl w:val="0"/>
          <w:lang w:val="de-DE"/>
        </w:rPr>
        <w:t>äß</w:t>
      </w:r>
      <w:r>
        <w:rPr>
          <w:rtl w:val="0"/>
          <w:lang w:val="de-DE"/>
        </w:rPr>
        <w:t>ig gro</w:t>
      </w:r>
      <w:r>
        <w:rPr>
          <w:rtl w:val="0"/>
          <w:lang w:val="de-DE"/>
        </w:rPr>
        <w:t>ß</w:t>
      </w:r>
      <w:r>
        <w:rPr>
          <w:rtl w:val="0"/>
          <w:lang w:val="de-DE"/>
        </w:rPr>
        <w:t xml:space="preserve">, zumal </w:t>
      </w:r>
      <w:r>
        <w:rPr>
          <w:rtl w:val="0"/>
          <w:lang w:val="en-US"/>
        </w:rPr>
        <w:t>Ε</w:t>
      </w:r>
      <w:r>
        <w:rPr>
          <w:rtl w:val="0"/>
          <w:lang w:val="de-DE"/>
        </w:rPr>
        <w:t xml:space="preserve"> und </w:t>
      </w:r>
      <w:r>
        <w:rPr>
          <w:rtl w:val="0"/>
          <w:lang w:val="en-US"/>
        </w:rPr>
        <w:t>Ο</w:t>
      </w:r>
      <w:r>
        <w:rPr>
          <w:rtl w:val="0"/>
          <w:lang w:val="de-DE"/>
        </w:rPr>
        <w:t xml:space="preserve"> keine sehr breiten Buchstaben sind und am Rand nach dem </w:t>
      </w:r>
      <w:r>
        <w:rPr>
          <w:rtl w:val="0"/>
          <w:lang w:val="en-US"/>
        </w:rPr>
        <w:t>Κ</w:t>
      </w:r>
      <w:r>
        <w:rPr>
          <w:rtl w:val="0"/>
          <w:lang w:val="de-DE"/>
        </w:rPr>
        <w:t xml:space="preserve"> und vor </w:t>
      </w:r>
      <w:r>
        <w:rPr>
          <w:rtl w:val="0"/>
          <w:lang w:val="en-US"/>
        </w:rPr>
        <w:t>Ν</w:t>
      </w:r>
      <w:r>
        <w:rPr>
          <w:rtl w:val="0"/>
          <w:lang w:val="de-DE"/>
        </w:rPr>
        <w:t xml:space="preserve"> m</w:t>
      </w:r>
      <w:r>
        <w:rPr>
          <w:rtl w:val="0"/>
          <w:lang w:val="de-DE"/>
        </w:rPr>
        <w:t>ö</w:t>
      </w:r>
      <w:r>
        <w:rPr>
          <w:rtl w:val="0"/>
          <w:lang w:val="de-DE"/>
        </w:rPr>
        <w:t>glicherweise noch Tintenspuren zu erkennen sind.</w:t>
      </w:r>
    </w:p>
    <w:p>
      <w:pPr>
        <w:pStyle w:val="Text"/>
        <w:spacing w:before="120" w:after="120"/>
        <w:rPr>
          <w:rStyle w:val="page number"/>
        </w:rPr>
      </w:pPr>
      <w:r>
        <w:rPr>
          <w:rtl w:val="0"/>
          <w:lang w:val="de-DE"/>
        </w:rPr>
        <w:t xml:space="preserve">23 </w:t>
      </w:r>
      <w:r>
        <w:rPr>
          <w:rtl w:val="0"/>
          <w:lang w:val="en-US"/>
        </w:rPr>
        <w:t>δ</w:t>
      </w:r>
      <w:r>
        <w:rPr>
          <w:rtl w:val="0"/>
          <w:lang w:val="de-DE"/>
        </w:rPr>
        <w:t xml:space="preserve">̣’ </w:t>
      </w:r>
      <w:r>
        <w:rPr>
          <w:rtl w:val="0"/>
          <w:lang w:val="en-US"/>
        </w:rPr>
        <w:t>ἥρ</w:t>
      </w:r>
      <w:r>
        <w:rPr>
          <w:rtl w:val="0"/>
          <w:lang w:val="de-DE"/>
        </w:rPr>
        <w:t>̣</w:t>
      </w:r>
      <w:r>
        <w:rPr>
          <w:rtl w:val="0"/>
          <w:lang w:val="de-DE"/>
        </w:rPr>
        <w:t>[</w:t>
      </w:r>
      <w:r>
        <w:rPr>
          <w:rtl w:val="0"/>
          <w:lang w:val="en-US"/>
        </w:rPr>
        <w:t>πασε</w:t>
      </w:r>
      <w:r>
        <w:rPr>
          <w:rtl w:val="0"/>
          <w:lang w:val="de-DE"/>
        </w:rPr>
        <w:t xml:space="preserve">: Vom </w:t>
      </w:r>
      <w:r>
        <w:rPr>
          <w:rtl w:val="0"/>
          <w:lang w:val="en-US"/>
        </w:rPr>
        <w:t>Δ</w:t>
      </w:r>
      <w:r>
        <w:rPr>
          <w:rtl w:val="0"/>
          <w:lang w:val="de-DE"/>
        </w:rPr>
        <w:t xml:space="preserve"> ist nur die rechte H</w:t>
      </w:r>
      <w:r>
        <w:rPr>
          <w:rtl w:val="0"/>
          <w:lang w:val="de-DE"/>
        </w:rPr>
        <w:t>ä</w:t>
      </w:r>
      <w:r>
        <w:rPr>
          <w:rtl w:val="0"/>
          <w:lang w:val="de-DE"/>
        </w:rPr>
        <w:t>lfte in Teilen erkennbar.</w:t>
      </w:r>
      <w:r>
        <w:rPr>
          <w:lang w:val="de-DE"/>
        </w:rPr>
        <w:br w:type="textWrapping"/>
      </w:r>
      <w:r>
        <w:rPr>
          <w:rtl w:val="0"/>
          <w:lang w:val="en-US"/>
        </w:rPr>
        <w:t>Ἀθ</w:t>
      </w:r>
      <w:r>
        <w:rPr>
          <w:rtl w:val="0"/>
          <w:lang w:val="de-DE"/>
        </w:rPr>
        <w:t>[</w:t>
      </w:r>
      <w:r>
        <w:rPr>
          <w:rtl w:val="0"/>
          <w:lang w:val="en-US"/>
        </w:rPr>
        <w:t>ή</w:t>
      </w:r>
      <w:r>
        <w:rPr>
          <w:rtl w:val="0"/>
          <w:lang w:val="de-DE"/>
        </w:rPr>
        <w:t>]</w:t>
      </w:r>
      <w:r>
        <w:rPr>
          <w:rtl w:val="0"/>
          <w:lang w:val="en-US"/>
        </w:rPr>
        <w:t>νη</w:t>
      </w:r>
      <w:r>
        <w:rPr>
          <w:rtl w:val="0"/>
          <w:lang w:val="de-DE"/>
        </w:rPr>
        <w:t xml:space="preserve">: Nur der rechte Schaft des </w:t>
      </w:r>
      <w:r>
        <w:rPr>
          <w:rtl w:val="0"/>
          <w:lang w:val="en-US"/>
        </w:rPr>
        <w:t>Ν</w:t>
      </w:r>
      <w:r>
        <w:rPr>
          <w:rtl w:val="0"/>
          <w:lang w:val="de-DE"/>
        </w:rPr>
        <w:t xml:space="preserve"> ist erhalten.</w:t>
      </w:r>
    </w:p>
    <w:p>
      <w:pPr>
        <w:pStyle w:val="Normal.0"/>
        <w:rPr>
          <w:rStyle w:val="page number"/>
        </w:rPr>
      </w:pPr>
      <w:r>
        <w:rPr>
          <w:rtl w:val="0"/>
          <w:lang w:val="de-DE"/>
        </w:rPr>
        <w:t xml:space="preserve">24 </w:t>
      </w:r>
      <w:r>
        <w:rPr>
          <w:rtl w:val="0"/>
          <w:lang w:val="en-US"/>
        </w:rPr>
        <w:t>λάθ</w:t>
      </w:r>
      <w:r>
        <w:rPr>
          <w:rtl w:val="0"/>
          <w:lang w:val="de-DE"/>
        </w:rPr>
        <w:t>]</w:t>
      </w:r>
      <w:r>
        <w:rPr>
          <w:rtl w:val="0"/>
          <w:lang w:val="en-US"/>
        </w:rPr>
        <w:t>ε</w:t>
      </w:r>
      <w:r>
        <w:rPr>
          <w:rtl w:val="0"/>
          <w:lang w:val="de-DE"/>
        </w:rPr>
        <w:t xml:space="preserve"> </w:t>
      </w:r>
      <w:r>
        <w:rPr>
          <w:rtl w:val="0"/>
          <w:lang w:val="en-US"/>
        </w:rPr>
        <w:t>δ</w:t>
      </w:r>
      <w:r>
        <w:rPr>
          <w:rtl w:val="0"/>
          <w:lang w:val="de-DE"/>
        </w:rPr>
        <w:t>’̣</w:t>
      </w:r>
      <w:r>
        <w:rPr>
          <w:rtl w:val="0"/>
          <w:lang w:val="de-DE"/>
        </w:rPr>
        <w:t xml:space="preserve">: Vom </w:t>
      </w:r>
      <w:r>
        <w:rPr>
          <w:rtl w:val="0"/>
          <w:lang w:val="en-US"/>
        </w:rPr>
        <w:t>Δ</w:t>
      </w:r>
      <w:r>
        <w:rPr>
          <w:rtl w:val="0"/>
          <w:lang w:val="de-DE"/>
        </w:rPr>
        <w:t xml:space="preserve"> ist nur der untere Teil der Linksschr</w:t>
      </w:r>
      <w:r>
        <w:rPr>
          <w:rtl w:val="0"/>
          <w:lang w:val="de-DE"/>
        </w:rPr>
        <w:t>ä</w:t>
      </w:r>
      <w:r>
        <w:rPr>
          <w:rtl w:val="0"/>
          <w:lang w:val="de-DE"/>
        </w:rPr>
        <w:t>ge erhalten.</w:t>
      </w:r>
      <w:r>
        <w:rPr>
          <w:lang w:val="de-DE"/>
        </w:rPr>
        <w:br w:type="textWrapping"/>
      </w:r>
      <w:r>
        <w:rPr>
          <w:rtl w:val="0"/>
          <w:lang w:val="en-US"/>
        </w:rPr>
        <w:t>λ</w:t>
      </w:r>
      <w:r>
        <w:rPr>
          <w:rtl w:val="0"/>
          <w:lang w:val="de-DE"/>
        </w:rPr>
        <w:t>]</w:t>
      </w:r>
      <w:r>
        <w:rPr>
          <w:rtl w:val="0"/>
          <w:lang w:val="en-US"/>
        </w:rPr>
        <w:t>αῶν</w:t>
      </w:r>
      <w:r>
        <w:rPr>
          <w:rtl w:val="0"/>
          <w:lang w:val="de-DE"/>
        </w:rPr>
        <w:t xml:space="preserve">: Vom </w:t>
      </w:r>
      <w:r>
        <w:rPr>
          <w:rtl w:val="0"/>
          <w:lang w:val="en-US"/>
        </w:rPr>
        <w:t>Ν</w:t>
      </w:r>
      <w:r>
        <w:rPr>
          <w:rtl w:val="0"/>
          <w:lang w:val="de-DE"/>
        </w:rPr>
        <w:t xml:space="preserve"> ist nur der untere Teil der beiden Sch</w:t>
      </w:r>
      <w:r>
        <w:rPr>
          <w:rtl w:val="0"/>
          <w:lang w:val="de-DE"/>
        </w:rPr>
        <w:t>ä</w:t>
      </w:r>
      <w:r>
        <w:rPr>
          <w:rtl w:val="0"/>
          <w:lang w:val="de-DE"/>
        </w:rPr>
        <w:t>fte erhalten.</w:t>
      </w:r>
    </w:p>
    <w:p>
      <w:pPr>
        <w:pStyle w:val="Text"/>
        <w:spacing w:before="120" w:after="120"/>
        <w:rPr>
          <w:rStyle w:val="page number"/>
        </w:rPr>
      </w:pPr>
      <w:r>
        <w:rPr>
          <w:rtl w:val="0"/>
          <w:lang w:val="de-DE"/>
        </w:rPr>
        <w:t xml:space="preserve">25 </w:t>
      </w:r>
      <w:r>
        <w:rPr>
          <w:rtl w:val="0"/>
          <w:lang w:val="en-US"/>
        </w:rPr>
        <w:t>προσέειπ</w:t>
      </w:r>
      <w:r>
        <w:rPr>
          <w:rtl w:val="0"/>
          <w:lang w:val="de-DE"/>
        </w:rPr>
        <w:t>]</w:t>
      </w:r>
      <w:r>
        <w:rPr>
          <w:rtl w:val="0"/>
          <w:lang w:val="en-US"/>
        </w:rPr>
        <w:t>εν</w:t>
      </w:r>
      <w:r>
        <w:rPr>
          <w:rtl w:val="0"/>
          <w:lang w:val="de-DE"/>
        </w:rPr>
        <w:t xml:space="preserve">: Zwischen </w:t>
      </w:r>
      <w:r>
        <w:rPr>
          <w:rtl w:val="0"/>
          <w:lang w:val="en-US"/>
        </w:rPr>
        <w:t>Ε</w:t>
      </w:r>
      <w:r>
        <w:rPr>
          <w:rtl w:val="0"/>
          <w:lang w:val="de-DE"/>
        </w:rPr>
        <w:t xml:space="preserve"> und </w:t>
      </w:r>
      <w:r>
        <w:rPr>
          <w:rtl w:val="0"/>
          <w:lang w:val="en-US"/>
        </w:rPr>
        <w:t>Ν</w:t>
      </w:r>
      <w:r>
        <w:rPr>
          <w:rtl w:val="0"/>
          <w:lang w:val="de-DE"/>
        </w:rPr>
        <w:t xml:space="preserve"> befindet sich ein horizontaler Strich. M</w:t>
      </w:r>
      <w:r>
        <w:rPr>
          <w:rtl w:val="0"/>
          <w:lang w:val="de-DE"/>
        </w:rPr>
        <w:t>ö</w:t>
      </w:r>
      <w:r>
        <w:rPr>
          <w:rtl w:val="0"/>
          <w:lang w:val="de-DE"/>
        </w:rPr>
        <w:t xml:space="preserve">glicherweise handelt es sich um den verwischten Mittelbalken des </w:t>
      </w:r>
      <w:r>
        <w:rPr>
          <w:rtl w:val="0"/>
          <w:lang w:val="en-US"/>
        </w:rPr>
        <w:t>Ε</w:t>
      </w:r>
      <w:r>
        <w:rPr>
          <w:rtl w:val="0"/>
          <w:lang w:val="de-DE"/>
        </w:rPr>
        <w:t>, oder der Mittelbalken ist lediglich l</w:t>
      </w:r>
      <w:r>
        <w:rPr>
          <w:rtl w:val="0"/>
          <w:lang w:val="de-DE"/>
        </w:rPr>
        <w:t>ä</w:t>
      </w:r>
      <w:r>
        <w:rPr>
          <w:rtl w:val="0"/>
          <w:lang w:val="de-DE"/>
        </w:rPr>
        <w:t>nger als gew</w:t>
      </w:r>
      <w:r>
        <w:rPr>
          <w:rtl w:val="0"/>
          <w:lang w:val="de-DE"/>
        </w:rPr>
        <w:t>ö</w:t>
      </w:r>
      <w:r>
        <w:rPr>
          <w:rtl w:val="0"/>
          <w:lang w:val="de-DE"/>
        </w:rPr>
        <w:t>hnlich.</w:t>
      </w:r>
      <w:r>
        <w:rPr>
          <w:lang w:val="de-DE"/>
        </w:rPr>
        <w:br w:type="textWrapping"/>
      </w:r>
      <w:r>
        <w:rPr>
          <w:rtl w:val="0"/>
          <w:lang w:val="en-US"/>
        </w:rPr>
        <w:t>Π</w:t>
      </w:r>
      <w:r>
        <w:rPr>
          <w:rtl w:val="0"/>
          <w:lang w:val="de-DE"/>
        </w:rPr>
        <w:t>]</w:t>
      </w:r>
      <w:r>
        <w:rPr>
          <w:rtl w:val="0"/>
          <w:lang w:val="en-US"/>
        </w:rPr>
        <w:t>ηλεΐ</w:t>
      </w:r>
      <w:r>
        <w:rPr>
          <w:rtl w:val="0"/>
          <w:lang w:val="de-DE"/>
        </w:rPr>
        <w:t>̣</w:t>
      </w:r>
      <w:r>
        <w:rPr>
          <w:rtl w:val="0"/>
          <w:lang w:val="en-US"/>
        </w:rPr>
        <w:t>ω</w:t>
      </w:r>
      <w:r>
        <w:rPr>
          <w:rtl w:val="0"/>
          <w:lang w:val="de-DE"/>
        </w:rPr>
        <w:t>̣</w:t>
      </w:r>
      <w:r>
        <w:rPr>
          <w:rtl w:val="0"/>
          <w:lang w:val="en-US"/>
        </w:rPr>
        <w:t>ν</w:t>
      </w:r>
      <w:r>
        <w:rPr>
          <w:rtl w:val="0"/>
          <w:lang w:val="de-DE"/>
        </w:rPr>
        <w:t>̣</w:t>
      </w:r>
      <w:r>
        <w:rPr>
          <w:rtl w:val="0"/>
          <w:lang w:val="en-US"/>
        </w:rPr>
        <w:t>α</w:t>
      </w:r>
      <w:r>
        <w:rPr>
          <w:rtl w:val="0"/>
          <w:lang w:val="de-DE"/>
        </w:rPr>
        <w:t xml:space="preserve">: </w:t>
      </w:r>
      <w:r>
        <w:rPr>
          <w:rtl w:val="0"/>
          <w:lang w:val="en-US"/>
        </w:rPr>
        <w:t>Ι</w:t>
      </w:r>
      <w:r>
        <w:rPr>
          <w:rtl w:val="0"/>
          <w:lang w:val="de-DE"/>
        </w:rPr>
        <w:t xml:space="preserve"> und </w:t>
      </w:r>
      <w:r>
        <w:rPr>
          <w:rtl w:val="0"/>
          <w:lang w:val="en-US"/>
        </w:rPr>
        <w:t>Ω</w:t>
      </w:r>
      <w:r>
        <w:rPr>
          <w:rtl w:val="0"/>
          <w:lang w:val="de-DE"/>
        </w:rPr>
        <w:t xml:space="preserve"> sind schattenhaft erkennbar, vom </w:t>
      </w:r>
      <w:r>
        <w:rPr>
          <w:rtl w:val="0"/>
          <w:lang w:val="en-US"/>
        </w:rPr>
        <w:t>Ν</w:t>
      </w:r>
      <w:r>
        <w:rPr>
          <w:rtl w:val="0"/>
          <w:lang w:val="de-DE"/>
        </w:rPr>
        <w:t xml:space="preserve"> zeugt nur ein Punkt, der dem unteren Teil des linken Schafts zuzuordnen ist.</w:t>
      </w:r>
    </w:p>
    <w:p>
      <w:pPr>
        <w:pStyle w:val="Normal.0"/>
        <w:rPr>
          <w:rStyle w:val="page number"/>
        </w:rPr>
      </w:pPr>
      <w:r>
        <w:rPr>
          <w:rtl w:val="0"/>
          <w:lang w:val="de-DE"/>
        </w:rPr>
        <w:t xml:space="preserve">26 </w:t>
      </w:r>
      <w:r>
        <w:rPr>
          <w:rtl w:val="0"/>
          <w:lang w:val="en-US"/>
        </w:rPr>
        <w:t>Ἀχι</w:t>
      </w:r>
      <w:r>
        <w:rPr>
          <w:rtl w:val="0"/>
          <w:lang w:val="de-DE"/>
        </w:rPr>
        <w:t>̣</w:t>
      </w:r>
      <w:r>
        <w:rPr>
          <w:rtl w:val="0"/>
          <w:lang w:val="en-US"/>
        </w:rPr>
        <w:t>λ</w:t>
      </w:r>
      <w:r>
        <w:rPr>
          <w:rtl w:val="0"/>
          <w:lang w:val="de-DE"/>
        </w:rPr>
        <w:t>̣</w:t>
      </w:r>
      <w:r>
        <w:rPr>
          <w:rtl w:val="0"/>
          <w:lang w:val="de-DE"/>
        </w:rPr>
        <w:t>[</w:t>
      </w:r>
      <w:r>
        <w:rPr>
          <w:rtl w:val="0"/>
          <w:lang w:val="en-US"/>
        </w:rPr>
        <w:t>λ</w:t>
      </w:r>
      <w:r>
        <w:rPr>
          <w:rtl w:val="0"/>
          <w:lang w:val="de-DE"/>
        </w:rPr>
        <w:t>]</w:t>
      </w:r>
      <w:r>
        <w:rPr>
          <w:rtl w:val="0"/>
          <w:lang w:val="en-US"/>
        </w:rPr>
        <w:t>εῦ</w:t>
      </w:r>
      <w:r>
        <w:rPr>
          <w:rtl w:val="0"/>
          <w:lang w:val="de-DE"/>
        </w:rPr>
        <w:t xml:space="preserve">: Vom </w:t>
      </w:r>
      <w:r>
        <w:rPr>
          <w:rtl w:val="0"/>
          <w:lang w:val="en-US"/>
        </w:rPr>
        <w:t>Λ</w:t>
      </w:r>
      <w:r>
        <w:rPr>
          <w:rtl w:val="0"/>
          <w:lang w:val="de-DE"/>
        </w:rPr>
        <w:t xml:space="preserve"> ist nur die untere H</w:t>
      </w:r>
      <w:r>
        <w:rPr>
          <w:rtl w:val="0"/>
          <w:lang w:val="de-DE"/>
        </w:rPr>
        <w:t>ä</w:t>
      </w:r>
      <w:r>
        <w:rPr>
          <w:rtl w:val="0"/>
          <w:lang w:val="de-DE"/>
        </w:rPr>
        <w:t>lfte erkennbar.</w:t>
      </w:r>
    </w:p>
    <w:p>
      <w:pPr>
        <w:pStyle w:val="Text"/>
        <w:spacing w:before="120" w:after="120"/>
        <w:rPr>
          <w:rStyle w:val="page number"/>
        </w:rPr>
      </w:pPr>
      <w:r>
        <w:rPr>
          <w:rtl w:val="0"/>
          <w:lang w:val="de-DE"/>
        </w:rPr>
        <w:t xml:space="preserve">27 </w:t>
      </w:r>
      <w:r>
        <w:rPr>
          <w:rtl w:val="0"/>
          <w:lang w:val="en-US"/>
        </w:rPr>
        <w:t>ἔ</w:t>
      </w:r>
      <w:r>
        <w:rPr>
          <w:rtl w:val="0"/>
          <w:lang w:val="de-DE"/>
        </w:rPr>
        <w:t>̣</w:t>
      </w:r>
      <w:r>
        <w:rPr>
          <w:rtl w:val="0"/>
          <w:lang w:val="en-US"/>
        </w:rPr>
        <w:t>φης</w:t>
      </w:r>
      <w:r>
        <w:rPr>
          <w:rtl w:val="0"/>
          <w:lang w:val="de-DE"/>
        </w:rPr>
        <w:t xml:space="preserve"> [</w:t>
      </w:r>
      <w:r>
        <w:rPr>
          <w:rtl w:val="0"/>
          <w:lang w:val="en-US"/>
        </w:rPr>
        <w:t>γε</w:t>
      </w:r>
      <w:r>
        <w:rPr>
          <w:rtl w:val="0"/>
          <w:lang w:val="de-DE"/>
        </w:rPr>
        <w:t xml:space="preserve">: Der Mittelbalken des </w:t>
      </w:r>
      <w:r>
        <w:rPr>
          <w:rtl w:val="0"/>
          <w:lang w:val="en-US"/>
        </w:rPr>
        <w:t>Ε</w:t>
      </w:r>
      <w:r>
        <w:rPr>
          <w:rtl w:val="0"/>
          <w:lang w:val="de-DE"/>
        </w:rPr>
        <w:t xml:space="preserve"> ist entweder verschmiert oder l</w:t>
      </w:r>
      <w:r>
        <w:rPr>
          <w:rtl w:val="0"/>
          <w:lang w:val="de-DE"/>
        </w:rPr>
        <w:t>ä</w:t>
      </w:r>
      <w:r>
        <w:rPr>
          <w:rtl w:val="0"/>
          <w:lang w:val="de-DE"/>
        </w:rPr>
        <w:t>nger ausgef</w:t>
      </w:r>
      <w:r>
        <w:rPr>
          <w:rtl w:val="0"/>
          <w:lang w:val="de-DE"/>
        </w:rPr>
        <w:t>ü</w:t>
      </w:r>
      <w:r>
        <w:rPr>
          <w:rtl w:val="0"/>
          <w:lang w:val="de-DE"/>
        </w:rPr>
        <w:t>hrt als gew</w:t>
      </w:r>
      <w:r>
        <w:rPr>
          <w:rtl w:val="0"/>
          <w:lang w:val="de-DE"/>
        </w:rPr>
        <w:t>ö</w:t>
      </w:r>
      <w:r>
        <w:rPr>
          <w:rtl w:val="0"/>
          <w:lang w:val="de-DE"/>
        </w:rPr>
        <w:t>hnlich. M</w:t>
      </w:r>
      <w:r>
        <w:rPr>
          <w:rtl w:val="0"/>
          <w:lang w:val="de-DE"/>
        </w:rPr>
        <w:t>ö</w:t>
      </w:r>
      <w:r>
        <w:rPr>
          <w:rtl w:val="0"/>
          <w:lang w:val="de-DE"/>
        </w:rPr>
        <w:t xml:space="preserve">glicherweise ist das </w:t>
      </w:r>
      <w:r>
        <w:rPr>
          <w:rtl w:val="0"/>
          <w:lang w:val="en-US"/>
        </w:rPr>
        <w:t>Γ</w:t>
      </w:r>
      <w:r>
        <w:rPr>
          <w:rtl w:val="0"/>
          <w:lang w:val="de-DE"/>
        </w:rPr>
        <w:t xml:space="preserve"> schattenhaft erkennbar.</w:t>
      </w:r>
    </w:p>
    <w:p>
      <w:pPr>
        <w:pStyle w:val="Text"/>
        <w:spacing w:before="120" w:after="120"/>
        <w:rPr>
          <w:rStyle w:val="page number"/>
        </w:rPr>
      </w:pPr>
      <w:r>
        <w:rPr>
          <w:rtl w:val="0"/>
          <w:lang w:val="de-DE"/>
        </w:rPr>
        <w:t xml:space="preserve">28 </w:t>
      </w:r>
      <w:r>
        <w:rPr>
          <w:rtl w:val="0"/>
          <w:lang w:val="en-US"/>
        </w:rPr>
        <w:t>μύθω</w:t>
      </w:r>
      <w:r>
        <w:rPr>
          <w:rtl w:val="0"/>
          <w:lang w:val="de-DE"/>
        </w:rPr>
        <w:t>̣</w:t>
      </w:r>
      <w:r>
        <w:rPr>
          <w:rtl w:val="0"/>
          <w:lang w:val="de-DE"/>
        </w:rPr>
        <w:t>[</w:t>
      </w:r>
      <w:r>
        <w:rPr>
          <w:rtl w:val="0"/>
          <w:lang w:val="en-US"/>
        </w:rPr>
        <w:t>ν</w:t>
      </w:r>
      <w:r>
        <w:rPr>
          <w:rtl w:val="0"/>
          <w:lang w:val="de-DE"/>
        </w:rPr>
        <w:t xml:space="preserve"> Zwischen </w:t>
      </w:r>
      <w:r>
        <w:rPr>
          <w:rtl w:val="0"/>
          <w:lang w:val="en-US"/>
        </w:rPr>
        <w:t>Μ</w:t>
      </w:r>
      <w:r>
        <w:rPr>
          <w:rtl w:val="0"/>
          <w:lang w:val="de-DE"/>
        </w:rPr>
        <w:t xml:space="preserve"> und </w:t>
      </w:r>
      <w:r>
        <w:rPr>
          <w:rtl w:val="0"/>
          <w:lang w:val="en-US"/>
        </w:rPr>
        <w:t>Υ</w:t>
      </w:r>
      <w:r>
        <w:rPr>
          <w:rtl w:val="0"/>
          <w:lang w:val="de-DE"/>
        </w:rPr>
        <w:t xml:space="preserve"> liegt verh</w:t>
      </w:r>
      <w:r>
        <w:rPr>
          <w:rtl w:val="0"/>
          <w:lang w:val="de-DE"/>
        </w:rPr>
        <w:t>ä</w:t>
      </w:r>
      <w:r>
        <w:rPr>
          <w:rtl w:val="0"/>
          <w:lang w:val="de-DE"/>
        </w:rPr>
        <w:t>ltnism</w:t>
      </w:r>
      <w:r>
        <w:rPr>
          <w:rtl w:val="0"/>
          <w:lang w:val="de-DE"/>
        </w:rPr>
        <w:t>äß</w:t>
      </w:r>
      <w:r>
        <w:rPr>
          <w:rtl w:val="0"/>
          <w:lang w:val="de-DE"/>
        </w:rPr>
        <w:t xml:space="preserve">ig viel Raum, der teils sicherlich dem </w:t>
      </w:r>
      <w:r>
        <w:rPr>
          <w:rtl w:val="0"/>
          <w:lang w:val="en-US"/>
        </w:rPr>
        <w:t>Φ</w:t>
      </w:r>
      <w:r>
        <w:rPr>
          <w:rtl w:val="0"/>
          <w:lang w:val="de-DE"/>
        </w:rPr>
        <w:t xml:space="preserve"> von </w:t>
      </w:r>
      <w:r>
        <w:rPr>
          <w:rtl w:val="0"/>
          <w:lang w:val="en-US"/>
        </w:rPr>
        <w:t>ἔφης</w:t>
      </w:r>
      <w:r>
        <w:rPr>
          <w:rtl w:val="0"/>
          <w:lang w:val="de-DE"/>
        </w:rPr>
        <w:t xml:space="preserve"> in Z. 27 geschuldet ist. Allerdings stellt sich aufgrund eines Schattens von Tinte die Frage, ob die L</w:t>
      </w:r>
      <w:r>
        <w:rPr>
          <w:rtl w:val="0"/>
          <w:lang w:val="de-DE"/>
        </w:rPr>
        <w:t>ü</w:t>
      </w:r>
      <w:r>
        <w:rPr>
          <w:rtl w:val="0"/>
          <w:lang w:val="de-DE"/>
        </w:rPr>
        <w:t>cke zwischen den Buchstaben nicht auch einer Verschreibung geschuldet sein k</w:t>
      </w:r>
      <w:r>
        <w:rPr>
          <w:rtl w:val="0"/>
          <w:lang w:val="de-DE"/>
        </w:rPr>
        <w:t>ö</w:t>
      </w:r>
      <w:r>
        <w:rPr>
          <w:rtl w:val="0"/>
          <w:lang w:val="de-DE"/>
        </w:rPr>
        <w:t>nnte.</w:t>
      </w:r>
    </w:p>
    <w:p>
      <w:pPr>
        <w:pStyle w:val="Text"/>
        <w:spacing w:before="120" w:after="120"/>
        <w:rPr>
          <w:rStyle w:val="page number"/>
        </w:rPr>
      </w:pPr>
      <w:r>
        <w:rPr>
          <w:rtl w:val="0"/>
          <w:lang w:val="de-DE"/>
        </w:rPr>
        <w:t xml:space="preserve">29 </w:t>
      </w:r>
      <w:r>
        <w:rPr>
          <w:rtl w:val="0"/>
          <w:lang w:val="en-US"/>
        </w:rPr>
        <w:t>μ</w:t>
      </w:r>
      <w:r>
        <w:rPr>
          <w:rtl w:val="0"/>
          <w:lang w:val="de-DE"/>
        </w:rPr>
        <w:t>]</w:t>
      </w:r>
      <w:r>
        <w:rPr>
          <w:rtl w:val="0"/>
          <w:lang w:val="en-US"/>
        </w:rPr>
        <w:t>ένεος</w:t>
      </w:r>
      <w:r>
        <w:rPr>
          <w:rtl w:val="0"/>
          <w:lang w:val="de-DE"/>
        </w:rPr>
        <w:t xml:space="preserve"> Zwischen </w:t>
      </w:r>
      <w:r>
        <w:rPr>
          <w:rtl w:val="0"/>
          <w:lang w:val="en-US"/>
        </w:rPr>
        <w:t>Ν</w:t>
      </w:r>
      <w:r>
        <w:rPr>
          <w:rtl w:val="0"/>
          <w:lang w:val="de-DE"/>
        </w:rPr>
        <w:t xml:space="preserve"> und </w:t>
      </w:r>
      <w:r>
        <w:rPr>
          <w:rtl w:val="0"/>
          <w:lang w:val="en-US"/>
        </w:rPr>
        <w:t>Ε</w:t>
      </w:r>
      <w:r>
        <w:rPr>
          <w:rtl w:val="0"/>
          <w:lang w:val="de-DE"/>
        </w:rPr>
        <w:t xml:space="preserve"> befindet sich ein Punkt.</w:t>
      </w:r>
    </w:p>
    <w:p>
      <w:pPr>
        <w:pStyle w:val="Text"/>
        <w:spacing w:before="120" w:after="120"/>
        <w:rPr>
          <w:rStyle w:val="page number"/>
        </w:rPr>
      </w:pPr>
      <w:r>
        <w:rPr>
          <w:rtl w:val="0"/>
          <w:lang w:val="de-DE"/>
        </w:rPr>
        <w:t>29</w:t>
      </w:r>
      <w:r>
        <w:rPr>
          <w:rtl w:val="0"/>
          <w:lang w:val="de-DE"/>
        </w:rPr>
        <w:t>–</w:t>
      </w:r>
      <w:r>
        <w:rPr>
          <w:rtl w:val="0"/>
          <w:lang w:val="de-DE"/>
        </w:rPr>
        <w:t xml:space="preserve">30 Unter dem </w:t>
      </w:r>
      <w:r>
        <w:rPr>
          <w:rtl w:val="0"/>
          <w:lang w:val="en-US"/>
        </w:rPr>
        <w:t>Λ</w:t>
      </w:r>
      <w:r>
        <w:rPr>
          <w:rtl w:val="0"/>
          <w:lang w:val="de-DE"/>
        </w:rPr>
        <w:t xml:space="preserve"> von </w:t>
      </w:r>
      <w:r>
        <w:rPr>
          <w:rtl w:val="0"/>
          <w:lang w:val="en-US"/>
        </w:rPr>
        <w:t>λάθ</w:t>
      </w:r>
      <w:r>
        <w:rPr>
          <w:rtl w:val="0"/>
          <w:lang w:val="de-DE"/>
        </w:rPr>
        <w:t>[</w:t>
      </w:r>
      <w:r>
        <w:rPr>
          <w:rtl w:val="0"/>
          <w:lang w:val="en-US"/>
        </w:rPr>
        <w:t>ωμαι</w:t>
      </w:r>
      <w:r>
        <w:rPr>
          <w:rtl w:val="0"/>
          <w:lang w:val="de-DE"/>
        </w:rPr>
        <w:t xml:space="preserve"> aus Z. 29 sind noch Tintenspuren zu erkennen. Eine genaue Bestimmung des Buchstabens ist schwierig; es handelt sich entweder um den oberen Teil des </w:t>
      </w:r>
      <w:r>
        <w:rPr>
          <w:rtl w:val="0"/>
          <w:lang w:val="en-US"/>
        </w:rPr>
        <w:t>Υ</w:t>
      </w:r>
      <w:r>
        <w:rPr>
          <w:rtl w:val="0"/>
          <w:lang w:val="de-DE"/>
        </w:rPr>
        <w:t xml:space="preserve"> von [</w:t>
      </w:r>
      <w:r>
        <w:rPr>
          <w:rtl w:val="0"/>
          <w:lang w:val="en-US"/>
        </w:rPr>
        <w:t>δόρυ</w:t>
      </w:r>
      <w:r>
        <w:rPr>
          <w:rtl w:val="0"/>
          <w:lang w:val="de-DE"/>
        </w:rPr>
        <w:t xml:space="preserve">] oder des </w:t>
      </w:r>
      <w:r>
        <w:rPr>
          <w:rtl w:val="0"/>
          <w:lang w:val="en-US"/>
        </w:rPr>
        <w:t>Π</w:t>
      </w:r>
      <w:r>
        <w:rPr>
          <w:rtl w:val="0"/>
          <w:lang w:val="de-DE"/>
        </w:rPr>
        <w:t xml:space="preserve"> von [</w:t>
      </w:r>
      <w:r>
        <w:rPr>
          <w:rtl w:val="0"/>
          <w:lang w:val="en-US"/>
        </w:rPr>
        <w:t>πήξεις</w:t>
      </w:r>
      <w:r>
        <w:rPr>
          <w:rtl w:val="0"/>
          <w:lang w:val="de-DE"/>
        </w:rPr>
        <w:t>].</w:t>
      </w:r>
    </w:p>
    <w:p>
      <w:pPr>
        <w:pStyle w:val="Text"/>
        <w:spacing w:before="120" w:after="120"/>
        <w:rPr>
          <w:rStyle w:val="page number"/>
        </w:rPr>
      </w:pPr>
      <w:r>
        <w:rPr>
          <w:rtl w:val="0"/>
          <w:lang w:val="de-DE"/>
        </w:rPr>
        <w:t xml:space="preserve">30 </w:t>
      </w:r>
      <w:r>
        <w:rPr>
          <w:rtl w:val="0"/>
          <w:lang w:val="en-US"/>
        </w:rPr>
        <w:t>μεταφ</w:t>
      </w:r>
      <w:r>
        <w:rPr>
          <w:rtl w:val="0"/>
          <w:lang w:val="de-DE"/>
        </w:rPr>
        <w:t>[</w:t>
      </w:r>
      <w:r>
        <w:rPr>
          <w:rtl w:val="0"/>
          <w:lang w:val="en-US"/>
        </w:rPr>
        <w:t>ρένωι</w:t>
      </w:r>
      <w:r>
        <w:rPr>
          <w:rtl w:val="0"/>
          <w:lang w:val="de-DE"/>
        </w:rPr>
        <w:t xml:space="preserve">: Der Mittelbalken des </w:t>
      </w:r>
      <w:r>
        <w:rPr>
          <w:rtl w:val="0"/>
          <w:lang w:val="en-US"/>
        </w:rPr>
        <w:t>Ε</w:t>
      </w:r>
      <w:r>
        <w:rPr>
          <w:rtl w:val="0"/>
          <w:lang w:val="de-DE"/>
        </w:rPr>
        <w:t xml:space="preserve"> ist schr</w:t>
      </w:r>
      <w:r>
        <w:rPr>
          <w:rtl w:val="0"/>
          <w:lang w:val="de-DE"/>
        </w:rPr>
        <w:t>ä</w:t>
      </w:r>
      <w:r>
        <w:rPr>
          <w:rtl w:val="0"/>
          <w:lang w:val="de-DE"/>
        </w:rPr>
        <w:t>g nach rechts oben verl</w:t>
      </w:r>
      <w:r>
        <w:rPr>
          <w:rtl w:val="0"/>
          <w:lang w:val="de-DE"/>
        </w:rPr>
        <w:t>ä</w:t>
      </w:r>
      <w:r>
        <w:rPr>
          <w:rtl w:val="0"/>
          <w:lang w:val="de-DE"/>
        </w:rPr>
        <w:t>ngert.</w:t>
      </w:r>
    </w:p>
    <w:p>
      <w:pPr>
        <w:pStyle w:val="Text"/>
        <w:spacing w:before="120" w:after="120"/>
        <w:rPr>
          <w:rStyle w:val="page number"/>
        </w:rPr>
      </w:pPr>
      <w:r>
        <w:rPr>
          <w:rtl w:val="0"/>
          <w:lang w:val="de-DE"/>
        </w:rPr>
        <w:t xml:space="preserve">31 </w:t>
      </w:r>
      <w:r>
        <w:rPr>
          <w:rtl w:val="0"/>
          <w:lang w:val="en-US"/>
        </w:rPr>
        <w:t>σ</w:t>
      </w:r>
      <w:r>
        <w:rPr>
          <w:rtl w:val="0"/>
          <w:lang w:val="de-DE"/>
        </w:rPr>
        <w:t>̣</w:t>
      </w:r>
      <w:r>
        <w:rPr>
          <w:rtl w:val="0"/>
          <w:lang w:val="en-US"/>
        </w:rPr>
        <w:t>τήθ</w:t>
      </w:r>
      <w:r>
        <w:rPr>
          <w:rtl w:val="0"/>
          <w:lang w:val="de-DE"/>
        </w:rPr>
        <w:t>[</w:t>
      </w:r>
      <w:r>
        <w:rPr>
          <w:rtl w:val="0"/>
          <w:lang w:val="en-US"/>
        </w:rPr>
        <w:t>εσφιν</w:t>
      </w:r>
      <w:r>
        <w:rPr>
          <w:rtl w:val="0"/>
          <w:lang w:val="de-DE"/>
        </w:rPr>
        <w:t xml:space="preserve">: Entweder verschmilzt der letzte Abschnitt des Bogens von </w:t>
      </w:r>
      <w:r>
        <w:rPr>
          <w:rtl w:val="0"/>
          <w:lang w:val="en-US"/>
        </w:rPr>
        <w:t>Σ</w:t>
      </w:r>
      <w:r>
        <w:rPr>
          <w:rtl w:val="0"/>
          <w:lang w:val="de-DE"/>
        </w:rPr>
        <w:t xml:space="preserve"> mit dem Schaft des </w:t>
      </w:r>
      <w:r>
        <w:rPr>
          <w:rtl w:val="0"/>
          <w:lang w:val="en-US"/>
        </w:rPr>
        <w:t>Τ</w:t>
      </w:r>
      <w:r>
        <w:rPr>
          <w:rtl w:val="0"/>
          <w:lang w:val="de-DE"/>
        </w:rPr>
        <w:t xml:space="preserve"> oder das </w:t>
      </w:r>
      <w:r>
        <w:rPr>
          <w:rtl w:val="0"/>
          <w:lang w:val="en-US"/>
        </w:rPr>
        <w:t>Τ</w:t>
      </w:r>
      <w:r>
        <w:rPr>
          <w:rtl w:val="0"/>
          <w:lang w:val="de-DE"/>
        </w:rPr>
        <w:t xml:space="preserve"> ist nach links verwischt.</w:t>
      </w:r>
    </w:p>
    <w:p>
      <w:pPr>
        <w:pStyle w:val="Text"/>
        <w:spacing w:before="120" w:after="120"/>
        <w:rPr>
          <w:rStyle w:val="page number"/>
        </w:rPr>
      </w:pPr>
      <w:r>
        <w:rPr>
          <w:rtl w:val="0"/>
          <w:lang w:val="de-DE"/>
        </w:rPr>
        <w:t xml:space="preserve">32 </w:t>
      </w:r>
      <w:r>
        <w:rPr>
          <w:rtl w:val="0"/>
          <w:lang w:val="en-US"/>
        </w:rPr>
        <w:t>ν</w:t>
      </w:r>
      <w:r>
        <w:rPr>
          <w:rtl w:val="0"/>
          <w:lang w:val="de-DE"/>
        </w:rPr>
        <w:t>]</w:t>
      </w:r>
      <w:r>
        <w:rPr>
          <w:rtl w:val="0"/>
          <w:lang w:val="en-US"/>
        </w:rPr>
        <w:t>ῦ</w:t>
      </w:r>
      <w:r>
        <w:rPr>
          <w:rtl w:val="0"/>
          <w:lang w:val="de-DE"/>
        </w:rPr>
        <w:t>̣</w:t>
      </w:r>
      <w:r>
        <w:rPr>
          <w:rtl w:val="0"/>
          <w:lang w:val="en-US"/>
        </w:rPr>
        <w:t>ν</w:t>
      </w:r>
      <w:r>
        <w:rPr>
          <w:rtl w:val="0"/>
          <w:lang w:val="de-DE"/>
        </w:rPr>
        <w:t>̣</w:t>
      </w:r>
      <w:r>
        <w:rPr>
          <w:rtl w:val="0"/>
          <w:lang w:val="de-DE"/>
        </w:rPr>
        <w:t xml:space="preserve">: Vom </w:t>
      </w:r>
      <w:r>
        <w:rPr>
          <w:rtl w:val="0"/>
          <w:lang w:val="en-US"/>
        </w:rPr>
        <w:t>Υ</w:t>
      </w:r>
      <w:r>
        <w:rPr>
          <w:rtl w:val="0"/>
          <w:lang w:val="de-DE"/>
        </w:rPr>
        <w:t xml:space="preserve"> zeugt lediglich der oberste Teil der Linksschr</w:t>
      </w:r>
      <w:r>
        <w:rPr>
          <w:rtl w:val="0"/>
          <w:lang w:val="de-DE"/>
        </w:rPr>
        <w:t>ä</w:t>
      </w:r>
      <w:r>
        <w:rPr>
          <w:rtl w:val="0"/>
          <w:lang w:val="de-DE"/>
        </w:rPr>
        <w:t>ge.</w:t>
      </w:r>
      <w:r>
        <w:rPr>
          <w:lang w:val="de-DE"/>
        </w:rPr>
        <w:br w:type="textWrapping"/>
      </w:r>
      <w:r>
        <w:rPr>
          <w:rtl w:val="0"/>
          <w:lang w:val="en-US"/>
        </w:rPr>
        <w:t>ἐμ</w:t>
      </w:r>
      <w:r>
        <w:rPr>
          <w:rtl w:val="0"/>
          <w:lang w:val="de-DE"/>
        </w:rPr>
        <w:t>[</w:t>
      </w:r>
      <w:r>
        <w:rPr>
          <w:rtl w:val="0"/>
          <w:lang w:val="en-US"/>
        </w:rPr>
        <w:t>ὸν</w:t>
      </w:r>
      <w:r>
        <w:rPr>
          <w:rtl w:val="0"/>
          <w:lang w:val="de-DE"/>
        </w:rPr>
        <w:t xml:space="preserve">: Der Mittelbalken des </w:t>
      </w:r>
      <w:r>
        <w:rPr>
          <w:rtl w:val="0"/>
          <w:lang w:val="en-US"/>
        </w:rPr>
        <w:t>Ε</w:t>
      </w:r>
      <w:r>
        <w:rPr>
          <w:rtl w:val="0"/>
          <w:lang w:val="de-DE"/>
        </w:rPr>
        <w:t xml:space="preserve"> ist verl</w:t>
      </w:r>
      <w:r>
        <w:rPr>
          <w:rtl w:val="0"/>
          <w:lang w:val="de-DE"/>
        </w:rPr>
        <w:t>ä</w:t>
      </w:r>
      <w:r>
        <w:rPr>
          <w:rtl w:val="0"/>
          <w:lang w:val="de-DE"/>
        </w:rPr>
        <w:t>ngert.</w:t>
      </w:r>
    </w:p>
    <w:p>
      <w:pPr>
        <w:pStyle w:val="Text"/>
        <w:spacing w:before="120" w:after="120"/>
        <w:rPr>
          <w:outline w:val="0"/>
          <w:color w:val="000000"/>
          <w:u w:color="000000"/>
          <w14:textFill>
            <w14:solidFill>
              <w14:srgbClr w14:val="000000"/>
            </w14:solidFill>
          </w14:textFill>
        </w:rPr>
      </w:pPr>
      <w:r>
        <w:rPr>
          <w:rtl w:val="0"/>
          <w:lang w:val="de-DE"/>
        </w:rPr>
        <w:t xml:space="preserve">34 </w:t>
      </w:r>
      <w:r>
        <w:rPr>
          <w:rtl w:val="0"/>
          <w:lang w:val="en-US"/>
        </w:rPr>
        <w:t>ἐλαφρότερ</w:t>
      </w:r>
      <w:r>
        <w:rPr>
          <w:rtl w:val="0"/>
          <w:lang w:val="de-DE"/>
        </w:rPr>
        <w:t>]</w:t>
      </w:r>
      <w:r>
        <w:rPr>
          <w:outline w:val="0"/>
          <w:color w:val="000000"/>
          <w:u w:color="000000"/>
          <w:rtl w:val="0"/>
          <w:lang w:val="en-US"/>
          <w14:textFill>
            <w14:solidFill>
              <w14:srgbClr w14:val="000000"/>
            </w14:solidFill>
          </w14:textFill>
        </w:rPr>
        <w:t>ος</w:t>
      </w:r>
      <w:r>
        <w:rPr>
          <w:outline w:val="0"/>
          <w:color w:val="000000"/>
          <w:u w:color="000000"/>
          <w:rtl w:val="0"/>
          <w:lang w:val="de-DE"/>
          <w14:textFill>
            <w14:solidFill>
              <w14:srgbClr w14:val="000000"/>
            </w14:solidFill>
          </w14:textFill>
        </w:rPr>
        <w:t xml:space="preserve">: Das </w:t>
      </w:r>
      <w:r>
        <w:rPr>
          <w:outline w:val="0"/>
          <w:color w:val="000000"/>
          <w:u w:color="000000"/>
          <w:rtl w:val="0"/>
          <w:lang w:val="en-US"/>
          <w14:textFill>
            <w14:solidFill>
              <w14:srgbClr w14:val="000000"/>
            </w14:solidFill>
          </w14:textFill>
        </w:rPr>
        <w:t>Σ</w:t>
      </w:r>
      <w:r>
        <w:rPr>
          <w:outline w:val="0"/>
          <w:color w:val="000000"/>
          <w:u w:color="000000"/>
          <w:rtl w:val="0"/>
          <w:lang w:val="de-DE"/>
          <w14:textFill>
            <w14:solidFill>
              <w14:srgbClr w14:val="000000"/>
            </w14:solidFill>
          </w14:textFill>
        </w:rPr>
        <w:t xml:space="preserve"> ist C-f</w:t>
      </w:r>
      <w:r>
        <w:rPr>
          <w:outline w:val="0"/>
          <w:color w:val="000000"/>
          <w:u w:color="000000"/>
          <w:rtl w:val="0"/>
          <w:lang w:val="de-DE"/>
          <w14:textFill>
            <w14:solidFill>
              <w14:srgbClr w14:val="000000"/>
            </w14:solidFill>
          </w14:textFill>
        </w:rPr>
        <w:t>ö</w:t>
      </w:r>
      <w:r>
        <w:rPr>
          <w:outline w:val="0"/>
          <w:color w:val="000000"/>
          <w:u w:color="000000"/>
          <w:rtl w:val="0"/>
          <w:lang w:val="de-DE"/>
          <w14:textFill>
            <w14:solidFill>
              <w14:srgbClr w14:val="000000"/>
            </w14:solidFill>
          </w14:textFill>
        </w:rPr>
        <w:t>rmig.</w:t>
      </w:r>
    </w:p>
    <w:p>
      <w:pPr>
        <w:pStyle w:val="Text"/>
        <w:spacing w:before="120" w:after="120"/>
        <w:rPr>
          <w:rStyle w:val="page number"/>
        </w:rPr>
      </w:pPr>
      <w:r>
        <w:rPr>
          <w:rtl w:val="0"/>
          <w:lang w:val="de-DE"/>
        </w:rPr>
        <w:t xml:space="preserve">35 </w:t>
      </w:r>
      <w:r>
        <w:rPr>
          <w:rtl w:val="0"/>
          <w:lang w:val="en-US"/>
        </w:rPr>
        <w:t>καταφθιμέ</w:t>
      </w:r>
      <w:r>
        <w:rPr>
          <w:rtl w:val="0"/>
          <w:lang w:val="de-DE"/>
        </w:rPr>
        <w:t>]</w:t>
      </w:r>
      <w:r>
        <w:rPr>
          <w:rtl w:val="0"/>
          <w:lang w:val="en-US"/>
        </w:rPr>
        <w:t>ν</w:t>
      </w:r>
      <w:r>
        <w:rPr>
          <w:rtl w:val="0"/>
          <w:lang w:val="de-DE"/>
        </w:rPr>
        <w:t>[</w:t>
      </w:r>
      <w:r>
        <w:rPr>
          <w:rtl w:val="0"/>
          <w:lang w:val="en-US"/>
        </w:rPr>
        <w:t>ο</w:t>
      </w:r>
      <w:r>
        <w:rPr>
          <w:rtl w:val="0"/>
          <w:lang w:val="de-DE"/>
        </w:rPr>
        <w:t>]</w:t>
      </w:r>
      <w:r>
        <w:rPr>
          <w:rtl w:val="0"/>
          <w:lang w:val="en-US"/>
        </w:rPr>
        <w:t>ιο</w:t>
      </w:r>
      <w:r>
        <w:rPr>
          <w:rtl w:val="0"/>
          <w:lang w:val="de-DE"/>
        </w:rPr>
        <w:t xml:space="preserve"> </w:t>
      </w:r>
      <w:r>
        <w:rPr>
          <w:rtl w:val="0"/>
          <w:lang w:val="en-US"/>
        </w:rPr>
        <w:t>σὺ</w:t>
      </w:r>
      <w:r>
        <w:rPr>
          <w:rtl w:val="0"/>
          <w:lang w:val="de-DE"/>
        </w:rPr>
        <w:t xml:space="preserve">: Vom </w:t>
      </w:r>
      <w:r>
        <w:rPr>
          <w:rtl w:val="0"/>
          <w:lang w:val="en-US"/>
        </w:rPr>
        <w:t>Ν</w:t>
      </w:r>
      <w:r>
        <w:rPr>
          <w:rtl w:val="0"/>
          <w:lang w:val="de-DE"/>
        </w:rPr>
        <w:t xml:space="preserve"> ist der rechte Schaft erhalten.</w:t>
      </w:r>
    </w:p>
    <w:p>
      <w:pPr>
        <w:pStyle w:val="Text"/>
        <w:spacing w:before="120" w:after="120"/>
        <w:rPr>
          <w:rStyle w:val="page number"/>
        </w:rPr>
      </w:pPr>
      <w:r>
        <w:rPr>
          <w:rtl w:val="0"/>
          <w:lang w:val="de-DE"/>
        </w:rPr>
        <w:t xml:space="preserve">37 </w:t>
      </w:r>
      <w:r>
        <w:rPr>
          <w:rtl w:val="0"/>
          <w:lang w:val="en-US"/>
        </w:rPr>
        <w:t>μέσον</w:t>
      </w:r>
      <w:r>
        <w:rPr>
          <w:rtl w:val="0"/>
          <w:lang w:val="de-DE"/>
        </w:rPr>
        <w:t xml:space="preserve">: Das </w:t>
      </w:r>
      <w:r>
        <w:rPr>
          <w:rtl w:val="0"/>
          <w:lang w:val="en-US"/>
        </w:rPr>
        <w:t>Μ</w:t>
      </w:r>
      <w:r>
        <w:rPr>
          <w:rtl w:val="0"/>
          <w:lang w:val="de-DE"/>
        </w:rPr>
        <w:t xml:space="preserve"> ist verh</w:t>
      </w:r>
      <w:r>
        <w:rPr>
          <w:rtl w:val="0"/>
          <w:lang w:val="de-DE"/>
        </w:rPr>
        <w:t>ä</w:t>
      </w:r>
      <w:r>
        <w:rPr>
          <w:rtl w:val="0"/>
          <w:lang w:val="de-DE"/>
        </w:rPr>
        <w:t>ltnism</w:t>
      </w:r>
      <w:r>
        <w:rPr>
          <w:rtl w:val="0"/>
          <w:lang w:val="de-DE"/>
        </w:rPr>
        <w:t>äß</w:t>
      </w:r>
      <w:r>
        <w:rPr>
          <w:rtl w:val="0"/>
          <w:lang w:val="de-DE"/>
        </w:rPr>
        <w:t xml:space="preserve">ig breit und den Tintenspuren nach zu urteilen, anders als im Papyrus </w:t>
      </w:r>
      <w:r>
        <w:rPr>
          <w:rtl w:val="0"/>
          <w:lang w:val="de-DE"/>
        </w:rPr>
        <w:t>ü</w:t>
      </w:r>
      <w:r>
        <w:rPr>
          <w:rtl w:val="0"/>
          <w:lang w:val="de-DE"/>
        </w:rPr>
        <w:t>blich, im Mittelteil spitz gestaltet und bis in den unteren Teil der Zeile gezogen.</w:t>
      </w:r>
    </w:p>
    <w:p>
      <w:pPr>
        <w:pStyle w:val="Text"/>
        <w:spacing w:before="120" w:after="120"/>
        <w:rPr>
          <w:rStyle w:val="page number"/>
        </w:rPr>
      </w:pPr>
      <w:r>
        <w:rPr>
          <w:rtl w:val="0"/>
          <w:lang w:val="de-DE"/>
        </w:rPr>
        <w:t xml:space="preserve">38 </w:t>
      </w:r>
      <w:r>
        <w:rPr>
          <w:rtl w:val="0"/>
          <w:lang w:val="en-US"/>
        </w:rPr>
        <w:t>ἀπεπλάγχ</w:t>
      </w:r>
      <w:r>
        <w:rPr>
          <w:rtl w:val="0"/>
          <w:lang w:val="de-DE"/>
        </w:rPr>
        <w:t>]</w:t>
      </w:r>
      <w:r>
        <w:rPr>
          <w:rtl w:val="0"/>
          <w:lang w:val="en-US"/>
        </w:rPr>
        <w:t>θη</w:t>
      </w:r>
      <w:r>
        <w:rPr>
          <w:rtl w:val="0"/>
          <w:lang w:val="de-DE"/>
        </w:rPr>
        <w:t>̣</w:t>
      </w:r>
      <w:r>
        <w:rPr>
          <w:rtl w:val="0"/>
          <w:lang w:val="de-DE"/>
        </w:rPr>
        <w:t xml:space="preserve">: Das </w:t>
      </w:r>
      <w:r>
        <w:rPr>
          <w:rtl w:val="0"/>
          <w:lang w:val="en-US"/>
        </w:rPr>
        <w:t>Θ</w:t>
      </w:r>
      <w:r>
        <w:rPr>
          <w:rtl w:val="0"/>
          <w:lang w:val="de-DE"/>
        </w:rPr>
        <w:t xml:space="preserve"> au</w:t>
      </w:r>
      <w:r>
        <w:rPr>
          <w:rtl w:val="0"/>
          <w:lang w:val="de-DE"/>
        </w:rPr>
        <w:t>ß</w:t>
      </w:r>
      <w:r>
        <w:rPr>
          <w:rtl w:val="0"/>
          <w:lang w:val="de-DE"/>
        </w:rPr>
        <w:t>erhalb der Lacuna ist dem kleinsten beschriebenen Fragment zuzuordnen. Am oberen Rand des Fragments wird deutlich, dass es sich um ein Bruchst</w:t>
      </w:r>
      <w:r>
        <w:rPr>
          <w:rtl w:val="0"/>
          <w:lang w:val="de-DE"/>
        </w:rPr>
        <w:t>ü</w:t>
      </w:r>
      <w:r>
        <w:rPr>
          <w:rtl w:val="0"/>
          <w:lang w:val="de-DE"/>
        </w:rPr>
        <w:t>ck der ersten Zeile einer Kolumne handelt. Leider l</w:t>
      </w:r>
      <w:r>
        <w:rPr>
          <w:rtl w:val="0"/>
          <w:lang w:val="de-DE"/>
        </w:rPr>
        <w:t>ä</w:t>
      </w:r>
      <w:r>
        <w:rPr>
          <w:rtl w:val="0"/>
          <w:lang w:val="de-DE"/>
        </w:rPr>
        <w:t xml:space="preserve">sst sich die exakte Position nicht genau eingrenzen, da sowohl der erste Vers von Kolumne I als auch der von Kolumne II ein </w:t>
      </w:r>
      <w:r>
        <w:rPr>
          <w:rtl w:val="0"/>
          <w:lang w:val="en-US"/>
        </w:rPr>
        <w:t>Θ</w:t>
      </w:r>
      <w:r>
        <w:rPr>
          <w:rtl w:val="0"/>
          <w:lang w:val="de-DE"/>
        </w:rPr>
        <w:t xml:space="preserve"> enthalten (insoweit man davon ausgeht, dass der Text nicht aus mehr als drei Kolumnen bestand).</w:t>
      </w:r>
      <w:r>
        <w:rPr>
          <w:vertAlign w:val="superscript"/>
          <w:lang w:val="en-US"/>
        </w:rPr>
        <w:footnoteReference w:id="20"/>
      </w:r>
      <w:r>
        <w:rPr>
          <w:rtl w:val="0"/>
          <w:lang w:val="de-DE"/>
        </w:rPr>
        <w:t xml:space="preserve"> Im Rahmen der Edition wurde das Fragment Kolumne II zugeordnet, da der Tintenfleck rechts neben dem </w:t>
      </w:r>
      <w:r>
        <w:rPr>
          <w:rtl w:val="0"/>
          <w:lang w:val="en-US"/>
        </w:rPr>
        <w:t>Θ</w:t>
      </w:r>
      <w:r>
        <w:rPr>
          <w:rtl w:val="0"/>
          <w:lang w:val="de-DE"/>
        </w:rPr>
        <w:t xml:space="preserve"> recht gerade ist und deutlich besser zu einem H als zu einem gerundeten E passt, das im Fall einer Zuordnung zu Kolumne I auf das </w:t>
      </w:r>
      <w:r>
        <w:rPr>
          <w:rtl w:val="0"/>
          <w:lang w:val="en-US"/>
        </w:rPr>
        <w:t>Θ</w:t>
      </w:r>
      <w:r>
        <w:rPr>
          <w:rtl w:val="0"/>
          <w:lang w:val="de-DE"/>
        </w:rPr>
        <w:t xml:space="preserve"> folgen w</w:t>
      </w:r>
      <w:r>
        <w:rPr>
          <w:rtl w:val="0"/>
          <w:lang w:val="de-DE"/>
        </w:rPr>
        <w:t>ü</w:t>
      </w:r>
      <w:r>
        <w:rPr>
          <w:rtl w:val="0"/>
          <w:lang w:val="de-DE"/>
        </w:rPr>
        <w:t>rde.</w:t>
      </w:r>
      <w:r>
        <w:rPr>
          <w:lang w:val="de-DE"/>
        </w:rPr>
        <w:br w:type="textWrapping"/>
      </w:r>
      <w:r>
        <w:rPr>
          <w:rtl w:val="0"/>
          <w:lang w:val="en-US"/>
        </w:rPr>
        <w:t>σάκ</w:t>
      </w:r>
      <w:r>
        <w:rPr>
          <w:rtl w:val="0"/>
          <w:lang w:val="de-DE"/>
        </w:rPr>
        <w:t>]</w:t>
      </w:r>
      <w:r>
        <w:rPr>
          <w:rtl w:val="0"/>
          <w:lang w:val="en-US"/>
        </w:rPr>
        <w:t>ε</w:t>
      </w:r>
      <w:r>
        <w:rPr>
          <w:rtl w:val="0"/>
          <w:lang w:val="de-DE"/>
        </w:rPr>
        <w:t>̣</w:t>
      </w:r>
      <w:r>
        <w:rPr>
          <w:rtl w:val="0"/>
          <w:lang w:val="en-US"/>
        </w:rPr>
        <w:t>ο</w:t>
      </w:r>
      <w:r>
        <w:rPr>
          <w:rtl w:val="0"/>
          <w:lang w:val="de-DE"/>
        </w:rPr>
        <w:t>̣</w:t>
      </w:r>
      <w:r>
        <w:rPr>
          <w:rtl w:val="0"/>
          <w:lang w:val="en-US"/>
        </w:rPr>
        <w:t>ς</w:t>
      </w:r>
      <w:r>
        <w:rPr>
          <w:rtl w:val="0"/>
          <w:lang w:val="de-DE"/>
        </w:rPr>
        <w:t xml:space="preserve">̣ </w:t>
      </w:r>
      <w:r>
        <w:rPr>
          <w:rtl w:val="0"/>
          <w:lang w:val="en-US"/>
        </w:rPr>
        <w:t>δ</w:t>
      </w:r>
      <w:r>
        <w:rPr>
          <w:rtl w:val="0"/>
          <w:lang w:val="de-DE"/>
        </w:rPr>
        <w:t>̣</w:t>
      </w:r>
      <w:r>
        <w:rPr>
          <w:rtl w:val="0"/>
          <w:lang w:val="en-US"/>
        </w:rPr>
        <w:t>ό</w:t>
      </w:r>
      <w:r>
        <w:rPr>
          <w:rtl w:val="0"/>
          <w:lang w:val="de-DE"/>
        </w:rPr>
        <w:t>̣</w:t>
      </w:r>
      <w:r>
        <w:rPr>
          <w:rtl w:val="0"/>
          <w:lang w:val="en-US"/>
        </w:rPr>
        <w:t>ρ</w:t>
      </w:r>
      <w:r>
        <w:rPr>
          <w:rtl w:val="0"/>
          <w:lang w:val="de-DE"/>
        </w:rPr>
        <w:t>̣</w:t>
      </w:r>
      <w:r>
        <w:rPr>
          <w:rtl w:val="0"/>
          <w:lang w:val="en-US"/>
        </w:rPr>
        <w:t>υ</w:t>
      </w:r>
      <w:r>
        <w:rPr>
          <w:rtl w:val="0"/>
          <w:lang w:val="de-DE"/>
        </w:rPr>
        <w:t>: Die Tinte ist stark abgerieben. Der Rekonstruktionsversuch beruht auf den noch erkennbaren Rundungen der Buchstaben.</w:t>
      </w:r>
    </w:p>
    <w:p>
      <w:pPr>
        <w:pStyle w:val="Text"/>
        <w:spacing w:before="120" w:after="120"/>
        <w:rPr>
          <w:rStyle w:val="page number"/>
        </w:rPr>
      </w:pPr>
      <w:r>
        <w:rPr>
          <w:rtl w:val="0"/>
          <w:lang w:val="de-DE"/>
        </w:rPr>
        <w:t xml:space="preserve">40 </w:t>
      </w:r>
      <w:r>
        <w:rPr>
          <w:rtl w:val="0"/>
          <w:lang w:val="en-US"/>
        </w:rPr>
        <w:t>ἔ</w:t>
      </w:r>
      <w:r>
        <w:rPr>
          <w:rtl w:val="0"/>
          <w:lang w:val="de-DE"/>
        </w:rPr>
        <w:t>̣</w:t>
      </w:r>
      <w:r>
        <w:rPr>
          <w:rtl w:val="0"/>
          <w:lang w:val="en-US"/>
        </w:rPr>
        <w:t>χ</w:t>
      </w:r>
      <w:r>
        <w:rPr>
          <w:rtl w:val="0"/>
          <w:lang w:val="de-DE"/>
        </w:rPr>
        <w:t>[</w:t>
      </w:r>
      <w:r>
        <w:rPr>
          <w:rtl w:val="0"/>
          <w:lang w:val="de-DE"/>
        </w:rPr>
        <w:t>̣</w:t>
      </w:r>
      <w:r>
        <w:rPr>
          <w:rtl w:val="0"/>
          <w:lang w:val="en-US"/>
        </w:rPr>
        <w:t>ε</w:t>
      </w:r>
      <w:r>
        <w:rPr>
          <w:rtl w:val="0"/>
          <w:lang w:val="de-DE"/>
        </w:rPr>
        <w:t xml:space="preserve">: Vom </w:t>
      </w:r>
      <w:r>
        <w:rPr>
          <w:rtl w:val="0"/>
          <w:lang w:val="en-US"/>
        </w:rPr>
        <w:t>Χ</w:t>
      </w:r>
      <w:r>
        <w:rPr>
          <w:rtl w:val="0"/>
          <w:lang w:val="de-DE"/>
        </w:rPr>
        <w:t xml:space="preserve"> ist ein kleiner Tintenfleck des unteren Teils der Rechtsschr</w:t>
      </w:r>
      <w:r>
        <w:rPr>
          <w:rtl w:val="0"/>
          <w:lang w:val="de-DE"/>
        </w:rPr>
        <w:t>ä</w:t>
      </w:r>
      <w:r>
        <w:rPr>
          <w:rtl w:val="0"/>
          <w:lang w:val="de-DE"/>
        </w:rPr>
        <w:t>ge unter der Lacuna erhalten.</w:t>
      </w:r>
      <w:r>
        <w:rPr>
          <w:lang w:val="de-DE"/>
        </w:rPr>
        <w:br w:type="textWrapping"/>
      </w:r>
      <w:r>
        <w:rPr>
          <w:rtl w:val="0"/>
          <w:lang w:val="en-US"/>
        </w:rPr>
        <w:t>μείλ</w:t>
      </w:r>
      <w:r>
        <w:rPr>
          <w:rtl w:val="0"/>
          <w:lang w:val="de-DE"/>
        </w:rPr>
        <w:t>[</w:t>
      </w:r>
      <w:r>
        <w:rPr>
          <w:rtl w:val="0"/>
          <w:lang w:val="en-US"/>
        </w:rPr>
        <w:t>ινον</w:t>
      </w:r>
      <w:r>
        <w:rPr>
          <w:rtl w:val="0"/>
          <w:lang w:val="de-DE"/>
        </w:rPr>
        <w:t>: Ausgehend von der letzten zur langen Linksschr</w:t>
      </w:r>
      <w:r>
        <w:rPr>
          <w:rtl w:val="0"/>
          <w:lang w:val="de-DE"/>
        </w:rPr>
        <w:t>ä</w:t>
      </w:r>
      <w:r>
        <w:rPr>
          <w:rtl w:val="0"/>
          <w:lang w:val="de-DE"/>
        </w:rPr>
        <w:t xml:space="preserve">gen des </w:t>
      </w:r>
      <w:r>
        <w:rPr>
          <w:rtl w:val="0"/>
          <w:lang w:val="en-US"/>
        </w:rPr>
        <w:t>Λ</w:t>
      </w:r>
      <w:r>
        <w:rPr>
          <w:rtl w:val="0"/>
          <w:lang w:val="de-DE"/>
        </w:rPr>
        <w:t xml:space="preserve"> passenden Tintenspur des Verses lassen sich die vorangehenden Buchstaben eindeutig identifizieren.</w:t>
      </w:r>
    </w:p>
    <w:p>
      <w:pPr>
        <w:pStyle w:val="Text"/>
        <w:spacing w:before="120" w:after="120"/>
        <w:rPr>
          <w:rStyle w:val="page number"/>
        </w:rPr>
      </w:pPr>
      <w:r>
        <w:rPr>
          <w:rtl w:val="0"/>
          <w:lang w:val="de-DE"/>
        </w:rPr>
        <w:t xml:space="preserve">41 </w:t>
      </w:r>
      <w:r>
        <w:rPr>
          <w:rtl w:val="0"/>
          <w:lang w:val="en-US"/>
        </w:rPr>
        <w:t>λε</w:t>
      </w:r>
      <w:r>
        <w:rPr>
          <w:rtl w:val="0"/>
          <w:lang w:val="de-DE"/>
        </w:rPr>
        <w:t>]</w:t>
      </w:r>
      <w:r>
        <w:rPr>
          <w:rtl w:val="0"/>
          <w:lang w:val="en-US"/>
        </w:rPr>
        <w:t>υκάσπ</w:t>
      </w:r>
      <w:r>
        <w:rPr>
          <w:rtl w:val="0"/>
          <w:lang w:val="de-DE"/>
        </w:rPr>
        <w:t>[</w:t>
      </w:r>
      <w:r>
        <w:rPr>
          <w:rtl w:val="0"/>
          <w:lang w:val="en-US"/>
        </w:rPr>
        <w:t>ιδα</w:t>
      </w:r>
      <w:r>
        <w:rPr>
          <w:rtl w:val="0"/>
          <w:lang w:val="de-DE"/>
        </w:rPr>
        <w:t xml:space="preserve">: Das </w:t>
      </w:r>
      <w:r>
        <w:rPr>
          <w:rtl w:val="0"/>
          <w:lang w:val="en-US"/>
        </w:rPr>
        <w:t>Υ</w:t>
      </w:r>
      <w:r>
        <w:rPr>
          <w:rtl w:val="0"/>
          <w:lang w:val="de-DE"/>
        </w:rPr>
        <w:t xml:space="preserve"> ist nach rechts verwischt. M</w:t>
      </w:r>
      <w:r>
        <w:rPr>
          <w:rtl w:val="0"/>
          <w:lang w:val="de-DE"/>
        </w:rPr>
        <w:t>ö</w:t>
      </w:r>
      <w:r>
        <w:rPr>
          <w:rtl w:val="0"/>
          <w:lang w:val="de-DE"/>
        </w:rPr>
        <w:t xml:space="preserve">glicherweise zog sich die resultierende Tintenspur nach rechts oben, was den Tintenfleck knapp oberhalb der Lacuna vor dem </w:t>
      </w:r>
      <w:r>
        <w:rPr>
          <w:rtl w:val="0"/>
          <w:lang w:val="en-US"/>
        </w:rPr>
        <w:t>Κ</w:t>
      </w:r>
      <w:r>
        <w:rPr>
          <w:rtl w:val="0"/>
          <w:lang w:val="de-DE"/>
        </w:rPr>
        <w:t xml:space="preserve"> erkl</w:t>
      </w:r>
      <w:r>
        <w:rPr>
          <w:rtl w:val="0"/>
          <w:lang w:val="de-DE"/>
        </w:rPr>
        <w:t>ä</w:t>
      </w:r>
      <w:r>
        <w:rPr>
          <w:rtl w:val="0"/>
          <w:lang w:val="de-DE"/>
        </w:rPr>
        <w:t>ren k</w:t>
      </w:r>
      <w:r>
        <w:rPr>
          <w:rtl w:val="0"/>
          <w:lang w:val="de-DE"/>
        </w:rPr>
        <w:t>ö</w:t>
      </w:r>
      <w:r>
        <w:rPr>
          <w:rtl w:val="0"/>
          <w:lang w:val="de-DE"/>
        </w:rPr>
        <w:t>nnte.</w:t>
      </w:r>
    </w:p>
    <w:p>
      <w:pPr>
        <w:pStyle w:val="Text"/>
        <w:spacing w:before="120" w:after="120"/>
        <w:rPr>
          <w:rStyle w:val="page number"/>
        </w:rPr>
      </w:pPr>
      <w:r>
        <w:rPr>
          <w:rtl w:val="0"/>
          <w:lang w:val="de-DE"/>
        </w:rPr>
        <w:t xml:space="preserve">43 </w:t>
      </w:r>
      <w:r>
        <w:rPr>
          <w:rtl w:val="0"/>
          <w:lang w:val="en-US"/>
        </w:rPr>
        <w:t>ἐνὶ</w:t>
      </w:r>
      <w:r>
        <w:rPr>
          <w:rtl w:val="0"/>
          <w:lang w:val="de-DE"/>
        </w:rPr>
        <w:t xml:space="preserve">] </w:t>
      </w:r>
      <w:r>
        <w:rPr>
          <w:rtl w:val="0"/>
          <w:lang w:val="en-US"/>
        </w:rPr>
        <w:t>φρεσὶ</w:t>
      </w:r>
      <w:r>
        <w:rPr>
          <w:rtl w:val="0"/>
          <w:lang w:val="de-DE"/>
        </w:rPr>
        <w:t xml:space="preserve">: Eventuell war das </w:t>
      </w:r>
      <w:r>
        <w:rPr>
          <w:rtl w:val="0"/>
          <w:lang w:val="en-US"/>
        </w:rPr>
        <w:t>Ι</w:t>
      </w:r>
      <w:r>
        <w:rPr>
          <w:rtl w:val="0"/>
          <w:lang w:val="de-DE"/>
        </w:rPr>
        <w:t xml:space="preserve"> von </w:t>
      </w:r>
      <w:r>
        <w:rPr>
          <w:rtl w:val="0"/>
          <w:lang w:val="en-US"/>
        </w:rPr>
        <w:t>ἐνί</w:t>
      </w:r>
      <w:r>
        <w:rPr>
          <w:rtl w:val="0"/>
          <w:lang w:val="de-DE"/>
        </w:rPr>
        <w:t xml:space="preserve"> verwischt, was den feinen horizontalen Strich vor dem </w:t>
      </w:r>
      <w:r>
        <w:rPr>
          <w:rtl w:val="0"/>
          <w:lang w:val="en-US"/>
        </w:rPr>
        <w:t>Φ</w:t>
      </w:r>
      <w:r>
        <w:rPr>
          <w:rtl w:val="0"/>
          <w:lang w:val="de-DE"/>
        </w:rPr>
        <w:t xml:space="preserve"> erkl</w:t>
      </w:r>
      <w:r>
        <w:rPr>
          <w:rtl w:val="0"/>
          <w:lang w:val="de-DE"/>
        </w:rPr>
        <w:t>ä</w:t>
      </w:r>
      <w:r>
        <w:rPr>
          <w:rtl w:val="0"/>
          <w:lang w:val="de-DE"/>
        </w:rPr>
        <w:t>ren w</w:t>
      </w:r>
      <w:r>
        <w:rPr>
          <w:rtl w:val="0"/>
          <w:lang w:val="de-DE"/>
        </w:rPr>
        <w:t>ü</w:t>
      </w:r>
      <w:r>
        <w:rPr>
          <w:rtl w:val="0"/>
          <w:lang w:val="de-DE"/>
        </w:rPr>
        <w:t>rde.</w:t>
      </w:r>
    </w:p>
    <w:p>
      <w:pPr>
        <w:pStyle w:val="Text"/>
        <w:spacing w:before="120" w:after="120"/>
        <w:rPr>
          <w:rStyle w:val="page number"/>
        </w:rPr>
      </w:pPr>
      <w:r>
        <w:rPr>
          <w:rtl w:val="0"/>
          <w:lang w:val="de-DE"/>
        </w:rPr>
        <w:t xml:space="preserve">44 </w:t>
      </w:r>
      <w:r>
        <w:rPr>
          <w:rtl w:val="0"/>
          <w:lang w:val="en-US"/>
        </w:rPr>
        <w:t>θεο</w:t>
      </w:r>
      <w:r>
        <w:rPr>
          <w:rtl w:val="0"/>
          <w:lang w:val="de-DE"/>
        </w:rPr>
        <w:t>]</w:t>
      </w:r>
      <w:r>
        <w:rPr>
          <w:rtl w:val="0"/>
          <w:lang w:val="en-US"/>
        </w:rPr>
        <w:t>ὶ</w:t>
      </w:r>
      <w:r>
        <w:rPr>
          <w:rtl w:val="0"/>
          <w:lang w:val="de-DE"/>
        </w:rPr>
        <w:t xml:space="preserve"> </w:t>
      </w:r>
      <w:r>
        <w:rPr>
          <w:rtl w:val="0"/>
          <w:lang w:val="en-US"/>
        </w:rPr>
        <w:t>θάνα</w:t>
      </w:r>
      <w:r>
        <w:rPr>
          <w:rtl w:val="0"/>
          <w:lang w:val="de-DE"/>
        </w:rPr>
        <w:t>[</w:t>
      </w:r>
      <w:r>
        <w:rPr>
          <w:rtl w:val="0"/>
          <w:lang w:val="en-US"/>
        </w:rPr>
        <w:t>τόνδε</w:t>
      </w:r>
      <w:r>
        <w:rPr>
          <w:rtl w:val="0"/>
          <w:lang w:val="de-DE"/>
        </w:rPr>
        <w:t xml:space="preserve">: Vom zweiten </w:t>
      </w:r>
      <w:r>
        <w:rPr>
          <w:rtl w:val="0"/>
          <w:lang w:val="en-US"/>
        </w:rPr>
        <w:t>Α</w:t>
      </w:r>
      <w:r>
        <w:rPr>
          <w:rtl w:val="0"/>
          <w:lang w:val="de-DE"/>
        </w:rPr>
        <w:t xml:space="preserve"> ist der oberste Teil der Linksschr</w:t>
      </w:r>
      <w:r>
        <w:rPr>
          <w:rtl w:val="0"/>
          <w:lang w:val="de-DE"/>
        </w:rPr>
        <w:t>ä</w:t>
      </w:r>
      <w:r>
        <w:rPr>
          <w:rtl w:val="0"/>
          <w:lang w:val="de-DE"/>
        </w:rPr>
        <w:t>ge erhalten.</w:t>
      </w:r>
    </w:p>
    <w:p>
      <w:pPr>
        <w:pStyle w:val="Text"/>
        <w:spacing w:before="120" w:after="120"/>
        <w:rPr>
          <w:rStyle w:val="page number"/>
        </w:rPr>
      </w:pPr>
      <w:r>
        <w:rPr>
          <w:rtl w:val="0"/>
          <w:lang w:val="de-DE"/>
        </w:rPr>
        <w:t xml:space="preserve">45 Einige wenige </w:t>
      </w:r>
      <w:r>
        <w:rPr>
          <w:rtl w:val="0"/>
          <w:lang w:val="de-DE"/>
        </w:rPr>
        <w:t>Ü</w:t>
      </w:r>
      <w:r>
        <w:rPr>
          <w:rtl w:val="0"/>
          <w:lang w:val="de-DE"/>
        </w:rPr>
        <w:t>berreste des folgenden Verses lassen sich noch erkennen, haupts</w:t>
      </w:r>
      <w:r>
        <w:rPr>
          <w:rtl w:val="0"/>
          <w:lang w:val="de-DE"/>
        </w:rPr>
        <w:t>ä</w:t>
      </w:r>
      <w:r>
        <w:rPr>
          <w:rtl w:val="0"/>
          <w:lang w:val="de-DE"/>
        </w:rPr>
        <w:t>chlich der oberste Abschnitt einer Linksschr</w:t>
      </w:r>
      <w:r>
        <w:rPr>
          <w:rtl w:val="0"/>
          <w:lang w:val="de-DE"/>
        </w:rPr>
        <w:t>ä</w:t>
      </w:r>
      <w:r>
        <w:rPr>
          <w:rtl w:val="0"/>
          <w:lang w:val="de-DE"/>
        </w:rPr>
        <w:t xml:space="preserve">ge unter dem </w:t>
      </w:r>
      <w:r>
        <w:rPr>
          <w:rtl w:val="0"/>
          <w:lang w:val="en-US"/>
        </w:rPr>
        <w:t>Ν</w:t>
      </w:r>
      <w:r>
        <w:rPr>
          <w:rtl w:val="0"/>
          <w:lang w:val="de-DE"/>
        </w:rPr>
        <w:t xml:space="preserve"> von </w:t>
      </w:r>
      <w:r>
        <w:rPr>
          <w:rtl w:val="0"/>
          <w:lang w:val="en-US"/>
        </w:rPr>
        <w:t>ἐφά</w:t>
      </w:r>
      <w:r>
        <w:rPr>
          <w:rtl w:val="0"/>
          <w:lang w:val="de-DE"/>
        </w:rPr>
        <w:t>]</w:t>
      </w:r>
      <w:r>
        <w:rPr>
          <w:rtl w:val="0"/>
          <w:lang w:val="en-US"/>
        </w:rPr>
        <w:t>μην</w:t>
      </w:r>
      <w:r>
        <w:rPr>
          <w:rtl w:val="0"/>
          <w:lang w:val="de-DE"/>
        </w:rPr>
        <w:t>.</w:t>
      </w:r>
    </w:p>
    <w:p>
      <w:pPr>
        <w:pStyle w:val="Text"/>
        <w:spacing w:before="120" w:after="120"/>
        <w:rPr>
          <w:rStyle w:val="page number"/>
        </w:rPr>
      </w:pPr>
      <w:r>
        <w:rPr>
          <w:rtl w:val="0"/>
          <w:lang w:val="de-DE"/>
        </w:rPr>
        <w:t xml:space="preserve">47 </w:t>
      </w:r>
      <w:r>
        <w:rPr>
          <w:rtl w:val="0"/>
          <w:lang w:val="en-US"/>
        </w:rPr>
        <w:t>ὑπ</w:t>
      </w:r>
      <w:r>
        <w:rPr>
          <w:rtl w:val="0"/>
          <w:lang w:val="de-DE"/>
        </w:rPr>
        <w:t>̣</w:t>
      </w:r>
      <w:r>
        <w:rPr>
          <w:rtl w:val="0"/>
          <w:lang w:val="de-DE"/>
        </w:rPr>
        <w:t>[</w:t>
      </w:r>
      <w:r>
        <w:rPr>
          <w:rtl w:val="0"/>
          <w:lang w:val="en-US"/>
        </w:rPr>
        <w:t>όσχωνται</w:t>
      </w:r>
      <w:r>
        <w:rPr>
          <w:rtl w:val="0"/>
          <w:lang w:val="de-DE"/>
        </w:rPr>
        <w:t xml:space="preserve">: Vom </w:t>
      </w:r>
      <w:r>
        <w:rPr>
          <w:rtl w:val="0"/>
          <w:lang w:val="en-US"/>
        </w:rPr>
        <w:t>Π</w:t>
      </w:r>
      <w:r>
        <w:rPr>
          <w:rtl w:val="0"/>
          <w:lang w:val="de-DE"/>
        </w:rPr>
        <w:t xml:space="preserve"> ist noch der unterste Teil des linken Schaftes erhalten.</w:t>
      </w:r>
    </w:p>
    <w:p>
      <w:pPr>
        <w:pStyle w:val="Text"/>
        <w:spacing w:before="120" w:after="120"/>
        <w:rPr>
          <w:rStyle w:val="page number"/>
        </w:rPr>
      </w:pPr>
      <w:r>
        <w:rPr>
          <w:rtl w:val="0"/>
          <w:lang w:val="de-DE"/>
        </w:rPr>
        <w:t xml:space="preserve">48 </w:t>
      </w:r>
      <w:r>
        <w:rPr>
          <w:rtl w:val="0"/>
          <w:lang w:val="en-US"/>
        </w:rPr>
        <w:t>χρυσ</w:t>
      </w:r>
      <w:r>
        <w:rPr>
          <w:rtl w:val="0"/>
          <w:lang w:val="de-DE"/>
        </w:rPr>
        <w:t>]</w:t>
      </w:r>
      <w:r>
        <w:rPr>
          <w:rtl w:val="0"/>
          <w:lang w:val="en-US"/>
        </w:rPr>
        <w:t>ῶι</w:t>
      </w:r>
      <w:r>
        <w:rPr>
          <w:rtl w:val="0"/>
          <w:lang w:val="de-DE"/>
        </w:rPr>
        <w:t xml:space="preserve"> </w:t>
      </w:r>
      <w:r>
        <w:rPr>
          <w:rtl w:val="0"/>
          <w:lang w:val="en-US"/>
        </w:rPr>
        <w:t>ἐρ</w:t>
      </w:r>
      <w:r>
        <w:rPr>
          <w:rtl w:val="0"/>
          <w:lang w:val="de-DE"/>
        </w:rPr>
        <w:t>̣</w:t>
      </w:r>
      <w:r>
        <w:rPr>
          <w:rtl w:val="0"/>
          <w:lang w:val="en-US"/>
        </w:rPr>
        <w:t>ύ</w:t>
      </w:r>
      <w:r>
        <w:rPr>
          <w:rtl w:val="0"/>
          <w:lang w:val="de-DE"/>
        </w:rPr>
        <w:t>̣</w:t>
      </w:r>
      <w:r>
        <w:rPr>
          <w:rtl w:val="0"/>
          <w:lang w:val="en-US"/>
        </w:rPr>
        <w:t>σασθ</w:t>
      </w:r>
      <w:r>
        <w:rPr>
          <w:rtl w:val="0"/>
          <w:lang w:val="de-DE"/>
        </w:rPr>
        <w:t>[</w:t>
      </w:r>
      <w:r>
        <w:rPr>
          <w:rtl w:val="0"/>
          <w:lang w:val="en-US"/>
        </w:rPr>
        <w:t>αι</w:t>
      </w:r>
      <w:r>
        <w:rPr>
          <w:rtl w:val="0"/>
          <w:lang w:val="de-DE"/>
        </w:rPr>
        <w:t xml:space="preserve">: Das </w:t>
      </w:r>
      <w:r>
        <w:rPr>
          <w:rtl w:val="0"/>
          <w:lang w:val="en-US"/>
        </w:rPr>
        <w:t>Ρ</w:t>
      </w:r>
      <w:r>
        <w:rPr>
          <w:rtl w:val="0"/>
          <w:lang w:val="de-DE"/>
        </w:rPr>
        <w:t xml:space="preserve"> ä</w:t>
      </w:r>
      <w:r>
        <w:rPr>
          <w:rtl w:val="0"/>
          <w:lang w:val="de-DE"/>
        </w:rPr>
        <w:t xml:space="preserve">hnelt einem </w:t>
      </w:r>
      <w:r>
        <w:rPr>
          <w:rtl w:val="0"/>
          <w:lang w:val="en-US"/>
        </w:rPr>
        <w:t>Υ</w:t>
      </w:r>
      <w:r>
        <w:rPr>
          <w:rtl w:val="0"/>
          <w:lang w:val="de-DE"/>
        </w:rPr>
        <w:t>, da der obere Teil der Rundung abgerieben ist.</w:t>
      </w:r>
    </w:p>
    <w:p>
      <w:pPr>
        <w:pStyle w:val="Text"/>
        <w:spacing w:before="120" w:after="120"/>
        <w:rPr>
          <w:rStyle w:val="page number"/>
        </w:rPr>
      </w:pPr>
      <w:r>
        <w:rPr>
          <w:rtl w:val="0"/>
          <w:lang w:val="de-DE"/>
        </w:rPr>
        <w:t xml:space="preserve">50 </w:t>
      </w:r>
      <w:r>
        <w:rPr>
          <w:rtl w:val="0"/>
          <w:lang w:val="en-US"/>
        </w:rPr>
        <w:t>γο</w:t>
      </w:r>
      <w:r>
        <w:rPr>
          <w:rtl w:val="0"/>
          <w:lang w:val="de-DE"/>
        </w:rPr>
        <w:t>]</w:t>
      </w:r>
      <w:r>
        <w:rPr>
          <w:rtl w:val="0"/>
          <w:lang w:val="en-US"/>
        </w:rPr>
        <w:t>ή</w:t>
      </w:r>
      <w:r>
        <w:rPr>
          <w:rtl w:val="0"/>
          <w:lang w:val="de-DE"/>
        </w:rPr>
        <w:t>̣</w:t>
      </w:r>
      <w:r>
        <w:rPr>
          <w:rtl w:val="0"/>
          <w:lang w:val="en-US"/>
        </w:rPr>
        <w:t>σεται</w:t>
      </w:r>
      <w:r>
        <w:rPr>
          <w:rtl w:val="0"/>
          <w:lang w:val="de-DE"/>
        </w:rPr>
        <w:t xml:space="preserve">: Das </w:t>
      </w:r>
      <w:r>
        <w:rPr>
          <w:rtl w:val="0"/>
          <w:lang w:val="en-US"/>
        </w:rPr>
        <w:t>Η</w:t>
      </w:r>
      <w:r>
        <w:rPr>
          <w:rtl w:val="0"/>
          <w:lang w:val="de-DE"/>
        </w:rPr>
        <w:t xml:space="preserve"> ist vermutlich verwischt, was den feinen horizontalen Strich vor dem </w:t>
      </w:r>
      <w:r>
        <w:rPr>
          <w:rtl w:val="0"/>
          <w:lang w:val="en-US"/>
        </w:rPr>
        <w:t>Σ</w:t>
      </w:r>
      <w:r>
        <w:rPr>
          <w:rtl w:val="0"/>
          <w:lang w:val="de-DE"/>
        </w:rPr>
        <w:t xml:space="preserve"> erkl</w:t>
      </w:r>
      <w:r>
        <w:rPr>
          <w:rtl w:val="0"/>
          <w:lang w:val="de-DE"/>
        </w:rPr>
        <w:t>ä</w:t>
      </w:r>
      <w:r>
        <w:rPr>
          <w:rtl w:val="0"/>
          <w:lang w:val="de-DE"/>
        </w:rPr>
        <w:t>ren w</w:t>
      </w:r>
      <w:r>
        <w:rPr>
          <w:rtl w:val="0"/>
          <w:lang w:val="de-DE"/>
        </w:rPr>
        <w:t>ü</w:t>
      </w:r>
      <w:r>
        <w:rPr>
          <w:rtl w:val="0"/>
          <w:lang w:val="de-DE"/>
        </w:rPr>
        <w:t>rde.</w:t>
      </w:r>
      <w:r>
        <w:rPr>
          <w:lang w:val="de-DE"/>
        </w:rPr>
        <w:br w:type="textWrapping"/>
      </w:r>
      <w:r>
        <w:rPr>
          <w:rtl w:val="0"/>
          <w:lang w:val="en-US"/>
        </w:rPr>
        <w:t>τ</w:t>
      </w:r>
      <w:r>
        <w:rPr>
          <w:rtl w:val="0"/>
          <w:lang w:val="de-DE"/>
        </w:rPr>
        <w:t>̣</w:t>
      </w:r>
      <w:r>
        <w:rPr>
          <w:rtl w:val="0"/>
          <w:lang w:val="de-DE"/>
        </w:rPr>
        <w:t>[</w:t>
      </w:r>
      <w:r>
        <w:rPr>
          <w:rtl w:val="0"/>
          <w:lang w:val="en-US"/>
        </w:rPr>
        <w:t>έκεν</w:t>
      </w:r>
      <w:r>
        <w:rPr>
          <w:rtl w:val="0"/>
          <w:lang w:val="de-DE"/>
        </w:rPr>
        <w:t xml:space="preserve">: Der Balken des </w:t>
      </w:r>
      <w:r>
        <w:rPr>
          <w:rtl w:val="0"/>
          <w:lang w:val="en-US"/>
        </w:rPr>
        <w:t>Τ</w:t>
      </w:r>
      <w:r>
        <w:rPr>
          <w:rtl w:val="0"/>
          <w:lang w:val="de-DE"/>
        </w:rPr>
        <w:t xml:space="preserve"> ist verh</w:t>
      </w:r>
      <w:r>
        <w:rPr>
          <w:rtl w:val="0"/>
          <w:lang w:val="de-DE"/>
        </w:rPr>
        <w:t>ä</w:t>
      </w:r>
      <w:r>
        <w:rPr>
          <w:rtl w:val="0"/>
          <w:lang w:val="de-DE"/>
        </w:rPr>
        <w:t>ltnism</w:t>
      </w:r>
      <w:r>
        <w:rPr>
          <w:rtl w:val="0"/>
          <w:lang w:val="de-DE"/>
        </w:rPr>
        <w:t>äß</w:t>
      </w:r>
      <w:r>
        <w:rPr>
          <w:rtl w:val="0"/>
          <w:lang w:val="de-DE"/>
        </w:rPr>
        <w:t>ig lang.</w:t>
      </w:r>
    </w:p>
    <w:p>
      <w:pPr>
        <w:pStyle w:val="Text"/>
        <w:spacing w:before="120" w:after="120"/>
        <w:rPr>
          <w:rStyle w:val="page number"/>
        </w:rPr>
      </w:pPr>
      <w:r>
        <w:rPr>
          <w:rtl w:val="0"/>
          <w:lang w:val="de-DE"/>
        </w:rPr>
        <w:t xml:space="preserve">51 </w:t>
      </w:r>
      <w:r>
        <w:rPr>
          <w:rtl w:val="0"/>
          <w:lang w:val="en-US"/>
        </w:rPr>
        <w:t>οἰω</w:t>
      </w:r>
      <w:r>
        <w:rPr>
          <w:rtl w:val="0"/>
          <w:lang w:val="de-DE"/>
        </w:rPr>
        <w:t>]</w:t>
      </w:r>
      <w:r>
        <w:rPr>
          <w:rtl w:val="0"/>
          <w:lang w:val="en-US"/>
        </w:rPr>
        <w:t>νοὶ</w:t>
      </w:r>
      <w:r>
        <w:rPr>
          <w:rtl w:val="0"/>
          <w:lang w:val="de-DE"/>
        </w:rPr>
        <w:t>̣</w:t>
      </w:r>
      <w:r>
        <w:rPr>
          <w:rtl w:val="0"/>
          <w:lang w:val="de-DE"/>
        </w:rPr>
        <w:t xml:space="preserve">: Vom </w:t>
      </w:r>
      <w:r>
        <w:rPr>
          <w:rtl w:val="0"/>
          <w:lang w:val="en-US"/>
        </w:rPr>
        <w:t>Ι</w:t>
      </w:r>
      <w:r>
        <w:rPr>
          <w:rtl w:val="0"/>
          <w:lang w:val="de-DE"/>
        </w:rPr>
        <w:t xml:space="preserve"> zeugen nur wenige Punkte.</w:t>
      </w:r>
      <w:r>
        <w:rPr>
          <w:lang w:val="de-DE"/>
        </w:rPr>
        <w:br w:type="textWrapping"/>
      </w:r>
      <w:r>
        <w:rPr>
          <w:rtl w:val="0"/>
          <w:lang w:val="en-US"/>
        </w:rPr>
        <w:t>κατὰ</w:t>
      </w:r>
      <w:r>
        <w:rPr>
          <w:rtl w:val="0"/>
          <w:lang w:val="de-DE"/>
        </w:rPr>
        <w:t xml:space="preserve">: Unter den Buchstaben </w:t>
      </w:r>
      <w:r>
        <w:rPr>
          <w:rtl w:val="0"/>
          <w:lang w:val="en-US"/>
        </w:rPr>
        <w:t>Κ</w:t>
      </w:r>
      <w:r>
        <w:rPr>
          <w:rtl w:val="0"/>
          <w:lang w:val="de-DE"/>
        </w:rPr>
        <w:t xml:space="preserve"> und </w:t>
      </w:r>
      <w:r>
        <w:rPr>
          <w:rtl w:val="0"/>
          <w:lang w:val="en-US"/>
        </w:rPr>
        <w:t>Τ</w:t>
      </w:r>
      <w:r>
        <w:rPr>
          <w:rtl w:val="0"/>
          <w:lang w:val="de-DE"/>
        </w:rPr>
        <w:t xml:space="preserve"> lassen sich zwei nicht n</w:t>
      </w:r>
      <w:r>
        <w:rPr>
          <w:rtl w:val="0"/>
          <w:lang w:val="de-DE"/>
        </w:rPr>
        <w:t>ä</w:t>
      </w:r>
      <w:r>
        <w:rPr>
          <w:rtl w:val="0"/>
          <w:lang w:val="de-DE"/>
        </w:rPr>
        <w:t>her identifizierbare Tintenspuren ausmachen, die zum n</w:t>
      </w:r>
      <w:r>
        <w:rPr>
          <w:rtl w:val="0"/>
          <w:lang w:val="de-DE"/>
        </w:rPr>
        <w:t>ä</w:t>
      </w:r>
      <w:r>
        <w:rPr>
          <w:rtl w:val="0"/>
          <w:lang w:val="de-DE"/>
        </w:rPr>
        <w:t>chsten Vers geh</w:t>
      </w:r>
      <w:r>
        <w:rPr>
          <w:rtl w:val="0"/>
          <w:lang w:val="de-DE"/>
        </w:rPr>
        <w:t>ö</w:t>
      </w:r>
      <w:r>
        <w:rPr>
          <w:rtl w:val="0"/>
          <w:lang w:val="de-DE"/>
        </w:rPr>
        <w:t>ren.</w:t>
      </w:r>
    </w:p>
    <w:p>
      <w:pPr>
        <w:pStyle w:val="Text"/>
        <w:spacing w:before="120" w:after="120"/>
        <w:rPr>
          <w:rStyle w:val="page number"/>
        </w:rPr>
      </w:pPr>
      <w:r>
        <w:rPr>
          <w:rtl w:val="0"/>
          <w:lang w:val="de-DE"/>
        </w:rPr>
        <w:t xml:space="preserve">55 </w:t>
      </w:r>
      <w:r>
        <w:rPr>
          <w:rtl w:val="0"/>
          <w:lang w:val="en-US"/>
        </w:rPr>
        <w:t>νῦ</w:t>
      </w:r>
      <w:r>
        <w:rPr>
          <w:rtl w:val="0"/>
          <w:lang w:val="de-DE"/>
        </w:rPr>
        <w:t>]</w:t>
      </w:r>
      <w:r>
        <w:rPr>
          <w:rtl w:val="0"/>
          <w:lang w:val="en-US"/>
        </w:rPr>
        <w:t>ν</w:t>
      </w:r>
      <w:r>
        <w:rPr>
          <w:rtl w:val="0"/>
          <w:lang w:val="de-DE"/>
        </w:rPr>
        <w:t>̣</w:t>
      </w:r>
      <w:r>
        <w:rPr>
          <w:rtl w:val="0"/>
          <w:lang w:val="de-DE"/>
        </w:rPr>
        <w:t xml:space="preserve">, </w:t>
      </w:r>
      <w:r>
        <w:rPr>
          <w:rtl w:val="0"/>
          <w:lang w:val="en-US"/>
        </w:rPr>
        <w:t>μ</w:t>
      </w:r>
      <w:r>
        <w:rPr>
          <w:rtl w:val="0"/>
          <w:lang w:val="de-DE"/>
        </w:rPr>
        <w:t>̣</w:t>
      </w:r>
      <w:r>
        <w:rPr>
          <w:rtl w:val="0"/>
          <w:lang w:val="de-DE"/>
        </w:rPr>
        <w:t>[</w:t>
      </w:r>
      <w:r>
        <w:rPr>
          <w:rtl w:val="0"/>
          <w:lang w:val="en-US"/>
        </w:rPr>
        <w:t>ή</w:t>
      </w:r>
      <w:r>
        <w:rPr>
          <w:rtl w:val="0"/>
          <w:lang w:val="de-DE"/>
        </w:rPr>
        <w:t xml:space="preserve">: Der rechte Schaft des </w:t>
      </w:r>
      <w:r>
        <w:rPr>
          <w:rtl w:val="0"/>
          <w:lang w:val="en-US"/>
        </w:rPr>
        <w:t>Ν</w:t>
      </w:r>
      <w:r>
        <w:rPr>
          <w:rtl w:val="0"/>
          <w:lang w:val="de-DE"/>
        </w:rPr>
        <w:t xml:space="preserve"> und Teile des </w:t>
      </w:r>
      <w:r>
        <w:rPr>
          <w:rtl w:val="0"/>
          <w:lang w:val="en-US"/>
        </w:rPr>
        <w:t>Μ</w:t>
      </w:r>
      <w:r>
        <w:rPr>
          <w:rtl w:val="0"/>
          <w:lang w:val="de-DE"/>
        </w:rPr>
        <w:t xml:space="preserve"> sind erhalten.</w:t>
      </w:r>
    </w:p>
    <w:p>
      <w:pPr>
        <w:pStyle w:val="Text"/>
        <w:spacing w:before="120" w:after="120"/>
        <w:rPr>
          <w:rStyle w:val="page number"/>
        </w:rPr>
      </w:pPr>
      <w:r>
        <w:rPr>
          <w:rtl w:val="0"/>
          <w:lang w:val="de-DE"/>
        </w:rPr>
        <w:t xml:space="preserve">56 </w:t>
      </w:r>
      <w:r>
        <w:rPr>
          <w:rtl w:val="0"/>
          <w:lang w:val="en-US"/>
        </w:rPr>
        <w:t>κ</w:t>
      </w:r>
      <w:r>
        <w:rPr>
          <w:rtl w:val="0"/>
          <w:lang w:val="de-DE"/>
        </w:rPr>
        <w:t>̣</w:t>
      </w:r>
      <w:r>
        <w:rPr>
          <w:rtl w:val="0"/>
          <w:lang w:val="en-US"/>
        </w:rPr>
        <w:t>α</w:t>
      </w:r>
      <w:r>
        <w:rPr>
          <w:rtl w:val="0"/>
          <w:lang w:val="de-DE"/>
        </w:rPr>
        <w:t>̣</w:t>
      </w:r>
      <w:r>
        <w:rPr>
          <w:rtl w:val="0"/>
          <w:lang w:val="en-US"/>
        </w:rPr>
        <w:t>ὶ</w:t>
      </w:r>
      <w:r>
        <w:rPr>
          <w:rtl w:val="0"/>
          <w:lang w:val="de-DE"/>
        </w:rPr>
        <w:t>̣</w:t>
      </w:r>
      <w:r>
        <w:rPr>
          <w:rtl w:val="0"/>
          <w:lang w:val="de-DE"/>
        </w:rPr>
        <w:t>: Der untere Teil der Linksschr</w:t>
      </w:r>
      <w:r>
        <w:rPr>
          <w:rtl w:val="0"/>
          <w:lang w:val="de-DE"/>
        </w:rPr>
        <w:t>ä</w:t>
      </w:r>
      <w:r>
        <w:rPr>
          <w:rtl w:val="0"/>
          <w:lang w:val="de-DE"/>
        </w:rPr>
        <w:t xml:space="preserve">ge von </w:t>
      </w:r>
      <w:r>
        <w:rPr>
          <w:rtl w:val="0"/>
          <w:lang w:val="en-US"/>
        </w:rPr>
        <w:t>Κ</w:t>
      </w:r>
      <w:r>
        <w:rPr>
          <w:rtl w:val="0"/>
          <w:lang w:val="de-DE"/>
        </w:rPr>
        <w:t xml:space="preserve"> kreuzt sich kurz vor der Lacuna mit dem untersten Teil der Rechtsschr</w:t>
      </w:r>
      <w:r>
        <w:rPr>
          <w:rtl w:val="0"/>
          <w:lang w:val="de-DE"/>
        </w:rPr>
        <w:t>ä</w:t>
      </w:r>
      <w:r>
        <w:rPr>
          <w:rtl w:val="0"/>
          <w:lang w:val="de-DE"/>
        </w:rPr>
        <w:t xml:space="preserve">ge von </w:t>
      </w:r>
      <w:r>
        <w:rPr>
          <w:rtl w:val="0"/>
          <w:lang w:val="en-US"/>
        </w:rPr>
        <w:t>Α</w:t>
      </w:r>
      <w:r>
        <w:rPr>
          <w:rtl w:val="0"/>
          <w:lang w:val="de-DE"/>
        </w:rPr>
        <w:t>. Nach der Lacuna l</w:t>
      </w:r>
      <w:r>
        <w:rPr>
          <w:rtl w:val="0"/>
          <w:lang w:val="de-DE"/>
        </w:rPr>
        <w:t>ä</w:t>
      </w:r>
      <w:r>
        <w:rPr>
          <w:rtl w:val="0"/>
          <w:lang w:val="de-DE"/>
        </w:rPr>
        <w:t>sst sich wiederum der untere Teil der Linksschr</w:t>
      </w:r>
      <w:r>
        <w:rPr>
          <w:rtl w:val="0"/>
          <w:lang w:val="de-DE"/>
        </w:rPr>
        <w:t>ä</w:t>
      </w:r>
      <w:r>
        <w:rPr>
          <w:rtl w:val="0"/>
          <w:lang w:val="de-DE"/>
        </w:rPr>
        <w:t xml:space="preserve">ge von </w:t>
      </w:r>
      <w:r>
        <w:rPr>
          <w:rtl w:val="0"/>
          <w:lang w:val="en-US"/>
        </w:rPr>
        <w:t>Α</w:t>
      </w:r>
      <w:r>
        <w:rPr>
          <w:rtl w:val="0"/>
          <w:lang w:val="de-DE"/>
        </w:rPr>
        <w:t xml:space="preserve"> erkennen, die sich ihrerseits mit dem Schaft von </w:t>
      </w:r>
      <w:r>
        <w:rPr>
          <w:rtl w:val="0"/>
          <w:lang w:val="en-US"/>
        </w:rPr>
        <w:t>Ι</w:t>
      </w:r>
      <w:r>
        <w:rPr>
          <w:rtl w:val="0"/>
          <w:lang w:val="de-DE"/>
        </w:rPr>
        <w:t xml:space="preserve"> kreuzt.</w:t>
      </w:r>
    </w:p>
    <w:p>
      <w:pPr>
        <w:pStyle w:val="Text"/>
        <w:spacing w:before="120" w:after="120"/>
        <w:rPr>
          <w:rStyle w:val="page number"/>
        </w:rPr>
      </w:pPr>
      <w:r>
        <w:rPr>
          <w:rtl w:val="0"/>
          <w:lang w:val="de-DE"/>
        </w:rPr>
        <w:t xml:space="preserve">57 </w:t>
      </w:r>
      <w:r>
        <w:rPr>
          <w:rtl w:val="0"/>
          <w:lang w:val="en-US"/>
        </w:rPr>
        <w:t>Σκα</w:t>
      </w:r>
      <w:r>
        <w:rPr>
          <w:rtl w:val="0"/>
          <w:lang w:val="de-DE"/>
        </w:rPr>
        <w:t>̣</w:t>
      </w:r>
      <w:r>
        <w:rPr>
          <w:rtl w:val="0"/>
          <w:lang w:val="de-DE"/>
        </w:rPr>
        <w:t>[</w:t>
      </w:r>
      <w:r>
        <w:rPr>
          <w:rtl w:val="0"/>
          <w:lang w:val="en-US"/>
        </w:rPr>
        <w:t>ιῆισι</w:t>
      </w:r>
      <w:r>
        <w:rPr>
          <w:rtl w:val="0"/>
          <w:lang w:val="de-DE"/>
        </w:rPr>
        <w:t xml:space="preserve">: Vom </w:t>
      </w:r>
      <w:r>
        <w:rPr>
          <w:rtl w:val="0"/>
          <w:lang w:val="en-US"/>
        </w:rPr>
        <w:t>Α</w:t>
      </w:r>
      <w:r>
        <w:rPr>
          <w:rtl w:val="0"/>
          <w:lang w:val="de-DE"/>
        </w:rPr>
        <w:t xml:space="preserve"> l</w:t>
      </w:r>
      <w:r>
        <w:rPr>
          <w:rtl w:val="0"/>
          <w:lang w:val="de-DE"/>
        </w:rPr>
        <w:t>ä</w:t>
      </w:r>
      <w:r>
        <w:rPr>
          <w:rtl w:val="0"/>
          <w:lang w:val="de-DE"/>
        </w:rPr>
        <w:t>sst sich nur der unterste Abschnitt der Rechtsschr</w:t>
      </w:r>
      <w:r>
        <w:rPr>
          <w:rtl w:val="0"/>
          <w:lang w:val="de-DE"/>
        </w:rPr>
        <w:t>ä</w:t>
      </w:r>
      <w:r>
        <w:rPr>
          <w:rtl w:val="0"/>
          <w:lang w:val="de-DE"/>
        </w:rPr>
        <w:t>ge ausmachen.</w:t>
      </w:r>
    </w:p>
    <w:p>
      <w:pPr>
        <w:pStyle w:val="Text"/>
        <w:spacing w:before="120" w:after="120"/>
        <w:rPr>
          <w:rStyle w:val="page number"/>
        </w:rPr>
      </w:pPr>
      <w:r>
        <w:rPr>
          <w:rtl w:val="0"/>
          <w:lang w:val="de-DE"/>
        </w:rPr>
        <w:t xml:space="preserve">58 </w:t>
      </w:r>
      <w:r>
        <w:rPr>
          <w:rtl w:val="0"/>
          <w:lang w:val="en-US"/>
        </w:rPr>
        <w:t>ε</w:t>
      </w:r>
      <w:r>
        <w:rPr>
          <w:rtl w:val="0"/>
          <w:lang w:val="de-DE"/>
        </w:rPr>
        <w:t>]</w:t>
      </w:r>
      <w:r>
        <w:rPr>
          <w:rtl w:val="0"/>
          <w:lang w:val="en-US"/>
        </w:rPr>
        <w:t>ἰ</w:t>
      </w:r>
      <w:r>
        <w:rPr>
          <w:rtl w:val="0"/>
          <w:lang w:val="de-DE"/>
        </w:rPr>
        <w:t>̣</w:t>
      </w:r>
      <w:r>
        <w:rPr>
          <w:rtl w:val="0"/>
          <w:lang w:val="en-US"/>
        </w:rPr>
        <w:t>πόντα</w:t>
      </w:r>
      <w:r>
        <w:rPr>
          <w:rtl w:val="0"/>
          <w:lang w:val="de-DE"/>
        </w:rPr>
        <w:t xml:space="preserve">: Das </w:t>
      </w:r>
      <w:r>
        <w:rPr>
          <w:rtl w:val="0"/>
          <w:lang w:val="en-US"/>
        </w:rPr>
        <w:t>Ι</w:t>
      </w:r>
      <w:r>
        <w:rPr>
          <w:rtl w:val="0"/>
          <w:lang w:val="de-DE"/>
        </w:rPr>
        <w:t xml:space="preserve"> ist verh</w:t>
      </w:r>
      <w:r>
        <w:rPr>
          <w:rtl w:val="0"/>
          <w:lang w:val="de-DE"/>
        </w:rPr>
        <w:t>ä</w:t>
      </w:r>
      <w:r>
        <w:rPr>
          <w:rtl w:val="0"/>
          <w:lang w:val="de-DE"/>
        </w:rPr>
        <w:t>ltnism</w:t>
      </w:r>
      <w:r>
        <w:rPr>
          <w:rtl w:val="0"/>
          <w:lang w:val="de-DE"/>
        </w:rPr>
        <w:t>äß</w:t>
      </w:r>
      <w:r>
        <w:rPr>
          <w:rtl w:val="0"/>
          <w:lang w:val="de-DE"/>
        </w:rPr>
        <w:t>ig breit. M</w:t>
      </w:r>
      <w:r>
        <w:rPr>
          <w:rtl w:val="0"/>
          <w:lang w:val="de-DE"/>
        </w:rPr>
        <w:t>ö</w:t>
      </w:r>
      <w:r>
        <w:rPr>
          <w:rtl w:val="0"/>
          <w:lang w:val="de-DE"/>
        </w:rPr>
        <w:t xml:space="preserve">glicherweise befindet sich </w:t>
      </w:r>
      <w:r>
        <w:rPr>
          <w:rtl w:val="0"/>
          <w:lang w:val="de-DE"/>
        </w:rPr>
        <w:t>ü</w:t>
      </w:r>
      <w:r>
        <w:rPr>
          <w:rtl w:val="0"/>
          <w:lang w:val="de-DE"/>
        </w:rPr>
        <w:t xml:space="preserve">ber dem </w:t>
      </w:r>
      <w:r>
        <w:rPr>
          <w:rtl w:val="0"/>
          <w:lang w:val="en-US"/>
        </w:rPr>
        <w:t>Ι</w:t>
      </w:r>
      <w:r>
        <w:rPr>
          <w:rtl w:val="0"/>
          <w:lang w:val="de-DE"/>
        </w:rPr>
        <w:t xml:space="preserve"> ein Trema, das mit dem Schaft des </w:t>
      </w:r>
      <w:r>
        <w:rPr>
          <w:rtl w:val="0"/>
          <w:lang w:val="en-US"/>
        </w:rPr>
        <w:t>Τ</w:t>
      </w:r>
      <w:r>
        <w:rPr>
          <w:rtl w:val="0"/>
          <w:lang w:val="de-DE"/>
        </w:rPr>
        <w:t xml:space="preserve"> von </w:t>
      </w:r>
      <w:r>
        <w:rPr>
          <w:rtl w:val="0"/>
          <w:lang w:val="en-US"/>
        </w:rPr>
        <w:t>ἐό</w:t>
      </w:r>
      <w:r>
        <w:rPr>
          <w:rtl w:val="0"/>
          <w:lang w:val="de-DE"/>
        </w:rPr>
        <w:t>]</w:t>
      </w:r>
      <w:r>
        <w:rPr>
          <w:rtl w:val="0"/>
          <w:lang w:val="en-US"/>
        </w:rPr>
        <w:t>ν</w:t>
      </w:r>
      <w:r>
        <w:rPr>
          <w:rtl w:val="0"/>
          <w:lang w:val="de-DE"/>
        </w:rPr>
        <w:t>̣</w:t>
      </w:r>
      <w:r>
        <w:rPr>
          <w:rtl w:val="0"/>
          <w:lang w:val="en-US"/>
        </w:rPr>
        <w:t>τ</w:t>
      </w:r>
      <w:r>
        <w:rPr>
          <w:rtl w:val="0"/>
          <w:lang w:val="de-DE"/>
        </w:rPr>
        <w:t xml:space="preserve">’ </w:t>
      </w:r>
      <w:r>
        <w:rPr>
          <w:rtl w:val="0"/>
          <w:lang w:val="de-DE"/>
        </w:rPr>
        <w:t>aus Z. 56 verschmilzt.</w:t>
      </w:r>
    </w:p>
    <w:p>
      <w:pPr>
        <w:pStyle w:val="Text"/>
        <w:spacing w:before="120" w:after="120"/>
        <w:rPr>
          <w:rStyle w:val="page number"/>
        </w:rPr>
      </w:pPr>
      <w:r>
        <w:rPr>
          <w:rtl w:val="0"/>
          <w:lang w:val="de-DE"/>
        </w:rPr>
        <w:t xml:space="preserve">59 </w:t>
      </w:r>
      <w:r>
        <w:rPr>
          <w:rtl w:val="0"/>
          <w:lang w:val="en-US"/>
        </w:rPr>
        <w:t>π</w:t>
      </w:r>
      <w:r>
        <w:rPr>
          <w:rtl w:val="0"/>
          <w:lang w:val="de-DE"/>
        </w:rPr>
        <w:t>[</w:t>
      </w:r>
      <w:r>
        <w:rPr>
          <w:rtl w:val="0"/>
          <w:lang w:val="en-US"/>
        </w:rPr>
        <w:t>τ</w:t>
      </w:r>
      <w:r>
        <w:rPr>
          <w:rtl w:val="0"/>
          <w:lang w:val="de-DE"/>
        </w:rPr>
        <w:t>]</w:t>
      </w:r>
      <w:r>
        <w:rPr>
          <w:rtl w:val="0"/>
          <w:lang w:val="en-US"/>
        </w:rPr>
        <w:t>αμ</w:t>
      </w:r>
      <w:r>
        <w:rPr>
          <w:rtl w:val="0"/>
          <w:lang w:val="de-DE"/>
        </w:rPr>
        <w:t>̣</w:t>
      </w:r>
      <w:r>
        <w:rPr>
          <w:rtl w:val="0"/>
          <w:lang w:val="en-US"/>
        </w:rPr>
        <w:t>ένη</w:t>
      </w:r>
      <w:r>
        <w:rPr>
          <w:rtl w:val="0"/>
          <w:lang w:val="de-DE"/>
        </w:rPr>
        <w:t xml:space="preserve"> </w:t>
      </w:r>
      <w:r>
        <w:rPr>
          <w:rtl w:val="0"/>
          <w:lang w:val="en-US"/>
        </w:rPr>
        <w:t>Ἄϊ</w:t>
      </w:r>
      <w:r>
        <w:rPr>
          <w:rtl w:val="0"/>
          <w:lang w:val="de-DE"/>
        </w:rPr>
        <w:t>̣</w:t>
      </w:r>
      <w:r>
        <w:rPr>
          <w:rtl w:val="0"/>
          <w:lang w:val="de-DE"/>
        </w:rPr>
        <w:t>[</w:t>
      </w:r>
      <w:r>
        <w:rPr>
          <w:rtl w:val="0"/>
          <w:lang w:val="en-US"/>
        </w:rPr>
        <w:t>δος</w:t>
      </w:r>
      <w:r>
        <w:rPr>
          <w:rtl w:val="0"/>
          <w:lang w:val="de-DE"/>
        </w:rPr>
        <w:t xml:space="preserve">: Vom </w:t>
      </w:r>
      <w:r>
        <w:rPr>
          <w:rtl w:val="0"/>
          <w:lang w:val="en-US"/>
        </w:rPr>
        <w:t>Ι</w:t>
      </w:r>
      <w:r>
        <w:rPr>
          <w:rtl w:val="0"/>
          <w:lang w:val="de-DE"/>
        </w:rPr>
        <w:t xml:space="preserve"> ist nur der oberste Teil des Schaftes erhalten.</w:t>
      </w:r>
    </w:p>
    <w:p>
      <w:pPr>
        <w:pStyle w:val="Text"/>
        <w:spacing w:before="120" w:after="120"/>
        <w:rPr>
          <w:rStyle w:val="page number"/>
        </w:rPr>
      </w:pPr>
      <w:r>
        <w:rPr>
          <w:rtl w:val="0"/>
          <w:lang w:val="de-DE"/>
        </w:rPr>
        <w:t xml:space="preserve">60 </w:t>
      </w:r>
      <w:r>
        <w:rPr>
          <w:rtl w:val="0"/>
          <w:lang w:val="en-US"/>
        </w:rPr>
        <w:t>τεθν</w:t>
      </w:r>
      <w:r>
        <w:rPr>
          <w:rtl w:val="0"/>
          <w:lang w:val="de-DE"/>
        </w:rPr>
        <w:t>]</w:t>
      </w:r>
      <w:r>
        <w:rPr>
          <w:rtl w:val="0"/>
          <w:lang w:val="en-US"/>
        </w:rPr>
        <w:t>ειῶ</w:t>
      </w:r>
      <w:r>
        <w:rPr>
          <w:rtl w:val="0"/>
          <w:lang w:val="de-DE"/>
        </w:rPr>
        <w:t>[</w:t>
      </w:r>
      <w:r>
        <w:rPr>
          <w:rtl w:val="0"/>
          <w:lang w:val="en-US"/>
        </w:rPr>
        <w:t>τ</w:t>
      </w:r>
      <w:r>
        <w:rPr>
          <w:rtl w:val="0"/>
          <w:lang w:val="de-DE"/>
        </w:rPr>
        <w:t>]</w:t>
      </w:r>
      <w:r>
        <w:rPr>
          <w:rtl w:val="0"/>
          <w:lang w:val="en-US"/>
        </w:rPr>
        <w:t>α</w:t>
      </w:r>
      <w:r>
        <w:rPr>
          <w:rtl w:val="0"/>
          <w:lang w:val="de-DE"/>
        </w:rPr>
        <w:t xml:space="preserve">: Wie West in seinem Apparat bemerkt, handelt es sich bei diesem Papyrus um einen der Textzeugen, die eine von </w:t>
      </w:r>
      <w:r>
        <w:rPr>
          <w:rtl w:val="0"/>
          <w:lang w:val="en-US"/>
        </w:rPr>
        <w:t>τεθνεῶτα</w:t>
      </w:r>
      <w:r>
        <w:rPr>
          <w:rtl w:val="0"/>
          <w:lang w:val="de-DE"/>
        </w:rPr>
        <w:t xml:space="preserve"> abweichende Lesart </w:t>
      </w:r>
      <w:r>
        <w:rPr>
          <w:rtl w:val="0"/>
          <w:lang w:val="de-DE"/>
        </w:rPr>
        <w:t>ü</w:t>
      </w:r>
      <w:r>
        <w:rPr>
          <w:rtl w:val="0"/>
          <w:lang w:val="de-DE"/>
        </w:rPr>
        <w:t>berliefern.</w:t>
      </w:r>
      <w:r>
        <w:rPr>
          <w:lang w:val="de-DE"/>
        </w:rPr>
        <w:br w:type="textWrapping"/>
      </w:r>
      <w:r>
        <w:rPr>
          <w:rtl w:val="0"/>
          <w:lang w:val="en-US"/>
        </w:rPr>
        <w:t>π</w:t>
      </w:r>
      <w:r>
        <w:rPr>
          <w:rtl w:val="0"/>
          <w:lang w:val="de-DE"/>
        </w:rPr>
        <w:t>[</w:t>
      </w:r>
      <w:r>
        <w:rPr>
          <w:rtl w:val="0"/>
          <w:lang w:val="en-US"/>
        </w:rPr>
        <w:t>ρ</w:t>
      </w:r>
      <w:r>
        <w:rPr>
          <w:rtl w:val="0"/>
          <w:lang w:val="de-DE"/>
        </w:rPr>
        <w:t>]</w:t>
      </w:r>
      <w:r>
        <w:rPr>
          <w:rtl w:val="0"/>
          <w:lang w:val="en-US"/>
        </w:rPr>
        <w:t>οσηύ</w:t>
      </w:r>
      <w:r>
        <w:rPr>
          <w:rtl w:val="0"/>
          <w:lang w:val="de-DE"/>
        </w:rPr>
        <w:t>[</w:t>
      </w:r>
      <w:r>
        <w:rPr>
          <w:rtl w:val="0"/>
          <w:lang w:val="en-US"/>
        </w:rPr>
        <w:t>δ</w:t>
      </w:r>
      <w:r>
        <w:rPr>
          <w:rtl w:val="0"/>
          <w:lang w:val="de-DE"/>
        </w:rPr>
        <w:t>]</w:t>
      </w:r>
      <w:r>
        <w:rPr>
          <w:rtl w:val="0"/>
          <w:lang w:val="en-US"/>
        </w:rPr>
        <w:t>α</w:t>
      </w:r>
      <w:r>
        <w:rPr>
          <w:rtl w:val="0"/>
          <w:lang w:val="de-DE"/>
        </w:rPr>
        <w:t xml:space="preserve">: Vom </w:t>
      </w:r>
      <w:r>
        <w:rPr>
          <w:rtl w:val="0"/>
          <w:lang w:val="en-US"/>
        </w:rPr>
        <w:t>Α</w:t>
      </w:r>
      <w:r>
        <w:rPr>
          <w:rtl w:val="0"/>
          <w:lang w:val="de-DE"/>
        </w:rPr>
        <w:t xml:space="preserve"> l</w:t>
      </w:r>
      <w:r>
        <w:rPr>
          <w:rtl w:val="0"/>
          <w:lang w:val="de-DE"/>
        </w:rPr>
        <w:t>ä</w:t>
      </w:r>
      <w:r>
        <w:rPr>
          <w:rtl w:val="0"/>
          <w:lang w:val="de-DE"/>
        </w:rPr>
        <w:t>sst sich noch der oberste Teil der Linksschr</w:t>
      </w:r>
      <w:r>
        <w:rPr>
          <w:rtl w:val="0"/>
          <w:lang w:val="de-DE"/>
        </w:rPr>
        <w:t>ä</w:t>
      </w:r>
      <w:r>
        <w:rPr>
          <w:rtl w:val="0"/>
          <w:lang w:val="de-DE"/>
        </w:rPr>
        <w:t xml:space="preserve">ge unter dem </w:t>
      </w:r>
      <w:r>
        <w:rPr>
          <w:rtl w:val="0"/>
          <w:lang w:val="en-US"/>
        </w:rPr>
        <w:t>Η</w:t>
      </w:r>
      <w:r>
        <w:rPr>
          <w:rtl w:val="0"/>
          <w:lang w:val="de-DE"/>
        </w:rPr>
        <w:t xml:space="preserve"> von </w:t>
      </w:r>
      <w:r>
        <w:rPr>
          <w:rtl w:val="0"/>
          <w:lang w:val="en-US"/>
        </w:rPr>
        <w:t>π</w:t>
      </w:r>
      <w:r>
        <w:rPr>
          <w:rtl w:val="0"/>
          <w:lang w:val="de-DE"/>
        </w:rPr>
        <w:t>[</w:t>
      </w:r>
      <w:r>
        <w:rPr>
          <w:rtl w:val="0"/>
          <w:lang w:val="en-US"/>
        </w:rPr>
        <w:t>τ</w:t>
      </w:r>
      <w:r>
        <w:rPr>
          <w:rtl w:val="0"/>
          <w:lang w:val="de-DE"/>
        </w:rPr>
        <w:t>]</w:t>
      </w:r>
      <w:r>
        <w:rPr>
          <w:rtl w:val="0"/>
          <w:lang w:val="en-US"/>
        </w:rPr>
        <w:t>αμ</w:t>
      </w:r>
      <w:r>
        <w:rPr>
          <w:rtl w:val="0"/>
          <w:lang w:val="de-DE"/>
        </w:rPr>
        <w:t>̣</w:t>
      </w:r>
      <w:r>
        <w:rPr>
          <w:rtl w:val="0"/>
          <w:lang w:val="en-US"/>
        </w:rPr>
        <w:t>ένη</w:t>
      </w:r>
      <w:r>
        <w:rPr>
          <w:rtl w:val="0"/>
          <w:lang w:val="de-DE"/>
        </w:rPr>
        <w:t xml:space="preserve"> aus Z. 59 erkennen.</w:t>
      </w:r>
    </w:p>
    <w:p>
      <w:pPr>
        <w:pStyle w:val="Text"/>
        <w:spacing w:before="120" w:after="120"/>
        <w:rPr>
          <w:rStyle w:val="page number"/>
        </w:rPr>
      </w:pPr>
      <w:r>
        <w:rPr>
          <w:rtl w:val="0"/>
          <w:lang w:val="de-DE"/>
        </w:rPr>
        <w:t>62</w:t>
      </w:r>
      <w:r>
        <w:rPr>
          <w:rtl w:val="0"/>
          <w:lang w:val="de-DE"/>
        </w:rPr>
        <w:t>–</w:t>
      </w:r>
      <w:r>
        <w:rPr>
          <w:rtl w:val="0"/>
          <w:lang w:val="de-DE"/>
        </w:rPr>
        <w:t xml:space="preserve">69 Das von der </w:t>
      </w:r>
      <w:r>
        <w:rPr>
          <w:rStyle w:val="Hyperlink.9"/>
          <w:lang w:val="de-DE"/>
        </w:rPr>
        <w:fldChar w:fldCharType="begin" w:fldLock="0"/>
      </w:r>
      <w:r>
        <w:rPr>
          <w:rStyle w:val="Hyperlink.9"/>
          <w:lang w:val="de-DE"/>
        </w:rPr>
        <w:instrText xml:space="preserve"> HYPERLINK "https://findit.library.yale.edu/catalog/digcoll:2756786"</w:instrText>
      </w:r>
      <w:r>
        <w:rPr>
          <w:rStyle w:val="Hyperlink.9"/>
          <w:lang w:val="de-DE"/>
        </w:rPr>
        <w:fldChar w:fldCharType="separate" w:fldLock="0"/>
      </w:r>
      <w:r>
        <w:rPr>
          <w:rStyle w:val="Hyperlink.9"/>
          <w:rtl w:val="0"/>
          <w:lang w:val="de-DE"/>
        </w:rPr>
        <w:t>Yale University Library</w:t>
      </w:r>
      <w:r>
        <w:rPr/>
        <w:fldChar w:fldCharType="end" w:fldLock="0"/>
      </w:r>
      <w:r>
        <w:rPr>
          <w:rtl w:val="0"/>
          <w:lang w:val="de-DE"/>
        </w:rPr>
        <w:t xml:space="preserve"> als Fragment 2 bezeichnet Bruchst</w:t>
      </w:r>
      <w:r>
        <w:rPr>
          <w:rtl w:val="0"/>
          <w:lang w:val="de-DE"/>
        </w:rPr>
        <w:t>ü</w:t>
      </w:r>
      <w:r>
        <w:rPr>
          <w:rtl w:val="0"/>
          <w:lang w:val="de-DE"/>
        </w:rPr>
        <w:t>ck gibt R</w:t>
      </w:r>
      <w:r>
        <w:rPr>
          <w:rtl w:val="0"/>
          <w:lang w:val="de-DE"/>
        </w:rPr>
        <w:t>ä</w:t>
      </w:r>
      <w:r>
        <w:rPr>
          <w:rtl w:val="0"/>
          <w:lang w:val="de-DE"/>
        </w:rPr>
        <w:t>tsel auf. Grunds</w:t>
      </w:r>
      <w:r>
        <w:rPr>
          <w:rtl w:val="0"/>
          <w:lang w:val="de-DE"/>
        </w:rPr>
        <w:t>ä</w:t>
      </w:r>
      <w:r>
        <w:rPr>
          <w:rtl w:val="0"/>
          <w:lang w:val="de-DE"/>
        </w:rPr>
        <w:t xml:space="preserve">tzlich handelt es sich um den linken Abschnitt eines Kolumnen-Anfangs; weder im linken noch im obersten Bereich lassen sich Tintenspuren erkennen. Der Versuch, das Fragment einer der drei Kolumnen zuzuordnen scheiterte jedoch. Nur wenige Verse im 22. Buch der Ilias beginnen mit der Buchstabenkombination </w:t>
      </w:r>
      <w:r>
        <w:rPr>
          <w:rtl w:val="0"/>
          <w:lang w:val="en-US"/>
        </w:rPr>
        <w:t>ΡΟ</w:t>
      </w:r>
      <w:r>
        <w:rPr>
          <w:rtl w:val="0"/>
          <w:lang w:val="de-DE"/>
        </w:rPr>
        <w:t xml:space="preserve"> und es gibt keinen solchen Vers, dem in unmittelbarer N</w:t>
      </w:r>
      <w:r>
        <w:rPr>
          <w:rtl w:val="0"/>
          <w:lang w:val="de-DE"/>
        </w:rPr>
        <w:t>ä</w:t>
      </w:r>
      <w:r>
        <w:rPr>
          <w:rtl w:val="0"/>
          <w:lang w:val="de-DE"/>
        </w:rPr>
        <w:t xml:space="preserve">he ein Vers folgt, der mit </w:t>
      </w:r>
      <w:r>
        <w:rPr>
          <w:rtl w:val="0"/>
          <w:lang w:val="en-US"/>
        </w:rPr>
        <w:t>Σ</w:t>
      </w:r>
      <w:r>
        <w:rPr>
          <w:rtl w:val="0"/>
          <w:lang w:val="de-DE"/>
        </w:rPr>
        <w:t xml:space="preserve"> beginnt.</w:t>
      </w:r>
    </w:p>
    <w:p>
      <w:pPr>
        <w:pStyle w:val="Text"/>
        <w:spacing w:before="120" w:after="120"/>
        <w:rPr>
          <w:rStyle w:val="page number"/>
          <w:lang w:val="de-DE"/>
        </w:rPr>
      </w:pPr>
    </w:p>
    <w:p>
      <w:pPr>
        <w:pStyle w:val="Text"/>
        <w:spacing w:before="120" w:after="120"/>
        <w:rPr>
          <w:rStyle w:val="page number"/>
          <w:lang w:val="de-DE"/>
        </w:rPr>
      </w:pPr>
    </w:p>
    <w:p>
      <w:pPr>
        <w:pStyle w:val="Text"/>
        <w:spacing w:before="120" w:after="120"/>
        <w:rPr>
          <w:rStyle w:val="page number"/>
          <w:lang w:val="de-DE"/>
        </w:rPr>
      </w:pPr>
    </w:p>
    <w:p>
      <w:pPr>
        <w:pStyle w:val="Text"/>
        <w:spacing w:before="120" w:after="120"/>
        <w:rPr>
          <w:rStyle w:val="page number"/>
          <w:lang w:val="de-DE"/>
        </w:rPr>
      </w:pPr>
    </w:p>
    <w:p>
      <w:pPr>
        <w:pStyle w:val="Text"/>
        <w:spacing w:before="120" w:after="120"/>
        <w:rPr>
          <w:rStyle w:val="page number"/>
          <w:sz w:val="20"/>
          <w:szCs w:val="20"/>
          <w:lang w:val="de-DE"/>
        </w:rPr>
      </w:pPr>
    </w:p>
    <w:p>
      <w:pPr>
        <w:pStyle w:val="Text"/>
        <w:spacing w:before="120" w:after="120"/>
        <w:rPr>
          <w:sz w:val="20"/>
          <w:szCs w:val="20"/>
          <w:lang w:val="en-US"/>
        </w:rPr>
      </w:pPr>
      <w:r>
        <w:rPr>
          <w:sz w:val="20"/>
          <w:szCs w:val="20"/>
          <w:rtl w:val="0"/>
          <w:lang w:val="en-US"/>
        </w:rPr>
        <w:t>#bibliography</w:t>
      </w:r>
    </w:p>
    <w:p>
      <w:pPr>
        <w:pStyle w:val="Normal.0"/>
        <w:rPr>
          <w:outline w:val="0"/>
          <w:color w:val="000000"/>
          <w:u w:color="000000"/>
          <w:lang w:val="en-US"/>
          <w14:textFill>
            <w14:solidFill>
              <w14:srgbClr w14:val="000000"/>
            </w14:solidFill>
          </w14:textFill>
        </w:rPr>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"https://papyri.info/biblio/78171"</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Cavallo, G. (2009)</w:t>
      </w:r>
      <w:r>
        <w:rPr>
          <w:lang w:val="en-US"/>
        </w:rPr>
        <w:fldChar w:fldCharType="end" w:fldLock="0"/>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Greek and Latin Writing in the Papyri,</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in: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"https://papyri.info/biblio/21026"</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de-DE"/>
          <w14:textFill>
            <w14:solidFill>
              <w14:srgbClr w14:val="000000"/>
            </w14:solidFill>
          </w14:textFill>
        </w:rPr>
        <w:t>R.S. Bagnall (ed.)</w:t>
      </w:r>
      <w:r>
        <w:rPr>
          <w:lang w:val="en-US"/>
        </w:rPr>
        <w:fldChar w:fldCharType="end" w:fldLock="0"/>
      </w:r>
      <w:r>
        <w:rPr>
          <w:outline w:val="0"/>
          <w:color w:val="000000"/>
          <w:u w:color="000000"/>
          <w:rtl w:val="0"/>
          <w:lang w:val="en-US"/>
          <w14:textFill>
            <w14:solidFill>
              <w14:srgbClr w14:val="000000"/>
            </w14:solidFill>
          </w14:textFill>
        </w:rPr>
        <w:t>, The Oxford Handbook of Papyrology. Oxford: 101</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148.</w:t>
      </w:r>
      <w:r>
        <w:rPr>
          <w:outline w:val="0"/>
          <w:color w:val="000000"/>
          <w:u w:color="000000"/>
          <w:lang w:val="en-US"/>
          <w14:textFill>
            <w14:solidFill>
              <w14:srgbClr w14:val="000000"/>
            </w14:solidFill>
          </w14:textFill>
        </w:rPr>
        <w:br w:type="textWrapping"/>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"https://papyri.info/biblio/20342"</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de-DE"/>
          <w14:textFill>
            <w14:solidFill>
              <w14:srgbClr w14:val="000000"/>
            </w14:solidFill>
          </w14:textFill>
        </w:rPr>
        <w:t>Cavallo, G. and Maehler, H. (2008)</w:t>
      </w:r>
      <w:r>
        <w:rPr>
          <w:lang w:val="en-US"/>
        </w:rPr>
        <w:fldChar w:fldCharType="end" w:fldLock="0"/>
      </w:r>
      <w:r>
        <w:rPr>
          <w:outline w:val="0"/>
          <w:color w:val="000000"/>
          <w:u w:color="000000"/>
          <w:rtl w:val="0"/>
          <w:lang w:val="en-US"/>
          <w14:textFill>
            <w14:solidFill>
              <w14:srgbClr w14:val="000000"/>
            </w14:solidFill>
          </w14:textFill>
        </w:rPr>
        <w:t xml:space="preserve"> Hellenistic Bookhands. Berlin/New York.</w:t>
      </w:r>
    </w:p>
    <w:p>
      <w:pPr>
        <w:pStyle w:val="Normal.0"/>
        <w:rPr>
          <w:outline w:val="0"/>
          <w:color w:val="000000"/>
          <w:u w:color="000000"/>
          <w:lang w:val="it-IT"/>
          <w14:textFill>
            <w14:solidFill>
              <w14:srgbClr w14:val="000000"/>
            </w14:solidFill>
          </w14:textFill>
        </w:rPr>
      </w:pPr>
      <w:r>
        <w:rPr>
          <w:rStyle w:val="Hyperlink.10"/>
          <w:outline w:val="0"/>
          <w:color w:val="000000"/>
          <w:u w:color="000000"/>
          <w:lang w:val="it-IT"/>
          <w14:textFill>
            <w14:solidFill>
              <w14:srgbClr w14:val="000000"/>
            </w14:solidFill>
          </w14:textFill>
        </w:rPr>
        <w:fldChar w:fldCharType="begin" w:fldLock="0"/>
      </w:r>
      <w:r>
        <w:rPr>
          <w:rStyle w:val="Hyperlink.10"/>
          <w:outline w:val="0"/>
          <w:color w:val="000000"/>
          <w:u w:color="000000"/>
          <w:lang w:val="it-IT"/>
          <w14:textFill>
            <w14:solidFill>
              <w14:srgbClr w14:val="000000"/>
            </w14:solidFill>
          </w14:textFill>
        </w:rPr>
        <w:instrText xml:space="preserve"> HYPERLINK "https://papyri.info/biblio/68414"</w:instrText>
      </w:r>
      <w:r>
        <w:rPr>
          <w:rStyle w:val="Hyperlink.10"/>
          <w:outline w:val="0"/>
          <w:color w:val="000000"/>
          <w:u w:color="000000"/>
          <w:lang w:val="it-IT"/>
          <w14:textFill>
            <w14:solidFill>
              <w14:srgbClr w14:val="000000"/>
            </w14:solidFill>
          </w14:textFill>
        </w:rPr>
        <w:fldChar w:fldCharType="separate" w:fldLock="0"/>
      </w:r>
      <w:r>
        <w:rPr>
          <w:rStyle w:val="Hyperlink.10"/>
          <w:outline w:val="0"/>
          <w:color w:val="000000"/>
          <w:u w:color="000000"/>
          <w:rtl w:val="0"/>
          <w:lang w:val="it-IT"/>
          <w14:textFill>
            <w14:solidFill>
              <w14:srgbClr w14:val="000000"/>
            </w14:solidFill>
          </w14:textFill>
        </w:rPr>
        <w:t>CPF 1.1.3 (1999)</w:t>
      </w:r>
      <w:r>
        <w:rPr>
          <w:lang w:val="it-IT"/>
        </w:rPr>
        <w:fldChar w:fldCharType="end" w:fldLock="0"/>
      </w:r>
      <w:r>
        <w:rPr>
          <w:outline w:val="0"/>
          <w:color w:val="000000"/>
          <w:u w:color="000000"/>
          <w:rtl w:val="0"/>
          <w:lang w:val="it-IT"/>
          <w14:textFill>
            <w14:solidFill>
              <w14:srgbClr w14:val="000000"/>
            </w14:solidFill>
          </w14:textFill>
        </w:rPr>
        <w:t xml:space="preserve"> Corpus dei Papiri filosofici greci e latini (CPF). Testi e lessico nei papiri di cultura greca e latina. Parte I: Autori noti. Vol. 1.3. Firenze.</w:t>
      </w:r>
    </w:p>
    <w:p>
      <w:pPr>
        <w:pStyle w:val="Normal.0"/>
        <w:rPr>
          <w:outline w:val="0"/>
          <w:color w:val="000000"/>
          <w:u w:color="000000"/>
          <w14:textFill>
            <w14:solidFill>
              <w14:srgbClr w14:val="000000"/>
            </w14:solidFill>
          </w14:textFill>
        </w:rPr>
      </w:pPr>
      <w:r>
        <w:rPr>
          <w:rStyle w:val="Hyperlink.10"/>
          <w:outline w:val="0"/>
          <w:color w:val="000000"/>
          <w:u w:color="000000"/>
          <w:lang w:val="it-IT"/>
          <w14:textFill>
            <w14:solidFill>
              <w14:srgbClr w14:val="000000"/>
            </w14:solidFill>
          </w14:textFill>
        </w:rPr>
        <w:fldChar w:fldCharType="begin" w:fldLock="0"/>
      </w:r>
      <w:r>
        <w:rPr>
          <w:rStyle w:val="Hyperlink.10"/>
          <w:outline w:val="0"/>
          <w:color w:val="000000"/>
          <w:u w:color="000000"/>
          <w:lang w:val="it-IT"/>
          <w14:textFill>
            <w14:solidFill>
              <w14:srgbClr w14:val="000000"/>
            </w14:solidFill>
          </w14:textFill>
        </w:rPr>
        <w:instrText xml:space="preserve"> HYPERLINK "https://papyri.info/biblio/95143"</w:instrText>
      </w:r>
      <w:r>
        <w:rPr>
          <w:rStyle w:val="Hyperlink.10"/>
          <w:outline w:val="0"/>
          <w:color w:val="000000"/>
          <w:u w:color="000000"/>
          <w:lang w:val="it-IT"/>
          <w14:textFill>
            <w14:solidFill>
              <w14:srgbClr w14:val="000000"/>
            </w14:solidFill>
          </w14:textFill>
        </w:rPr>
        <w:fldChar w:fldCharType="separate" w:fldLock="0"/>
      </w:r>
      <w:r>
        <w:rPr>
          <w:rStyle w:val="Hyperlink.10"/>
          <w:outline w:val="0"/>
          <w:color w:val="000000"/>
          <w:u w:color="000000"/>
          <w:rtl w:val="0"/>
          <w:lang w:val="de-DE"/>
          <w14:textFill>
            <w14:solidFill>
              <w14:srgbClr w14:val="000000"/>
            </w14:solidFill>
          </w14:textFill>
        </w:rPr>
        <w:t>Grenfell, B., Hunt, A and Hogarth, D (eds.) (1900)</w:t>
      </w:r>
      <w:r>
        <w:rPr/>
        <w:fldChar w:fldCharType="end" w:fldLock="0"/>
      </w:r>
      <w:r>
        <w:rPr>
          <w:outline w:val="0"/>
          <w:color w:val="000000"/>
          <w:u w:color="000000"/>
          <w:rtl w:val="0"/>
          <w:lang w:val="en-US"/>
          <w14:textFill>
            <w14:solidFill>
              <w14:srgbClr w14:val="000000"/>
            </w14:solidFill>
          </w14:textFill>
        </w:rPr>
        <w:t xml:space="preserve"> Fay</w:t>
      </w:r>
      <w:r>
        <w:rPr>
          <w:outline w:val="0"/>
          <w:color w:val="000000"/>
          <w:u w:color="000000"/>
          <w:rtl w:val="0"/>
          <w:lang w:val="en-US"/>
          <w14:textFill>
            <w14:solidFill>
              <w14:srgbClr w14:val="000000"/>
            </w14:solidFill>
          </w14:textFill>
        </w:rPr>
        <w:t>û</w:t>
      </w:r>
      <w:r>
        <w:rPr>
          <w:outline w:val="0"/>
          <w:color w:val="000000"/>
          <w:u w:color="000000"/>
          <w:rtl w:val="0"/>
          <w:lang w:val="en-US"/>
          <w14:textFill>
            <w14:solidFill>
              <w14:srgbClr w14:val="000000"/>
            </w14:solidFill>
          </w14:textFill>
        </w:rPr>
        <w:t>m Towns and their Papyri, London. S. 301, Nr. 211.</w:t>
      </w:r>
    </w:p>
    <w:p>
      <w:pPr>
        <w:pStyle w:val="Normal.0"/>
        <w:rPr>
          <w:outline w:val="0"/>
          <w:color w:val="000000"/>
          <w:u w:color="000000"/>
          <w:lang w:val="en-US"/>
          <w14:textFill>
            <w14:solidFill>
              <w14:srgbClr w14:val="000000"/>
            </w14:solidFill>
          </w14:textFill>
        </w:rPr>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"https://papyri.info/biblio/95234"</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de-DE"/>
          <w14:textFill>
            <w14:solidFill>
              <w14:srgbClr w14:val="000000"/>
            </w14:solidFill>
          </w14:textFill>
        </w:rPr>
        <w:t>Grenfell, B. and Hunt, A. (eds.) (1904)</w:t>
      </w:r>
      <w:r>
        <w:rPr>
          <w:lang w:val="en-US"/>
        </w:rPr>
        <w:fldChar w:fldCharType="end" w:fldLock="0"/>
      </w:r>
      <w:r>
        <w:rPr>
          <w:outline w:val="0"/>
          <w:color w:val="000000"/>
          <w:u w:color="000000"/>
          <w:rtl w:val="0"/>
          <w:lang w:val="en-US"/>
          <w14:textFill>
            <w14:solidFill>
              <w14:srgbClr w14:val="000000"/>
            </w14:solidFill>
          </w14:textFill>
        </w:rPr>
        <w:t xml:space="preserve"> The Oxyrhynchos Papyri Part IV. London. S. 23, Nr. 655.</w:t>
      </w:r>
    </w:p>
    <w:p>
      <w:pPr>
        <w:pStyle w:val="Normal.0"/>
        <w:rPr>
          <w:outline w:val="0"/>
          <w:color w:val="000000"/>
          <w:u w:color="000000"/>
          <w:lang w:val="en-US"/>
          <w14:textFill>
            <w14:solidFill>
              <w14:srgbClr w14:val="000000"/>
            </w14:solidFill>
          </w14:textFill>
        </w:rPr>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"https://papyri.info/biblio/95236"</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de-DE"/>
          <w14:textFill>
            <w14:solidFill>
              <w14:srgbClr w14:val="000000"/>
            </w14:solidFill>
          </w14:textFill>
        </w:rPr>
        <w:t>Grenfell, B. and Hunt, A. (eds.) (1908)</w:t>
      </w:r>
      <w:r>
        <w:rPr>
          <w:lang w:val="en-US"/>
        </w:rPr>
        <w:fldChar w:fldCharType="end" w:fldLock="0"/>
      </w:r>
      <w:r>
        <w:rPr>
          <w:outline w:val="0"/>
          <w:color w:val="000000"/>
          <w:u w:color="000000"/>
          <w:rtl w:val="0"/>
          <w:lang w:val="en-US"/>
          <w14:textFill>
            <w14:solidFill>
              <w14:srgbClr w14:val="000000"/>
            </w14:solidFill>
          </w14:textFill>
        </w:rPr>
        <w:t xml:space="preserve"> The Oxyrhynchos Papyri Part VI. London. S. 316, Nr. 952.</w:t>
      </w:r>
    </w:p>
    <w:p>
      <w:pPr>
        <w:pStyle w:val="Normal.0"/>
        <w:rPr>
          <w:outline w:val="0"/>
          <w:color w:val="000000"/>
          <w:u w:color="000000"/>
          <w:lang w:val="en-US"/>
          <w14:textFill>
            <w14:solidFill>
              <w14:srgbClr w14:val="000000"/>
            </w14:solidFill>
          </w14:textFill>
        </w:rPr>
      </w:pPr>
      <w:r>
        <w:rPr>
          <w:rStyle w:val="Link"/>
          <w:lang w:val="en-US"/>
        </w:rPr>
        <w:fldChar w:fldCharType="begin" w:fldLock="0"/>
      </w:r>
      <w:r>
        <w:rPr>
          <w:rStyle w:val="Link"/>
          <w:lang w:val="en-US"/>
        </w:rPr>
        <w:instrText xml:space="preserve"> HYPERLINK "https://papyri.info/biblio/96804"</w:instrText>
      </w:r>
      <w:r>
        <w:rPr>
          <w:rStyle w:val="Link"/>
          <w:lang w:val="en-US"/>
        </w:rPr>
        <w:fldChar w:fldCharType="separate" w:fldLock="0"/>
      </w:r>
      <w:r>
        <w:rPr>
          <w:rStyle w:val="Link"/>
          <w:rtl w:val="0"/>
          <w:lang w:val="en-US"/>
        </w:rPr>
        <w:t>Nagy, G. (2008)</w:t>
      </w:r>
      <w:r>
        <w:rPr>
          <w:lang w:val="en-US"/>
        </w:rPr>
        <w:fldChar w:fldCharType="end" w:fldLock="0"/>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Traces of an Ancient System of Reading Homeric Verse in the Venetus A,</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in: C. Du</w:t>
      </w:r>
      <w:r>
        <w:rPr>
          <w:outline w:val="0"/>
          <w:color w:val="000000"/>
          <w:u w:color="000000"/>
          <w:rtl w:val="0"/>
          <w:lang w:val="en-US"/>
          <w14:textFill>
            <w14:solidFill>
              <w14:srgbClr w14:val="000000"/>
            </w14:solidFill>
          </w14:textFill>
        </w:rPr>
        <w:t xml:space="preserve">é </w:t>
      </w:r>
      <w:r>
        <w:rPr>
          <w:outline w:val="0"/>
          <w:color w:val="000000"/>
          <w:u w:color="000000"/>
          <w:rtl w:val="0"/>
          <w:lang w:val="en-US"/>
          <w14:textFill>
            <w14:solidFill>
              <w14:srgbClr w14:val="000000"/>
            </w14:solidFill>
          </w14:textFill>
        </w:rPr>
        <w:t>(ed.), Recapturing a Homeric Legacy: Images and Insights from the Venetus A Manuscript of the Iliad. Hellenic Studies 35. Washington, DC:133</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157.</w:t>
      </w:r>
    </w:p>
    <w:p>
      <w:pPr>
        <w:pStyle w:val="Normal.0"/>
        <w:rPr>
          <w:outline w:val="0"/>
          <w:color w:val="000000"/>
          <w:u w:color="000000"/>
          <w14:textFill>
            <w14:solidFill>
              <w14:srgbClr w14:val="000000"/>
            </w14:solidFill>
          </w14:textFill>
        </w:rPr>
      </w:pPr>
      <w:r>
        <w:rPr>
          <w:rStyle w:val="Link"/>
        </w:rPr>
        <w:fldChar w:fldCharType="begin" w:fldLock="0"/>
      </w:r>
      <w:r>
        <w:rPr>
          <w:rStyle w:val="Link"/>
        </w:rPr>
        <w:instrText xml:space="preserve"> HYPERLINK "https://papyri.info/biblio/96805"</w:instrText>
      </w:r>
      <w:r>
        <w:rPr>
          <w:rStyle w:val="Link"/>
        </w:rPr>
        <w:fldChar w:fldCharType="separate" w:fldLock="0"/>
      </w:r>
      <w:r>
        <w:rPr>
          <w:rStyle w:val="Link"/>
          <w:rtl w:val="0"/>
        </w:rPr>
        <w:t>Nagy, G. (2011)</w:t>
      </w:r>
      <w:r>
        <w:rPr/>
        <w:fldChar w:fldCharType="end" w:fldLock="0"/>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Reading the Homeric Hexameter Aloud While Following the Accentual Markings of a </w:t>
      </w:r>
      <w:r>
        <w:rPr>
          <w:i w:val="1"/>
          <w:iCs w:val="1"/>
          <w:outline w:val="0"/>
          <w:color w:val="000000"/>
          <w:u w:color="000000"/>
          <w:rtl w:val="0"/>
          <w:lang w:val="en-US"/>
          <w14:textFill>
            <w14:solidFill>
              <w14:srgbClr w14:val="000000"/>
            </w14:solidFill>
          </w14:textFill>
        </w:rPr>
        <w:t>Diorthotes</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in: M.-K. Lotman/M. Lotman (eds.), Frontiers in Comparative Prosody. </w:t>
      </w:r>
      <w:r>
        <w:rPr>
          <w:outline w:val="0"/>
          <w:color w:val="000000"/>
          <w:u w:color="000000"/>
          <w:rtl w:val="0"/>
          <w:lang w:val="de-DE"/>
          <w14:textFill>
            <w14:solidFill>
              <w14:srgbClr w14:val="000000"/>
            </w14:solidFill>
          </w14:textFill>
        </w:rPr>
        <w:t>Linguistik Insights 113. Bern - Berlin - Bruxelles et al.: 253</w:t>
      </w:r>
      <w:r>
        <w:rPr>
          <w:outline w:val="0"/>
          <w:color w:val="000000"/>
          <w:u w:color="000000"/>
          <w:rtl w:val="0"/>
          <w:lang w:val="de-DE"/>
          <w14:textFill>
            <w14:solidFill>
              <w14:srgbClr w14:val="000000"/>
            </w14:solidFill>
          </w14:textFill>
        </w:rPr>
        <w:t>–</w:t>
      </w:r>
      <w:r>
        <w:rPr>
          <w:outline w:val="0"/>
          <w:color w:val="000000"/>
          <w:u w:color="000000"/>
          <w:rtl w:val="0"/>
          <w:lang w:val="de-DE"/>
          <w14:textFill>
            <w14:solidFill>
              <w14:srgbClr w14:val="000000"/>
            </w14:solidFill>
          </w14:textFill>
        </w:rPr>
        <w:t>267.</w:t>
      </w:r>
    </w:p>
    <w:p>
      <w:pPr>
        <w:pStyle w:val="Normal.0"/>
        <w:rPr>
          <w:outline w:val="0"/>
          <w:color w:val="000000"/>
          <w:u w:color="000000"/>
          <w14:textFill>
            <w14:solidFill>
              <w14:srgbClr w14:val="000000"/>
            </w14:solidFill>
          </w14:textFill>
        </w:rPr>
      </w:pP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"https://papyri.info/biblio/7096"</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Oates, J., Samuel, A. and Welles, C. (eds.) (1967)</w:t>
      </w:r>
      <w:r>
        <w:rPr/>
        <w:fldChar w:fldCharType="end" w:fldLock="0"/>
      </w:r>
      <w:r>
        <w:rPr>
          <w:outline w:val="0"/>
          <w:color w:val="000000"/>
          <w:u w:color="000000"/>
          <w:rtl w:val="0"/>
          <w:lang w:val="en-US"/>
          <w14:textFill>
            <w14:solidFill>
              <w14:srgbClr w14:val="000000"/>
            </w14:solidFill>
          </w14:textFill>
        </w:rPr>
        <w:t xml:space="preserve"> Yale Papyri in the Beinecke rare book and manuscript library. Vol. I (American studies in Papyrology, Vol. II). New Haven/Toronto. S. 31, Nr. 14 und S. 30</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31, Nr. 12.</w:t>
      </w:r>
    </w:p>
    <w:p>
      <w:pPr>
        <w:pStyle w:val="Normal.0"/>
        <w:rPr>
          <w:outline w:val="0"/>
          <w:color w:val="000000"/>
          <w:u w:color="000000"/>
          <w:lang w:val="en-US"/>
          <w14:textFill>
            <w14:solidFill>
              <w14:srgbClr w14:val="000000"/>
            </w14:solidFill>
          </w14:textFill>
        </w:rPr>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"https://papyri.info/biblio/6759?q=6759"</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Pack, R. (1965)</w:t>
      </w:r>
      <w:r>
        <w:rPr>
          <w:lang w:val="en-US"/>
        </w:rPr>
        <w:fldChar w:fldCharType="end" w:fldLock="0"/>
      </w:r>
      <w:r>
        <w:rPr>
          <w:outline w:val="0"/>
          <w:color w:val="000000"/>
          <w:u w:color="000000"/>
          <w:rtl w:val="0"/>
          <w:lang w:val="en-US"/>
          <w14:textFill>
            <w14:solidFill>
              <w14:srgbClr w14:val="000000"/>
            </w14:solidFill>
          </w14:textFill>
        </w:rPr>
        <w:t xml:space="preserve"> The Greek and Latin Literary Texts from Greco-Roman Egypt. Second Revised and Enlarged Edition. Ann Arbor.</w:t>
      </w:r>
    </w:p>
    <w:p>
      <w:pPr>
        <w:pStyle w:val="Normal.0"/>
        <w:rPr>
          <w:outline w:val="0"/>
          <w:color w:val="000000"/>
          <w:u w:color="000000"/>
          <w14:textFill>
            <w14:solidFill>
              <w14:srgbClr w14:val="000000"/>
            </w14:solidFill>
          </w14:textFill>
        </w:rPr>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"https://papyri.info/biblio/5264?q=roberts+hands"</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Roberts, C. (1955)</w:t>
      </w:r>
      <w:r>
        <w:rPr/>
        <w:fldChar w:fldCharType="end" w:fldLock="0"/>
      </w:r>
      <w:r>
        <w:rPr>
          <w:outline w:val="0"/>
          <w:color w:val="000000"/>
          <w:u w:color="000000"/>
          <w:rtl w:val="0"/>
          <w:lang w:val="en-US"/>
          <w14:textFill>
            <w14:solidFill>
              <w14:srgbClr w14:val="000000"/>
            </w14:solidFill>
          </w14:textFill>
        </w:rPr>
        <w:t xml:space="preserve"> Greek Literary Hands 350 B.C.-A.D. 400. </w:t>
      </w:r>
      <w:r>
        <w:rPr>
          <w:outline w:val="0"/>
          <w:color w:val="000000"/>
          <w:u w:color="000000"/>
          <w:rtl w:val="0"/>
          <w:lang w:val="de-DE"/>
          <w14:textFill>
            <w14:solidFill>
              <w14:srgbClr w14:val="000000"/>
            </w14:solidFill>
          </w14:textFill>
        </w:rPr>
        <w:t>Oxford.</w:t>
      </w:r>
    </w:p>
    <w:p>
      <w:pPr>
        <w:pStyle w:val="Normal.0"/>
        <w:rPr>
          <w:outline w:val="0"/>
          <w:color w:val="000000"/>
          <w:u w:color="000000"/>
          <w:lang w:val="de-DE"/>
          <w14:textFill>
            <w14:solidFill>
              <w14:srgbClr w14:val="000000"/>
            </w14:solidFill>
          </w14:textFill>
        </w:rPr>
      </w:pPr>
      <w:r>
        <w:rPr>
          <w:outline w:val="0"/>
          <w:color w:val="000000"/>
          <w:u w:color="000000"/>
          <w:rtl w:val="0"/>
          <w:lang w:val="de-DE"/>
          <w14:textFill>
            <w14:solidFill>
              <w14:srgbClr w14:val="000000"/>
            </w14:solidFill>
          </w14:textFill>
        </w:rPr>
        <w:t>Schubart, W. (1925) Griechische Pal</w:t>
      </w:r>
      <w:r>
        <w:rPr>
          <w:outline w:val="0"/>
          <w:color w:val="000000"/>
          <w:u w:color="000000"/>
          <w:rtl w:val="0"/>
          <w:lang w:val="de-DE"/>
          <w14:textFill>
            <w14:solidFill>
              <w14:srgbClr w14:val="000000"/>
            </w14:solidFill>
          </w14:textFill>
        </w:rPr>
        <w:t>ä</w:t>
      </w:r>
      <w:r>
        <w:rPr>
          <w:outline w:val="0"/>
          <w:color w:val="000000"/>
          <w:u w:color="000000"/>
          <w:rtl w:val="0"/>
          <w:lang w:val="de-DE"/>
          <w14:textFill>
            <w14:solidFill>
              <w14:srgbClr w14:val="000000"/>
            </w14:solidFill>
          </w14:textFill>
        </w:rPr>
        <w:t>ographie. M</w:t>
      </w:r>
      <w:r>
        <w:rPr>
          <w:outline w:val="0"/>
          <w:color w:val="000000"/>
          <w:u w:color="000000"/>
          <w:rtl w:val="0"/>
          <w:lang w:val="de-DE"/>
          <w14:textFill>
            <w14:solidFill>
              <w14:srgbClr w14:val="000000"/>
            </w14:solidFill>
          </w14:textFill>
        </w:rPr>
        <w:t>ü</w:t>
      </w:r>
      <w:r>
        <w:rPr>
          <w:outline w:val="0"/>
          <w:color w:val="000000"/>
          <w:u w:color="000000"/>
          <w:rtl w:val="0"/>
          <w:lang w:val="de-DE"/>
          <w14:textFill>
            <w14:solidFill>
              <w14:srgbClr w14:val="000000"/>
            </w14:solidFill>
          </w14:textFill>
        </w:rPr>
        <w:t>nchen.</w:t>
      </w:r>
    </w:p>
    <w:p>
      <w:pPr>
        <w:pStyle w:val="Normal.0"/>
        <w:rPr>
          <w:outline w:val="0"/>
          <w:color w:val="000000"/>
          <w:u w:color="000000"/>
          <w14:textFill>
            <w14:solidFill>
              <w14:srgbClr w14:val="000000"/>
            </w14:solidFill>
          </w14:textFill>
        </w:rPr>
      </w:pPr>
      <w:r>
        <w:rPr>
          <w:rStyle w:val="Hyperlink.2"/>
          <w:outline w:val="0"/>
          <w:color w:val="000000"/>
          <w:u w:color="000000"/>
          <w:lang w:val="de-DE"/>
          <w14:textFill>
            <w14:solidFill>
              <w14:srgbClr w14:val="000000"/>
            </w14:solidFill>
          </w14:textFill>
        </w:rPr>
        <w:fldChar w:fldCharType="begin" w:fldLock="0"/>
      </w:r>
      <w:r>
        <w:rPr>
          <w:rStyle w:val="Hyperlink.2"/>
          <w:outline w:val="0"/>
          <w:color w:val="000000"/>
          <w:u w:color="000000"/>
          <w:lang w:val="de-DE"/>
          <w14:textFill>
            <w14:solidFill>
              <w14:srgbClr w14:val="000000"/>
            </w14:solidFill>
          </w14:textFill>
        </w:rPr>
        <w:instrText xml:space="preserve"> HYPERLINK "https://papyri.info/bibliosearch?q=79908"</w:instrText>
      </w:r>
      <w:r>
        <w:rPr>
          <w:rStyle w:val="Hyperlink.2"/>
          <w:outline w:val="0"/>
          <w:color w:val="000000"/>
          <w:u w:color="000000"/>
          <w:lang w:val="de-DE"/>
          <w14:textFill>
            <w14:solidFill>
              <w14:srgbClr w14:val="000000"/>
            </w14:solidFill>
          </w14:textFill>
        </w:rPr>
        <w:fldChar w:fldCharType="separate" w:fldLock="0"/>
      </w:r>
      <w:r>
        <w:rPr>
          <w:rStyle w:val="Hyperlink.2"/>
          <w:outline w:val="0"/>
          <w:color w:val="000000"/>
          <w:u w:color="000000"/>
          <w:rtl w:val="0"/>
          <w:lang w:val="de-DE"/>
          <w14:textFill>
            <w14:solidFill>
              <w14:srgbClr w14:val="000000"/>
            </w14:solidFill>
          </w14:textFill>
        </w:rPr>
        <w:t xml:space="preserve">Subacus, M. et al. </w:t>
      </w:r>
      <w:r>
        <w:rPr>
          <w:rStyle w:val="Hyperlink.7"/>
          <w:outline w:val="0"/>
          <w:color w:val="000000"/>
          <w:u w:color="000000"/>
          <w:rtl w:val="0"/>
          <w:lang w:val="en-US"/>
          <w14:textFill>
            <w14:solidFill>
              <w14:srgbClr w14:val="000000"/>
            </w14:solidFill>
          </w14:textFill>
        </w:rPr>
        <w:t>(2011)</w:t>
      </w:r>
      <w:r>
        <w:rPr/>
        <w:fldChar w:fldCharType="end" w:fldLock="0"/>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Six Homeric Papyri from Oxyrhynchus,</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BASP 48, 7</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26.</w:t>
      </w:r>
    </w:p>
    <w:p>
      <w:pPr>
        <w:pStyle w:val="Normal.0"/>
        <w:rPr>
          <w:outline w:val="0"/>
          <w:color w:val="000000"/>
          <w:u w:color="000000"/>
          <w:lang w:val="en-US"/>
          <w14:textFill>
            <w14:solidFill>
              <w14:srgbClr w14:val="000000"/>
            </w14:solidFill>
          </w14:textFill>
        </w:rPr>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"https://papyri.info/biblio/95465"</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West, M.L. (2000)</w:t>
      </w:r>
      <w:r>
        <w:rPr>
          <w:lang w:val="en-US"/>
        </w:rPr>
        <w:fldChar w:fldCharType="end" w:fldLock="0"/>
      </w:r>
      <w:r>
        <w:rPr>
          <w:outline w:val="0"/>
          <w:color w:val="000000"/>
          <w:u w:color="000000"/>
          <w:rtl w:val="0"/>
          <w:lang w:val="en-US"/>
          <w14:textFill>
            <w14:solidFill>
              <w14:srgbClr w14:val="000000"/>
            </w14:solidFill>
          </w14:textFill>
        </w:rPr>
        <w:t xml:space="preserve"> Homeri Ilias. Volumen alterum. Rhapsodias XIII</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XXIV continens (Bibliotheca scriptorum Graecorum et Romanorum Teubneriana). Leipzig.</w:t>
      </w:r>
    </w:p>
    <w:p>
      <w:pPr>
        <w:pStyle w:val="Normal.0"/>
      </w:pP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"https://papyri.info/biblio/16711"</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West, M.L. (2001)</w:t>
      </w:r>
      <w:r>
        <w:rPr/>
        <w:fldChar w:fldCharType="end" w:fldLock="0"/>
      </w:r>
      <w:r>
        <w:rPr>
          <w:outline w:val="0"/>
          <w:color w:val="000000"/>
          <w:u w:color="000000"/>
          <w:rtl w:val="0"/>
          <w:lang w:val="en-US"/>
          <w14:textFill>
            <w14:solidFill>
              <w14:srgbClr w14:val="000000"/>
            </w14:solidFill>
          </w14:textFill>
        </w:rPr>
        <w:t xml:space="preserve"> Studies in the text and transmission of the Iliad. M</w:t>
      </w:r>
      <w:r>
        <w:rPr>
          <w:outline w:val="0"/>
          <w:color w:val="000000"/>
          <w:u w:color="000000"/>
          <w:rtl w:val="0"/>
          <w:lang w:val="en-US"/>
          <w14:textFill>
            <w14:solidFill>
              <w14:srgbClr w14:val="000000"/>
            </w14:solidFill>
          </w14:textFill>
        </w:rPr>
        <w:t>ü</w:t>
      </w:r>
      <w:r>
        <w:rPr>
          <w:outline w:val="0"/>
          <w:color w:val="000000"/>
          <w:u w:color="000000"/>
          <w:rtl w:val="0"/>
          <w:lang w:val="en-US"/>
          <w14:textFill>
            <w14:solidFill>
              <w14:srgbClr w14:val="000000"/>
            </w14:solidFill>
          </w14:textFill>
        </w:rPr>
        <w:t>nchen</w:t>
      </w:r>
      <w:r>
        <w:rPr>
          <w:outline w:val="0"/>
          <w:color w:val="000000"/>
          <w:u w:color="000000"/>
          <w:rtl w:val="0"/>
          <w:lang w:val="en-US"/>
          <w14:textFill>
            <w14:solidFill>
              <w14:srgbClr w14:val="000000"/>
            </w14:solidFill>
          </w14:textFill>
        </w:rPr>
        <w:t>.</w:t>
      </w:r>
    </w:p>
    <w:sectPr>
      <w:headerReference w:type="default" r:id="rId4"/>
      <w:footerReference w:type="default" r:id="rId5"/>
      <w:pgSz w:w="12240" w:h="15840" w:orient="portrait"/>
      <w:pgMar w:top="1440" w:right="1440" w:bottom="1440" w:left="1440"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Moritz Schwemer" w:date="2024-05-24T19:03:00Z">
    <w:p w14:paraId="1111FFFF">
      <w:pPr>
        <w:pStyle w:val="Default"/>
        <w:bidi w:val="0"/>
      </w:pPr>
    </w:p>
    <w:p w14:paraId="11120000">
      <w:pPr>
        <w:pStyle w:val="Default"/>
        <w:bidi w:val="0"/>
      </w:pPr>
      <w:r>
        <w:rPr>
          <w:rFonts w:cs="Arial Unicode MS" w:eastAsia="Arial Unicode MS"/>
          <w:rtl w:val="0"/>
        </w:rPr>
        <w:t>Right biblio-identifier ????</w:t>
      </w:r>
    </w:p>
  </w:comment>
  <w:comment w:id="1" w:author="Johanna Strauss" w:date="2024-06-02T19:23:00Z">
    <w:p w14:paraId="11120001">
      <w:pPr>
        <w:pStyle w:val="Default"/>
        <w:bidi w:val="0"/>
      </w:pPr>
    </w:p>
    <w:p w14:paraId="11120002">
      <w:pPr>
        <w:pStyle w:val="Default"/>
        <w:bidi w:val="0"/>
      </w:pPr>
      <w:r>
        <w:rPr>
          <w:rFonts w:cs="Arial Unicode MS" w:eastAsia="Arial Unicode MS"/>
          <w:rtl w:val="0"/>
        </w:rPr>
        <w:t>Glaube schon. Aber die CPF sind immer fies</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paraIdParent="11120000"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Times Roman">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r>
    <w:r>
      <w:rPr>
        <w:sz w:val="20"/>
        <w:szCs w:val="20"/>
        <w:rtl w:val="0"/>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outline w:val="0"/>
          <w:color w:val="000000"/>
          <w:u w:color="000000"/>
          <w:vertAlign w:val="superscript"/>
          <w:lang w:val="de-DE"/>
          <w14:textFill>
            <w14:solidFill>
              <w14:srgbClr w14:val="000000"/>
            </w14:solidFill>
          </w14:textFill>
        </w:rPr>
        <w:footnoteRef/>
      </w:r>
      <w:r>
        <w:rPr>
          <w:rFonts w:ascii="Times New Roman" w:hAnsi="Times New Roman"/>
          <w:outline w:val="0"/>
          <w:color w:val="000000"/>
          <w:u w:color="000000"/>
          <w:rtl w:val="0"/>
          <w:lang w:val="en-US"/>
          <w14:textFill>
            <w14:solidFill>
              <w14:srgbClr w14:val="000000"/>
            </w14:solidFill>
          </w14:textFill>
        </w:rPr>
        <w:t xml:space="preserve"> </w: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lang w:val="en-US"/>
          <w14:textFill>
            <w14:solidFill>
              <w14:srgbClr w14:val="000000"/>
            </w14:solidFill>
          </w14:textFill>
        </w:rPr>
        <w:instrText xml:space="preserve"> HYPERLINK "https://papyri.info/biblio/95236"</w:instrTex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Grenfell and Hunt 1908</w:t>
      </w:r>
      <w:r>
        <w:rPr>
          <w:lang w:val="en-US"/>
        </w:rPr>
        <w:fldChar w:fldCharType="end" w:fldLock="0"/>
      </w:r>
      <w:r>
        <w:rPr>
          <w:rFonts w:ascii="Times New Roman" w:hAnsi="Times New Roman"/>
          <w:outline w:val="0"/>
          <w:color w:val="000000"/>
          <w:u w:color="000000"/>
          <w:rtl w:val="0"/>
          <w:lang w:val="en-US"/>
          <w14:textFill>
            <w14:solidFill>
              <w14:srgbClr w14:val="000000"/>
            </w14:solidFill>
          </w14:textFill>
        </w:rPr>
        <w:t>: Preface.</w:t>
      </w:r>
    </w:p>
  </w:footnote>
  <w:footnote w:id="2">
    <w:p>
      <w:pPr>
        <w:pStyle w:val="footnote text"/>
      </w:pPr>
      <w:r>
        <w:rPr>
          <w:outline w:val="0"/>
          <w:color w:val="000000"/>
          <w:u w:color="000000"/>
          <w:vertAlign w:val="superscript"/>
          <w:lang w:val="de-DE"/>
          <w14:textFill>
            <w14:solidFill>
              <w14:srgbClr w14:val="000000"/>
            </w14:solidFill>
          </w14:textFill>
        </w:rPr>
        <w:footnoteRef/>
      </w:r>
      <w:r>
        <w:rPr>
          <w:rFonts w:ascii="Times New Roman" w:hAnsi="Times New Roman"/>
          <w:outline w:val="0"/>
          <w:color w:val="000000"/>
          <w:u w:color="000000"/>
          <w:rtl w:val="0"/>
          <w:lang w:val="en-US"/>
          <w14:textFill>
            <w14:solidFill>
              <w14:srgbClr w14:val="000000"/>
            </w14:solidFill>
          </w14:textFill>
        </w:rPr>
        <w:t xml:space="preserve"> </w: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lang w:val="en-US"/>
          <w14:textFill>
            <w14:solidFill>
              <w14:srgbClr w14:val="000000"/>
            </w14:solidFill>
          </w14:textFill>
        </w:rPr>
        <w:instrText xml:space="preserve"> HYPERLINK "https://papyri.info/biblio/16711"</w:instrTex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West 2001</w:t>
      </w:r>
      <w:r>
        <w:rPr>
          <w:lang w:val="en-US"/>
        </w:rPr>
        <w:fldChar w:fldCharType="end" w:fldLock="0"/>
      </w:r>
      <w:r>
        <w:rPr>
          <w:rFonts w:ascii="Times New Roman" w:hAnsi="Times New Roman"/>
          <w:outline w:val="0"/>
          <w:color w:val="000000"/>
          <w:u w:color="000000"/>
          <w:rtl w:val="0"/>
          <w:lang w:val="en-US"/>
          <w14:textFill>
            <w14:solidFill>
              <w14:srgbClr w14:val="000000"/>
            </w14:solidFill>
          </w14:textFill>
        </w:rPr>
        <w:t>: 97.</w:t>
      </w:r>
    </w:p>
  </w:footnote>
  <w:footnote w:id="3">
    <w:p>
      <w:pPr>
        <w:pStyle w:val="footnote text"/>
      </w:pPr>
      <w:r>
        <w:rPr>
          <w:outline w:val="0"/>
          <w:color w:val="000000"/>
          <w:u w:color="000000"/>
          <w:vertAlign w:val="superscript"/>
          <w14:textFill>
            <w14:solidFill>
              <w14:srgbClr w14:val="000000"/>
            </w14:solidFill>
          </w14:textFill>
        </w:rPr>
        <w:footnoteRef/>
      </w:r>
      <w:r>
        <w:rPr>
          <w:rFonts w:ascii="Times New Roman" w:hAnsi="Times New Roman"/>
          <w:outline w:val="0"/>
          <w:color w:val="000000"/>
          <w:u w:color="000000"/>
          <w:rtl w:val="0"/>
          <w:lang w:val="de-DE"/>
          <w14:textFill>
            <w14:solidFill>
              <w14:srgbClr w14:val="000000"/>
            </w14:solidFill>
          </w14:textFill>
        </w:rPr>
        <w:t xml:space="preserve"> Die Ma</w:t>
      </w:r>
      <w:r>
        <w:rPr>
          <w:rFonts w:ascii="Times New Roman" w:hAnsi="Times New Roman" w:hint="default"/>
          <w:outline w:val="0"/>
          <w:color w:val="000000"/>
          <w:u w:color="000000"/>
          <w:rtl w:val="0"/>
          <w:lang w:val="de-DE"/>
          <w14:textFill>
            <w14:solidFill>
              <w14:srgbClr w14:val="000000"/>
            </w14:solidFill>
          </w14:textFill>
        </w:rPr>
        <w:t>ß</w:t>
      </w:r>
      <w:r>
        <w:rPr>
          <w:rFonts w:ascii="Times New Roman" w:hAnsi="Times New Roman"/>
          <w:outline w:val="0"/>
          <w:color w:val="000000"/>
          <w:u w:color="000000"/>
          <w:rtl w:val="0"/>
          <w:lang w:val="de-DE"/>
          <w14:textFill>
            <w14:solidFill>
              <w14:srgbClr w14:val="000000"/>
            </w14:solidFill>
          </w14:textFill>
        </w:rPr>
        <w:t xml:space="preserve">e sind dem Yale Descriptum entnommen; </w:t>
      </w:r>
      <w:r>
        <w:rPr>
          <w:rStyle w:val="Hyperlink.3"/>
        </w:rPr>
        <w:fldChar w:fldCharType="begin" w:fldLock="0"/>
      </w:r>
      <w:r>
        <w:rPr>
          <w:rStyle w:val="Hyperlink.3"/>
        </w:rPr>
        <w:instrText xml:space="preserve"> HYPERLINK "https://papyri.info/biblio/7096"</w:instrText>
      </w:r>
      <w:r>
        <w:rPr>
          <w:rStyle w:val="Hyperlink.3"/>
        </w:rPr>
        <w:fldChar w:fldCharType="separate" w:fldLock="0"/>
      </w:r>
      <w:r>
        <w:rPr>
          <w:rStyle w:val="Hyperlink.3"/>
          <w:rFonts w:cs="Arial Unicode MS" w:eastAsia="Arial Unicode MS"/>
          <w:rtl w:val="0"/>
        </w:rPr>
        <w:t>Oates/Samuel/Welles 1967</w:t>
      </w:r>
      <w:r>
        <w:rPr/>
        <w:fldChar w:fldCharType="end" w:fldLock="0"/>
      </w:r>
      <w:r>
        <w:rPr>
          <w:rFonts w:ascii="Times New Roman" w:hAnsi="Times New Roman"/>
          <w:outline w:val="0"/>
          <w:color w:val="000000"/>
          <w:u w:color="000000"/>
          <w:rtl w:val="0"/>
          <w:lang w:val="de-DE"/>
          <w14:textFill>
            <w14:solidFill>
              <w14:srgbClr w14:val="000000"/>
            </w14:solidFill>
          </w14:textFill>
        </w:rPr>
        <w:t>: 31.</w:t>
      </w:r>
    </w:p>
  </w:footnote>
  <w:footnote w:id="4">
    <w:p>
      <w:pPr>
        <w:pStyle w:val="footnote text"/>
      </w:pPr>
      <w:r>
        <w:rPr>
          <w:outline w:val="0"/>
          <w:color w:val="000000"/>
          <w:u w:color="000000"/>
          <w:vertAlign w:val="superscript"/>
          <w:lang w:val="en-US"/>
          <w14:textFill>
            <w14:solidFill>
              <w14:srgbClr w14:val="000000"/>
            </w14:solidFill>
          </w14:textFill>
        </w:rPr>
        <w:footnoteRef/>
      </w:r>
      <w:r>
        <w:rPr>
          <w:rFonts w:ascii="Times New Roman" w:hAnsi="Times New Roman"/>
          <w:i w:val="1"/>
          <w:iCs w:val="1"/>
          <w:outline w:val="0"/>
          <w:color w:val="000000"/>
          <w:u w:color="000000"/>
          <w:rtl w:val="0"/>
          <w:lang w:val="en-US"/>
          <w14:textFill>
            <w14:solidFill>
              <w14:srgbClr w14:val="000000"/>
            </w14:solidFill>
          </w14:textFill>
        </w:rPr>
        <w:t xml:space="preserve"> </w: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lang w:val="en-US"/>
          <w14:textFill>
            <w14:solidFill>
              <w14:srgbClr w14:val="000000"/>
            </w14:solidFill>
          </w14:textFill>
        </w:rPr>
        <w:instrText xml:space="preserve"> HYPERLINK "https://papyri.info/biblio/95236"</w:instrTex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Grenfell and Hunt 1908</w:t>
      </w:r>
      <w:r>
        <w:rPr>
          <w:lang w:val="en-US"/>
        </w:rPr>
        <w:fldChar w:fldCharType="end" w:fldLock="0"/>
      </w:r>
      <w:r>
        <w:rPr>
          <w:rFonts w:ascii="Times New Roman" w:hAnsi="Times New Roman"/>
          <w:outline w:val="0"/>
          <w:color w:val="000000"/>
          <w:u w:color="000000"/>
          <w:rtl w:val="0"/>
          <w:lang w:val="en-US"/>
          <w14:textFill>
            <w14:solidFill>
              <w14:srgbClr w14:val="000000"/>
            </w14:solidFill>
          </w14:textFill>
        </w:rPr>
        <w:t>: 316.</w:t>
      </w:r>
    </w:p>
  </w:footnote>
  <w:footnote w:id="5">
    <w:p>
      <w:pPr>
        <w:pStyle w:val="footnote text"/>
      </w:pPr>
      <w:r>
        <w:rPr>
          <w:outline w:val="0"/>
          <w:color w:val="000000"/>
          <w:u w:color="000000"/>
          <w:vertAlign w:val="superscript"/>
          <w:lang w:val="de-DE"/>
          <w14:textFill>
            <w14:solidFill>
              <w14:srgbClr w14:val="000000"/>
            </w14:solidFill>
          </w14:textFill>
        </w:rPr>
        <w:footnoteRef/>
      </w:r>
      <w:r>
        <w:rPr>
          <w:rFonts w:ascii="Times New Roman" w:hAnsi="Times New Roman"/>
          <w:outline w:val="0"/>
          <w:color w:val="000000"/>
          <w:u w:color="000000"/>
          <w:rtl w:val="0"/>
          <w:lang w:val="en-US"/>
          <w14:textFill>
            <w14:solidFill>
              <w14:srgbClr w14:val="000000"/>
            </w14:solidFill>
          </w14:textFill>
        </w:rPr>
        <w:t xml:space="preserve"> </w: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lang w:val="en-US"/>
          <w14:textFill>
            <w14:solidFill>
              <w14:srgbClr w14:val="000000"/>
            </w14:solidFill>
          </w14:textFill>
        </w:rPr>
        <w:instrText xml:space="preserve"> HYPERLINK "https://papyri.info/biblio/7096"</w:instrTex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Oates/Samuel/Welles 1967</w:t>
      </w:r>
      <w:r>
        <w:rPr>
          <w:lang w:val="en-US"/>
        </w:rPr>
        <w:fldChar w:fldCharType="end" w:fldLock="0"/>
      </w:r>
      <w:r>
        <w:rPr>
          <w:rFonts w:ascii="Times New Roman" w:hAnsi="Times New Roman"/>
          <w:outline w:val="0"/>
          <w:color w:val="000000"/>
          <w:u w:color="000000"/>
          <w:rtl w:val="0"/>
          <w:lang w:val="en-US"/>
          <w14:textFill>
            <w14:solidFill>
              <w14:srgbClr w14:val="000000"/>
            </w14:solidFill>
          </w14:textFill>
        </w:rPr>
        <w:t>: 31.</w:t>
      </w:r>
    </w:p>
  </w:footnote>
  <w:footnote w:id="6">
    <w:p>
      <w:pPr>
        <w:pStyle w:val="footnote text"/>
      </w:pPr>
      <w:r>
        <w:rPr>
          <w:outline w:val="0"/>
          <w:color w:val="000000"/>
          <w:u w:color="000000"/>
          <w:vertAlign w:val="superscript"/>
          <w:lang w:val="de-DE"/>
          <w14:textFill>
            <w14:solidFill>
              <w14:srgbClr w14:val="000000"/>
            </w14:solidFill>
          </w14:textFill>
        </w:rPr>
        <w:footnoteRef/>
      </w:r>
      <w:r>
        <w:rPr>
          <w:rFonts w:ascii="Times New Roman" w:hAnsi="Times New Roman"/>
          <w:outline w:val="0"/>
          <w:color w:val="000000"/>
          <w:u w:color="000000"/>
          <w:rtl w:val="0"/>
          <w:lang w:val="de-DE"/>
          <w14:textFill>
            <w14:solidFill>
              <w14:srgbClr w14:val="000000"/>
            </w14:solidFill>
          </w14:textFill>
        </w:rPr>
        <w:t xml:space="preserve"> Die Merkmale des Schreibstils sind entnommen aus </w:t>
      </w:r>
      <w:r>
        <w:rPr>
          <w:rStyle w:val="Hyperlink.3"/>
        </w:rPr>
        <w:fldChar w:fldCharType="begin" w:fldLock="0"/>
      </w:r>
      <w:r>
        <w:rPr>
          <w:rStyle w:val="Hyperlink.3"/>
        </w:rPr>
        <w:instrText xml:space="preserve"> HYPERLINK "https://papyri.info/biblio/78171"</w:instrText>
      </w:r>
      <w:r>
        <w:rPr>
          <w:rStyle w:val="Hyperlink.3"/>
        </w:rPr>
        <w:fldChar w:fldCharType="separate" w:fldLock="0"/>
      </w:r>
      <w:r>
        <w:rPr>
          <w:rStyle w:val="Hyperlink.3"/>
          <w:rFonts w:cs="Arial Unicode MS" w:eastAsia="Arial Unicode MS"/>
          <w:rtl w:val="0"/>
        </w:rPr>
        <w:t>Cavallo 2009</w:t>
      </w:r>
      <w:r>
        <w:rPr/>
        <w:fldChar w:fldCharType="end" w:fldLock="0"/>
      </w:r>
      <w:r>
        <w:rPr>
          <w:rFonts w:ascii="Times New Roman" w:hAnsi="Times New Roman"/>
          <w:outline w:val="0"/>
          <w:color w:val="000000"/>
          <w:u w:color="000000"/>
          <w:rtl w:val="0"/>
          <w:lang w:val="de-DE"/>
          <w14:textFill>
            <w14:solidFill>
              <w14:srgbClr w14:val="000000"/>
            </w14:solidFill>
          </w14:textFill>
        </w:rPr>
        <w:t>: 131.</w:t>
      </w:r>
    </w:p>
  </w:footnote>
  <w:footnote w:id="7">
    <w:p>
      <w:pPr>
        <w:pStyle w:val="footnote text"/>
      </w:pPr>
      <w:r>
        <w:rPr>
          <w:outline w:val="0"/>
          <w:color w:val="000000"/>
          <w:u w:color="000000"/>
          <w:vertAlign w:val="superscript"/>
          <w:lang w:val="de-DE"/>
          <w14:textFill>
            <w14:solidFill>
              <w14:srgbClr w14:val="000000"/>
            </w14:solidFill>
          </w14:textFill>
        </w:rPr>
        <w:footnoteRef/>
      </w:r>
      <w:r>
        <w:rPr>
          <w:rFonts w:ascii="Times New Roman" w:hAnsi="Times New Roman"/>
          <w:outline w:val="0"/>
          <w:color w:val="000000"/>
          <w:u w:color="000000"/>
          <w:rtl w:val="0"/>
          <w:lang w:val="en-US"/>
          <w14:textFill>
            <w14:solidFill>
              <w14:srgbClr w14:val="000000"/>
            </w14:solidFill>
          </w14:textFill>
        </w:rPr>
        <w:t xml:space="preserve"> </w: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lang w:val="en-US"/>
          <w14:textFill>
            <w14:solidFill>
              <w14:srgbClr w14:val="000000"/>
            </w14:solidFill>
          </w14:textFill>
        </w:rPr>
        <w:instrText xml:space="preserve"> HYPERLINK "https://papyri.info/biblio/78171"</w:instrTex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Cavallo 2009</w:t>
      </w:r>
      <w:r>
        <w:rPr>
          <w:lang w:val="en-US"/>
        </w:rPr>
        <w:fldChar w:fldCharType="end" w:fldLock="0"/>
      </w:r>
      <w:r>
        <w:rPr>
          <w:rFonts w:ascii="Times New Roman" w:hAnsi="Times New Roman"/>
          <w:outline w:val="0"/>
          <w:color w:val="000000"/>
          <w:u w:color="000000"/>
          <w:rtl w:val="0"/>
          <w:lang w:val="en-US"/>
          <w14:textFill>
            <w14:solidFill>
              <w14:srgbClr w14:val="000000"/>
            </w14:solidFill>
          </w14:textFill>
        </w:rPr>
        <w:t>: 131.</w:t>
      </w:r>
    </w:p>
  </w:footnote>
  <w:footnote w:id="8">
    <w:p>
      <w:pPr>
        <w:pStyle w:val="footnote text"/>
      </w:pPr>
      <w:r>
        <w:rPr>
          <w:outline w:val="0"/>
          <w:color w:val="000000"/>
          <w:u w:color="000000"/>
          <w:vertAlign w:val="superscript"/>
          <w:lang w:val="en-US"/>
          <w14:textFill>
            <w14:solidFill>
              <w14:srgbClr w14:val="000000"/>
            </w14:solidFill>
          </w14:textFill>
        </w:rPr>
        <w:footnoteRef/>
      </w:r>
      <w:r>
        <w:rPr>
          <w:rFonts w:ascii="Times New Roman" w:hAnsi="Times New Roman"/>
          <w:outline w:val="0"/>
          <w:color w:val="000000"/>
          <w:u w:color="000000"/>
          <w:rtl w:val="0"/>
          <w:lang w:val="en-US"/>
          <w14:textFill>
            <w14:solidFill>
              <w14:srgbClr w14:val="000000"/>
            </w14:solidFill>
          </w14:textFill>
        </w:rPr>
        <w:t xml:space="preserve"> Vd. </w: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begin" w:fldLock="0"/>
      </w:r>
      <w:r>
        <w:rPr>
          <w:rStyle w:val="Hyperlink.0"/>
          <w:rFonts w:ascii="Times New Roman" w:cs="Times New Roman" w:hAnsi="Times New Roman" w:eastAsia="Times New Roman"/>
          <w:outline w:val="0"/>
          <w:color w:val="000000"/>
          <w:u w:color="000000"/>
          <w:lang w:val="en-US"/>
          <w14:textFill>
            <w14:solidFill>
              <w14:srgbClr w14:val="000000"/>
            </w14:solidFill>
          </w14:textFill>
        </w:rPr>
        <w:instrText xml:space="preserve"> HYPERLINK "https://papyri.info/biblio/95234"</w:instrText>
      </w:r>
      <w:r>
        <w:rPr>
          <w:rStyle w:val="Hyperlink.0"/>
          <w:rFonts w:ascii="Times New Roman" w:cs="Times New Roman" w:hAnsi="Times New Roman" w:eastAsia="Times New Roman"/>
          <w:outline w:val="0"/>
          <w:color w:val="000000"/>
          <w:u w:color="000000"/>
          <w:lang w:val="en-US"/>
          <w14:textFill>
            <w14:solidFill>
              <w14:srgbClr w14:val="000000"/>
            </w14:solidFill>
          </w14:textFill>
        </w:rPr>
        <w:fldChar w:fldCharType="separate" w:fldLock="0"/>
      </w:r>
      <w:r>
        <w:rPr>
          <w:rStyle w:val="Hyperlink.0"/>
          <w:rFonts w:ascii="Times New Roman" w:hAnsi="Times New Roman"/>
          <w:outline w:val="0"/>
          <w:color w:val="000000"/>
          <w:u w:color="000000"/>
          <w:rtl w:val="0"/>
          <w:lang w:val="en-US"/>
          <w14:textFill>
            <w14:solidFill>
              <w14:srgbClr w14:val="000000"/>
            </w14:solidFill>
          </w14:textFill>
        </w:rPr>
        <w:t>Grenfell and Hunt 1904</w:t>
      </w:r>
      <w:r>
        <w:rPr>
          <w:lang w:val="en-US"/>
        </w:rPr>
        <w:fldChar w:fldCharType="end" w:fldLock="0"/>
      </w:r>
      <w:r>
        <w:rPr>
          <w:rFonts w:ascii="Times New Roman" w:hAnsi="Times New Roman"/>
          <w:outline w:val="0"/>
          <w:color w:val="000000"/>
          <w:u w:color="000000"/>
          <w:rtl w:val="0"/>
          <w:lang w:val="en-US"/>
          <w14:textFill>
            <w14:solidFill>
              <w14:srgbClr w14:val="000000"/>
            </w14:solidFill>
          </w14:textFill>
        </w:rPr>
        <w:t>: 23.</w:t>
      </w:r>
    </w:p>
  </w:footnote>
  <w:footnote w:id="9">
    <w:p>
      <w:pPr>
        <w:pStyle w:val="footnote text"/>
      </w:pPr>
      <w:r>
        <w:rPr>
          <w:outline w:val="0"/>
          <w:color w:val="000000"/>
          <w:u w:color="000000"/>
          <w:vertAlign w:val="superscript"/>
          <w:lang w:val="de-DE"/>
          <w14:textFill>
            <w14:solidFill>
              <w14:srgbClr w14:val="000000"/>
            </w14:solidFill>
          </w14:textFill>
        </w:rPr>
        <w:footnoteRef/>
      </w:r>
      <w:r>
        <w:rPr>
          <w:rFonts w:ascii="Times New Roman" w:hAnsi="Times New Roman"/>
          <w:outline w:val="0"/>
          <w:color w:val="000000"/>
          <w:u w:color="000000"/>
          <w:rtl w:val="0"/>
          <w:lang w:val="fr-FR"/>
          <w14:textFill>
            <w14:solidFill>
              <w14:srgbClr w14:val="000000"/>
            </w14:solidFill>
          </w14:textFill>
        </w:rPr>
        <w:t xml:space="preserve"> Vd. </w:t>
      </w:r>
      <w:r>
        <w:rPr>
          <w:rStyle w:val="Hyperlink.4"/>
          <w:rFonts w:ascii="Times New Roman" w:cs="Times New Roman" w:hAnsi="Times New Roman" w:eastAsia="Times New Roman"/>
          <w:outline w:val="0"/>
          <w:color w:val="000000"/>
          <w:u w:color="000000"/>
          <w:lang w:val="fr-FR"/>
          <w14:textFill>
            <w14:solidFill>
              <w14:srgbClr w14:val="000000"/>
            </w14:solidFill>
          </w14:textFill>
        </w:rPr>
        <w:fldChar w:fldCharType="begin" w:fldLock="0"/>
      </w:r>
      <w:r>
        <w:rPr>
          <w:rStyle w:val="Hyperlink.4"/>
          <w:rFonts w:ascii="Times New Roman" w:cs="Times New Roman" w:hAnsi="Times New Roman" w:eastAsia="Times New Roman"/>
          <w:outline w:val="0"/>
          <w:color w:val="000000"/>
          <w:u w:color="000000"/>
          <w:lang w:val="fr-FR"/>
          <w14:textFill>
            <w14:solidFill>
              <w14:srgbClr w14:val="000000"/>
            </w14:solidFill>
          </w14:textFill>
        </w:rPr>
        <w:instrText xml:space="preserve"> HYPERLINK "https://papyri.info/bibliosearch?q=79908"</w:instrText>
      </w:r>
      <w:r>
        <w:rPr>
          <w:rStyle w:val="Hyperlink.4"/>
          <w:rFonts w:ascii="Times New Roman" w:cs="Times New Roman" w:hAnsi="Times New Roman" w:eastAsia="Times New Roman"/>
          <w:outline w:val="0"/>
          <w:color w:val="000000"/>
          <w:u w:color="000000"/>
          <w:lang w:val="fr-FR"/>
          <w14:textFill>
            <w14:solidFill>
              <w14:srgbClr w14:val="000000"/>
            </w14:solidFill>
          </w14:textFill>
        </w:rPr>
        <w:fldChar w:fldCharType="separate" w:fldLock="0"/>
      </w:r>
      <w:r>
        <w:rPr>
          <w:rStyle w:val="Hyperlink.4"/>
          <w:rFonts w:ascii="Times New Roman" w:hAnsi="Times New Roman"/>
          <w:outline w:val="0"/>
          <w:color w:val="000000"/>
          <w:u w:color="000000"/>
          <w:rtl w:val="0"/>
          <w:lang w:val="fr-FR"/>
          <w14:textFill>
            <w14:solidFill>
              <w14:srgbClr w14:val="000000"/>
            </w14:solidFill>
          </w14:textFill>
        </w:rPr>
        <w:t>Subacus et al. 2011 (BASP 48)</w:t>
      </w:r>
      <w:r>
        <w:rPr>
          <w:lang w:val="fr-FR"/>
        </w:rPr>
        <w:fldChar w:fldCharType="end" w:fldLock="0"/>
      </w:r>
      <w:r>
        <w:rPr>
          <w:rFonts w:ascii="Times New Roman" w:hAnsi="Times New Roman"/>
          <w:outline w:val="0"/>
          <w:color w:val="000000"/>
          <w:u w:color="000000"/>
          <w:rtl w:val="0"/>
          <w:lang w:val="fr-FR"/>
          <w14:textFill>
            <w14:solidFill>
              <w14:srgbClr w14:val="000000"/>
            </w14:solidFill>
          </w14:textFill>
        </w:rPr>
        <w:t>: 9f.</w:t>
      </w:r>
    </w:p>
  </w:footnote>
  <w:footnote w:id="10">
    <w:p>
      <w:pPr>
        <w:pStyle w:val="footnote text"/>
      </w:pPr>
      <w:r>
        <w:rPr>
          <w:outline w:val="0"/>
          <w:color w:val="000000"/>
          <w:u w:color="000000"/>
          <w:vertAlign w:val="superscript"/>
          <w14:textFill>
            <w14:solidFill>
              <w14:srgbClr w14:val="000000"/>
            </w14:solidFill>
          </w14:textFill>
        </w:rPr>
        <w:footnoteRef/>
      </w:r>
      <w:r>
        <w:rPr>
          <w:rFonts w:ascii="Times New Roman" w:hAnsi="Times New Roman"/>
          <w:rtl w:val="0"/>
          <w:lang w:val="de-DE"/>
        </w:rPr>
        <w:t xml:space="preserve"> Vd.</w:t>
      </w:r>
      <w:r>
        <w:rPr>
          <w:rStyle w:val="Hyperlink.3"/>
        </w:rPr>
        <w:fldChar w:fldCharType="begin" w:fldLock="0"/>
      </w:r>
      <w:r>
        <w:rPr>
          <w:rStyle w:val="Hyperlink.3"/>
        </w:rPr>
        <w:instrText xml:space="preserve"> HYPERLINK "https://papyri.info/biblio/68414"</w:instrText>
      </w:r>
      <w:r>
        <w:rPr>
          <w:rStyle w:val="Hyperlink.3"/>
        </w:rPr>
        <w:fldChar w:fldCharType="separate" w:fldLock="0"/>
      </w:r>
      <w:r>
        <w:rPr>
          <w:rStyle w:val="Hyperlink.3"/>
          <w:rFonts w:cs="Arial Unicode MS" w:eastAsia="Arial Unicode MS"/>
          <w:rtl w:val="0"/>
        </w:rPr>
        <w:t xml:space="preserve"> CPF 1.1.3</w:t>
      </w:r>
      <w:r>
        <w:rPr/>
        <w:fldChar w:fldCharType="end" w:fldLock="0"/>
      </w:r>
      <w:r>
        <w:rPr>
          <w:rFonts w:ascii="Times New Roman" w:hAnsi="Times New Roman"/>
          <w:rtl w:val="0"/>
          <w:lang w:val="de-DE"/>
        </w:rPr>
        <w:t>: 490</w:t>
      </w:r>
      <w:r>
        <w:rPr>
          <w:rFonts w:ascii="Times New Roman" w:hAnsi="Times New Roman" w:hint="default"/>
          <w:rtl w:val="0"/>
          <w:lang w:val="de-DE"/>
        </w:rPr>
        <w:t>–</w:t>
      </w:r>
      <w:r>
        <w:rPr>
          <w:rFonts w:ascii="Times New Roman" w:hAnsi="Times New Roman"/>
          <w:rtl w:val="0"/>
          <w:lang w:val="de-DE"/>
        </w:rPr>
        <w:t>493, Nr. 80 (Plato T96).</w:t>
      </w:r>
    </w:p>
  </w:footnote>
  <w:footnote w:id="11">
    <w:p>
      <w:pPr>
        <w:pStyle w:val="footnote text"/>
      </w:pPr>
      <w:r>
        <w:rPr>
          <w:outline w:val="0"/>
          <w:color w:val="000000"/>
          <w:u w:color="000000"/>
          <w:vertAlign w:val="superscript"/>
          <w14:textFill>
            <w14:solidFill>
              <w14:srgbClr w14:val="000000"/>
            </w14:solidFill>
          </w14:textFill>
        </w:rPr>
        <w:footnoteRef/>
      </w:r>
      <w:r>
        <w:rPr>
          <w:rFonts w:ascii="Times New Roman" w:hAnsi="Times New Roman"/>
          <w:outline w:val="0"/>
          <w:color w:val="000000"/>
          <w:u w:color="000000"/>
          <w:rtl w:val="0"/>
          <w:lang w:val="de-DE"/>
          <w14:textFill>
            <w14:solidFill>
              <w14:srgbClr w14:val="000000"/>
            </w14:solidFill>
          </w14:textFill>
        </w:rPr>
        <w:t xml:space="preserve"> </w:t>
      </w:r>
      <w:r>
        <w:rPr>
          <w:rFonts w:ascii="Times New Roman" w:hAnsi="Times New Roman"/>
          <w:i w:val="1"/>
          <w:iCs w:val="1"/>
          <w:outline w:val="0"/>
          <w:color w:val="000000"/>
          <w:u w:color="000000"/>
          <w:rtl w:val="0"/>
          <w:lang w:val="de-DE"/>
          <w14:textFill>
            <w14:solidFill>
              <w14:srgbClr w14:val="000000"/>
            </w14:solidFill>
          </w14:textFill>
        </w:rPr>
        <w:t>Cf</w:t>
      </w:r>
      <w:r>
        <w:rPr>
          <w:rFonts w:ascii="Times New Roman" w:hAnsi="Times New Roman"/>
          <w:outline w:val="0"/>
          <w:color w:val="000000"/>
          <w:u w:color="000000"/>
          <w:rtl w:val="0"/>
          <w:lang w:val="de-DE"/>
          <w14:textFill>
            <w14:solidFill>
              <w14:srgbClr w14:val="000000"/>
            </w14:solidFill>
          </w14:textFill>
        </w:rPr>
        <w:t xml:space="preserve">. Apparat von </w:t>
      </w:r>
      <w:r>
        <w:rPr>
          <w:rStyle w:val="Hyperlink.3"/>
        </w:rPr>
        <w:fldChar w:fldCharType="begin" w:fldLock="0"/>
      </w:r>
      <w:r>
        <w:rPr>
          <w:rStyle w:val="Hyperlink.3"/>
        </w:rPr>
        <w:instrText xml:space="preserve"> HYPERLINK "https://papyri.info/biblio/95465"</w:instrText>
      </w:r>
      <w:r>
        <w:rPr>
          <w:rStyle w:val="Hyperlink.3"/>
        </w:rPr>
        <w:fldChar w:fldCharType="separate" w:fldLock="0"/>
      </w:r>
      <w:r>
        <w:rPr>
          <w:rStyle w:val="Hyperlink.3"/>
          <w:rFonts w:cs="Arial Unicode MS" w:eastAsia="Arial Unicode MS"/>
          <w:rtl w:val="0"/>
        </w:rPr>
        <w:t>Wests Edition</w:t>
      </w:r>
      <w:r>
        <w:rPr/>
        <w:fldChar w:fldCharType="end" w:fldLock="0"/>
      </w:r>
      <w:r>
        <w:rPr>
          <w:rFonts w:ascii="Times New Roman" w:hAnsi="Times New Roman"/>
          <w:outline w:val="0"/>
          <w:color w:val="000000"/>
          <w:u w:color="000000"/>
          <w:rtl w:val="0"/>
          <w:lang w:val="de-DE"/>
          <w14:textFill>
            <w14:solidFill>
              <w14:srgbClr w14:val="000000"/>
            </w14:solidFill>
          </w14:textFill>
        </w:rPr>
        <w:t xml:space="preserve"> zu V. 78</w:t>
      </w:r>
    </w:p>
  </w:footnote>
  <w:footnote w:id="12">
    <w:p>
      <w:pPr>
        <w:pStyle w:val="footnote text"/>
      </w:pPr>
      <w:r>
        <w:rPr>
          <w:rFonts w:ascii="IFAO-Grec Unicode" w:cs="IFAO-Grec Unicode" w:hAnsi="IFAO-Grec Unicode" w:eastAsia="IFAO-Grec Unicode"/>
          <w:outline w:val="0"/>
          <w:color w:val="000000"/>
          <w:u w:color="d9d9d9"/>
          <w:vertAlign w:val="superscript"/>
          <w14:textFill>
            <w14:solidFill>
              <w14:srgbClr w14:val="000000"/>
            </w14:solidFill>
          </w14:textFill>
        </w:rPr>
        <w:footnoteRef/>
      </w:r>
      <w:r>
        <w:rPr>
          <w:rFonts w:ascii="Times New Roman" w:hAnsi="Times New Roman"/>
          <w:rtl w:val="0"/>
          <w:lang w:val="de-DE"/>
        </w:rPr>
        <w:t xml:space="preserve"> Von den 11 Akzenten stehen 4 an Stellen, wo sie eigentlich nicht erwartet w</w:t>
      </w:r>
      <w:r>
        <w:rPr>
          <w:rFonts w:ascii="Times New Roman" w:hAnsi="Times New Roman" w:hint="default"/>
          <w:rtl w:val="0"/>
          <w:lang w:val="de-DE"/>
        </w:rPr>
        <w:t>ü</w:t>
      </w:r>
      <w:r>
        <w:rPr>
          <w:rFonts w:ascii="Times New Roman" w:hAnsi="Times New Roman"/>
          <w:rtl w:val="0"/>
          <w:lang w:val="de-DE"/>
        </w:rPr>
        <w:t>rden: Der Gravis in Z.2, der Akut in Z.3, Der Gravis in Z.7 und der Gravis in Z.11. Zur Akzentsetzung in der Homer</w:t>
      </w:r>
      <w:r>
        <w:rPr>
          <w:rFonts w:ascii="Times New Roman" w:hAnsi="Times New Roman" w:hint="default"/>
          <w:rtl w:val="0"/>
          <w:lang w:val="de-DE"/>
        </w:rPr>
        <w:t>ü</w:t>
      </w:r>
      <w:r>
        <w:rPr>
          <w:rFonts w:ascii="Times New Roman" w:hAnsi="Times New Roman"/>
          <w:rtl w:val="0"/>
          <w:lang w:val="de-DE"/>
        </w:rPr>
        <w:t xml:space="preserve">berlieferung vd. etwa </w:t>
      </w:r>
      <w:r>
        <w:rPr>
          <w:rStyle w:val="Link"/>
        </w:rPr>
        <w:fldChar w:fldCharType="begin" w:fldLock="0"/>
      </w:r>
      <w:r>
        <w:rPr>
          <w:rStyle w:val="Link"/>
        </w:rPr>
        <w:instrText xml:space="preserve"> HYPERLINK "https://papyri.info/biblio/96804"</w:instrText>
      </w:r>
      <w:r>
        <w:rPr>
          <w:rStyle w:val="Link"/>
        </w:rPr>
        <w:fldChar w:fldCharType="separate" w:fldLock="0"/>
      </w:r>
      <w:r>
        <w:rPr>
          <w:rStyle w:val="Link"/>
          <w:rFonts w:cs="Arial Unicode MS" w:eastAsia="Arial Unicode MS"/>
          <w:rtl w:val="0"/>
        </w:rPr>
        <w:t>Nagy 2008</w:t>
      </w:r>
      <w:r>
        <w:rPr/>
        <w:fldChar w:fldCharType="end" w:fldLock="0"/>
      </w:r>
      <w:r>
        <w:rPr>
          <w:rFonts w:ascii="Times New Roman" w:hAnsi="Times New Roman"/>
          <w:rtl w:val="0"/>
          <w:lang w:val="de-DE"/>
        </w:rPr>
        <w:t xml:space="preserve"> u. </w:t>
      </w:r>
      <w:r>
        <w:rPr>
          <w:rStyle w:val="Link"/>
        </w:rPr>
        <w:fldChar w:fldCharType="begin" w:fldLock="0"/>
      </w:r>
      <w:r>
        <w:rPr>
          <w:rStyle w:val="Link"/>
        </w:rPr>
        <w:instrText xml:space="preserve"> HYPERLINK "https://papyri.info/biblio/96805"</w:instrText>
      </w:r>
      <w:r>
        <w:rPr>
          <w:rStyle w:val="Link"/>
        </w:rPr>
        <w:fldChar w:fldCharType="separate" w:fldLock="0"/>
      </w:r>
      <w:r>
        <w:rPr>
          <w:rStyle w:val="Link"/>
          <w:rFonts w:cs="Arial Unicode MS" w:eastAsia="Arial Unicode MS"/>
          <w:rtl w:val="0"/>
        </w:rPr>
        <w:t>Nagy 2011</w:t>
      </w:r>
      <w:r>
        <w:rPr/>
        <w:fldChar w:fldCharType="end" w:fldLock="0"/>
      </w:r>
      <w:r>
        <w:rPr>
          <w:rFonts w:ascii="Times New Roman" w:hAnsi="Times New Roman"/>
          <w:rtl w:val="0"/>
          <w:lang w:val="de-DE"/>
        </w:rPr>
        <w:t>.</w:t>
      </w:r>
    </w:p>
  </w:footnote>
  <w:footnote w:id="13">
    <w:p>
      <w:pPr>
        <w:pStyle w:val="footnote text"/>
      </w:pPr>
      <w:r>
        <w:rPr>
          <w:rStyle w:val="footnote reference"/>
        </w:rPr>
        <w:footnoteRef/>
      </w:r>
      <w:r>
        <w:rPr>
          <w:rStyle w:val="page number"/>
          <w:rFonts w:cs="Arial Unicode MS" w:eastAsia="Arial Unicode MS"/>
          <w:rtl w:val="0"/>
          <w:lang w:val="de-DE"/>
        </w:rPr>
        <w:t xml:space="preserve"> Zur Begr</w:t>
      </w:r>
      <w:r>
        <w:rPr>
          <w:rStyle w:val="page number"/>
          <w:rFonts w:cs="Arial Unicode MS" w:eastAsia="Arial Unicode MS" w:hint="default"/>
          <w:rtl w:val="0"/>
          <w:lang w:val="de-DE"/>
        </w:rPr>
        <w:t>ü</w:t>
      </w:r>
      <w:r>
        <w:rPr>
          <w:rStyle w:val="page number"/>
          <w:rFonts w:cs="Arial Unicode MS" w:eastAsia="Arial Unicode MS"/>
          <w:rtl w:val="0"/>
          <w:lang w:val="de-DE"/>
        </w:rPr>
        <w:t>ndung der vorgeschlagenen Anordnung der Fragmente s. Kommentar.</w:t>
      </w:r>
    </w:p>
  </w:footnote>
  <w:footnote w:id="14">
    <w:p>
      <w:pPr>
        <w:pStyle w:val="footnote text"/>
      </w:pPr>
      <w:r>
        <w:rPr>
          <w:rStyle w:val="footnote reference"/>
        </w:rPr>
        <w:footnoteRef/>
      </w:r>
      <w:r>
        <w:rPr>
          <w:rtl w:val="0"/>
          <w:lang w:val="en-US"/>
        </w:rPr>
        <w:t xml:space="preserve">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"https://papyri.info/biblio/7096?q=oates+samuel+yale"</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Oates et al.</w:t>
      </w:r>
      <w:r>
        <w:rPr/>
        <w:fldChar w:fldCharType="end" w:fldLock="0"/>
      </w:r>
      <w:r>
        <w:rPr>
          <w:rtl w:val="0"/>
          <w:lang w:val="en-US"/>
        </w:rPr>
        <w:t xml:space="preserve"> beschreiben den Papyrus folgenderma</w:t>
      </w:r>
      <w:r>
        <w:rPr>
          <w:rtl w:val="0"/>
          <w:lang w:val="en-US"/>
        </w:rPr>
        <w:t>ß</w:t>
      </w:r>
      <w:r>
        <w:rPr>
          <w:rtl w:val="0"/>
          <w:lang w:val="en-US"/>
        </w:rPr>
        <w:t xml:space="preserve">en: </w:t>
      </w:r>
      <w:r>
        <w:rPr>
          <w:rtl w:val="0"/>
          <w:lang w:val="en-US"/>
        </w:rPr>
        <w:t>“</w:t>
      </w:r>
      <w:r>
        <w:rPr>
          <w:rtl w:val="0"/>
          <w:lang w:val="en-US"/>
        </w:rPr>
        <w:t>Twelve larger and smaller fragments of a papyrus roll, comprising most of Column VIII and much of the lower part of Column X of the original fifteen columns.</w:t>
      </w:r>
      <w:r>
        <w:rPr>
          <w:rtl w:val="0"/>
          <w:lang w:val="en-US"/>
        </w:rPr>
        <w:t xml:space="preserve">” </w:t>
      </w:r>
      <w:r>
        <w:rPr>
          <w:rtl w:val="0"/>
          <w:lang w:val="de-DE"/>
        </w:rPr>
        <w:t>Die h</w:t>
      </w:r>
      <w:r>
        <w:rPr>
          <w:rtl w:val="0"/>
          <w:lang w:val="de-DE"/>
        </w:rPr>
        <w:t>ö</w:t>
      </w:r>
      <w:r>
        <w:rPr>
          <w:rtl w:val="0"/>
          <w:lang w:val="de-DE"/>
        </w:rPr>
        <w:t>here Fragmentanzahl l</w:t>
      </w:r>
      <w:r>
        <w:rPr>
          <w:rtl w:val="0"/>
          <w:lang w:val="de-DE"/>
        </w:rPr>
        <w:t>ä</w:t>
      </w:r>
      <w:r>
        <w:rPr>
          <w:rtl w:val="0"/>
          <w:lang w:val="de-DE"/>
        </w:rPr>
        <w:t>sst sich durch ein sp</w:t>
      </w:r>
      <w:r>
        <w:rPr>
          <w:rtl w:val="0"/>
          <w:lang w:val="de-DE"/>
        </w:rPr>
        <w:t>ä</w:t>
      </w:r>
      <w:r>
        <w:rPr>
          <w:rtl w:val="0"/>
          <w:lang w:val="de-DE"/>
        </w:rPr>
        <w:t>teres Zusammenf</w:t>
      </w:r>
      <w:r>
        <w:rPr>
          <w:rtl w:val="0"/>
          <w:lang w:val="de-DE"/>
        </w:rPr>
        <w:t>ü</w:t>
      </w:r>
      <w:r>
        <w:rPr>
          <w:rtl w:val="0"/>
          <w:lang w:val="de-DE"/>
        </w:rPr>
        <w:t>hren der Fragmente zu einem gr</w:t>
      </w:r>
      <w:r>
        <w:rPr>
          <w:rtl w:val="0"/>
          <w:lang w:val="de-DE"/>
        </w:rPr>
        <w:t>öß</w:t>
      </w:r>
      <w:r>
        <w:rPr>
          <w:rtl w:val="0"/>
          <w:lang w:val="de-DE"/>
        </w:rPr>
        <w:t>eren Teilst</w:t>
      </w:r>
      <w:r>
        <w:rPr>
          <w:rtl w:val="0"/>
          <w:lang w:val="de-DE"/>
        </w:rPr>
        <w:t>ü</w:t>
      </w:r>
      <w:r>
        <w:rPr>
          <w:rtl w:val="0"/>
          <w:lang w:val="de-DE"/>
        </w:rPr>
        <w:t>ck erkl</w:t>
      </w:r>
      <w:r>
        <w:rPr>
          <w:rtl w:val="0"/>
          <w:lang w:val="de-DE"/>
        </w:rPr>
        <w:t>ä</w:t>
      </w:r>
      <w:r>
        <w:rPr>
          <w:rtl w:val="0"/>
          <w:lang w:val="de-DE"/>
        </w:rPr>
        <w:t>ren, die Angabe der Kolumnen bleibt ein R</w:t>
      </w:r>
      <w:r>
        <w:rPr>
          <w:rtl w:val="0"/>
          <w:lang w:val="de-DE"/>
        </w:rPr>
        <w:t>ä</w:t>
      </w:r>
      <w:r>
        <w:rPr>
          <w:rtl w:val="0"/>
          <w:lang w:val="de-DE"/>
        </w:rPr>
        <w:t xml:space="preserve">tsel. Auch davon ausgehend, dass es sich aufgrund fehlender Verse nicht um die volle Versanzahl des 22. Buches handeln kann, geht die Rechnung von 15 Kolumnen </w:t>
      </w:r>
      <w:r>
        <w:rPr>
          <w:rtl w:val="0"/>
          <w:lang w:val="de-DE"/>
        </w:rPr>
        <w:t xml:space="preserve">à </w:t>
      </w:r>
      <w:r>
        <w:rPr>
          <w:rtl w:val="0"/>
          <w:lang w:val="de-DE"/>
        </w:rPr>
        <w:t>36 bis 38 Versen nur schwerlich auf, zumal der erhaltene Papyrus eindeutig in drei und nicht zwei Kolumnen unterteilt ist.</w:t>
      </w:r>
    </w:p>
  </w:footnote>
  <w:footnote w:id="15">
    <w:p>
      <w:pPr>
        <w:pStyle w:val="footnote text"/>
      </w:pPr>
      <w:r>
        <w:rPr>
          <w:vertAlign w:val="superscript"/>
          <w:lang w:val="de-DE"/>
        </w:rPr>
        <w:footnoteRef/>
      </w:r>
      <w:r>
        <w:rPr>
          <w:rStyle w:val="page number"/>
          <w:rFonts w:cs="Arial Unicode MS" w:eastAsia="Arial Unicode MS"/>
          <w:rtl w:val="0"/>
          <w:lang w:val="de-DE"/>
        </w:rPr>
        <w:t xml:space="preserve"> Diese Angabe sowie alle folgenden Ma</w:t>
      </w:r>
      <w:r>
        <w:rPr>
          <w:rStyle w:val="page number"/>
          <w:rFonts w:cs="Arial Unicode MS" w:eastAsia="Arial Unicode MS" w:hint="default"/>
          <w:rtl w:val="0"/>
          <w:lang w:val="de-DE"/>
        </w:rPr>
        <w:t>ß</w:t>
      </w:r>
      <w:r>
        <w:rPr>
          <w:rStyle w:val="page number"/>
          <w:rFonts w:cs="Arial Unicode MS" w:eastAsia="Arial Unicode MS"/>
          <w:rtl w:val="0"/>
          <w:lang w:val="de-DE"/>
        </w:rPr>
        <w:t>e beruhen auf eigenen Messungen anhand der digital verf</w:t>
      </w:r>
      <w:r>
        <w:rPr>
          <w:rStyle w:val="page number"/>
          <w:rFonts w:cs="Arial Unicode MS" w:eastAsia="Arial Unicode MS" w:hint="default"/>
          <w:rtl w:val="0"/>
          <w:lang w:val="de-DE"/>
        </w:rPr>
        <w:t>ü</w:t>
      </w:r>
      <w:r>
        <w:rPr>
          <w:rStyle w:val="page number"/>
          <w:rFonts w:cs="Arial Unicode MS" w:eastAsia="Arial Unicode MS"/>
          <w:rtl w:val="0"/>
          <w:lang w:val="de-DE"/>
        </w:rPr>
        <w:t>gbaren Abbildungen, da es keine genauen beziehungsweise vollst</w:t>
      </w:r>
      <w:r>
        <w:rPr>
          <w:rStyle w:val="page number"/>
          <w:rFonts w:cs="Arial Unicode MS" w:eastAsia="Arial Unicode MS" w:hint="default"/>
          <w:rtl w:val="0"/>
          <w:lang w:val="de-DE"/>
        </w:rPr>
        <w:t>ä</w:t>
      </w:r>
      <w:r>
        <w:rPr>
          <w:rStyle w:val="page number"/>
          <w:rFonts w:cs="Arial Unicode MS" w:eastAsia="Arial Unicode MS"/>
          <w:rtl w:val="0"/>
          <w:lang w:val="de-DE"/>
        </w:rPr>
        <w:t>ndigen Angaben zu den Ma</w:t>
      </w:r>
      <w:r>
        <w:rPr>
          <w:rStyle w:val="page number"/>
          <w:rFonts w:cs="Arial Unicode MS" w:eastAsia="Arial Unicode MS" w:hint="default"/>
          <w:rtl w:val="0"/>
          <w:lang w:val="de-DE"/>
        </w:rPr>
        <w:t>ß</w:t>
      </w:r>
      <w:r>
        <w:rPr>
          <w:rStyle w:val="page number"/>
          <w:rFonts w:cs="Arial Unicode MS" w:eastAsia="Arial Unicode MS"/>
          <w:rtl w:val="0"/>
          <w:lang w:val="de-DE"/>
        </w:rPr>
        <w:t xml:space="preserve">en der Fragmente gibt. Die </w:t>
      </w:r>
      <w:r>
        <w:rPr>
          <w:rStyle w:val="Hyperlink.8"/>
        </w:rPr>
        <w:fldChar w:fldCharType="begin" w:fldLock="0"/>
      </w:r>
      <w:r>
        <w:rPr>
          <w:rStyle w:val="Hyperlink.8"/>
        </w:rPr>
        <w:instrText xml:space="preserve"> HYPERLINK "https://findit.library.yale.edu/catalog/digcoll:2756786"</w:instrText>
      </w:r>
      <w:r>
        <w:rPr>
          <w:rStyle w:val="Hyperlink.8"/>
        </w:rPr>
        <w:fldChar w:fldCharType="separate" w:fldLock="0"/>
      </w:r>
      <w:r>
        <w:rPr>
          <w:rStyle w:val="Hyperlink.8"/>
          <w:rFonts w:cs="Arial Unicode MS" w:eastAsia="Arial Unicode MS"/>
          <w:rtl w:val="0"/>
        </w:rPr>
        <w:t>Yale University Library</w:t>
      </w:r>
      <w:r>
        <w:rPr/>
        <w:fldChar w:fldCharType="end" w:fldLock="0"/>
      </w:r>
      <w:r>
        <w:rPr>
          <w:rStyle w:val="page number"/>
          <w:rFonts w:cs="Arial Unicode MS" w:eastAsia="Arial Unicode MS"/>
          <w:rtl w:val="0"/>
          <w:lang w:val="de-DE"/>
        </w:rPr>
        <w:t xml:space="preserve"> gibt die Ma</w:t>
      </w:r>
      <w:r>
        <w:rPr>
          <w:rStyle w:val="page number"/>
          <w:rFonts w:cs="Arial Unicode MS" w:eastAsia="Arial Unicode MS" w:hint="default"/>
          <w:rtl w:val="0"/>
          <w:lang w:val="de-DE"/>
        </w:rPr>
        <w:t>ß</w:t>
      </w:r>
      <w:r>
        <w:rPr>
          <w:rStyle w:val="page number"/>
          <w:rFonts w:cs="Arial Unicode MS" w:eastAsia="Arial Unicode MS"/>
          <w:rtl w:val="0"/>
          <w:lang w:val="de-DE"/>
        </w:rPr>
        <w:t>e von vier kleineren der neun Fragmente an; das kleinste Fragment messe 0,8</w:t>
      </w:r>
      <w:r>
        <w:rPr>
          <w:rStyle w:val="page number"/>
          <w:rFonts w:cs="Arial Unicode MS" w:eastAsia="Arial Unicode MS" w:hint="default"/>
          <w:rtl w:val="0"/>
          <w:lang w:val="de-DE"/>
        </w:rPr>
        <w:t> </w:t>
      </w:r>
      <w:r>
        <w:rPr>
          <w:rStyle w:val="page number"/>
          <w:rFonts w:cs="Arial Unicode MS" w:eastAsia="Arial Unicode MS"/>
          <w:rtl w:val="0"/>
          <w:lang w:val="de-DE"/>
        </w:rPr>
        <w:t>cm x 0,7 cm, das zweitkleinste 1,4 cm x 10 cm und das nicht zuzuordnende gr</w:t>
      </w:r>
      <w:r>
        <w:rPr>
          <w:rStyle w:val="page number"/>
          <w:rFonts w:cs="Arial Unicode MS" w:eastAsia="Arial Unicode MS" w:hint="default"/>
          <w:rtl w:val="0"/>
          <w:lang w:val="de-DE"/>
        </w:rPr>
        <w:t>öß</w:t>
      </w:r>
      <w:r>
        <w:rPr>
          <w:rStyle w:val="page number"/>
          <w:rFonts w:cs="Arial Unicode MS" w:eastAsia="Arial Unicode MS"/>
          <w:rtl w:val="0"/>
          <w:lang w:val="de-DE"/>
        </w:rPr>
        <w:t>ere Fragment 5,6 cm x 2,8 cm. Die Ma</w:t>
      </w:r>
      <w:r>
        <w:rPr>
          <w:rStyle w:val="page number"/>
          <w:rFonts w:cs="Arial Unicode MS" w:eastAsia="Arial Unicode MS" w:hint="default"/>
          <w:rtl w:val="0"/>
          <w:lang w:val="de-DE"/>
        </w:rPr>
        <w:t>ß</w:t>
      </w:r>
      <w:r>
        <w:rPr>
          <w:rStyle w:val="page number"/>
          <w:rFonts w:cs="Arial Unicode MS" w:eastAsia="Arial Unicode MS"/>
          <w:rtl w:val="0"/>
          <w:lang w:val="de-DE"/>
        </w:rPr>
        <w:t xml:space="preserve">e des Fragments, das die zweite Kolumne </w:t>
      </w:r>
      <w:r>
        <w:rPr>
          <w:rStyle w:val="page number"/>
          <w:rFonts w:cs="Arial Unicode MS" w:eastAsia="Arial Unicode MS" w:hint="default"/>
          <w:rtl w:val="0"/>
          <w:lang w:val="de-DE"/>
        </w:rPr>
        <w:t>ü</w:t>
      </w:r>
      <w:r>
        <w:rPr>
          <w:rStyle w:val="page number"/>
          <w:rFonts w:cs="Arial Unicode MS" w:eastAsia="Arial Unicode MS"/>
          <w:rtl w:val="0"/>
          <w:lang w:val="de-DE"/>
        </w:rPr>
        <w:t>berliefert, werden mit 252 mm x 451 mm angegeben. Die Angaben zu diesem Fragment k</w:t>
      </w:r>
      <w:r>
        <w:rPr>
          <w:rStyle w:val="page number"/>
          <w:rFonts w:cs="Arial Unicode MS" w:eastAsia="Arial Unicode MS" w:hint="default"/>
          <w:rtl w:val="0"/>
          <w:lang w:val="de-DE"/>
        </w:rPr>
        <w:t>ö</w:t>
      </w:r>
      <w:r>
        <w:rPr>
          <w:rStyle w:val="page number"/>
          <w:rFonts w:cs="Arial Unicode MS" w:eastAsia="Arial Unicode MS"/>
          <w:rtl w:val="0"/>
          <w:lang w:val="de-DE"/>
        </w:rPr>
        <w:t>nnen den eigenen Messungen nach nicht zutreffen. Zu den gr</w:t>
      </w:r>
      <w:r>
        <w:rPr>
          <w:rStyle w:val="page number"/>
          <w:rFonts w:cs="Arial Unicode MS" w:eastAsia="Arial Unicode MS" w:hint="default"/>
          <w:rtl w:val="0"/>
          <w:lang w:val="de-DE"/>
        </w:rPr>
        <w:t>öß</w:t>
      </w:r>
      <w:r>
        <w:rPr>
          <w:rStyle w:val="page number"/>
          <w:rFonts w:cs="Arial Unicode MS" w:eastAsia="Arial Unicode MS"/>
          <w:rtl w:val="0"/>
          <w:lang w:val="de-DE"/>
        </w:rPr>
        <w:t xml:space="preserve">eren Fragmenten werden keine weiteren Angaben gemacht. </w:t>
      </w:r>
      <w:r>
        <w:rPr>
          <w:rStyle w:val="Hyperlink.8"/>
        </w:rPr>
        <w:fldChar w:fldCharType="begin" w:fldLock="0"/>
      </w:r>
      <w:r>
        <w:rPr>
          <w:rStyle w:val="Hyperlink.8"/>
        </w:rPr>
        <w:instrText xml:space="preserve"> HYPERLINK "https://papyri.info/biblio/95143?q=Fayum+Towns+and+their+Papyri"</w:instrText>
      </w:r>
      <w:r>
        <w:rPr>
          <w:rStyle w:val="Hyperlink.8"/>
        </w:rPr>
        <w:fldChar w:fldCharType="separate" w:fldLock="0"/>
      </w:r>
      <w:r>
        <w:rPr>
          <w:rStyle w:val="Hyperlink.8"/>
          <w:rFonts w:cs="Arial Unicode MS" w:eastAsia="Arial Unicode MS"/>
          <w:rtl w:val="0"/>
        </w:rPr>
        <w:t>Grenfell und Hunt</w:t>
      </w:r>
      <w:r>
        <w:rPr/>
        <w:fldChar w:fldCharType="end" w:fldLock="0"/>
      </w:r>
      <w:r>
        <w:rPr>
          <w:rStyle w:val="page number"/>
          <w:rFonts w:cs="Arial Unicode MS" w:eastAsia="Arial Unicode MS"/>
          <w:rtl w:val="0"/>
          <w:lang w:val="de-DE"/>
        </w:rPr>
        <w:t xml:space="preserve"> geben die gesamte H</w:t>
      </w:r>
      <w:r>
        <w:rPr>
          <w:rStyle w:val="page number"/>
          <w:rFonts w:cs="Arial Unicode MS" w:eastAsia="Arial Unicode MS" w:hint="default"/>
          <w:rtl w:val="0"/>
          <w:lang w:val="de-DE"/>
        </w:rPr>
        <w:t>ö</w:t>
      </w:r>
      <w:r>
        <w:rPr>
          <w:rStyle w:val="page number"/>
          <w:rFonts w:cs="Arial Unicode MS" w:eastAsia="Arial Unicode MS"/>
          <w:rtl w:val="0"/>
          <w:lang w:val="de-DE"/>
        </w:rPr>
        <w:t xml:space="preserve">he des Papyrus mit 25 cm an, </w:t>
      </w:r>
      <w:r>
        <w:rPr>
          <w:rStyle w:val="Hyperlink.8"/>
        </w:rPr>
        <w:fldChar w:fldCharType="begin" w:fldLock="0"/>
      </w:r>
      <w:r>
        <w:rPr>
          <w:rStyle w:val="Hyperlink.8"/>
        </w:rPr>
        <w:instrText xml:space="preserve"> HYPERLINK "https://papyri.info/biblio/7096?q=oates+samuel+yale"</w:instrText>
      </w:r>
      <w:r>
        <w:rPr>
          <w:rStyle w:val="Hyperlink.8"/>
        </w:rPr>
        <w:fldChar w:fldCharType="separate" w:fldLock="0"/>
      </w:r>
      <w:r>
        <w:rPr>
          <w:rStyle w:val="Hyperlink.8"/>
          <w:rFonts w:cs="Arial Unicode MS" w:eastAsia="Arial Unicode MS"/>
          <w:rtl w:val="0"/>
        </w:rPr>
        <w:t>Oates et al.</w:t>
      </w:r>
      <w:r>
        <w:rPr/>
        <w:fldChar w:fldCharType="end" w:fldLock="0"/>
      </w:r>
      <w:r>
        <w:rPr>
          <w:rStyle w:val="page number"/>
          <w:rFonts w:cs="Arial Unicode MS" w:eastAsia="Arial Unicode MS"/>
          <w:rtl w:val="0"/>
          <w:lang w:val="de-DE"/>
        </w:rPr>
        <w:t xml:space="preserve"> hingegen mit </w:t>
      </w:r>
      <w:r>
        <w:rPr>
          <w:rStyle w:val="page number"/>
          <w:rFonts w:cs="Arial Unicode MS" w:eastAsia="Arial Unicode MS" w:hint="default"/>
          <w:rtl w:val="0"/>
          <w:lang w:val="de-DE"/>
        </w:rPr>
        <w:t>ü</w:t>
      </w:r>
      <w:r>
        <w:rPr>
          <w:rStyle w:val="page number"/>
          <w:rFonts w:cs="Arial Unicode MS" w:eastAsia="Arial Unicode MS"/>
          <w:rtl w:val="0"/>
          <w:lang w:val="de-DE"/>
        </w:rPr>
        <w:t>ber 26,5 cm.</w:t>
      </w:r>
    </w:p>
  </w:footnote>
  <w:footnote w:id="16">
    <w:p>
      <w:pPr>
        <w:pStyle w:val="footnote text"/>
      </w:pPr>
      <w:r>
        <w:rPr>
          <w:rStyle w:val="footnote reference"/>
        </w:rPr>
        <w:footnoteRef/>
      </w:r>
      <w:r>
        <w:rPr>
          <w:rStyle w:val="page number"/>
          <w:rFonts w:cs="Arial Unicode MS" w:eastAsia="Arial Unicode MS"/>
          <w:rtl w:val="0"/>
          <w:lang w:val="de-DE"/>
        </w:rPr>
        <w:t xml:space="preserve"> Beide Descripta bemerken die fehlenden beziehungsweise nachgetragenen Verse, irren jedoch in der Gesamtangabe: </w:t>
      </w:r>
      <w:r>
        <w:rPr>
          <w:rStyle w:val="Hyperlink.8"/>
        </w:rPr>
        <w:fldChar w:fldCharType="begin" w:fldLock="0"/>
      </w:r>
      <w:r>
        <w:rPr>
          <w:rStyle w:val="Hyperlink.8"/>
        </w:rPr>
        <w:instrText xml:space="preserve"> HYPERLINK "https://papyri.info/biblio/95143?q=Fayum+Towns+and+their+Papyri"</w:instrText>
      </w:r>
      <w:r>
        <w:rPr>
          <w:rStyle w:val="Hyperlink.8"/>
        </w:rPr>
        <w:fldChar w:fldCharType="separate" w:fldLock="0"/>
      </w:r>
      <w:r>
        <w:rPr>
          <w:rStyle w:val="Hyperlink.8"/>
          <w:rFonts w:cs="Arial Unicode MS" w:eastAsia="Arial Unicode MS"/>
          <w:rtl w:val="0"/>
        </w:rPr>
        <w:t>Grenfell und Hunt</w:t>
      </w:r>
      <w:r>
        <w:rPr/>
        <w:fldChar w:fldCharType="end" w:fldLock="0"/>
      </w:r>
      <w:r>
        <w:rPr>
          <w:rStyle w:val="page number"/>
          <w:rFonts w:cs="Arial Unicode MS" w:eastAsia="Arial Unicode MS"/>
          <w:rtl w:val="0"/>
          <w:lang w:val="de-DE"/>
        </w:rPr>
        <w:t xml:space="preserve"> nennen die Verse 253</w:t>
      </w:r>
      <w:r>
        <w:rPr>
          <w:rStyle w:val="page number"/>
          <w:rFonts w:cs="Arial Unicode MS" w:eastAsia="Arial Unicode MS" w:hint="default"/>
          <w:rtl w:val="0"/>
          <w:lang w:val="de-DE"/>
        </w:rPr>
        <w:t>–</w:t>
      </w:r>
      <w:r>
        <w:rPr>
          <w:rStyle w:val="page number"/>
          <w:rFonts w:cs="Arial Unicode MS" w:eastAsia="Arial Unicode MS"/>
          <w:rtl w:val="0"/>
          <w:lang w:val="de-DE"/>
        </w:rPr>
        <w:t>298, 350</w:t>
      </w:r>
      <w:r>
        <w:rPr>
          <w:rStyle w:val="page number"/>
          <w:rFonts w:cs="Arial Unicode MS" w:eastAsia="Arial Unicode MS" w:hint="default"/>
          <w:rtl w:val="0"/>
          <w:lang w:val="de-DE"/>
        </w:rPr>
        <w:t>–</w:t>
      </w:r>
      <w:r>
        <w:rPr>
          <w:rStyle w:val="page number"/>
          <w:rFonts w:cs="Arial Unicode MS" w:eastAsia="Arial Unicode MS"/>
          <w:rtl w:val="0"/>
          <w:lang w:val="de-DE"/>
        </w:rPr>
        <w:t>355 und 358</w:t>
      </w:r>
      <w:r>
        <w:rPr>
          <w:rStyle w:val="page number"/>
          <w:rFonts w:cs="Arial Unicode MS" w:eastAsia="Arial Unicode MS" w:hint="default"/>
          <w:rtl w:val="0"/>
          <w:lang w:val="de-DE"/>
        </w:rPr>
        <w:t>–</w:t>
      </w:r>
      <w:r>
        <w:rPr>
          <w:rStyle w:val="page number"/>
          <w:rFonts w:cs="Arial Unicode MS" w:eastAsia="Arial Unicode MS"/>
          <w:rtl w:val="0"/>
          <w:lang w:val="de-DE"/>
        </w:rPr>
        <w:t xml:space="preserve">365, </w:t>
      </w:r>
      <w:r>
        <w:rPr>
          <w:rStyle w:val="Hyperlink.8"/>
        </w:rPr>
        <w:fldChar w:fldCharType="begin" w:fldLock="0"/>
      </w:r>
      <w:r>
        <w:rPr>
          <w:rStyle w:val="Hyperlink.8"/>
        </w:rPr>
        <w:instrText xml:space="preserve"> HYPERLINK "https://papyri.info/biblio/7096?q=oates+samuel+yale"</w:instrText>
      </w:r>
      <w:r>
        <w:rPr>
          <w:rStyle w:val="Hyperlink.8"/>
        </w:rPr>
        <w:fldChar w:fldCharType="separate" w:fldLock="0"/>
      </w:r>
      <w:r>
        <w:rPr>
          <w:rStyle w:val="Hyperlink.8"/>
          <w:rFonts w:cs="Arial Unicode MS" w:eastAsia="Arial Unicode MS"/>
          <w:rtl w:val="0"/>
        </w:rPr>
        <w:t>Oates et al.</w:t>
      </w:r>
      <w:r>
        <w:rPr/>
        <w:fldChar w:fldCharType="end" w:fldLock="0"/>
      </w:r>
      <w:r>
        <w:rPr>
          <w:rStyle w:val="page number"/>
          <w:rFonts w:cs="Arial Unicode MS" w:eastAsia="Arial Unicode MS"/>
          <w:rtl w:val="0"/>
          <w:lang w:val="de-DE"/>
        </w:rPr>
        <w:t xml:space="preserve"> hingegen die Verse 254</w:t>
      </w:r>
      <w:r>
        <w:rPr>
          <w:rStyle w:val="page number"/>
          <w:rFonts w:cs="Arial Unicode MS" w:eastAsia="Arial Unicode MS" w:hint="default"/>
          <w:rtl w:val="0"/>
          <w:lang w:val="de-DE"/>
        </w:rPr>
        <w:t>–</w:t>
      </w:r>
      <w:r>
        <w:rPr>
          <w:rStyle w:val="page number"/>
          <w:rFonts w:cs="Arial Unicode MS" w:eastAsia="Arial Unicode MS"/>
          <w:rtl w:val="0"/>
          <w:lang w:val="de-DE"/>
        </w:rPr>
        <w:t>290, 328, 350</w:t>
      </w:r>
      <w:r>
        <w:rPr>
          <w:rStyle w:val="page number"/>
          <w:rFonts w:cs="Arial Unicode MS" w:eastAsia="Arial Unicode MS" w:hint="default"/>
          <w:rtl w:val="0"/>
          <w:lang w:val="de-DE"/>
        </w:rPr>
        <w:t>–</w:t>
      </w:r>
      <w:r>
        <w:rPr>
          <w:rStyle w:val="page number"/>
          <w:rFonts w:cs="Arial Unicode MS" w:eastAsia="Arial Unicode MS"/>
          <w:rtl w:val="0"/>
          <w:lang w:val="de-DE"/>
        </w:rPr>
        <w:t>354 und 358</w:t>
      </w:r>
      <w:r>
        <w:rPr>
          <w:rStyle w:val="page number"/>
          <w:rFonts w:cs="Arial Unicode MS" w:eastAsia="Arial Unicode MS" w:hint="default"/>
          <w:rtl w:val="0"/>
          <w:lang w:val="de-DE"/>
        </w:rPr>
        <w:t>–</w:t>
      </w:r>
      <w:r>
        <w:rPr>
          <w:rStyle w:val="page number"/>
          <w:rFonts w:cs="Arial Unicode MS" w:eastAsia="Arial Unicode MS"/>
          <w:rtl w:val="0"/>
          <w:lang w:val="de-DE"/>
        </w:rPr>
        <w:t xml:space="preserve">365, woran </w:t>
      </w:r>
      <w:r>
        <w:rPr>
          <w:rStyle w:val="Hyperlink.8"/>
        </w:rPr>
        <w:fldChar w:fldCharType="begin" w:fldLock="0"/>
      </w:r>
      <w:r>
        <w:rPr>
          <w:rStyle w:val="Hyperlink.8"/>
        </w:rPr>
        <w:instrText xml:space="preserve"> HYPERLINK "https://papyri.info/biblio/16711?q=Studies+in+the+text+west"</w:instrText>
      </w:r>
      <w:r>
        <w:rPr>
          <w:rStyle w:val="Hyperlink.8"/>
        </w:rPr>
        <w:fldChar w:fldCharType="separate" w:fldLock="0"/>
      </w:r>
      <w:r>
        <w:rPr>
          <w:rStyle w:val="Hyperlink.8"/>
          <w:rFonts w:cs="Arial Unicode MS" w:eastAsia="Arial Unicode MS"/>
          <w:rtl w:val="0"/>
        </w:rPr>
        <w:t>West</w:t>
      </w:r>
      <w:r>
        <w:rPr/>
        <w:fldChar w:fldCharType="end" w:fldLock="0"/>
      </w:r>
      <w:r>
        <w:rPr>
          <w:rStyle w:val="page number"/>
          <w:rFonts w:cs="Arial Unicode MS" w:eastAsia="Arial Unicode MS"/>
          <w:rtl w:val="0"/>
          <w:lang w:val="de-DE"/>
        </w:rPr>
        <w:t xml:space="preserve"> sich bei seinem Katalog orientiert. </w:t>
      </w:r>
    </w:p>
  </w:footnote>
  <w:footnote w:id="17">
    <w:p>
      <w:pPr>
        <w:pStyle w:val="footnote text"/>
      </w:pPr>
      <w:r>
        <w:rPr>
          <w:vertAlign w:val="superscript"/>
          <w:lang w:val="de-DE"/>
        </w:rPr>
        <w:footnoteRef/>
      </w:r>
      <w:r>
        <w:rPr>
          <w:rStyle w:val="page number"/>
          <w:rFonts w:cs="Arial Unicode MS" w:eastAsia="Arial Unicode MS"/>
          <w:rtl w:val="0"/>
          <w:lang w:val="de-DE"/>
        </w:rPr>
        <w:t xml:space="preserve"> Teilweise ist das </w:t>
      </w:r>
      <w:r>
        <w:rPr>
          <w:rStyle w:val="page number"/>
          <w:rFonts w:cs="Arial Unicode MS" w:eastAsia="Arial Unicode MS" w:hint="default"/>
          <w:rtl w:val="0"/>
          <w:lang w:val="de-DE"/>
        </w:rPr>
        <w:t xml:space="preserve">Σ </w:t>
      </w:r>
      <w:r>
        <w:rPr>
          <w:rStyle w:val="page number"/>
          <w:rFonts w:cs="Arial Unicode MS" w:eastAsia="Arial Unicode MS"/>
          <w:rtl w:val="0"/>
          <w:lang w:val="de-DE"/>
        </w:rPr>
        <w:t>auch C-f</w:t>
      </w:r>
      <w:r>
        <w:rPr>
          <w:rStyle w:val="page number"/>
          <w:rFonts w:cs="Arial Unicode MS" w:eastAsia="Arial Unicode MS" w:hint="default"/>
          <w:rtl w:val="0"/>
          <w:lang w:val="de-DE"/>
        </w:rPr>
        <w:t>ö</w:t>
      </w:r>
      <w:r>
        <w:rPr>
          <w:rStyle w:val="page number"/>
          <w:rFonts w:cs="Arial Unicode MS" w:eastAsia="Arial Unicode MS"/>
          <w:rtl w:val="0"/>
          <w:lang w:val="de-DE"/>
        </w:rPr>
        <w:t>rmig, wie beispielsweise in V. 28.</w:t>
      </w:r>
    </w:p>
  </w:footnote>
  <w:footnote w:id="18">
    <w:p>
      <w:pPr>
        <w:pStyle w:val="footnote text"/>
      </w:pPr>
      <w:r>
        <w:rPr>
          <w:vertAlign w:val="superscript"/>
          <w:lang w:val="de-DE"/>
        </w:rPr>
        <w:footnoteRef/>
      </w:r>
      <w:r>
        <w:rPr>
          <w:rStyle w:val="page number"/>
          <w:rFonts w:cs="Arial Unicode MS" w:eastAsia="Arial Unicode MS"/>
          <w:rtl w:val="0"/>
          <w:lang w:val="de-DE"/>
        </w:rPr>
        <w:t xml:space="preserve"> Die Datierung folgt der von </w:t>
      </w:r>
      <w:r>
        <w:rPr>
          <w:rStyle w:val="Hyperlink.8"/>
        </w:rPr>
        <w:fldChar w:fldCharType="begin" w:fldLock="0"/>
      </w:r>
      <w:r>
        <w:rPr>
          <w:rStyle w:val="Hyperlink.8"/>
        </w:rPr>
        <w:instrText xml:space="preserve"> HYPERLINK "https://papyri.info/biblio/20342?q=cavallo+hellenistic+bookhands"</w:instrText>
      </w:r>
      <w:r>
        <w:rPr>
          <w:rStyle w:val="Hyperlink.8"/>
        </w:rPr>
        <w:fldChar w:fldCharType="separate" w:fldLock="0"/>
      </w:r>
      <w:r>
        <w:rPr>
          <w:rStyle w:val="Hyperlink.8"/>
          <w:rFonts w:cs="Arial Unicode MS" w:eastAsia="Arial Unicode MS"/>
          <w:rtl w:val="0"/>
        </w:rPr>
        <w:t>Cavallo und Maehler 2008</w:t>
      </w:r>
      <w:r>
        <w:rPr/>
        <w:fldChar w:fldCharType="end" w:fldLock="0"/>
      </w:r>
      <w:r>
        <w:rPr>
          <w:rStyle w:val="page number"/>
          <w:rFonts w:cs="Arial Unicode MS" w:eastAsia="Arial Unicode MS"/>
          <w:rtl w:val="0"/>
          <w:lang w:val="de-DE"/>
        </w:rPr>
        <w:t>: S. 143.</w:t>
      </w:r>
    </w:p>
  </w:footnote>
  <w:footnote w:id="19">
    <w:p>
      <w:pPr>
        <w:pStyle w:val="footnote text"/>
      </w:pPr>
      <w:r>
        <w:rPr>
          <w:rStyle w:val="footnote reference"/>
        </w:rPr>
        <w:footnoteRef/>
      </w:r>
      <w:r>
        <w:rPr>
          <w:rtl w:val="0"/>
          <w:lang w:val="en-US"/>
        </w:rPr>
        <w:t xml:space="preserve"> Dabei st</w:t>
      </w:r>
      <w:r>
        <w:rPr>
          <w:rtl w:val="0"/>
          <w:lang w:val="en-US"/>
        </w:rPr>
        <w:t>ü</w:t>
      </w:r>
      <w:r>
        <w:rPr>
          <w:rtl w:val="0"/>
          <w:lang w:val="en-US"/>
        </w:rPr>
        <w:t xml:space="preserve">tzen sie sich auf die Bemerkungen, die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"https://papyri.info/biblio/5264?q=roberts+greek+hands"</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Roberts 1955</w:t>
      </w:r>
      <w:r>
        <w:rPr/>
        <w:fldChar w:fldCharType="end" w:fldLock="0"/>
      </w:r>
      <w:r>
        <w:rPr>
          <w:rtl w:val="0"/>
          <w:lang w:val="en-US"/>
        </w:rPr>
        <w:t xml:space="preserve">: Pl. 9b-c zu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"https://papyri.info/dclp/60229"</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P.Fay. 6</w:t>
      </w:r>
      <w:r>
        <w:rPr/>
        <w:fldChar w:fldCharType="end" w:fldLock="0"/>
      </w:r>
      <w:r>
        <w:rPr>
          <w:rtl w:val="0"/>
          <w:lang w:val="en-US"/>
        </w:rPr>
        <w:t xml:space="preserve">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"https://www.trismegistos.org/text/60229"</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TM 60229</w:t>
      </w:r>
      <w:r>
        <w:rPr/>
        <w:fldChar w:fldCharType="end" w:fldLock="0"/>
      </w:r>
      <w:r>
        <w:rPr>
          <w:rtl w:val="0"/>
          <w:lang w:val="en-US"/>
        </w:rPr>
        <w:t xml:space="preserve">) und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"https://papyri.info/dclp/60263"</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P.Fay. 7</w:t>
      </w:r>
      <w:r>
        <w:rPr/>
        <w:fldChar w:fldCharType="end" w:fldLock="0"/>
      </w:r>
      <w:r>
        <w:rPr>
          <w:rtl w:val="0"/>
          <w:lang w:val="en-US"/>
        </w:rPr>
        <w:t xml:space="preserve"> (</w:t>
      </w:r>
      <w:r>
        <w:rPr>
          <w:rStyle w:val="Hyperlink.7"/>
          <w:outline w:val="0"/>
          <w:color w:val="000000"/>
          <w:u w:color="000000"/>
          <w:lang w:val="en-US"/>
          <w14:textFill>
            <w14:solidFill>
              <w14:srgbClr w14:val="000000"/>
            </w14:solidFill>
          </w14:textFill>
        </w:rPr>
        <w:fldChar w:fldCharType="begin" w:fldLock="0"/>
      </w:r>
      <w:r>
        <w:rPr>
          <w:rStyle w:val="Hyperlink.7"/>
          <w:outline w:val="0"/>
          <w:color w:val="000000"/>
          <w:u w:color="000000"/>
          <w:lang w:val="en-US"/>
          <w14:textFill>
            <w14:solidFill>
              <w14:srgbClr w14:val="000000"/>
            </w14:solidFill>
          </w14:textFill>
        </w:rPr>
        <w:instrText xml:space="preserve"> HYPERLINK "https://www.trismegistos.org/text/60263"</w:instrText>
      </w:r>
      <w:r>
        <w:rPr>
          <w:rStyle w:val="Hyperlink.7"/>
          <w:outline w:val="0"/>
          <w:color w:val="000000"/>
          <w:u w:color="000000"/>
          <w:lang w:val="en-US"/>
          <w14:textFill>
            <w14:solidFill>
              <w14:srgbClr w14:val="000000"/>
            </w14:solidFill>
          </w14:textFill>
        </w:rPr>
        <w:fldChar w:fldCharType="separate" w:fldLock="0"/>
      </w:r>
      <w:r>
        <w:rPr>
          <w:rStyle w:val="Hyperlink.7"/>
          <w:outline w:val="0"/>
          <w:color w:val="000000"/>
          <w:u w:color="000000"/>
          <w:rtl w:val="0"/>
          <w:lang w:val="en-US"/>
          <w14:textFill>
            <w14:solidFill>
              <w14:srgbClr w14:val="000000"/>
            </w14:solidFill>
          </w14:textFill>
        </w:rPr>
        <w:t>TM 60263</w:t>
      </w:r>
      <w:r>
        <w:rPr/>
        <w:fldChar w:fldCharType="end" w:fldLock="0"/>
      </w:r>
      <w:r>
        <w:rPr>
          <w:rtl w:val="0"/>
          <w:lang w:val="en-US"/>
        </w:rPr>
        <w:t xml:space="preserve">) macht: </w:t>
      </w:r>
      <w:r>
        <w:rPr>
          <w:rtl w:val="0"/>
          <w:lang w:val="en-US"/>
        </w:rPr>
        <w:t>“</w:t>
      </w:r>
      <w:r>
        <w:rPr>
          <w:rtl w:val="0"/>
          <w:lang w:val="en-US"/>
        </w:rPr>
        <w:t>The only evidence for the date of either of these manuscripts is circumstantial; both were found with a number of documents of the early first century A.D. and of the seven that carried dates six were written in the reign of Augustus.</w:t>
      </w:r>
      <w:r>
        <w:rPr>
          <w:rtl w:val="0"/>
          <w:lang w:val="en-US"/>
        </w:rPr>
        <w:t xml:space="preserve">” </w:t>
      </w:r>
      <w:r>
        <w:rPr>
          <w:rtl w:val="0"/>
          <w:lang w:val="de-DE"/>
        </w:rPr>
        <w:t>Die Datierung in die sp</w:t>
      </w:r>
      <w:r>
        <w:rPr>
          <w:rtl w:val="0"/>
          <w:lang w:val="de-DE"/>
        </w:rPr>
        <w:t>ä</w:t>
      </w:r>
      <w:r>
        <w:rPr>
          <w:rtl w:val="0"/>
          <w:lang w:val="de-DE"/>
        </w:rPr>
        <w:t>taugusteische Zeit auf Basis lediglich dieser Beweislage ist nicht gerechtfertigt. Gerade die Buchstabenformen, die Schubart 1925: S.115</w:t>
      </w:r>
      <w:r>
        <w:rPr>
          <w:rtl w:val="0"/>
          <w:lang w:val="de-DE"/>
        </w:rPr>
        <w:t>–</w:t>
      </w:r>
      <w:r>
        <w:rPr>
          <w:rtl w:val="0"/>
          <w:lang w:val="de-DE"/>
        </w:rPr>
        <w:t>116 als Grund f</w:t>
      </w:r>
      <w:r>
        <w:rPr>
          <w:rtl w:val="0"/>
          <w:lang w:val="de-DE"/>
        </w:rPr>
        <w:t>ü</w:t>
      </w:r>
      <w:r>
        <w:rPr>
          <w:rtl w:val="0"/>
          <w:lang w:val="de-DE"/>
        </w:rPr>
        <w:t>r die m</w:t>
      </w:r>
      <w:r>
        <w:rPr>
          <w:rtl w:val="0"/>
          <w:lang w:val="de-DE"/>
        </w:rPr>
        <w:t>ö</w:t>
      </w:r>
      <w:r>
        <w:rPr>
          <w:rtl w:val="0"/>
          <w:lang w:val="de-DE"/>
        </w:rPr>
        <w:t>gliche Datierung von P.Fay 6 in die Zeit von Augustus anf</w:t>
      </w:r>
      <w:r>
        <w:rPr>
          <w:rtl w:val="0"/>
          <w:lang w:val="de-DE"/>
        </w:rPr>
        <w:t>ü</w:t>
      </w:r>
      <w:r>
        <w:rPr>
          <w:rtl w:val="0"/>
          <w:lang w:val="de-DE"/>
        </w:rPr>
        <w:t xml:space="preserve">hrt, wie M, O, </w:t>
      </w:r>
      <w:r>
        <w:rPr>
          <w:rtl w:val="0"/>
          <w:lang w:val="de-DE"/>
        </w:rPr>
        <w:t xml:space="preserve">Θ </w:t>
      </w:r>
      <w:r>
        <w:rPr>
          <w:rtl w:val="0"/>
          <w:lang w:val="de-DE"/>
        </w:rPr>
        <w:t>und Y gleichen nicht den Buchstabenformen des edierten Papyrus.</w:t>
      </w:r>
    </w:p>
  </w:footnote>
  <w:footnote w:id="20">
    <w:p>
      <w:pPr>
        <w:pStyle w:val="footnote text"/>
      </w:pPr>
      <w:r>
        <w:rPr>
          <w:rStyle w:val="footnote reference"/>
        </w:rPr>
        <w:footnoteRef/>
      </w:r>
      <w:r>
        <w:rPr>
          <w:rStyle w:val="page number"/>
          <w:rFonts w:cs="Arial Unicode MS" w:eastAsia="Arial Unicode MS"/>
          <w:rtl w:val="0"/>
          <w:lang w:val="de-DE"/>
        </w:rPr>
        <w:t xml:space="preserve"> Der erste Vers von Kolumne III k</w:t>
      </w:r>
      <w:r>
        <w:rPr>
          <w:rStyle w:val="page number"/>
          <w:rFonts w:cs="Arial Unicode MS" w:eastAsia="Arial Unicode MS" w:hint="default"/>
          <w:rtl w:val="0"/>
          <w:lang w:val="de-DE"/>
        </w:rPr>
        <w:t>ö</w:t>
      </w:r>
      <w:r>
        <w:rPr>
          <w:rStyle w:val="page number"/>
          <w:rFonts w:cs="Arial Unicode MS" w:eastAsia="Arial Unicode MS"/>
          <w:rtl w:val="0"/>
          <w:lang w:val="de-DE"/>
        </w:rPr>
        <w:t>nnte bei einer Kolumnenl</w:t>
      </w:r>
      <w:r>
        <w:rPr>
          <w:rStyle w:val="page number"/>
          <w:rFonts w:cs="Arial Unicode MS" w:eastAsia="Arial Unicode MS" w:hint="default"/>
          <w:rtl w:val="0"/>
          <w:lang w:val="de-DE"/>
        </w:rPr>
        <w:t>ä</w:t>
      </w:r>
      <w:r>
        <w:rPr>
          <w:rStyle w:val="page number"/>
          <w:rFonts w:cs="Arial Unicode MS" w:eastAsia="Arial Unicode MS"/>
          <w:rtl w:val="0"/>
          <w:lang w:val="de-DE"/>
        </w:rPr>
        <w:t>nge von 36</w:t>
      </w:r>
      <w:r>
        <w:rPr>
          <w:rStyle w:val="page number"/>
          <w:rFonts w:cs="Arial Unicode MS" w:eastAsia="Arial Unicode MS" w:hint="default"/>
          <w:rtl w:val="0"/>
          <w:lang w:val="de-DE"/>
        </w:rPr>
        <w:t>–</w:t>
      </w:r>
      <w:r>
        <w:rPr>
          <w:rStyle w:val="page number"/>
          <w:rFonts w:cs="Arial Unicode MS" w:eastAsia="Arial Unicode MS"/>
          <w:rtl w:val="0"/>
          <w:lang w:val="de-DE"/>
        </w:rPr>
        <w:t>38 Versen mit dem Vers 327 (</w:t>
      </w:r>
      <w:r>
        <w:rPr>
          <w:rStyle w:val="page number"/>
          <w:rFonts w:cs="Arial Unicode MS" w:eastAsia="Arial Unicode MS" w:hint="default"/>
          <w:rtl w:val="0"/>
          <w:lang w:val="de-DE"/>
        </w:rPr>
        <w:t>ἀντικρὺ δ’ ἁοαλοῖο δι’ αὐχένος ἤλυθ’ ἀκωκή</w:t>
      </w:r>
      <w:r>
        <w:rPr>
          <w:rStyle w:val="page number"/>
          <w:rFonts w:cs="Arial Unicode MS" w:eastAsia="Arial Unicode MS"/>
          <w:rtl w:val="0"/>
          <w:lang w:val="de-DE"/>
        </w:rPr>
        <w:t xml:space="preserve">) zwar ein </w:t>
      </w:r>
      <w:r>
        <w:rPr>
          <w:rStyle w:val="page number"/>
          <w:rFonts w:cs="Arial Unicode MS" w:eastAsia="Arial Unicode MS" w:hint="default"/>
          <w:rtl w:val="0"/>
          <w:lang w:val="de-DE"/>
        </w:rPr>
        <w:t xml:space="preserve">Θ </w:t>
      </w:r>
      <w:r>
        <w:rPr>
          <w:rStyle w:val="page number"/>
          <w:rFonts w:cs="Arial Unicode MS" w:eastAsia="Arial Unicode MS"/>
          <w:rtl w:val="0"/>
          <w:lang w:val="de-DE"/>
        </w:rPr>
        <w:t xml:space="preserve">enthalten, allerdings ist auf dem Fragment klar erkennbar, dass es sich bei dem auf das </w:t>
      </w:r>
      <w:r>
        <w:rPr>
          <w:rStyle w:val="page number"/>
          <w:rFonts w:cs="Arial Unicode MS" w:eastAsia="Arial Unicode MS" w:hint="default"/>
          <w:rtl w:val="0"/>
          <w:lang w:val="de-DE"/>
        </w:rPr>
        <w:t xml:space="preserve">Θ </w:t>
      </w:r>
      <w:r>
        <w:rPr>
          <w:rStyle w:val="page number"/>
          <w:rFonts w:cs="Arial Unicode MS" w:eastAsia="Arial Unicode MS"/>
          <w:rtl w:val="0"/>
          <w:lang w:val="de-DE"/>
        </w:rPr>
        <w:t xml:space="preserve">folgenden Buchstaben nicht um ein </w:t>
      </w:r>
      <w:r>
        <w:rPr>
          <w:rStyle w:val="page number"/>
          <w:rFonts w:cs="Arial Unicode MS" w:eastAsia="Arial Unicode MS" w:hint="default"/>
          <w:rtl w:val="0"/>
          <w:lang w:val="de-DE"/>
        </w:rPr>
        <w:t xml:space="preserve">Α </w:t>
      </w:r>
      <w:r>
        <w:rPr>
          <w:rStyle w:val="page number"/>
          <w:rFonts w:cs="Arial Unicode MS" w:eastAsia="Arial Unicode MS"/>
          <w:rtl w:val="0"/>
          <w:lang w:val="de-DE"/>
        </w:rPr>
        <w:t>handeln kann, da der folgende Tintenfleck nicht schr</w:t>
      </w:r>
      <w:r>
        <w:rPr>
          <w:rStyle w:val="page number"/>
          <w:rFonts w:cs="Arial Unicode MS" w:eastAsia="Arial Unicode MS" w:hint="default"/>
          <w:rtl w:val="0"/>
          <w:lang w:val="de-DE"/>
        </w:rPr>
        <w:t>ä</w:t>
      </w:r>
      <w:r>
        <w:rPr>
          <w:rStyle w:val="page number"/>
          <w:rFonts w:cs="Arial Unicode MS" w:eastAsia="Arial Unicode MS"/>
          <w:rtl w:val="0"/>
          <w:lang w:val="de-DE"/>
        </w:rPr>
        <w:t>g, sondern vertikal ausgerichtet ist.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de-D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outline w:val="0"/>
      <w:color w:val="000000"/>
      <w:u w:color="000000"/>
      <w:lang w:val="en-US"/>
      <w14:textFill>
        <w14:solidFill>
          <w14:srgbClr w14:val="000000"/>
        </w14:solidFill>
      </w14:textFill>
    </w:rPr>
  </w:style>
  <w:style w:type="character" w:styleId="Hyperlink.1">
    <w:name w:val="Hyperlink.1"/>
    <w:basedOn w:val="Link"/>
    <w:next w:val="Hyperlink.1"/>
    <w:rPr>
      <w:rFonts w:ascii="Times New Roman" w:cs="Times New Roman" w:hAnsi="Times New Roman" w:eastAsia="Times New Roman"/>
      <w:i w:val="1"/>
      <w:iCs w:val="1"/>
      <w:outline w:val="0"/>
      <w:color w:val="000000"/>
      <w:u w:color="000000"/>
      <w:lang w:val="de-DE"/>
      <w14:textFill>
        <w14:solidFill>
          <w14:srgbClr w14:val="000000"/>
        </w14:solidFill>
      </w14:textFill>
    </w:rPr>
  </w:style>
  <w:style w:type="character" w:styleId="Hyperlink.2">
    <w:name w:val="Hyperlink.2"/>
    <w:basedOn w:val="Link"/>
    <w:next w:val="Hyperlink.2"/>
    <w:rPr>
      <w:outline w:val="0"/>
      <w:color w:val="000000"/>
      <w:u w:color="000000"/>
      <w:lang w:val="de-DE"/>
      <w14:textFill>
        <w14:solidFill>
          <w14:srgbClr w14:val="000000"/>
        </w14:solidFill>
      </w14:textFill>
    </w:rPr>
  </w:style>
  <w:style w:type="character" w:styleId="Hyperlink.3">
    <w:name w:val="Hyperlink.3"/>
    <w:basedOn w:val="Link"/>
    <w:next w:val="Hyperlink.3"/>
    <w:rPr>
      <w:rFonts w:ascii="Times New Roman" w:cs="Times New Roman" w:hAnsi="Times New Roman" w:eastAsia="Times New Roman"/>
      <w:outline w:val="0"/>
      <w:color w:val="000000"/>
      <w:u w:color="000000"/>
      <w14:textFill>
        <w14:solidFill>
          <w14:srgbClr w14:val="000000"/>
        </w14:solidFill>
      </w14:textFill>
    </w:rPr>
  </w:style>
  <w:style w:type="character" w:styleId="Hyperlink.4">
    <w:name w:val="Hyperlink.4"/>
    <w:basedOn w:val="Link"/>
    <w:next w:val="Hyperlink.4"/>
    <w:rPr>
      <w:rFonts w:ascii="Times New Roman" w:cs="Times New Roman" w:hAnsi="Times New Roman" w:eastAsia="Times New Roman"/>
      <w:outline w:val="0"/>
      <w:color w:val="000000"/>
      <w:u w:color="000000"/>
      <w:lang w:val="fr-FR"/>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Hyperlink.5">
    <w:name w:val="Hyperlink.5"/>
    <w:basedOn w:val="Link"/>
    <w:next w:val="Hyperlink.5"/>
    <w:rPr>
      <w:rFonts w:ascii="Times New Roman" w:cs="Times New Roman" w:hAnsi="Times New Roman" w:eastAsia="Times New Roman"/>
      <w:outline w:val="0"/>
      <w:color w:val="000000"/>
      <w:u w:color="000000"/>
      <w:shd w:val="nil" w:color="auto" w:fill="auto"/>
      <w:lang w:val="en-US"/>
      <w14:textFill>
        <w14:solidFill>
          <w14:srgbClr w14:val="000000"/>
        </w14:solidFill>
      </w14:textFill>
    </w:rPr>
  </w:style>
  <w:style w:type="character" w:styleId="page number">
    <w:name w:val="page number"/>
  </w:style>
  <w:style w:type="character" w:styleId="Hyperlink.6">
    <w:name w:val="Hyperlink.6"/>
    <w:basedOn w:val="Link"/>
    <w:next w:val="Hyperlink.6"/>
    <w:rPr>
      <w:rFonts w:ascii="Times New Roman" w:cs="Times New Roman" w:hAnsi="Times New Roman" w:eastAsia="Times New Roman"/>
      <w:outline w:val="0"/>
      <w:color w:val="000000"/>
      <w:u w:color="000000"/>
      <w:lang w:val="de-DE"/>
      <w14:textFill>
        <w14:solidFill>
          <w14:srgbClr w14:val="000000"/>
        </w14:solidFill>
      </w14:textFill>
    </w:rPr>
  </w:style>
  <w:style w:type="character" w:styleId="footnote reference">
    <w:name w:val="footnote reference"/>
    <w:rPr>
      <w:vertAlign w:val="superscript"/>
    </w:rPr>
  </w:style>
  <w:style w:type="character" w:styleId="Hyperlink.7">
    <w:name w:val="Hyperlink.7"/>
    <w:basedOn w:val="Link"/>
    <w:next w:val="Hyperlink.7"/>
    <w:rPr>
      <w:outline w:val="0"/>
      <w:color w:val="000000"/>
      <w:u w:color="000000"/>
      <w:lang w:val="en-US"/>
      <w14:textFill>
        <w14:solidFill>
          <w14:srgbClr w14:val="000000"/>
        </w14:solidFill>
      </w14:textFill>
    </w:rPr>
  </w:style>
  <w:style w:type="character" w:styleId="Hyperlink.8">
    <w:name w:val="Hyperlink.8"/>
    <w:basedOn w:val="Link"/>
    <w:next w:val="Hyperlink.8"/>
    <w:rPr>
      <w:outline w:val="0"/>
      <w:color w:val="000000"/>
      <w:u w:color="000000"/>
      <w14:textFill>
        <w14:solidFill>
          <w14:srgbClr w14:val="000000"/>
        </w14:solidFill>
      </w14:textFill>
    </w:rPr>
  </w:style>
  <w:style w:type="character" w:styleId="Hyperlink.9">
    <w:name w:val="Hyperlink.9"/>
    <w:basedOn w:val="Link"/>
    <w:next w:val="Hyperlink.9"/>
    <w:rPr>
      <w:lang w:val="de-DE"/>
    </w:rPr>
  </w:style>
  <w:style w:type="character" w:styleId="Hyperlink.10">
    <w:name w:val="Hyperlink.10"/>
    <w:basedOn w:val="Link"/>
    <w:next w:val="Hyperlink.10"/>
    <w:rPr>
      <w:outline w:val="0"/>
      <w:color w:val="000000"/>
      <w:u w:color="000000"/>
      <w:lang w:val="it-IT"/>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