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pPr>
      <w:r>
        <w:rPr>
          <w:rtl w:val="0"/>
        </w:rPr>
        <w:t>#articleTitle</w:t>
      </w:r>
    </w:p>
    <w:p>
      <w:pPr>
        <w:pStyle w:val="Überschrift 2"/>
        <w:jc w:val="left"/>
        <w:rPr>
          <w:b w:val="0"/>
          <w:bCs w:val="0"/>
        </w:rPr>
      </w:pPr>
      <w:r>
        <w:rPr>
          <w:rtl w:val="0"/>
          <w:lang w:val="en-US"/>
        </w:rPr>
        <w:t xml:space="preserve">Provisioning the Metropolis: A Reedition of </w:t>
      </w:r>
      <w:r>
        <w:rPr>
          <w:rStyle w:val="Hyperlink.0"/>
        </w:rPr>
        <w:fldChar w:fldCharType="begin" w:fldLock="0"/>
      </w:r>
      <w:r>
        <w:rPr>
          <w:rStyle w:val="Hyperlink.0"/>
        </w:rPr>
        <w:instrText xml:space="preserve"> HYPERLINK "https://papyri.info/ddbdp/stud.pal;22;94"</w:instrText>
      </w:r>
      <w:r>
        <w:rPr>
          <w:rStyle w:val="Hyperlink.0"/>
        </w:rPr>
        <w:fldChar w:fldCharType="separate" w:fldLock="0"/>
      </w:r>
      <w:r>
        <w:rPr>
          <w:rStyle w:val="Hyperlink.0"/>
          <w:rtl w:val="0"/>
          <w:lang w:val="pt-PT"/>
        </w:rPr>
        <w:t>SPP</w:t>
      </w:r>
      <w:r>
        <w:rPr>
          <w:rStyle w:val="Link"/>
          <w:rtl w:val="0"/>
        </w:rPr>
        <w:t xml:space="preserve"> 22 94</w:t>
      </w:r>
      <w:r>
        <w:rPr/>
        <w:fldChar w:fldCharType="end" w:fldLock="0"/>
      </w:r>
    </w:p>
    <w:p>
      <w:pPr>
        <w:pStyle w:val="Text"/>
        <w:rPr>
          <w:rFonts w:ascii="Times New Roman" w:cs="Times New Roman" w:hAnsi="Times New Roman" w:eastAsia="Times New Roman"/>
        </w:rPr>
      </w:pPr>
    </w:p>
    <w:p>
      <w:pPr>
        <w:pStyle w:val="Text"/>
      </w:pPr>
      <w:r>
        <w:rPr>
          <w:rtl w:val="0"/>
        </w:rPr>
        <w:t>#author</w:t>
      </w:r>
    </w:p>
    <w:p>
      <w:pPr>
        <w:pStyle w:val="Text"/>
      </w:pPr>
      <w:r>
        <w:rPr>
          <w:rtl w:val="0"/>
        </w:rPr>
        <w:t>Claytor, W. Graham</w:t>
      </w:r>
    </w:p>
    <w:p>
      <w:pPr>
        <w:pStyle w:val="Text"/>
      </w:pPr>
      <w:r>
        <w:rPr>
          <w:rtl w:val="0"/>
        </w:rPr>
        <w:t>#affiliation</w:t>
      </w:r>
    </w:p>
    <w:p>
      <w:pPr>
        <w:pStyle w:val="AegTrevPapykopf"/>
        <w:tabs>
          <w:tab w:val="clear" w:pos="4536"/>
          <w:tab w:val="clear" w:pos="9072"/>
        </w:tabs>
        <w:spacing w:line="360" w:lineRule="auto"/>
        <w:ind w:right="0"/>
        <w:jc w:val="left"/>
        <w:rPr>
          <w:rFonts w:ascii="Times New Roman" w:cs="Times New Roman" w:hAnsi="Times New Roman" w:eastAsia="Times New Roman"/>
          <w:sz w:val="24"/>
          <w:szCs w:val="24"/>
          <w:lang w:val="en-US"/>
        </w:rPr>
      </w:pPr>
      <w:r>
        <w:rPr>
          <w:rFonts w:ascii="IFAO-Grec Unicode" w:hAnsi="IFAO-Grec Unicode"/>
          <w:sz w:val="24"/>
          <w:szCs w:val="24"/>
          <w:rtl w:val="0"/>
          <w:lang w:val="en-US"/>
        </w:rPr>
        <w:t>Faculty of Archaeology Department of Papyrology, University of Warsaw</w:t>
      </w:r>
    </w:p>
    <w:p>
      <w:pPr>
        <w:pStyle w:val="Text"/>
      </w:pPr>
      <w:r>
        <w:rPr>
          <w:rtl w:val="0"/>
        </w:rPr>
        <w:t>#email</w:t>
      </w:r>
    </w:p>
    <w:p>
      <w:pPr>
        <w:pStyle w:val="Text"/>
        <w:rPr>
          <w:rFonts w:ascii="Times New Roman" w:cs="Times New Roman" w:hAnsi="Times New Roman" w:eastAsia="Times New Roman"/>
        </w:rPr>
      </w:pPr>
      <w:r>
        <w:rPr>
          <w:rtl w:val="0"/>
        </w:rPr>
        <w:t>gclaytor@gmail.com</w:t>
      </w:r>
    </w:p>
    <w:p>
      <w:pPr>
        <w:pStyle w:val="Text"/>
        <w:rPr>
          <w:rFonts w:ascii="Times New Roman" w:cs="Times New Roman" w:hAnsi="Times New Roman" w:eastAsia="Times New Roman"/>
        </w:rPr>
      </w:pPr>
    </w:p>
    <w:p>
      <w:pPr>
        <w:pStyle w:val="Text"/>
        <w:rPr>
          <w:rFonts w:ascii="Times New Roman" w:cs="Times New Roman" w:hAnsi="Times New Roman" w:eastAsia="Times New Roman"/>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P.Vindob. inv. G 24952</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color w:val="212529"/>
                <w:sz w:val="24"/>
                <w:szCs w:val="24"/>
                <w:u w:color="212529"/>
                <w:rtl w:val="0"/>
                <w:lang w:val="en-US"/>
              </w:rPr>
              <w:t>14.5 (H) x 17.5 (W)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Arsinoite</w:t>
            </w:r>
          </w:p>
        </w:tc>
      </w:tr>
      <w:tr>
        <w:tblPrEx>
          <w:shd w:val="clear" w:color="auto" w:fill="cdd4e9"/>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AegTrevPapykopf"/>
              <w:tabs>
                <w:tab w:val="right" w:pos="9046"/>
                <w:tab w:val="clear" w:pos="9072"/>
              </w:tabs>
              <w:ind w:right="0"/>
              <w:jc w:val="left"/>
            </w:pPr>
            <w:r>
              <w:rPr>
                <w:rStyle w:val="Hyperlink.1"/>
                <w:rFonts w:ascii="IFAO-Grec Unicode" w:cs="IFAO-Grec Unicode" w:hAnsi="IFAO-Grec Unicode" w:eastAsia="IFAO-Grec Unicode"/>
                <w:sz w:val="24"/>
                <w:szCs w:val="24"/>
                <w:lang w:val="en-US"/>
              </w:rPr>
              <w:fldChar w:fldCharType="begin" w:fldLock="0"/>
            </w:r>
            <w:r>
              <w:rPr>
                <w:rStyle w:val="Hyperlink.1"/>
                <w:rFonts w:ascii="IFAO-Grec Unicode" w:cs="IFAO-Grec Unicode" w:hAnsi="IFAO-Grec Unicode" w:eastAsia="IFAO-Grec Unicode"/>
                <w:sz w:val="24"/>
                <w:szCs w:val="24"/>
                <w:lang w:val="en-US"/>
              </w:rPr>
              <w:instrText xml:space="preserve"> HYPERLINK "https://www.trismegistos.org/text/15143"</w:instrText>
            </w:r>
            <w:r>
              <w:rPr>
                <w:rStyle w:val="Hyperlink.1"/>
                <w:rFonts w:ascii="IFAO-Grec Unicode" w:cs="IFAO-Grec Unicode" w:hAnsi="IFAO-Grec Unicode" w:eastAsia="IFAO-Grec Unicode"/>
                <w:sz w:val="24"/>
                <w:szCs w:val="24"/>
                <w:lang w:val="en-US"/>
              </w:rPr>
              <w:fldChar w:fldCharType="separate" w:fldLock="0"/>
            </w:r>
            <w:r>
              <w:rPr>
                <w:rStyle w:val="Hyperlink.1"/>
                <w:rFonts w:ascii="IFAO-Grec Unicode" w:hAnsi="IFAO-Grec Unicode"/>
                <w:sz w:val="24"/>
                <w:szCs w:val="24"/>
                <w:rtl w:val="0"/>
                <w:lang w:val="en-US"/>
              </w:rPr>
              <w:t>TM 15143</w:t>
            </w:r>
            <w:r>
              <w:rPr>
                <w:lang w:val="en-US"/>
              </w:rPr>
              <w:fldChar w:fldCharType="end" w:fldLock="0"/>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after 25 April, 111 CE</w:t>
            </w:r>
          </w:p>
        </w:tc>
      </w:tr>
    </w:tbl>
    <w:p>
      <w:pPr>
        <w:pStyle w:val="Text"/>
        <w:rPr>
          <w:rFonts w:ascii="Times New Roman" w:cs="Times New Roman" w:hAnsi="Times New Roman" w:eastAsia="Times New Roman"/>
        </w:rPr>
      </w:pPr>
    </w:p>
    <w:p>
      <w:pPr>
        <w:pStyle w:val="AegTrevPapykopf"/>
        <w:tabs>
          <w:tab w:val="right" w:pos="9046"/>
          <w:tab w:val="clear" w:pos="9072"/>
        </w:tabs>
        <w:ind w:right="0"/>
        <w:jc w:val="left"/>
        <w:rPr>
          <w:rFonts w:ascii="IFAO-Grec Unicode" w:cs="IFAO-Grec Unicode" w:hAnsi="IFAO-Grec Unicode" w:eastAsia="IFAO-Grec Unicode"/>
          <w:sz w:val="24"/>
          <w:szCs w:val="24"/>
          <w:lang w:val="en-US"/>
        </w:rPr>
      </w:pPr>
    </w:p>
    <w:p>
      <w:pPr>
        <w:pStyle w:val="Text"/>
      </w:pPr>
      <w:r>
        <w:tab/>
      </w:r>
    </w:p>
    <w:p>
      <w:pPr>
        <w:pStyle w:val="Text"/>
        <w:ind w:firstLine="720"/>
      </w:pPr>
      <w:r>
        <w:rPr>
          <w:rtl w:val="0"/>
          <w:lang w:val="en-US"/>
        </w:rPr>
        <w:t>This document is a report of pending transport expenses (</w:t>
      </w:r>
      <w:r>
        <w:rPr>
          <w:rtl w:val="0"/>
        </w:rPr>
        <w:t>φόρετρον</w:t>
      </w:r>
      <w:r>
        <w:rPr>
          <w:rtl w:val="0"/>
          <w:lang w:val="en-US"/>
        </w:rPr>
        <w:t xml:space="preserve">) related to the food supply of the Arsinoite metropolis. It was submitted to two ex-gymnasiarchs with the title </w:t>
      </w:r>
      <w:r>
        <w:rPr>
          <w:rtl w:val="0"/>
        </w:rPr>
        <w:t>πρὸς τῆι εὐθ</w:t>
      </w:r>
      <w:r>
        <w:rPr>
          <w:rtl w:val="0"/>
        </w:rPr>
        <w:t>(</w:t>
      </w:r>
      <w:r>
        <w:rPr>
          <w:rtl w:val="0"/>
        </w:rPr>
        <w:t>ηνίαι</w:t>
      </w:r>
      <w:r>
        <w:rPr>
          <w:rtl w:val="0"/>
        </w:rPr>
        <w:t xml:space="preserve">) </w:t>
      </w:r>
      <w:r>
        <w:rPr>
          <w:rtl w:val="0"/>
        </w:rPr>
        <w:t>τῆς μητροπ</w:t>
      </w:r>
      <w:r>
        <w:rPr>
          <w:rtl w:val="0"/>
        </w:rPr>
        <w:t>(</w:t>
      </w:r>
      <w:r>
        <w:rPr>
          <w:rtl w:val="0"/>
        </w:rPr>
        <w:t>όλεως</w:t>
      </w:r>
      <w:r>
        <w:rPr>
          <w:rtl w:val="0"/>
          <w:lang w:val="en-US"/>
        </w:rPr>
        <w:t xml:space="preserve">) by another ex-gymnasiarch who had served as the sitologos of </w:t>
      </w:r>
      <w:r>
        <w:rPr>
          <w:rStyle w:val="Link"/>
        </w:rPr>
        <w:fldChar w:fldCharType="begin" w:fldLock="0"/>
      </w:r>
      <w:r>
        <w:rPr>
          <w:rStyle w:val="Link"/>
        </w:rPr>
        <w:instrText xml:space="preserve"> HYPERLINK "http://www.trismegistos.org/place/2103"</w:instrText>
      </w:r>
      <w:r>
        <w:rPr>
          <w:rStyle w:val="Link"/>
        </w:rPr>
        <w:fldChar w:fldCharType="separate" w:fldLock="0"/>
      </w:r>
      <w:r>
        <w:rPr>
          <w:rStyle w:val="Link"/>
          <w:rtl w:val="0"/>
        </w:rPr>
        <w:t>Sebennytos</w:t>
      </w:r>
      <w:r>
        <w:rPr/>
        <w:fldChar w:fldCharType="end" w:fldLock="0"/>
      </w:r>
      <w:r>
        <w:rPr>
          <w:rtl w:val="0"/>
          <w:lang w:val="en-US"/>
        </w:rPr>
        <w:t>, a Fayum village in the Herakleides meris. There are no close parallels among published texts,</w:t>
      </w:r>
      <w:r>
        <w:rPr>
          <w:rStyle w:val="footnote reference"/>
        </w:rPr>
        <w:footnoteReference w:id="1"/>
      </w:r>
      <w:r>
        <w:rPr>
          <w:rtl w:val="0"/>
          <w:lang w:val="en-US"/>
        </w:rPr>
        <w:t xml:space="preserve"> and the document is among the few that touch on metropolite finances in general before the establishment of </w:t>
      </w:r>
      <w:r>
        <w:rPr>
          <w:rtl w:val="0"/>
          <w:lang w:val="fr-FR"/>
        </w:rPr>
        <w:t>boulai</w:t>
      </w:r>
      <w:r>
        <w:rPr>
          <w:rtl w:val="0"/>
        </w:rPr>
        <w:t>.</w:t>
      </w:r>
      <w:r>
        <w:rPr>
          <w:rStyle w:val="footnote reference"/>
        </w:rPr>
        <w:footnoteReference w:id="2"/>
      </w:r>
    </w:p>
    <w:p>
      <w:pPr>
        <w:pStyle w:val="Text"/>
      </w:pPr>
      <w:r>
        <w:rPr>
          <w:rtl w:val="0"/>
          <w:lang w:val="en-US"/>
        </w:rPr>
        <w:tab/>
        <w:t xml:space="preserve">The opening of the report is straightforward: </w:t>
      </w:r>
      <w:r>
        <w:rPr>
          <w:rtl w:val="0"/>
        </w:rPr>
        <w:t>ἀνηλώθη εἰς εὐθ</w:t>
      </w:r>
      <w:r>
        <w:rPr>
          <w:rtl w:val="0"/>
        </w:rPr>
        <w:t>(</w:t>
      </w:r>
      <w:r>
        <w:rPr>
          <w:rtl w:val="0"/>
        </w:rPr>
        <w:t>ηνίαν</w:t>
      </w:r>
      <w:r>
        <w:rPr>
          <w:rtl w:val="0"/>
        </w:rPr>
        <w:t xml:space="preserve">) </w:t>
      </w:r>
      <w:r>
        <w:rPr>
          <w:rtl w:val="0"/>
        </w:rPr>
        <w:t>τῆς μητροπ</w:t>
      </w:r>
      <w:r>
        <w:rPr>
          <w:rtl w:val="0"/>
        </w:rPr>
        <w:t>(</w:t>
      </w:r>
      <w:r>
        <w:rPr>
          <w:rtl w:val="0"/>
        </w:rPr>
        <w:t>όλεως</w:t>
      </w:r>
      <w:r>
        <w:rPr>
          <w:rtl w:val="0"/>
          <w:lang w:val="en-US"/>
        </w:rPr>
        <w:t xml:space="preserve">), followed by a date range of ten days (ll. 5-8). Improvements can be made to the understanding of the rest of the text, which is re-edited here on the basis of the </w:t>
      </w:r>
      <w:r>
        <w:rPr>
          <w:rStyle w:val="Link"/>
        </w:rPr>
        <w:fldChar w:fldCharType="begin" w:fldLock="0"/>
      </w:r>
      <w:r>
        <w:rPr>
          <w:rStyle w:val="Link"/>
        </w:rPr>
        <w:instrText xml:space="preserve"> HYPERLINK "http://data.onb.ac.at/rec/RZ00007933"</w:instrText>
      </w:r>
      <w:r>
        <w:rPr>
          <w:rStyle w:val="Link"/>
        </w:rPr>
        <w:fldChar w:fldCharType="separate" w:fldLock="0"/>
      </w:r>
      <w:r>
        <w:rPr>
          <w:rStyle w:val="Link"/>
          <w:rtl w:val="0"/>
          <w:lang w:val="en-US"/>
        </w:rPr>
        <w:t>images available through the Austrian National Library</w:t>
      </w:r>
      <w:r>
        <w:rPr/>
        <w:fldChar w:fldCharType="end" w:fldLock="0"/>
      </w:r>
      <w:r>
        <w:rPr>
          <w:rtl w:val="0"/>
        </w:rPr>
        <w:t>.</w:t>
      </w:r>
      <w:r>
        <w:rPr>
          <w:rStyle w:val="footnote reference"/>
          <w:rFonts w:ascii="IFAO-Grec Unicode" w:cs="IFAO-Grec Unicode" w:hAnsi="IFAO-Grec Unicode" w:eastAsia="IFAO-Grec Unicode"/>
          <w:b w:val="0"/>
          <w:bCs w:val="0"/>
          <w:i w:val="0"/>
          <w:iCs w:val="0"/>
        </w:rPr>
        <w:footnoteReference w:id="3"/>
      </w:r>
      <w:r>
        <w:rPr>
          <w:rtl w:val="0"/>
          <w:lang w:val="en-US"/>
        </w:rPr>
        <w:t xml:space="preserve"> We find that the recipients of the transport dues are </w:t>
      </w:r>
      <w:r>
        <w:rPr>
          <w:rtl w:val="0"/>
          <w:lang w:val="fr-FR"/>
        </w:rPr>
        <w:t xml:space="preserve">ktenotrophoi </w:t>
      </w:r>
      <w:r>
        <w:rPr>
          <w:rtl w:val="0"/>
          <w:lang w:val="en-US"/>
        </w:rPr>
        <w:t xml:space="preserve">from at least three metropolite </w:t>
      </w:r>
      <w:r>
        <w:rPr>
          <w:rtl w:val="0"/>
        </w:rPr>
        <w:t>amphoda</w:t>
      </w:r>
      <w:r>
        <w:rPr>
          <w:rtl w:val="0"/>
        </w:rPr>
        <w:t>.</w:t>
      </w:r>
    </w:p>
    <w:p>
      <w:pPr>
        <w:pStyle w:val="Text"/>
      </w:pPr>
      <w:r>
        <w:rPr>
          <w:rtl w:val="0"/>
          <w:lang w:val="en-US"/>
        </w:rPr>
        <w:tab/>
        <w:t>The papyrus is broken at the bottom and at the right. The ends of lines in the first column are written over a kollesis about 10.5 cm from the left edge. The writing on the recto is with the fibers, while the verso contains two-columns of an account written against the fibers in the same hand, which suggests that this example of the report was not sent.</w:t>
      </w:r>
      <w:r>
        <w:rPr>
          <w:rStyle w:val="footnote reference"/>
          <w:rFonts w:ascii="IFAO-Grec Unicode" w:cs="IFAO-Grec Unicode" w:hAnsi="IFAO-Grec Unicode" w:eastAsia="IFAO-Grec Unicode"/>
          <w:b w:val="0"/>
          <w:bCs w:val="0"/>
          <w:i w:val="0"/>
          <w:iCs w:val="0"/>
        </w:rPr>
        <w:footnoteReference w:id="4"/>
      </w:r>
      <w:r>
        <w:rPr>
          <w:rtl w:val="0"/>
        </w:rPr>
        <w:t xml:space="preserve"> </w:t>
      </w: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r>
        <w:rPr>
          <w:rtl w:val="0"/>
        </w:rPr>
        <w:t>#editionDDB</w:t>
      </w:r>
    </w:p>
    <w:p>
      <w:pPr>
        <w:pStyle w:val="Text"/>
      </w:pPr>
      <w:r>
        <w:rPr>
          <w:rtl w:val="0"/>
        </w:rPr>
        <w:t>#metadata</w:t>
      </w:r>
    </w:p>
    <w:p>
      <w:pPr>
        <w:pStyle w:val="Text"/>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Standard"/>
              <w:bidi w:val="0"/>
              <w:spacing w:after="240" w:line="320" w:lineRule="atLeast"/>
              <w:ind w:left="0" w:right="0" w:firstLine="0"/>
              <w:jc w:val="left"/>
              <w:rPr>
                <w:rtl w:val="0"/>
              </w:rPr>
            </w:pPr>
            <w:r>
              <w:rPr>
                <w:rFonts w:ascii="IFAO-Grec Unicode" w:hAnsi="IFAO-Grec Unicode"/>
                <w:sz w:val="24"/>
                <w:szCs w:val="24"/>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14.5</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Standard"/>
              <w:bidi w:val="0"/>
              <w:spacing w:after="240" w:line="320" w:lineRule="atLeast"/>
              <w:ind w:left="0" w:right="0" w:firstLine="0"/>
              <w:jc w:val="left"/>
              <w:rPr>
                <w:rtl w:val="0"/>
              </w:rPr>
            </w:pPr>
            <w:r>
              <w:rPr>
                <w:rFonts w:ascii="IFAO-Grec Unicode" w:hAnsi="IFAO-Grec Unicode"/>
                <w:sz w:val="24"/>
                <w:szCs w:val="24"/>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17.5</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15143</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Überschrift 2"/>
              <w:jc w:val="left"/>
            </w:pPr>
            <w:r>
              <w:rPr>
                <w:rtl w:val="0"/>
                <w:lang w:val="en-US"/>
              </w:rPr>
              <w:t xml:space="preserve">Provisioning the Metropolis: A Reedition of </w:t>
            </w:r>
            <w:r>
              <w:rPr>
                <w:rFonts w:ascii="Times New Roman" w:cs="Arial Unicode MS" w:hAnsi="Times New Roman" w:eastAsia="Arial Unicode MS"/>
                <w:b w:val="1"/>
                <w:bCs w:val="1"/>
                <w:i w:val="1"/>
                <w:iCs w:val="1"/>
                <w:rtl w:val="0"/>
                <w:lang w:val="pt-PT"/>
              </w:rPr>
              <w:t>SPP</w:t>
            </w:r>
            <w:r>
              <w:rPr>
                <w:rtl w:val="0"/>
              </w:rPr>
              <w:t xml:space="preserve"> 22 94</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lang w:val="en-US"/>
              </w:rPr>
              <w:t>25 April, 111 CE</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Arsinoites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lang w:val="en-US"/>
              </w:rPr>
              <w:t>P.Vindob. inv. G 24952</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Images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 xml:space="preserve"> http://data.onb.ac.at/rec/RZ00007933</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Bericht, Versorgung der Metropole</w:t>
            </w:r>
          </w:p>
        </w:tc>
      </w:tr>
    </w:tbl>
    <w:p>
      <w:pPr>
        <w:pStyle w:val="Text"/>
      </w:pPr>
    </w:p>
    <w:p>
      <w:pPr>
        <w:pStyle w:val="Text"/>
      </w:pPr>
    </w:p>
    <w:p>
      <w:pPr>
        <w:pStyle w:val="Text"/>
      </w:pPr>
    </w:p>
    <w:p>
      <w:pPr>
        <w:pStyle w:val="Text"/>
      </w:pPr>
      <w:r>
        <w:rPr>
          <w:rtl w:val="0"/>
        </w:rPr>
        <w:t>#text</w:t>
      </w:r>
    </w:p>
    <w:p>
      <w:pPr>
        <w:pStyle w:val="Text"/>
      </w:pPr>
      <w:r>
        <w:rPr>
          <w:rtl w:val="0"/>
        </w:rPr>
        <w:t>&lt;S=.grc</w:t>
      </w:r>
    </w:p>
    <w:p>
      <w:pPr>
        <w:pStyle w:val="Text"/>
      </w:pPr>
      <w:r>
        <w:rPr>
          <w:rtl w:val="0"/>
          <w:lang w:val="en-US"/>
        </w:rPr>
        <w:t>&lt;D=.i.column&lt;=</w:t>
      </w:r>
    </w:p>
    <w:p>
      <w:pPr>
        <w:pStyle w:val="Text"/>
      </w:pPr>
      <w:r>
        <w:rPr>
          <w:rtl w:val="0"/>
        </w:rPr>
        <w:t xml:space="preserve">1. </w:t>
      </w:r>
      <w:r>
        <w:rPr>
          <w:rtl w:val="0"/>
        </w:rPr>
        <w:t>Διονυσίω</w:t>
      </w:r>
      <w:r>
        <w:rPr>
          <w:rtl w:val="0"/>
          <w:lang w:val="pt-PT"/>
        </w:rPr>
        <w:t>[</w:t>
      </w:r>
      <w:r>
        <w:rPr>
          <w:rtl w:val="0"/>
        </w:rPr>
        <w:t>ι</w:t>
      </w:r>
      <w:r>
        <w:rPr>
          <w:rtl w:val="0"/>
          <w:lang w:val="pt-PT"/>
        </w:rPr>
        <w:t xml:space="preserve">] </w:t>
      </w:r>
      <w:r>
        <w:rPr>
          <w:rtl w:val="0"/>
        </w:rPr>
        <w:t xml:space="preserve">καὶ Ἰσιδώρωι </w:t>
      </w:r>
      <w:r>
        <w:rPr>
          <w:rtl w:val="0"/>
        </w:rPr>
        <w:t>(</w:t>
      </w:r>
      <w:r>
        <w:rPr>
          <w:rtl w:val="0"/>
        </w:rPr>
        <w:t>γεγυμ</w:t>
      </w:r>
      <w:r>
        <w:rPr>
          <w:rtl w:val="0"/>
        </w:rPr>
        <w:t>(</w:t>
      </w:r>
      <w:r>
        <w:rPr>
          <w:rtl w:val="0"/>
        </w:rPr>
        <w:t>νασιαρχηκόσι</w:t>
      </w:r>
      <w:r>
        <w:rPr>
          <w:rtl w:val="0"/>
        </w:rPr>
        <w:t xml:space="preserve">)) </w:t>
      </w:r>
      <w:r>
        <w:rPr>
          <w:rtl w:val="0"/>
        </w:rPr>
        <w:t>πρὸς τῆι</w:t>
      </w:r>
    </w:p>
    <w:p>
      <w:pPr>
        <w:pStyle w:val="Text"/>
      </w:pPr>
      <w:r>
        <w:rPr>
          <w:rtl w:val="0"/>
        </w:rPr>
        <w:t>2. (</w:t>
      </w:r>
      <w:r>
        <w:rPr>
          <w:rtl w:val="0"/>
        </w:rPr>
        <w:t>εὐθ</w:t>
      </w:r>
      <w:r>
        <w:rPr>
          <w:rtl w:val="0"/>
        </w:rPr>
        <w:t>(</w:t>
      </w:r>
      <w:r>
        <w:rPr>
          <w:rtl w:val="0"/>
        </w:rPr>
        <w:t>ηνίαι</w:t>
      </w:r>
      <w:r>
        <w:rPr>
          <w:rtl w:val="0"/>
        </w:rPr>
        <w:t xml:space="preserve">)) </w:t>
      </w:r>
      <w:r>
        <w:rPr>
          <w:rtl w:val="0"/>
        </w:rPr>
        <w:t xml:space="preserve">τῆς </w:t>
      </w:r>
      <w:r>
        <w:rPr>
          <w:rtl w:val="0"/>
        </w:rPr>
        <w:t>(</w:t>
      </w:r>
      <w:r>
        <w:rPr>
          <w:rtl w:val="0"/>
        </w:rPr>
        <w:t>μητροπ</w:t>
      </w:r>
      <w:r>
        <w:rPr>
          <w:rtl w:val="0"/>
        </w:rPr>
        <w:t>(</w:t>
      </w:r>
      <w:r>
        <w:rPr>
          <w:rtl w:val="0"/>
        </w:rPr>
        <w:t>όλεως</w:t>
      </w:r>
      <w:r>
        <w:rPr>
          <w:rtl w:val="0"/>
        </w:rPr>
        <w:t>))</w:t>
      </w:r>
    </w:p>
    <w:p>
      <w:pPr>
        <w:pStyle w:val="Text"/>
      </w:pPr>
      <w:r>
        <w:rPr>
          <w:rtl w:val="0"/>
        </w:rPr>
        <w:t xml:space="preserve">3. </w:t>
      </w:r>
      <w:r>
        <w:rPr>
          <w:rtl w:val="0"/>
        </w:rPr>
        <w:t xml:space="preserve">Πτολεμαῖος </w:t>
      </w:r>
      <w:r>
        <w:rPr>
          <w:rtl w:val="0"/>
        </w:rPr>
        <w:t>(</w:t>
      </w:r>
      <w:r>
        <w:rPr>
          <w:rtl w:val="0"/>
        </w:rPr>
        <w:t>γεγυμ</w:t>
      </w:r>
      <w:r>
        <w:rPr>
          <w:rtl w:val="0"/>
        </w:rPr>
        <w:t>(</w:t>
      </w:r>
      <w:r>
        <w:rPr>
          <w:rtl w:val="0"/>
        </w:rPr>
        <w:t>νασιαρχηκὼς</w:t>
      </w:r>
      <w:r>
        <w:rPr>
          <w:rtl w:val="0"/>
        </w:rPr>
        <w:t>)) (</w:t>
      </w:r>
      <w:r>
        <w:rPr>
          <w:rtl w:val="0"/>
        </w:rPr>
        <w:t>γενάμε</w:t>
      </w:r>
      <w:r>
        <w:rPr>
          <w:rtl w:val="0"/>
        </w:rPr>
        <w:t>(</w:t>
      </w:r>
      <w:r>
        <w:rPr>
          <w:rtl w:val="0"/>
        </w:rPr>
        <w:t>νος</w:t>
      </w:r>
      <w:r>
        <w:rPr>
          <w:rtl w:val="0"/>
        </w:rPr>
        <w:t>)) &lt;:(</w:t>
      </w:r>
      <w:r>
        <w:rPr>
          <w:rtl w:val="0"/>
        </w:rPr>
        <w:t>σιτολ</w:t>
      </w:r>
      <w:r>
        <w:rPr>
          <w:rtl w:val="0"/>
        </w:rPr>
        <w:t>(</w:t>
      </w:r>
      <w:r>
        <w:rPr>
          <w:rtl w:val="0"/>
        </w:rPr>
        <w:t>όγος</w:t>
      </w:r>
      <w:r>
        <w:rPr>
          <w:rtl w:val="0"/>
        </w:rPr>
        <w:t>))|reg|(</w:t>
      </w:r>
      <w:r>
        <w:rPr>
          <w:rtl w:val="0"/>
        </w:rPr>
        <w:t>σειτολ</w:t>
      </w:r>
      <w:r>
        <w:rPr>
          <w:rtl w:val="0"/>
        </w:rPr>
        <w:t>(</w:t>
      </w:r>
      <w:r>
        <w:rPr>
          <w:rtl w:val="0"/>
        </w:rPr>
        <w:t>όγος</w:t>
      </w:r>
      <w:r>
        <w:rPr>
          <w:rtl w:val="0"/>
          <w:lang w:val="fr-FR"/>
        </w:rPr>
        <w:t>)):&gt; (</w:t>
      </w:r>
      <w:r>
        <w:rPr>
          <w:rtl w:val="0"/>
        </w:rPr>
        <w:t>τ</w:t>
      </w:r>
      <w:r>
        <w:rPr>
          <w:rtl w:val="0"/>
        </w:rPr>
        <w:t>o</w:t>
      </w:r>
      <w:r>
        <w:rPr>
          <w:rtl w:val="0"/>
        </w:rPr>
        <w:t>π</w:t>
      </w:r>
      <w:r>
        <w:rPr>
          <w:rtl w:val="0"/>
        </w:rPr>
        <w:t>(</w:t>
      </w:r>
      <w:r>
        <w:rPr>
          <w:rtl w:val="0"/>
        </w:rPr>
        <w:t>αρχίας</w:t>
      </w:r>
      <w:r>
        <w:rPr>
          <w:rtl w:val="0"/>
        </w:rPr>
        <w:t xml:space="preserve">)) </w:t>
      </w:r>
      <w:r>
        <w:rPr>
          <w:rtl w:val="0"/>
        </w:rPr>
        <w:t>τῶν</w:t>
      </w:r>
    </w:p>
    <w:p>
      <w:pPr>
        <w:pStyle w:val="Text"/>
      </w:pPr>
      <w:r>
        <w:rPr>
          <w:rtl w:val="0"/>
        </w:rPr>
        <w:t xml:space="preserve">4. </w:t>
      </w:r>
      <w:r>
        <w:rPr>
          <w:rtl w:val="0"/>
        </w:rPr>
        <w:t xml:space="preserve">περὶ Σεβέννυτον τοῖς φιλτάτοις </w:t>
      </w:r>
      <w:r>
        <w:rPr>
          <w:rtl w:val="0"/>
        </w:rPr>
        <w:t>(</w:t>
      </w:r>
      <w:r>
        <w:rPr>
          <w:rtl w:val="0"/>
        </w:rPr>
        <w:t>χα</w:t>
      </w:r>
      <w:r>
        <w:rPr>
          <w:rtl w:val="0"/>
        </w:rPr>
        <w:t>(</w:t>
      </w:r>
      <w:r>
        <w:rPr>
          <w:rtl w:val="0"/>
        </w:rPr>
        <w:t>ίρειν</w:t>
      </w:r>
      <w:r>
        <w:rPr>
          <w:rtl w:val="0"/>
        </w:rPr>
        <w:t>)).</w:t>
      </w:r>
    </w:p>
    <w:p>
      <w:pPr>
        <w:pStyle w:val="Text"/>
      </w:pPr>
      <w:r>
        <w:rPr>
          <w:rtl w:val="0"/>
        </w:rPr>
        <w:t xml:space="preserve">5. </w:t>
      </w:r>
      <w:r>
        <w:rPr>
          <w:rtl w:val="0"/>
        </w:rPr>
        <w:t xml:space="preserve">ἀνηλώθη εἰς </w:t>
      </w:r>
      <w:r>
        <w:rPr>
          <w:rtl w:val="0"/>
        </w:rPr>
        <w:t>(</w:t>
      </w:r>
      <w:r>
        <w:rPr>
          <w:rtl w:val="0"/>
        </w:rPr>
        <w:t>εὐθ</w:t>
      </w:r>
      <w:r>
        <w:rPr>
          <w:rtl w:val="0"/>
        </w:rPr>
        <w:t>(</w:t>
      </w:r>
      <w:r>
        <w:rPr>
          <w:rtl w:val="0"/>
        </w:rPr>
        <w:t>ηνίαν</w:t>
      </w:r>
      <w:r>
        <w:rPr>
          <w:rtl w:val="0"/>
        </w:rPr>
        <w:t xml:space="preserve">)) </w:t>
      </w:r>
      <w:r>
        <w:rPr>
          <w:rtl w:val="0"/>
        </w:rPr>
        <w:t xml:space="preserve">τῆς </w:t>
      </w:r>
      <w:r>
        <w:rPr>
          <w:rtl w:val="0"/>
        </w:rPr>
        <w:t>(</w:t>
      </w:r>
      <w:r>
        <w:rPr>
          <w:rtl w:val="0"/>
        </w:rPr>
        <w:t>μητροπ</w:t>
      </w:r>
      <w:r>
        <w:rPr>
          <w:rtl w:val="0"/>
        </w:rPr>
        <w:t>(</w:t>
      </w:r>
      <w:r>
        <w:rPr>
          <w:rtl w:val="0"/>
        </w:rPr>
        <w:t>όλεως</w:t>
      </w:r>
      <w:r>
        <w:rPr>
          <w:rtl w:val="0"/>
        </w:rPr>
        <w:t xml:space="preserve">)) </w:t>
      </w:r>
      <w:r>
        <w:rPr>
          <w:rtl w:val="0"/>
        </w:rPr>
        <w:t xml:space="preserve">ἀπὸ </w:t>
      </w:r>
      <w:r>
        <w:rPr>
          <w:rtl w:val="0"/>
        </w:rPr>
        <w:t>&lt;#</w:t>
      </w:r>
      <w:r>
        <w:rPr>
          <w:rtl w:val="0"/>
        </w:rPr>
        <w:t>κ̄</w:t>
      </w:r>
      <w:r>
        <w:rPr>
          <w:rtl w:val="0"/>
          <w:lang w:val="en-US"/>
        </w:rPr>
        <w:t>=20#&gt;</w:t>
      </w:r>
    </w:p>
    <w:p>
      <w:pPr>
        <w:pStyle w:val="Text"/>
      </w:pPr>
      <w:r>
        <w:rPr>
          <w:rtl w:val="0"/>
        </w:rPr>
        <w:t xml:space="preserve">6. </w:t>
      </w:r>
      <w:r>
        <w:rPr>
          <w:rtl w:val="0"/>
        </w:rPr>
        <w:t xml:space="preserve">ἕως λ̄ τοῦ </w:t>
      </w:r>
      <w:r>
        <w:rPr>
          <w:rtl w:val="0"/>
        </w:rPr>
        <w:t>(</w:t>
      </w:r>
      <w:r>
        <w:rPr>
          <w:rtl w:val="0"/>
        </w:rPr>
        <w:t>Φαρμοῦθ</w:t>
      </w:r>
      <w:r>
        <w:rPr>
          <w:rtl w:val="0"/>
        </w:rPr>
        <w:t>(</w:t>
      </w:r>
      <w:r>
        <w:rPr>
          <w:rtl w:val="0"/>
        </w:rPr>
        <w:t>ι</w:t>
      </w:r>
      <w:r>
        <w:rPr>
          <w:rtl w:val="0"/>
        </w:rPr>
        <w:t>)) (</w:t>
      </w:r>
      <w:r>
        <w:rPr>
          <w:rtl w:val="0"/>
        </w:rPr>
        <w:t>μη</w:t>
      </w:r>
      <w:r>
        <w:rPr>
          <w:rtl w:val="0"/>
        </w:rPr>
        <w:t>(</w:t>
      </w:r>
      <w:r>
        <w:rPr>
          <w:rtl w:val="0"/>
        </w:rPr>
        <w:t>νὸς</w:t>
      </w:r>
      <w:r>
        <w:rPr>
          <w:rtl w:val="0"/>
        </w:rPr>
        <w:t xml:space="preserve">)) </w:t>
      </w:r>
      <w:r>
        <w:rPr>
          <w:rtl w:val="0"/>
        </w:rPr>
        <w:t xml:space="preserve">τοῦ </w:t>
      </w:r>
      <w:r>
        <w:rPr>
          <w:rtl w:val="0"/>
        </w:rPr>
        <w:t>(</w:t>
      </w:r>
      <w:r>
        <w:rPr>
          <w:rtl w:val="0"/>
        </w:rPr>
        <w:t>ἐνεστῶ</w:t>
      </w:r>
      <w:r>
        <w:rPr>
          <w:rtl w:val="0"/>
        </w:rPr>
        <w:t>(</w:t>
      </w:r>
      <w:r>
        <w:rPr>
          <w:rtl w:val="0"/>
        </w:rPr>
        <w:t>τος</w:t>
      </w:r>
      <w:r>
        <w:rPr>
          <w:rtl w:val="0"/>
          <w:lang w:val="en-US"/>
        </w:rPr>
        <w:t>)) &lt;#</w:t>
      </w:r>
      <w:r>
        <w:rPr>
          <w:rtl w:val="0"/>
        </w:rPr>
        <w:t>ιδ</w:t>
      </w:r>
      <w:r>
        <w:rPr>
          <w:rtl w:val="0"/>
          <w:lang w:val="en-US"/>
        </w:rPr>
        <w:t>=14#&gt; ((</w:t>
      </w:r>
      <w:r>
        <w:rPr>
          <w:rtl w:val="0"/>
        </w:rPr>
        <w:t>ἔτους</w:t>
      </w:r>
      <w:r>
        <w:rPr>
          <w:rtl w:val="0"/>
        </w:rPr>
        <w:t xml:space="preserve">)) </w:t>
      </w:r>
    </w:p>
    <w:p>
      <w:pPr>
        <w:pStyle w:val="Text"/>
      </w:pPr>
      <w:r>
        <w:rPr>
          <w:rtl w:val="0"/>
        </w:rPr>
        <w:t xml:space="preserve">7. </w:t>
      </w:r>
      <w:r>
        <w:rPr>
          <w:rtl w:val="0"/>
        </w:rPr>
        <w:t>Αὐτοκράτορος Καίσαρος Νέρουα Τραιανοῦ</w:t>
      </w:r>
    </w:p>
    <w:p>
      <w:pPr>
        <w:pStyle w:val="Text"/>
      </w:pPr>
      <w:r>
        <w:rPr>
          <w:rtl w:val="0"/>
        </w:rPr>
        <w:t xml:space="preserve">8. </w:t>
      </w:r>
      <w:r>
        <w:rPr>
          <w:rtl w:val="0"/>
        </w:rPr>
        <w:t xml:space="preserve">Σεβαστοῦ Γερμανικοῦ Δακικοῦ </w:t>
      </w:r>
      <w:r>
        <w:rPr>
          <w:rtl w:val="0"/>
        </w:rPr>
        <w:t>{</w:t>
      </w:r>
      <w:r>
        <w:rPr>
          <w:rtl w:val="0"/>
        </w:rPr>
        <w:t xml:space="preserve">ἀπὸ </w:t>
      </w:r>
      <w:r>
        <w:rPr>
          <w:rtl w:val="0"/>
        </w:rPr>
        <w:t>(</w:t>
      </w:r>
      <w:r>
        <w:rPr>
          <w:rtl w:val="0"/>
        </w:rPr>
        <w:t>θη</w:t>
      </w:r>
      <w:r>
        <w:rPr>
          <w:rtl w:val="0"/>
        </w:rPr>
        <w:t>(</w:t>
      </w:r>
      <w:r>
        <w:rPr>
          <w:rtl w:val="0"/>
        </w:rPr>
        <w:t>σαυροῦ</w:t>
      </w:r>
      <w:r>
        <w:rPr>
          <w:rtl w:val="0"/>
        </w:rPr>
        <w:t xml:space="preserve">))} </w:t>
      </w:r>
      <w:r>
        <w:rPr>
          <w:rtl w:val="0"/>
        </w:rPr>
        <w:t xml:space="preserve">τοῦ </w:t>
      </w:r>
      <w:r>
        <w:rPr>
          <w:rtl w:val="0"/>
        </w:rPr>
        <w:t>(</w:t>
      </w:r>
      <w:r>
        <w:rPr>
          <w:rtl w:val="0"/>
        </w:rPr>
        <w:t>εἰ</w:t>
      </w:r>
      <w:r>
        <w:rPr>
          <w:rtl w:val="0"/>
        </w:rPr>
        <w:t>(</w:t>
      </w:r>
      <w:r>
        <w:rPr>
          <w:rtl w:val="0"/>
        </w:rPr>
        <w:t>ς</w:t>
      </w:r>
      <w:r>
        <w:rPr>
          <w:rtl w:val="0"/>
        </w:rPr>
        <w:t>))</w:t>
      </w:r>
    </w:p>
    <w:p>
      <w:pPr>
        <w:pStyle w:val="Text"/>
      </w:pPr>
      <w:r>
        <w:rPr>
          <w:rtl w:val="0"/>
        </w:rPr>
        <w:t>9. (</w:t>
      </w:r>
      <w:r>
        <w:rPr>
          <w:rtl w:val="0"/>
        </w:rPr>
        <w:t>μ̣η̣τρόπ</w:t>
      </w:r>
      <w:r>
        <w:rPr>
          <w:rtl w:val="0"/>
        </w:rPr>
        <w:t>(</w:t>
      </w:r>
      <w:r>
        <w:rPr>
          <w:rtl w:val="0"/>
        </w:rPr>
        <w:t>ολιν</w:t>
      </w:r>
      <w:r>
        <w:rPr>
          <w:rtl w:val="0"/>
        </w:rPr>
        <w:t>)) (</w:t>
      </w:r>
      <w:r>
        <w:rPr>
          <w:rtl w:val="0"/>
        </w:rPr>
        <w:t>ἀνασπασθ</w:t>
      </w:r>
      <w:r>
        <w:rPr>
          <w:rtl w:val="0"/>
        </w:rPr>
        <w:t>(</w:t>
      </w:r>
      <w:r>
        <w:rPr>
          <w:rtl w:val="0"/>
        </w:rPr>
        <w:t>έντος</w:t>
      </w:r>
      <w:r>
        <w:rPr>
          <w:rtl w:val="0"/>
        </w:rPr>
        <w:t xml:space="preserve">)) </w:t>
      </w:r>
      <w:r>
        <w:rPr>
          <w:rtl w:val="0"/>
        </w:rPr>
        <w:t xml:space="preserve">ἀπὸ </w:t>
      </w:r>
      <w:r>
        <w:rPr>
          <w:rtl w:val="0"/>
        </w:rPr>
        <w:t>(</w:t>
      </w:r>
      <w:r>
        <w:rPr>
          <w:rtl w:val="0"/>
        </w:rPr>
        <w:t>θη</w:t>
      </w:r>
      <w:r>
        <w:rPr>
          <w:rtl w:val="0"/>
        </w:rPr>
        <w:t>(</w:t>
      </w:r>
      <w:r>
        <w:rPr>
          <w:rtl w:val="0"/>
        </w:rPr>
        <w:t>σαυροῦ</w:t>
      </w:r>
      <w:r>
        <w:rPr>
          <w:rtl w:val="0"/>
        </w:rPr>
        <w:t xml:space="preserve">)) </w:t>
      </w:r>
      <w:r>
        <w:rPr>
          <w:rtl w:val="0"/>
        </w:rPr>
        <w:t>Σεβεννύτου</w:t>
      </w:r>
    </w:p>
    <w:p>
      <w:pPr>
        <w:pStyle w:val="Text"/>
      </w:pPr>
      <w:r>
        <w:rPr>
          <w:rtl w:val="0"/>
        </w:rPr>
        <w:t xml:space="preserve">10. </w:t>
      </w:r>
      <w:r>
        <w:rPr>
          <w:rtl w:val="0"/>
        </w:rPr>
        <w:t>ὧ</w:t>
      </w:r>
      <w:r>
        <w:rPr>
          <w:rtl w:val="0"/>
          <w:lang w:val="pt-PT"/>
        </w:rPr>
        <w:t>[</w:t>
      </w:r>
      <w:r>
        <w:rPr>
          <w:rtl w:val="0"/>
        </w:rPr>
        <w:t>ν</w:t>
      </w:r>
      <w:r>
        <w:rPr>
          <w:rtl w:val="0"/>
          <w:lang w:val="pt-PT"/>
        </w:rPr>
        <w:t xml:space="preserve">] </w:t>
      </w:r>
      <w:r>
        <w:rPr>
          <w:rtl w:val="0"/>
        </w:rPr>
        <w:t xml:space="preserve">φόρετρον δεήσει </w:t>
      </w:r>
      <w:r>
        <w:rPr>
          <w:rtl w:val="0"/>
        </w:rPr>
        <w:t>(</w:t>
      </w:r>
      <w:r>
        <w:rPr>
          <w:rtl w:val="0"/>
        </w:rPr>
        <w:t>ἐξωδ</w:t>
      </w:r>
      <w:r>
        <w:rPr>
          <w:rtl w:val="0"/>
        </w:rPr>
        <w:t>(</w:t>
      </w:r>
      <w:r>
        <w:rPr>
          <w:rtl w:val="0"/>
        </w:rPr>
        <w:t>ιασθῆναι</w:t>
      </w:r>
      <w:r>
        <w:rPr>
          <w:rtl w:val="0"/>
        </w:rPr>
        <w:t xml:space="preserve">)) </w:t>
      </w:r>
      <w:r>
        <w:rPr>
          <w:rtl w:val="0"/>
        </w:rPr>
        <w:t xml:space="preserve">τ̣οῖς </w:t>
      </w:r>
      <w:r>
        <w:rPr>
          <w:rtl w:val="0"/>
        </w:rPr>
        <w:t>(</w:t>
      </w:r>
      <w:r>
        <w:rPr>
          <w:rtl w:val="0"/>
        </w:rPr>
        <w:t>ὑπο</w:t>
      </w:r>
    </w:p>
    <w:p>
      <w:pPr>
        <w:pStyle w:val="Text"/>
      </w:pPr>
      <w:r>
        <w:rPr>
          <w:rtl w:val="0"/>
        </w:rPr>
        <w:t xml:space="preserve">11.- </w:t>
      </w:r>
      <w:r>
        <w:rPr>
          <w:rtl w:val="0"/>
        </w:rPr>
        <w:t>γεγρα</w:t>
      </w:r>
      <w:r>
        <w:rPr>
          <w:rtl w:val="0"/>
        </w:rPr>
        <w:t>(</w:t>
      </w:r>
      <w:r>
        <w:rPr>
          <w:rtl w:val="0"/>
        </w:rPr>
        <w:t>μμένοις</w:t>
      </w:r>
      <w:r>
        <w:rPr>
          <w:rtl w:val="0"/>
        </w:rPr>
        <w:t>)) &lt;:(</w:t>
      </w:r>
      <w:r>
        <w:rPr>
          <w:rtl w:val="0"/>
        </w:rPr>
        <w:t>κτηνοτρόφ</w:t>
      </w:r>
      <w:r>
        <w:rPr>
          <w:rtl w:val="0"/>
        </w:rPr>
        <w:t>(</w:t>
      </w:r>
      <w:r>
        <w:rPr>
          <w:rtl w:val="0"/>
        </w:rPr>
        <w:t>οις</w:t>
      </w:r>
      <w:r>
        <w:rPr>
          <w:rtl w:val="0"/>
        </w:rPr>
        <w:t>))|reg|(</w:t>
      </w:r>
      <w:r>
        <w:rPr>
          <w:rtl w:val="0"/>
        </w:rPr>
        <w:t>κτηνοτρόπ</w:t>
      </w:r>
      <w:r>
        <w:rPr>
          <w:rtl w:val="0"/>
        </w:rPr>
        <w:t>(</w:t>
      </w:r>
      <w:r>
        <w:rPr>
          <w:rtl w:val="0"/>
        </w:rPr>
        <w:t>οις</w:t>
      </w:r>
      <w:r>
        <w:rPr>
          <w:rtl w:val="0"/>
          <w:lang w:val="fr-FR"/>
        </w:rPr>
        <w:t xml:space="preserve">)):&gt; </w:t>
      </w:r>
      <w:r>
        <w:rPr>
          <w:rtl w:val="0"/>
        </w:rPr>
        <w:t xml:space="preserve">ἀπὸ </w:t>
      </w:r>
      <w:r>
        <w:rPr>
          <w:rtl w:val="0"/>
        </w:rPr>
        <w:t>(</w:t>
      </w:r>
      <w:r>
        <w:rPr>
          <w:rtl w:val="0"/>
        </w:rPr>
        <w:t>μη̣τ̣ρ̣ο̣π̣</w:t>
      </w:r>
      <w:r>
        <w:rPr>
          <w:rtl w:val="0"/>
        </w:rPr>
        <w:t>(</w:t>
      </w:r>
      <w:r>
        <w:rPr>
          <w:rtl w:val="0"/>
        </w:rPr>
        <w:t>όλεως</w:t>
      </w:r>
      <w:r>
        <w:rPr>
          <w:rtl w:val="0"/>
        </w:rPr>
        <w:t>))</w:t>
      </w:r>
    </w:p>
    <w:p>
      <w:pPr>
        <w:pStyle w:val="Text"/>
      </w:pPr>
      <w:r>
        <w:rPr>
          <w:rtl w:val="0"/>
        </w:rPr>
        <w:t>12. (</w:t>
      </w:r>
      <w:r>
        <w:rPr>
          <w:rtl w:val="0"/>
        </w:rPr>
        <w:t>Βιθ</w:t>
      </w:r>
      <w:r>
        <w:rPr>
          <w:rtl w:val="0"/>
        </w:rPr>
        <w:t>(</w:t>
      </w:r>
      <w:r>
        <w:rPr>
          <w:rtl w:val="0"/>
        </w:rPr>
        <w:t>υνῶν</w:t>
      </w:r>
      <w:r>
        <w:rPr>
          <w:rtl w:val="0"/>
        </w:rPr>
        <w:t xml:space="preserve">)) </w:t>
      </w:r>
      <w:r>
        <w:rPr>
          <w:rtl w:val="0"/>
        </w:rPr>
        <w:t xml:space="preserve">Ἀφροδᾶ̣τ̣ι </w:t>
      </w:r>
      <w:r>
        <w:rPr>
          <w:rtl w:val="0"/>
        </w:rPr>
        <w:t>(</w:t>
      </w:r>
      <w:r>
        <w:rPr>
          <w:rtl w:val="0"/>
        </w:rPr>
        <w:t>ὄνο</w:t>
      </w:r>
      <w:r>
        <w:rPr>
          <w:rtl w:val="0"/>
        </w:rPr>
        <w:t>(</w:t>
      </w:r>
      <w:r>
        <w:rPr>
          <w:rtl w:val="0"/>
        </w:rPr>
        <w:t>ις</w:t>
      </w:r>
      <w:r>
        <w:rPr>
          <w:rtl w:val="0"/>
          <w:lang w:val="en-US"/>
        </w:rPr>
        <w:t>)) &lt;#</w:t>
      </w:r>
      <w:r>
        <w:rPr>
          <w:rtl w:val="0"/>
        </w:rPr>
        <w:t>δ</w:t>
      </w:r>
      <w:r>
        <w:rPr>
          <w:rtl w:val="0"/>
        </w:rPr>
        <w:t>=4#&gt;</w:t>
      </w:r>
    </w:p>
    <w:p>
      <w:pPr>
        <w:pStyle w:val="Text"/>
      </w:pPr>
      <w:r>
        <w:rPr>
          <w:rtl w:val="0"/>
        </w:rPr>
        <w:t xml:space="preserve">13. </w:t>
      </w:r>
      <w:r>
        <w:rPr>
          <w:rtl w:val="0"/>
        </w:rPr>
        <w:t xml:space="preserve">Ἀπολλῶτι </w:t>
      </w:r>
      <w:r>
        <w:rPr>
          <w:rtl w:val="0"/>
        </w:rPr>
        <w:t>(</w:t>
      </w:r>
      <w:r>
        <w:rPr>
          <w:rtl w:val="0"/>
        </w:rPr>
        <w:t>ὄνο</w:t>
      </w:r>
      <w:r>
        <w:rPr>
          <w:rtl w:val="0"/>
        </w:rPr>
        <w:t>(</w:t>
      </w:r>
      <w:r>
        <w:rPr>
          <w:rtl w:val="0"/>
        </w:rPr>
        <w:t>ις</w:t>
      </w:r>
      <w:r>
        <w:rPr>
          <w:rtl w:val="0"/>
          <w:lang w:val="en-US"/>
        </w:rPr>
        <w:t>)) &lt;#</w:t>
      </w:r>
      <w:r>
        <w:rPr>
          <w:rtl w:val="0"/>
        </w:rPr>
        <w:t>γ</w:t>
      </w:r>
      <w:r>
        <w:rPr>
          <w:rtl w:val="0"/>
        </w:rPr>
        <w:t>=3#&gt;</w:t>
      </w:r>
    </w:p>
    <w:p>
      <w:pPr>
        <w:pStyle w:val="Text"/>
      </w:pPr>
      <w:r>
        <w:rPr>
          <w:rtl w:val="0"/>
        </w:rPr>
        <w:t xml:space="preserve">14. </w:t>
      </w:r>
      <w:r>
        <w:rPr>
          <w:rtl w:val="0"/>
        </w:rPr>
        <w:t xml:space="preserve">Ἡρᾶτι </w:t>
      </w:r>
      <w:r>
        <w:rPr>
          <w:rtl w:val="0"/>
        </w:rPr>
        <w:t>(</w:t>
      </w:r>
      <w:r>
        <w:rPr>
          <w:rtl w:val="0"/>
        </w:rPr>
        <w:t>νε̣</w:t>
      </w:r>
      <w:r>
        <w:rPr>
          <w:rtl w:val="0"/>
        </w:rPr>
        <w:t>(</w:t>
      </w:r>
      <w:r>
        <w:rPr>
          <w:rtl w:val="0"/>
        </w:rPr>
        <w:t>ωτέρωι</w:t>
      </w:r>
      <w:r>
        <w:rPr>
          <w:rtl w:val="0"/>
        </w:rPr>
        <w:t>)) (</w:t>
      </w:r>
      <w:r>
        <w:rPr>
          <w:rtl w:val="0"/>
        </w:rPr>
        <w:t>ὄνο</w:t>
      </w:r>
      <w:r>
        <w:rPr>
          <w:rtl w:val="0"/>
        </w:rPr>
        <w:t>(</w:t>
      </w:r>
      <w:r>
        <w:rPr>
          <w:rtl w:val="0"/>
        </w:rPr>
        <w:t>ις</w:t>
      </w:r>
      <w:r>
        <w:rPr>
          <w:rtl w:val="0"/>
          <w:lang w:val="en-US"/>
        </w:rPr>
        <w:t>)) &lt;#</w:t>
      </w:r>
      <w:r>
        <w:rPr>
          <w:rtl w:val="0"/>
        </w:rPr>
        <w:t>ι</w:t>
      </w:r>
      <w:r>
        <w:rPr>
          <w:rtl w:val="0"/>
        </w:rPr>
        <w:t>=10#&gt;</w:t>
      </w:r>
    </w:p>
    <w:p>
      <w:pPr>
        <w:pStyle w:val="Text"/>
      </w:pPr>
      <w:r>
        <w:rPr>
          <w:rtl w:val="0"/>
        </w:rPr>
        <w:t xml:space="preserve">15. </w:t>
      </w:r>
      <w:r>
        <w:rPr>
          <w:rtl w:val="0"/>
        </w:rPr>
        <w:t>Κ̣α̣</w:t>
      </w:r>
      <w:r>
        <w:rPr>
          <w:rtl w:val="0"/>
          <w:lang w:val="pt-PT"/>
        </w:rPr>
        <w:t>[.1].3 [(</w:t>
      </w:r>
      <w:r>
        <w:rPr>
          <w:rtl w:val="0"/>
        </w:rPr>
        <w:t>ὄνο</w:t>
      </w:r>
      <w:r>
        <w:rPr>
          <w:rtl w:val="0"/>
        </w:rPr>
        <w:t>(</w:t>
      </w:r>
      <w:r>
        <w:rPr>
          <w:rtl w:val="0"/>
        </w:rPr>
        <w:t>ις</w:t>
      </w:r>
      <w:r>
        <w:rPr>
          <w:rtl w:val="0"/>
          <w:lang w:val="en-US"/>
        </w:rPr>
        <w:t>))] &lt;#</w:t>
      </w:r>
      <w:r>
        <w:rPr>
          <w:rtl w:val="0"/>
        </w:rPr>
        <w:t>ϛ</w:t>
      </w:r>
      <w:r>
        <w:rPr>
          <w:rtl w:val="0"/>
        </w:rPr>
        <w:t>=6#&gt;</w:t>
      </w:r>
    </w:p>
    <w:p>
      <w:pPr>
        <w:pStyle w:val="Text"/>
      </w:pPr>
      <w:r>
        <w:rPr>
          <w:rtl w:val="0"/>
          <w:lang w:val="pt-PT"/>
        </w:rPr>
        <w:t>16. [.?].3 vac.? .1[.?]</w:t>
      </w:r>
    </w:p>
    <w:p>
      <w:pPr>
        <w:pStyle w:val="Text"/>
      </w:pPr>
      <w:r>
        <w:rPr>
          <w:rtl w:val="0"/>
          <w:lang w:val="en-US"/>
        </w:rPr>
        <w:t>16. lost.?lin</w:t>
      </w:r>
    </w:p>
    <w:p>
      <w:pPr>
        <w:pStyle w:val="Text"/>
      </w:pPr>
    </w:p>
    <w:p>
      <w:pPr>
        <w:pStyle w:val="Text"/>
      </w:pPr>
      <w:r>
        <w:rPr>
          <w:rtl w:val="0"/>
          <w:lang w:val="en-US"/>
        </w:rPr>
        <w:t>=&gt;=D&gt;</w:t>
      </w:r>
    </w:p>
    <w:p>
      <w:pPr>
        <w:pStyle w:val="Text"/>
      </w:pPr>
    </w:p>
    <w:p>
      <w:pPr>
        <w:pStyle w:val="Text"/>
      </w:pPr>
      <w:r>
        <w:rPr>
          <w:rtl w:val="0"/>
        </w:rPr>
        <w:t>&lt;D=.ii.column&lt;=</w:t>
      </w:r>
    </w:p>
    <w:p>
      <w:pPr>
        <w:pStyle w:val="Text"/>
      </w:pPr>
      <w:r>
        <w:rPr>
          <w:rtl w:val="0"/>
        </w:rPr>
        <w:t xml:space="preserve">1. </w:t>
      </w:r>
      <w:r>
        <w:rPr>
          <w:rtl w:val="0"/>
        </w:rPr>
        <w:t xml:space="preserve">Μάρωνι </w:t>
      </w:r>
      <w:r>
        <w:rPr>
          <w:rtl w:val="0"/>
          <w:lang w:val="pt-PT"/>
        </w:rPr>
        <w:t>[.?]</w:t>
      </w:r>
    </w:p>
    <w:p>
      <w:pPr>
        <w:pStyle w:val="Text"/>
      </w:pPr>
      <w:r>
        <w:rPr>
          <w:rtl w:val="0"/>
          <w:lang w:val="en-US"/>
        </w:rPr>
        <w:t>1. lost.ca.3lin</w:t>
      </w:r>
    </w:p>
    <w:p>
      <w:pPr>
        <w:pStyle w:val="Text"/>
      </w:pPr>
      <w:r>
        <w:rPr>
          <w:rtl w:val="0"/>
        </w:rPr>
        <w:t>5. (</w:t>
      </w:r>
      <w:r>
        <w:rPr>
          <w:rtl w:val="0"/>
        </w:rPr>
        <w:t>Ἑλ̣λ̣η̣</w:t>
      </w:r>
      <w:r>
        <w:rPr>
          <w:rtl w:val="0"/>
        </w:rPr>
        <w:t>(</w:t>
      </w:r>
      <w:r>
        <w:rPr>
          <w:rtl w:val="0"/>
        </w:rPr>
        <w:t>νείου</w:t>
      </w:r>
      <w:r>
        <w:rPr>
          <w:rtl w:val="0"/>
        </w:rPr>
        <w:t>))</w:t>
      </w:r>
    </w:p>
    <w:p>
      <w:pPr>
        <w:pStyle w:val="Text"/>
      </w:pPr>
      <w:r>
        <w:rPr>
          <w:rtl w:val="0"/>
        </w:rPr>
        <w:t xml:space="preserve">6. </w:t>
      </w:r>
      <w:r>
        <w:rPr>
          <w:rtl w:val="0"/>
        </w:rPr>
        <w:t xml:space="preserve">Σουχᾶ̣τ̣ι̣ </w:t>
      </w:r>
      <w:r>
        <w:rPr>
          <w:rtl w:val="0"/>
          <w:lang w:val="pt-PT"/>
        </w:rPr>
        <w:t>[.?]</w:t>
      </w:r>
    </w:p>
    <w:p>
      <w:pPr>
        <w:pStyle w:val="Text"/>
      </w:pPr>
      <w:r>
        <w:rPr>
          <w:rtl w:val="0"/>
        </w:rPr>
        <w:t xml:space="preserve">7. </w:t>
      </w:r>
      <w:r>
        <w:rPr>
          <w:rtl w:val="0"/>
        </w:rPr>
        <w:t xml:space="preserve">Ἀρχίαι̣ </w:t>
      </w:r>
      <w:r>
        <w:rPr>
          <w:rtl w:val="0"/>
          <w:lang w:val="pt-PT"/>
        </w:rPr>
        <w:t>.3[.?]</w:t>
      </w:r>
    </w:p>
    <w:p>
      <w:pPr>
        <w:pStyle w:val="Text"/>
      </w:pPr>
      <w:r>
        <w:rPr>
          <w:rtl w:val="0"/>
        </w:rPr>
        <w:t>8. .3</w:t>
      </w:r>
      <w:r>
        <w:rPr>
          <w:rtl w:val="0"/>
        </w:rPr>
        <w:t xml:space="preserve">τ̣ι </w:t>
      </w:r>
      <w:r>
        <w:rPr>
          <w:rtl w:val="0"/>
          <w:lang w:val="pt-PT"/>
        </w:rPr>
        <w:t>.1[.?]</w:t>
      </w:r>
    </w:p>
    <w:p>
      <w:pPr>
        <w:pStyle w:val="Text"/>
      </w:pPr>
      <w:r>
        <w:rPr>
          <w:rtl w:val="0"/>
        </w:rPr>
        <w:t>9. .1</w:t>
      </w:r>
      <w:r>
        <w:rPr>
          <w:rtl w:val="0"/>
        </w:rPr>
        <w:t>ρ</w:t>
      </w:r>
      <w:r>
        <w:rPr>
          <w:rtl w:val="0"/>
        </w:rPr>
        <w:t>.1</w:t>
      </w:r>
      <w:r>
        <w:rPr>
          <w:rtl w:val="0"/>
        </w:rPr>
        <w:t>φ̣</w:t>
      </w:r>
      <w:r>
        <w:rPr>
          <w:rtl w:val="0"/>
          <w:lang w:val="pt-PT"/>
        </w:rPr>
        <w:t>.2[.?]</w:t>
      </w:r>
    </w:p>
    <w:p>
      <w:pPr>
        <w:pStyle w:val="Text"/>
      </w:pPr>
      <w:r>
        <w:rPr>
          <w:rtl w:val="0"/>
        </w:rPr>
        <w:t>10. (|.6</w:t>
      </w:r>
      <w:r>
        <w:rPr>
          <w:rtl w:val="0"/>
        </w:rPr>
        <w:t>τ</w:t>
      </w:r>
      <w:r>
        <w:rPr>
          <w:rtl w:val="0"/>
        </w:rPr>
        <w:t>|) [.?]</w:t>
      </w:r>
    </w:p>
    <w:p>
      <w:pPr>
        <w:pStyle w:val="Text"/>
      </w:pPr>
      <w:r>
        <w:rPr>
          <w:rtl w:val="0"/>
        </w:rPr>
        <w:t>11. .1</w:t>
      </w:r>
      <w:r>
        <w:rPr>
          <w:rtl w:val="0"/>
        </w:rPr>
        <w:t>ο̣λ̣ι̣αμ̣ο̣ν̣</w:t>
      </w:r>
      <w:r>
        <w:rPr>
          <w:rtl w:val="0"/>
          <w:lang w:val="pt-PT"/>
        </w:rPr>
        <w:t>.3[.?]</w:t>
      </w:r>
    </w:p>
    <w:p>
      <w:pPr>
        <w:pStyle w:val="Text"/>
      </w:pPr>
      <w:r>
        <w:rPr>
          <w:rtl w:val="0"/>
        </w:rPr>
        <w:t>12. (|.7</w:t>
      </w:r>
      <w:r>
        <w:rPr>
          <w:rtl w:val="0"/>
        </w:rPr>
        <w:t>π̣</w:t>
      </w:r>
      <w:r>
        <w:rPr>
          <w:rtl w:val="0"/>
        </w:rPr>
        <w:t xml:space="preserve">|) </w:t>
      </w:r>
    </w:p>
    <w:p>
      <w:pPr>
        <w:pStyle w:val="Text"/>
      </w:pPr>
      <w:r>
        <w:rPr>
          <w:rtl w:val="0"/>
        </w:rPr>
        <w:t>13. .4</w:t>
      </w:r>
      <w:r>
        <w:rPr>
          <w:rtl w:val="0"/>
        </w:rPr>
        <w:t>ί̣ωνι α̣</w:t>
      </w:r>
      <w:r>
        <w:rPr>
          <w:rtl w:val="0"/>
          <w:lang w:val="pt-PT"/>
        </w:rPr>
        <w:t>[.?]</w:t>
      </w:r>
    </w:p>
    <w:p>
      <w:pPr>
        <w:pStyle w:val="Text"/>
      </w:pPr>
      <w:r>
        <w:rPr>
          <w:rtl w:val="0"/>
          <w:lang w:val="pt-PT"/>
        </w:rPr>
        <w:t>14. [.1].1[.4].3[.?]</w:t>
      </w:r>
    </w:p>
    <w:p>
      <w:pPr>
        <w:pStyle w:val="Text"/>
      </w:pPr>
      <w:r>
        <w:rPr>
          <w:rtl w:val="0"/>
          <w:lang w:val="en-US"/>
        </w:rPr>
        <w:t>14. lost.?lin</w:t>
      </w:r>
    </w:p>
    <w:p>
      <w:pPr>
        <w:pStyle w:val="Text"/>
      </w:pPr>
    </w:p>
    <w:p>
      <w:pPr>
        <w:pStyle w:val="Text"/>
      </w:pPr>
      <w:r>
        <w:rPr>
          <w:rtl w:val="0"/>
          <w:lang w:val="en-US"/>
        </w:rPr>
        <w:t>=&gt;=D&gt;</w:t>
      </w:r>
    </w:p>
    <w:p>
      <w:pPr>
        <w:pStyle w:val="Text"/>
      </w:pPr>
    </w:p>
    <w:p>
      <w:pPr>
        <w:pStyle w:val="Text"/>
      </w:pPr>
      <w:r>
        <w:rPr>
          <w:rtl w:val="0"/>
        </w:rPr>
        <w:t>#translation</w:t>
      </w:r>
    </w:p>
    <w:p>
      <w:pPr>
        <w:pStyle w:val="Text"/>
      </w:pPr>
      <w:r>
        <w:rPr>
          <w:rtl w:val="0"/>
        </w:rPr>
        <w:t>&lt;T=.en</w:t>
      </w:r>
    </w:p>
    <w:p>
      <w:pPr>
        <w:pStyle w:val="Text"/>
      </w:pPr>
      <w:r>
        <w:rPr>
          <w:rtl w:val="0"/>
        </w:rPr>
        <w:t xml:space="preserve">&lt;D=.i.column </w:t>
      </w:r>
    </w:p>
    <w:p>
      <w:pPr>
        <w:pStyle w:val="Text"/>
      </w:pPr>
      <w:r>
        <w:rPr>
          <w:rtl w:val="0"/>
        </w:rPr>
        <w:t xml:space="preserve">               &lt;=</w:t>
      </w:r>
    </w:p>
    <w:p>
      <w:pPr>
        <w:pStyle w:val="Text"/>
      </w:pPr>
      <w:r>
        <w:rPr>
          <w:rtl w:val="0"/>
        </w:rPr>
        <w:t xml:space="preserve">                  ((1))</w:t>
      </w:r>
      <w:r>
        <w:rPr>
          <w:rtl w:val="0"/>
        </w:rPr>
        <w:t xml:space="preserve"> </w:t>
      </w:r>
      <w:r>
        <w:rPr>
          <w:rtl w:val="0"/>
          <w:lang w:val="en-US"/>
        </w:rPr>
        <w:t>To Dionysios and Isidoros, ex-gymnasiarchs in charge of the food supply of the metropolis, Ptolemaios, ex-gymnasiarch and former grain collector for the district around Sebennytos, to his friends, greetings.</w:t>
      </w:r>
      <w:r>
        <w:rPr>
          <w:rtl w:val="0"/>
        </w:rPr>
        <w:t xml:space="preserve"> </w:t>
      </w:r>
      <w:r>
        <w:rPr>
          <w:rtl w:val="0"/>
        </w:rPr>
        <w:t>((</w:t>
      </w:r>
      <w:r>
        <w:rPr>
          <w:rtl w:val="0"/>
        </w:rPr>
        <w:t>(5)</w:t>
      </w:r>
      <w:r>
        <w:rPr>
          <w:rtl w:val="0"/>
          <w:lang w:val="en-US"/>
        </w:rPr>
        <w:t>)) Expended for provision of the metropolis from the 20</w:t>
      </w:r>
      <w:r>
        <w:rPr>
          <w:rStyle w:val="footnote reference"/>
          <w:rtl w:val="0"/>
          <w:lang w:val="en-US"/>
        </w:rPr>
        <w:t>th</w:t>
      </w:r>
      <w:r>
        <w:rPr>
          <w:rtl w:val="0"/>
          <w:lang w:val="en-US"/>
        </w:rPr>
        <w:t xml:space="preserve"> to 30</w:t>
      </w:r>
      <w:r>
        <w:rPr>
          <w:rStyle w:val="footnote reference"/>
          <w:rtl w:val="0"/>
          <w:lang w:val="en-US"/>
        </w:rPr>
        <w:t>th</w:t>
      </w:r>
      <w:r>
        <w:rPr>
          <w:rtl w:val="0"/>
          <w:lang w:val="en-US"/>
        </w:rPr>
        <w:t xml:space="preserve"> of the month Pharmouthi in the present 14</w:t>
      </w:r>
      <w:r>
        <w:rPr>
          <w:rStyle w:val="footnote reference"/>
          <w:rtl w:val="0"/>
          <w:lang w:val="en-US"/>
        </w:rPr>
        <w:t>th</w:t>
      </w:r>
      <w:r>
        <w:rPr>
          <w:rtl w:val="0"/>
          <w:lang w:val="en-US"/>
        </w:rPr>
        <w:t xml:space="preserve"> year of Imperator Caesar Nerva Traianus Augustus Germanicus for the (grain) hauled to the metropolis from the storehouse of Sebennytos, for which transport charges will need to be paid to the following herdsmen from the metropolis:</w:t>
      </w:r>
      <w:r>
        <w:rPr>
          <w:rtl w:val="0"/>
        </w:rPr>
        <w:t xml:space="preserve"> </w:t>
      </w:r>
      <w:r>
        <w:rPr>
          <w:rtl w:val="0"/>
        </w:rPr>
        <w:t>(((</w:t>
      </w:r>
      <w:r>
        <w:rPr>
          <w:rtl w:val="0"/>
        </w:rPr>
        <w:t>12</w:t>
      </w:r>
      <w:r>
        <w:rPr>
          <w:rtl w:val="0"/>
        </w:rPr>
        <w:t>)))</w:t>
      </w:r>
      <w:r>
        <w:rPr>
          <w:rtl w:val="0"/>
        </w:rPr>
        <w:t xml:space="preserve"> </w:t>
      </w:r>
      <w:r>
        <w:rPr>
          <w:rtl w:val="0"/>
          <w:lang w:val="en-US"/>
        </w:rPr>
        <w:t>(Quarter) of the Bithynians:</w:t>
      </w:r>
    </w:p>
    <w:p>
      <w:pPr>
        <w:pStyle w:val="Text"/>
        <w:ind w:left="720" w:firstLine="720"/>
      </w:pPr>
      <w:r>
        <w:rPr>
          <w:rtl w:val="0"/>
          <w:lang w:val="nl-NL"/>
        </w:rPr>
        <w:t>to Aphrodas</w:t>
        <w:tab/>
        <w:tab/>
        <w:t>for 4 donkeys</w:t>
      </w:r>
    </w:p>
    <w:p>
      <w:pPr>
        <w:pStyle w:val="Text"/>
        <w:ind w:left="720" w:firstLine="720"/>
      </w:pPr>
      <w:r>
        <w:rPr>
          <w:rtl w:val="0"/>
        </w:rPr>
        <w:t>(((1</w:t>
      </w:r>
      <w:r>
        <w:rPr>
          <w:rtl w:val="0"/>
          <w:lang w:val="de-DE"/>
        </w:rPr>
        <w:t>3</w:t>
      </w:r>
      <w:r>
        <w:rPr>
          <w:rtl w:val="0"/>
          <w:lang w:val="en-US"/>
        </w:rPr>
        <w:t>)) to Apollos</w:t>
        <w:tab/>
        <w:tab/>
        <w:t>for 3 donkeys</w:t>
      </w:r>
    </w:p>
    <w:p>
      <w:pPr>
        <w:pStyle w:val="Text"/>
        <w:ind w:left="720" w:firstLine="720"/>
      </w:pPr>
      <w:r>
        <w:rPr>
          <w:rtl w:val="0"/>
        </w:rPr>
        <w:t>(((1</w:t>
      </w:r>
      <w:r>
        <w:rPr>
          <w:rtl w:val="0"/>
          <w:lang w:val="de-DE"/>
        </w:rPr>
        <w:t>4</w:t>
      </w:r>
      <w:r>
        <w:rPr>
          <w:rtl w:val="0"/>
          <w:lang w:val="en-US"/>
        </w:rPr>
        <w:t>))) to Heras the younger</w:t>
        <w:tab/>
        <w:t>for 10 donkeys</w:t>
      </w:r>
    </w:p>
    <w:p>
      <w:pPr>
        <w:pStyle w:val="Text"/>
        <w:ind w:left="720" w:firstLine="720"/>
      </w:pPr>
      <w:r>
        <w:rPr>
          <w:rtl w:val="0"/>
        </w:rPr>
        <w:t>(((1</w:t>
      </w:r>
      <w:r>
        <w:rPr>
          <w:rtl w:val="0"/>
          <w:lang w:val="de-DE"/>
        </w:rPr>
        <w:t>5</w:t>
      </w:r>
      <w:r>
        <w:rPr>
          <w:rtl w:val="0"/>
          <w:lang w:val="en-US"/>
        </w:rPr>
        <w:t>))) to Ka</w:t>
      </w:r>
      <w:r>
        <w:rPr>
          <w:rtl w:val="0"/>
        </w:rPr>
        <w:t>…</w:t>
        <w:tab/>
        <w:tab/>
      </w:r>
      <w:r>
        <w:rPr>
          <w:rtl w:val="0"/>
          <w:lang w:val="nl-NL"/>
        </w:rPr>
        <w:t>for 6 donkeys</w:t>
      </w:r>
    </w:p>
    <w:p>
      <w:pPr>
        <w:pStyle w:val="Text"/>
        <w:ind w:left="720" w:firstLine="720"/>
      </w:pPr>
      <w:r>
        <w:rPr>
          <w:rtl w:val="0"/>
        </w:rPr>
        <w:t>(((1</w:t>
      </w:r>
      <w:r>
        <w:rPr>
          <w:rtl w:val="0"/>
          <w:lang w:val="de-DE"/>
        </w:rPr>
        <w:t>6</w:t>
      </w:r>
      <w:r>
        <w:rPr>
          <w:rtl w:val="0"/>
        </w:rPr>
        <w:t>)))</w:t>
      </w:r>
      <w:r>
        <w:rPr>
          <w:rtl w:val="0"/>
        </w:rPr>
        <w:t>…</w:t>
        <w:tab/>
        <w:tab/>
        <w:tab/>
      </w:r>
      <w:r>
        <w:rPr>
          <w:rtl w:val="0"/>
          <w:lang w:val="pt-PT"/>
        </w:rPr>
        <w:t>[</w:t>
        <w:tab/>
        <w:t>]</w:t>
      </w:r>
    </w:p>
    <w:p>
      <w:pPr>
        <w:pStyle w:val="Text"/>
        <w:ind w:left="720" w:firstLine="720"/>
      </w:pPr>
      <w:r>
        <w:rPr>
          <w:rtl w:val="0"/>
          <w:lang w:val="de-DE"/>
        </w:rPr>
        <w:t>- - - - - - - - - - - - -</w:t>
      </w:r>
    </w:p>
    <w:p>
      <w:pPr>
        <w:pStyle w:val="Text"/>
      </w:pPr>
      <w:r>
        <w:rPr>
          <w:rtl w:val="0"/>
        </w:rPr>
        <w:t xml:space="preserve">               =&gt;</w:t>
      </w:r>
    </w:p>
    <w:p>
      <w:pPr>
        <w:pStyle w:val="Text"/>
      </w:pPr>
      <w:r>
        <w:rPr>
          <w:rtl w:val="0"/>
        </w:rPr>
        <w:t xml:space="preserve">            =D</w:t>
      </w:r>
      <w:r>
        <w:rPr>
          <w:rtl w:val="0"/>
        </w:rPr>
        <w:t>&gt;</w:t>
      </w:r>
    </w:p>
    <w:p>
      <w:pPr>
        <w:pStyle w:val="Text"/>
      </w:pPr>
      <w:r>
        <w:rPr>
          <w:rtl w:val="0"/>
        </w:rPr>
        <w:t xml:space="preserve">&lt;D=.ii.column </w:t>
      </w:r>
    </w:p>
    <w:p>
      <w:pPr>
        <w:pStyle w:val="Text"/>
      </w:pPr>
      <w:r>
        <w:rPr>
          <w:rtl w:val="0"/>
        </w:rPr>
        <w:t xml:space="preserve">               &lt;=</w:t>
      </w:r>
    </w:p>
    <w:p>
      <w:pPr>
        <w:pStyle w:val="Text"/>
      </w:pPr>
      <w:r>
        <w:rPr>
          <w:rtl w:val="0"/>
        </w:rPr>
        <w:t xml:space="preserve">                  ((1))</w:t>
      </w:r>
      <w:r>
        <w:rPr>
          <w:rtl w:val="0"/>
        </w:rPr>
        <w:t xml:space="preserve"> </w:t>
      </w:r>
      <w:r>
        <w:rPr>
          <w:rtl w:val="0"/>
          <w:lang w:val="en-US"/>
        </w:rPr>
        <w:t xml:space="preserve">to </w:t>
      </w:r>
      <w:r>
        <w:rPr>
          <w:rtl w:val="0"/>
        </w:rPr>
        <w:t xml:space="preserve">Maron </w:t>
      </w:r>
    </w:p>
    <w:p>
      <w:pPr>
        <w:pStyle w:val="Text"/>
      </w:pPr>
      <w:r>
        <w:rPr>
          <w:rtl w:val="0"/>
          <w:lang w:val="pt-PT"/>
        </w:rPr>
        <w:tab/>
        <w:tab/>
        <w:t xml:space="preserve">[ </w:t>
        <w:tab/>
        <w:t>ca. 3 lines missing</w:t>
        <w:tab/>
        <w:t>]</w:t>
      </w:r>
    </w:p>
    <w:p>
      <w:pPr>
        <w:pStyle w:val="Text"/>
      </w:pPr>
      <w:r>
        <w:rPr>
          <w:rtl w:val="0"/>
        </w:rPr>
        <w:tab/>
        <w:t>(((5)))</w:t>
      </w:r>
      <w:r>
        <w:rPr>
          <w:rtl w:val="0"/>
        </w:rPr>
        <w:t xml:space="preserve"> </w:t>
      </w:r>
      <w:r>
        <w:rPr>
          <w:rtl w:val="0"/>
          <w:lang w:val="en-US"/>
        </w:rPr>
        <w:t>(Quarter) of the Helleneion</w:t>
      </w:r>
    </w:p>
    <w:p>
      <w:pPr>
        <w:pStyle w:val="Text"/>
      </w:pPr>
      <w:r>
        <w:rPr>
          <w:rtl w:val="0"/>
          <w:lang w:val="pt-PT"/>
        </w:rPr>
        <w:tab/>
        <w:tab/>
        <w:t xml:space="preserve">to Souchas </w:t>
        <w:tab/>
        <w:tab/>
        <w:t>[</w:t>
        <w:tab/>
        <w:t>]</w:t>
      </w:r>
    </w:p>
    <w:p>
      <w:pPr>
        <w:pStyle w:val="Text"/>
      </w:pPr>
      <w:r>
        <w:rPr>
          <w:rtl w:val="0"/>
          <w:lang w:val="pt-PT"/>
        </w:rPr>
        <w:tab/>
        <w:tab/>
        <w:t xml:space="preserve">to Archias </w:t>
        <w:tab/>
        <w:tab/>
        <w:t>[</w:t>
        <w:tab/>
        <w:t>]</w:t>
      </w:r>
    </w:p>
    <w:p>
      <w:pPr>
        <w:pStyle w:val="Text"/>
        <w:ind w:left="720" w:firstLine="720"/>
      </w:pPr>
      <w:r>
        <w:rPr>
          <w:rtl w:val="0"/>
          <w:lang w:val="en-US"/>
        </w:rPr>
        <w:t>traces of four names</w:t>
      </w:r>
    </w:p>
    <w:p>
      <w:pPr>
        <w:pStyle w:val="Text"/>
      </w:pPr>
      <w:r>
        <w:rPr>
          <w:rtl w:val="0"/>
          <w:lang w:val="en-US"/>
        </w:rPr>
        <w:tab/>
        <w:t xml:space="preserve">(Quarter) of </w:t>
      </w:r>
      <w:r>
        <w:rPr>
          <w:rtl w:val="0"/>
        </w:rPr>
        <w:t>…</w:t>
      </w:r>
    </w:p>
    <w:p>
      <w:pPr>
        <w:pStyle w:val="Text"/>
      </w:pPr>
      <w:r>
        <w:rPr>
          <w:rtl w:val="0"/>
          <w:lang w:val="en-US"/>
        </w:rPr>
        <w:tab/>
        <w:tab/>
        <w:t xml:space="preserve">to </w:t>
      </w:r>
      <w:r>
        <w:rPr>
          <w:rtl w:val="0"/>
        </w:rPr>
        <w:t>…</w:t>
      </w:r>
      <w:r>
        <w:rPr>
          <w:rtl w:val="0"/>
          <w:lang w:val="fr-FR"/>
        </w:rPr>
        <w:t xml:space="preserve">ion </w:t>
      </w:r>
      <w:r>
        <w:rPr>
          <w:rtl w:val="0"/>
        </w:rPr>
        <w:t>…</w:t>
      </w:r>
    </w:p>
    <w:p>
      <w:pPr>
        <w:pStyle w:val="Text"/>
      </w:pPr>
      <w:r>
        <w:rPr>
          <w:rtl w:val="0"/>
          <w:lang w:val="en-US"/>
        </w:rPr>
        <w:tab/>
        <w:tab/>
        <w:t xml:space="preserve">to </w:t>
      </w:r>
      <w:r>
        <w:rPr>
          <w:rtl w:val="0"/>
        </w:rPr>
        <w:t>…</w:t>
        <w:tab/>
        <w:tab/>
        <w:tab/>
      </w:r>
      <w:r>
        <w:rPr>
          <w:rtl w:val="0"/>
          <w:lang w:val="pt-PT"/>
        </w:rPr>
        <w:t>[</w:t>
        <w:tab/>
        <w:t>]</w:t>
      </w:r>
    </w:p>
    <w:p>
      <w:pPr>
        <w:pStyle w:val="Text"/>
      </w:pPr>
      <w:r>
        <w:rPr>
          <w:rtl w:val="0"/>
        </w:rPr>
        <w:tab/>
        <w:t>- - - - - - - - - - - - -</w:t>
      </w:r>
    </w:p>
    <w:p>
      <w:pPr>
        <w:pStyle w:val="Text"/>
      </w:pPr>
      <w:r>
        <w:rPr>
          <w:rtl w:val="0"/>
        </w:rPr>
        <w:t xml:space="preserve">               =&gt;</w:t>
      </w:r>
    </w:p>
    <w:p>
      <w:pPr>
        <w:pStyle w:val="Text"/>
      </w:pPr>
      <w:r>
        <w:rPr>
          <w:rtl w:val="0"/>
        </w:rPr>
        <w:t xml:space="preserve">            =D&gt;</w:t>
      </w:r>
    </w:p>
    <w:p>
      <w:pPr>
        <w:pStyle w:val="Text"/>
      </w:pPr>
      <w:r>
        <w:rPr>
          <w:rtl w:val="0"/>
          <w:lang w:val="en-US"/>
        </w:rPr>
        <w:t>=T&gt;</w:t>
      </w:r>
    </w:p>
    <w:p>
      <w:pPr>
        <w:pStyle w:val="Text"/>
      </w:pPr>
    </w:p>
    <w:p>
      <w:pPr>
        <w:pStyle w:val="Text"/>
      </w:pPr>
      <w:r>
        <w:rPr>
          <w:rtl w:val="0"/>
        </w:rPr>
        <w:t>#commentary</w:t>
      </w:r>
    </w:p>
    <w:p>
      <w:pPr>
        <w:pStyle w:val="Text"/>
        <w:ind w:left="720" w:hanging="720"/>
      </w:pPr>
      <w:r>
        <w:rPr>
          <w:rtl w:val="0"/>
          <w:lang w:val="pt-PT"/>
        </w:rPr>
        <w:t>Col. 1</w:t>
      </w:r>
    </w:p>
    <w:p>
      <w:pPr>
        <w:pStyle w:val="Text"/>
        <w:ind w:left="720" w:hanging="720"/>
      </w:pPr>
      <w:r>
        <w:rPr>
          <w:rtl w:val="0"/>
        </w:rPr>
        <w:t>1</w:t>
        <w:tab/>
      </w:r>
      <w:r>
        <w:rPr>
          <w:rtl w:val="0"/>
        </w:rPr>
        <w:t>Διονυσίω</w:t>
      </w:r>
      <w:r>
        <w:rPr>
          <w:rtl w:val="0"/>
          <w:lang w:val="pt-PT"/>
        </w:rPr>
        <w:t>[</w:t>
      </w:r>
      <w:r>
        <w:rPr>
          <w:rtl w:val="0"/>
        </w:rPr>
        <w:t>ι</w:t>
      </w:r>
      <w:r>
        <w:rPr>
          <w:rtl w:val="0"/>
          <w:lang w:val="pt-PT"/>
        </w:rPr>
        <w:t xml:space="preserve">] </w:t>
      </w:r>
      <w:r>
        <w:rPr>
          <w:rtl w:val="0"/>
        </w:rPr>
        <w:t>καὶ</w:t>
      </w:r>
      <w:r>
        <w:rPr>
          <w:rtl w:val="0"/>
        </w:rPr>
        <w:t xml:space="preserve">: </w:t>
      </w:r>
      <w:r>
        <w:rPr>
          <w:rtl w:val="0"/>
        </w:rPr>
        <w:t xml:space="preserve">Διονυσίῳ </w:t>
      </w:r>
      <w:r>
        <w:rPr>
          <w:rtl w:val="0"/>
          <w:lang w:val="pt-PT"/>
        </w:rPr>
        <w:t>[</w:t>
      </w:r>
      <w:r>
        <w:rPr>
          <w:rtl w:val="0"/>
        </w:rPr>
        <w:t>καί</w:t>
      </w:r>
      <w:r>
        <w:rPr>
          <w:rtl w:val="0"/>
          <w:lang w:val="pt-PT"/>
        </w:rPr>
        <w:t xml:space="preserve">] </w:t>
      </w:r>
      <w:r>
        <w:rPr>
          <w:rtl w:val="0"/>
        </w:rPr>
        <w:t xml:space="preserve">ed. pr. </w:t>
      </w:r>
      <w:r>
        <w:rPr>
          <w:rtl w:val="0"/>
          <w:lang w:val="en-US"/>
        </w:rPr>
        <w:t xml:space="preserve">A small fragment containing most of the </w:t>
      </w:r>
      <w:r>
        <w:rPr>
          <w:rtl w:val="0"/>
        </w:rPr>
        <w:t xml:space="preserve">καί </w:t>
      </w:r>
      <w:r>
        <w:rPr>
          <w:rtl w:val="0"/>
          <w:lang w:val="en-US"/>
        </w:rPr>
        <w:t xml:space="preserve">appears in the image and was presumably correctly positioned subsequent to the </w:t>
      </w:r>
      <w:r>
        <w:rPr>
          <w:rtl w:val="0"/>
        </w:rPr>
        <w:t xml:space="preserve">ed. pr. </w:t>
      </w:r>
      <w:r>
        <w:rPr>
          <w:rtl w:val="0"/>
          <w:lang w:val="en-US"/>
        </w:rPr>
        <w:t xml:space="preserve">There is room for iota adscript, which has been supplemented in view of its appearance in the next name, although scribes are not always consistent. </w:t>
      </w:r>
    </w:p>
    <w:p>
      <w:pPr>
        <w:pStyle w:val="Text"/>
        <w:ind w:left="720" w:hanging="720"/>
      </w:pPr>
      <w:r>
        <w:rPr>
          <w:rtl w:val="0"/>
        </w:rPr>
        <w:t>-</w:t>
        <w:tab/>
      </w:r>
      <w:r>
        <w:rPr>
          <w:rtl w:val="0"/>
        </w:rPr>
        <w:t>Διονυσίω</w:t>
      </w:r>
      <w:r>
        <w:rPr>
          <w:rtl w:val="0"/>
          <w:lang w:val="pt-PT"/>
        </w:rPr>
        <w:t>[</w:t>
      </w:r>
      <w:r>
        <w:rPr>
          <w:rtl w:val="0"/>
        </w:rPr>
        <w:t>ι</w:t>
      </w:r>
      <w:r>
        <w:rPr>
          <w:rtl w:val="0"/>
          <w:lang w:val="pt-PT"/>
        </w:rPr>
        <w:t xml:space="preserve">] </w:t>
      </w:r>
      <w:r>
        <w:rPr>
          <w:rtl w:val="0"/>
        </w:rPr>
        <w:t>καὶ Ἰσιδώρωι γεγυμ</w:t>
      </w:r>
      <w:r>
        <w:rPr>
          <w:rtl w:val="0"/>
        </w:rPr>
        <w:t>(</w:t>
      </w:r>
      <w:r>
        <w:rPr>
          <w:rtl w:val="0"/>
        </w:rPr>
        <w:t>νασιαρχηκόσι</w:t>
      </w:r>
      <w:r>
        <w:rPr>
          <w:rtl w:val="0"/>
          <w:lang w:val="en-US"/>
        </w:rPr>
        <w:t xml:space="preserve">).  A pair of former gymnasiarchs with the same names would later serve as </w:t>
      </w:r>
      <w:r>
        <w:rPr>
          <w:rtl w:val="0"/>
        </w:rPr>
        <w:t xml:space="preserve">βιβλιοφύλακες ἐγκτήσεων </w:t>
      </w:r>
      <w:r>
        <w:rPr>
          <w:rtl w:val="0"/>
        </w:rPr>
        <w:t>(</w:t>
      </w:r>
      <w:r>
        <w:rPr>
          <w:rStyle w:val="Hyperlink.2"/>
        </w:rPr>
        <w:fldChar w:fldCharType="begin" w:fldLock="0"/>
      </w:r>
      <w:r>
        <w:rPr>
          <w:rStyle w:val="Hyperlink.2"/>
        </w:rPr>
        <w:instrText xml:space="preserve"> HYPERLINK "https://papyri.info/ddbdp/sb;1;5808"</w:instrText>
      </w:r>
      <w:r>
        <w:rPr>
          <w:rStyle w:val="Hyperlink.2"/>
        </w:rPr>
        <w:fldChar w:fldCharType="separate" w:fldLock="0"/>
      </w:r>
      <w:r>
        <w:rPr>
          <w:rStyle w:val="Hyperlink.2"/>
          <w:rtl w:val="0"/>
          <w:lang w:val="es-ES_tradnl"/>
        </w:rPr>
        <w:t xml:space="preserve">SPP </w:t>
      </w:r>
      <w:r>
        <w:rPr>
          <w:rStyle w:val="Link"/>
          <w:rtl w:val="0"/>
        </w:rPr>
        <w:t xml:space="preserve">13, p. 1 = </w:t>
      </w:r>
      <w:r>
        <w:rPr>
          <w:rStyle w:val="Hyperlink.2"/>
          <w:rtl w:val="0"/>
          <w:lang w:val="en-US"/>
        </w:rPr>
        <w:t xml:space="preserve">SB </w:t>
      </w:r>
      <w:r>
        <w:rPr>
          <w:rStyle w:val="Link"/>
          <w:rtl w:val="0"/>
        </w:rPr>
        <w:t>1 5808</w:t>
      </w:r>
      <w:r>
        <w:rPr/>
        <w:fldChar w:fldCharType="end" w:fldLock="0"/>
      </w:r>
      <w:r>
        <w:rPr>
          <w:rtl w:val="0"/>
          <w:lang w:val="en-US"/>
        </w:rPr>
        <w:t xml:space="preserve">, 124 CE), but the commonness of the names hinders identification. </w:t>
      </w:r>
    </w:p>
    <w:p>
      <w:pPr>
        <w:pStyle w:val="Text"/>
        <w:ind w:left="720" w:hanging="720"/>
      </w:pPr>
      <w:r>
        <w:rPr>
          <w:rtl w:val="0"/>
        </w:rPr>
        <w:t>1-2</w:t>
        <w:tab/>
      </w:r>
      <w:r>
        <w:rPr>
          <w:rtl w:val="0"/>
        </w:rPr>
        <w:t xml:space="preserve">πρὸς τῆι </w:t>
      </w:r>
      <w:r>
        <w:rPr>
          <w:rtl w:val="0"/>
        </w:rPr>
        <w:t xml:space="preserve">| </w:t>
      </w:r>
      <w:r>
        <w:rPr>
          <w:rtl w:val="0"/>
        </w:rPr>
        <w:t>εὐθ</w:t>
      </w:r>
      <w:r>
        <w:rPr>
          <w:rtl w:val="0"/>
        </w:rPr>
        <w:t>(</w:t>
      </w:r>
      <w:r>
        <w:rPr>
          <w:rtl w:val="0"/>
        </w:rPr>
        <w:t>ηνίᾳ</w:t>
      </w:r>
      <w:r>
        <w:rPr>
          <w:rtl w:val="0"/>
        </w:rPr>
        <w:t xml:space="preserve">) </w:t>
      </w:r>
      <w:r>
        <w:rPr>
          <w:rtl w:val="0"/>
        </w:rPr>
        <w:t>τῆς μητροπ</w:t>
      </w:r>
      <w:r>
        <w:rPr>
          <w:rtl w:val="0"/>
        </w:rPr>
        <w:t>(</w:t>
      </w:r>
      <w:r>
        <w:rPr>
          <w:rtl w:val="0"/>
        </w:rPr>
        <w:t>όλεως</w:t>
      </w:r>
      <w:r>
        <w:rPr>
          <w:rtl w:val="0"/>
          <w:lang w:val="en-US"/>
        </w:rPr>
        <w:t xml:space="preserve">).  This text is the earliest reference to the municipal office that would later be known as the </w:t>
      </w:r>
      <w:r>
        <w:rPr>
          <w:rtl w:val="0"/>
        </w:rPr>
        <w:t xml:space="preserve">εὐθηνιαρχία </w:t>
      </w:r>
      <w:r>
        <w:rPr>
          <w:rtl w:val="0"/>
          <w:lang w:val="en-US"/>
        </w:rPr>
        <w:t xml:space="preserve">(see </w:t>
      </w:r>
      <w:r>
        <w:rPr>
          <w:rStyle w:val="Link"/>
        </w:rPr>
        <w:fldChar w:fldCharType="begin" w:fldLock="0"/>
      </w:r>
      <w:r>
        <w:rPr>
          <w:rStyle w:val="Link"/>
        </w:rPr>
        <w:instrText xml:space="preserve"> HYPERLINK "https://papyri.info/biblio/14864"</w:instrText>
      </w:r>
      <w:r>
        <w:rPr>
          <w:rStyle w:val="Link"/>
        </w:rPr>
        <w:fldChar w:fldCharType="separate" w:fldLock="0"/>
      </w:r>
      <w:r>
        <w:rPr>
          <w:rStyle w:val="Link"/>
          <w:rtl w:val="0"/>
          <w:lang w:val="de-DE"/>
        </w:rPr>
        <w:t>Lewis 1997</w:t>
      </w:r>
      <w:r>
        <w:rPr/>
        <w:fldChar w:fldCharType="end" w:fldLock="0"/>
      </w:r>
      <w:r>
        <w:rPr>
          <w:rtl w:val="0"/>
        </w:rPr>
        <w:t xml:space="preserve">, s.v. </w:t>
      </w:r>
      <w:r>
        <w:rPr>
          <w:rtl w:val="0"/>
        </w:rPr>
        <w:t>εὐθηνία</w:t>
      </w:r>
      <w:r>
        <w:rPr>
          <w:rtl w:val="0"/>
        </w:rPr>
        <w:t xml:space="preserve">, </w:t>
      </w:r>
      <w:r>
        <w:rPr>
          <w:rtl w:val="0"/>
        </w:rPr>
        <w:t>εὐθηνιάρχης</w:t>
      </w:r>
      <w:r>
        <w:rPr>
          <w:rtl w:val="0"/>
        </w:rPr>
        <w:t xml:space="preserve">, </w:t>
      </w:r>
      <w:r>
        <w:rPr>
          <w:rtl w:val="0"/>
        </w:rPr>
        <w:t>εὐθηνιαρχία</w:t>
      </w:r>
      <w:r>
        <w:rPr>
          <w:rtl w:val="0"/>
          <w:lang w:val="en-US"/>
        </w:rPr>
        <w:t xml:space="preserve">; on the development of metropolite offices, see </w:t>
      </w:r>
      <w:r>
        <w:rPr>
          <w:rStyle w:val="Link"/>
        </w:rPr>
        <w:fldChar w:fldCharType="begin" w:fldLock="0"/>
      </w:r>
      <w:r>
        <w:rPr>
          <w:rStyle w:val="Link"/>
        </w:rPr>
        <w:instrText xml:space="preserve"> HYPERLINK "https://papyri.info/biblio/76534"</w:instrText>
      </w:r>
      <w:r>
        <w:rPr>
          <w:rStyle w:val="Link"/>
        </w:rPr>
        <w:fldChar w:fldCharType="separate" w:fldLock="0"/>
      </w:r>
      <w:r>
        <w:rPr>
          <w:rStyle w:val="Link"/>
          <w:rtl w:val="0"/>
          <w:lang w:val="nl-NL"/>
        </w:rPr>
        <w:t>Hagedorn 2007</w:t>
      </w:r>
      <w:r>
        <w:rPr/>
        <w:fldChar w:fldCharType="end" w:fldLock="0"/>
      </w:r>
      <w:r>
        <w:rPr>
          <w:rtl w:val="0"/>
          <w:lang w:val="en-US"/>
        </w:rPr>
        <w:t xml:space="preserve">). This exact title is paralleled only in the unpublished P.Berol. inv. 25136 (cf. n. 1), but an equivalent, </w:t>
      </w:r>
      <w:r>
        <w:rPr>
          <w:rtl w:val="0"/>
        </w:rPr>
        <w:t>ἐπὶ τῆς εὐθηνίας</w:t>
      </w:r>
      <w:r>
        <w:rPr>
          <w:rtl w:val="0"/>
          <w:lang w:val="en-US"/>
        </w:rPr>
        <w:t xml:space="preserve">, is found first in </w:t>
      </w:r>
      <w:r>
        <w:rPr>
          <w:rStyle w:val="Hyperlink.2"/>
        </w:rPr>
        <w:fldChar w:fldCharType="begin" w:fldLock="0"/>
      </w:r>
      <w:r>
        <w:rPr>
          <w:rStyle w:val="Hyperlink.2"/>
        </w:rPr>
        <w:instrText xml:space="preserve"> HYPERLINK "https://papyri.info/ddbdp/sb;14;12139"</w:instrText>
      </w:r>
      <w:r>
        <w:rPr>
          <w:rStyle w:val="Hyperlink.2"/>
        </w:rPr>
        <w:fldChar w:fldCharType="separate" w:fldLock="0"/>
      </w:r>
      <w:r>
        <w:rPr>
          <w:rStyle w:val="Hyperlink.2"/>
          <w:rtl w:val="0"/>
          <w:lang w:val="en-US"/>
        </w:rPr>
        <w:t xml:space="preserve">SB </w:t>
      </w:r>
      <w:r>
        <w:rPr>
          <w:rStyle w:val="Link"/>
          <w:rtl w:val="0"/>
        </w:rPr>
        <w:t>14 12139</w:t>
      </w:r>
      <w:r>
        <w:rPr/>
        <w:fldChar w:fldCharType="end" w:fldLock="0"/>
      </w:r>
      <w:r>
        <w:rPr>
          <w:rtl w:val="0"/>
          <w:lang w:val="it-IT"/>
        </w:rPr>
        <w:t xml:space="preserve">, col. 4.3-4 (146): </w:t>
      </w:r>
      <w:r>
        <w:rPr>
          <w:rtl w:val="0"/>
        </w:rPr>
        <w:t>Αἴλιος Διονύσιος γενόμεν</w:t>
      </w:r>
      <w:r>
        <w:rPr>
          <w:rtl w:val="0"/>
          <w:lang w:val="pt-PT"/>
        </w:rPr>
        <w:t>[</w:t>
      </w:r>
      <w:r>
        <w:rPr>
          <w:rtl w:val="0"/>
        </w:rPr>
        <w:t>ο</w:t>
      </w:r>
      <w:r>
        <w:rPr>
          <w:rtl w:val="0"/>
          <w:lang w:val="pt-PT"/>
        </w:rPr>
        <w:t>]</w:t>
      </w:r>
      <w:r>
        <w:rPr>
          <w:rtl w:val="0"/>
        </w:rPr>
        <w:t>ς ἀγοραν</w:t>
      </w:r>
      <w:r>
        <w:rPr>
          <w:rtl w:val="0"/>
          <w:lang w:val="pt-PT"/>
        </w:rPr>
        <w:t>[</w:t>
      </w:r>
      <w:r>
        <w:rPr>
          <w:rtl w:val="0"/>
        </w:rPr>
        <w:t>ό</w:t>
      </w:r>
      <w:r>
        <w:rPr>
          <w:rtl w:val="0"/>
          <w:lang w:val="pt-PT"/>
        </w:rPr>
        <w:t>]</w:t>
      </w:r>
      <w:r>
        <w:rPr>
          <w:rtl w:val="0"/>
        </w:rPr>
        <w:t xml:space="preserve">μος καὶ ἐπὶ τῆς εὐθηνίας τῆς πόλεως </w:t>
      </w:r>
      <w:r>
        <w:rPr>
          <w:rtl w:val="0"/>
          <w:lang w:val="en-US"/>
        </w:rPr>
        <w:t xml:space="preserve">(that is, Alexandria); as a metropolite office, it is found in </w:t>
      </w:r>
      <w:r>
        <w:rPr>
          <w:rStyle w:val="Hyperlink.2"/>
        </w:rPr>
        <w:fldChar w:fldCharType="begin" w:fldLock="0"/>
      </w:r>
      <w:r>
        <w:rPr>
          <w:rStyle w:val="Hyperlink.2"/>
        </w:rPr>
        <w:instrText xml:space="preserve"> HYPERLINK "https://papyri.info/ddbdp/p.amh;2;124"</w:instrText>
      </w:r>
      <w:r>
        <w:rPr>
          <w:rStyle w:val="Hyperlink.2"/>
        </w:rPr>
        <w:fldChar w:fldCharType="separate" w:fldLock="0"/>
      </w:r>
      <w:r>
        <w:rPr>
          <w:rStyle w:val="Hyperlink.2"/>
          <w:rtl w:val="0"/>
        </w:rPr>
        <w:t xml:space="preserve">P.Amh. </w:t>
      </w:r>
      <w:r>
        <w:rPr>
          <w:rStyle w:val="Link"/>
          <w:rtl w:val="0"/>
        </w:rPr>
        <w:t>2 124</w:t>
      </w:r>
      <w:r>
        <w:rPr>
          <w:rStyle w:val="Hyperlink.2"/>
          <w:rtl w:val="0"/>
        </w:rPr>
        <w:t xml:space="preserve"> </w:t>
      </w:r>
      <w:r>
        <w:rPr>
          <w:rStyle w:val="Link"/>
          <w:rtl w:val="0"/>
        </w:rPr>
        <w:t xml:space="preserve">= </w:t>
      </w:r>
      <w:r>
        <w:rPr>
          <w:rStyle w:val="Hyperlink.2"/>
          <w:rtl w:val="0"/>
        </w:rPr>
        <w:t xml:space="preserve">W.Chr. </w:t>
      </w:r>
      <w:r>
        <w:rPr>
          <w:rStyle w:val="Link"/>
          <w:rtl w:val="0"/>
        </w:rPr>
        <w:t>152</w:t>
      </w:r>
      <w:r>
        <w:rPr/>
        <w:fldChar w:fldCharType="end" w:fldLock="0"/>
      </w:r>
      <w:r>
        <w:rPr>
          <w:rtl w:val="0"/>
          <w:lang w:val="en-US"/>
        </w:rPr>
        <w:t xml:space="preserve">.22 (Hermopolis, II CE). Cf. also </w:t>
      </w:r>
      <w:r>
        <w:rPr>
          <w:rStyle w:val="Hyperlink.2"/>
        </w:rPr>
        <w:fldChar w:fldCharType="begin" w:fldLock="0"/>
      </w:r>
      <w:r>
        <w:rPr>
          <w:rStyle w:val="Hyperlink.2"/>
        </w:rPr>
        <w:instrText xml:space="preserve"> HYPERLINK "https://papyri.info/ddbdp/p.tebt;2;397"</w:instrText>
      </w:r>
      <w:r>
        <w:rPr>
          <w:rStyle w:val="Hyperlink.2"/>
        </w:rPr>
        <w:fldChar w:fldCharType="separate" w:fldLock="0"/>
      </w:r>
      <w:r>
        <w:rPr>
          <w:rStyle w:val="Hyperlink.2"/>
          <w:rtl w:val="0"/>
          <w:lang w:val="de-DE"/>
        </w:rPr>
        <w:t xml:space="preserve">P.Tebt. </w:t>
      </w:r>
      <w:r>
        <w:rPr>
          <w:rStyle w:val="Link"/>
          <w:rtl w:val="0"/>
        </w:rPr>
        <w:t>2 397 = M.Chr. 321</w:t>
      </w:r>
      <w:r>
        <w:rPr/>
        <w:fldChar w:fldCharType="end" w:fldLock="0"/>
      </w:r>
      <w:r>
        <w:rPr>
          <w:rtl w:val="0"/>
          <w:lang w:val="en-US"/>
        </w:rPr>
        <w:t xml:space="preserve">.13-15 and 28 (Arsinoe, 198 CE), where the office is called </w:t>
      </w:r>
      <w:r>
        <w:rPr>
          <w:rtl w:val="0"/>
        </w:rPr>
        <w:t>προστασία εὐθηνίας</w:t>
      </w:r>
      <w:r>
        <w:rPr>
          <w:rtl w:val="0"/>
          <w:lang w:val="en-US"/>
        </w:rPr>
        <w:t xml:space="preserve">. On the food supply of the metropoleis, see </w:t>
      </w:r>
      <w:r>
        <w:rPr>
          <w:rStyle w:val="Link"/>
        </w:rPr>
        <w:fldChar w:fldCharType="begin" w:fldLock="0"/>
      </w:r>
      <w:r>
        <w:rPr>
          <w:rStyle w:val="Link"/>
        </w:rPr>
        <w:instrText xml:space="preserve"> HYPERLINK "https://papyri.info/biblio/16854"</w:instrText>
      </w:r>
      <w:r>
        <w:rPr>
          <w:rStyle w:val="Link"/>
        </w:rPr>
        <w:fldChar w:fldCharType="separate" w:fldLock="0"/>
      </w:r>
      <w:r>
        <w:rPr>
          <w:rStyle w:val="Link"/>
          <w:rtl w:val="0"/>
          <w:lang w:val="en-US"/>
        </w:rPr>
        <w:t>Alston 2002</w:t>
      </w:r>
      <w:r>
        <w:rPr/>
        <w:fldChar w:fldCharType="end" w:fldLock="0"/>
      </w:r>
      <w:r>
        <w:rPr>
          <w:rtl w:val="0"/>
          <w:lang w:val="en-US"/>
        </w:rPr>
        <w:t xml:space="preserve">, 192, and on the transporters involved, </w:t>
      </w:r>
      <w:r>
        <w:rPr>
          <w:rStyle w:val="Link"/>
        </w:rPr>
        <w:fldChar w:fldCharType="begin" w:fldLock="0"/>
      </w:r>
      <w:r>
        <w:rPr>
          <w:rStyle w:val="Link"/>
        </w:rPr>
        <w:instrText xml:space="preserve"> HYPERLINK "https://papyri.info/biblio/19484"</w:instrText>
      </w:r>
      <w:r>
        <w:rPr>
          <w:rStyle w:val="Link"/>
        </w:rPr>
        <w:fldChar w:fldCharType="separate" w:fldLock="0"/>
      </w:r>
      <w:r>
        <w:rPr>
          <w:rStyle w:val="Link"/>
          <w:rtl w:val="0"/>
        </w:rPr>
        <w:t>Adams 2007</w:t>
      </w:r>
      <w:r>
        <w:rPr/>
        <w:fldChar w:fldCharType="end" w:fldLock="0"/>
      </w:r>
      <w:r>
        <w:rPr>
          <w:rtl w:val="0"/>
        </w:rPr>
        <w:t>: 176</w:t>
      </w:r>
    </w:p>
    <w:p>
      <w:pPr>
        <w:pStyle w:val="Text"/>
        <w:ind w:left="720" w:hanging="720"/>
      </w:pPr>
      <w:r>
        <w:rPr>
          <w:rtl w:val="0"/>
        </w:rPr>
        <w:t>3</w:t>
        <w:tab/>
      </w:r>
      <w:r>
        <w:rPr>
          <w:rtl w:val="0"/>
        </w:rPr>
        <w:t>τ</w:t>
      </w:r>
      <w:r>
        <w:rPr>
          <w:rtl w:val="0"/>
        </w:rPr>
        <w:t>o</w:t>
      </w:r>
      <w:r>
        <w:rPr>
          <w:rtl w:val="0"/>
        </w:rPr>
        <w:t>π</w:t>
      </w:r>
      <w:r>
        <w:rPr>
          <w:rtl w:val="0"/>
        </w:rPr>
        <w:t>(</w:t>
      </w:r>
      <w:r>
        <w:rPr>
          <w:rtl w:val="0"/>
        </w:rPr>
        <w:t>αρχίας</w:t>
      </w:r>
      <w:r>
        <w:rPr>
          <w:rtl w:val="0"/>
        </w:rPr>
        <w:t xml:space="preserve">) </w:t>
      </w:r>
      <w:r>
        <w:rPr>
          <w:rtl w:val="0"/>
          <w:lang w:val="da-DK"/>
        </w:rPr>
        <w:t xml:space="preserve">BL </w:t>
      </w:r>
      <w:r>
        <w:rPr>
          <w:rtl w:val="0"/>
        </w:rPr>
        <w:t xml:space="preserve">12 279: </w:t>
      </w:r>
      <w:r>
        <w:rPr>
          <w:rtl w:val="0"/>
        </w:rPr>
        <w:t>τόπ</w:t>
      </w:r>
      <w:r>
        <w:rPr>
          <w:rtl w:val="0"/>
        </w:rPr>
        <w:t>(</w:t>
      </w:r>
      <w:r>
        <w:rPr>
          <w:rtl w:val="0"/>
        </w:rPr>
        <w:t>ων</w:t>
      </w:r>
      <w:r>
        <w:rPr>
          <w:rtl w:val="0"/>
        </w:rPr>
        <w:t xml:space="preserve">) </w:t>
      </w:r>
      <w:r>
        <w:rPr>
          <w:rtl w:val="0"/>
        </w:rPr>
        <w:t>ed. pr.</w:t>
      </w:r>
      <w:r>
        <w:rPr>
          <w:rtl w:val="0"/>
          <w:lang w:val="en-US"/>
        </w:rPr>
        <w:t xml:space="preserve"> See also </w:t>
      </w:r>
      <w:r>
        <w:rPr>
          <w:rStyle w:val="Link"/>
        </w:rPr>
        <w:fldChar w:fldCharType="begin" w:fldLock="0"/>
      </w:r>
      <w:r>
        <w:rPr>
          <w:rStyle w:val="Link"/>
        </w:rPr>
        <w:instrText xml:space="preserve"> HYPERLINK "https://papyri.info/biblio/19085"</w:instrText>
      </w:r>
      <w:r>
        <w:rPr>
          <w:rStyle w:val="Link"/>
        </w:rPr>
        <w:fldChar w:fldCharType="separate" w:fldLock="0"/>
      </w:r>
      <w:r>
        <w:rPr>
          <w:rStyle w:val="Link"/>
          <w:rtl w:val="0"/>
        </w:rPr>
        <w:t>Derda 2006</w:t>
      </w:r>
      <w:r>
        <w:rPr/>
        <w:fldChar w:fldCharType="end" w:fldLock="0"/>
      </w:r>
      <w:r>
        <w:rPr>
          <w:rtl w:val="0"/>
        </w:rPr>
        <w:t>, 128-129.</w:t>
      </w:r>
    </w:p>
    <w:p>
      <w:pPr>
        <w:pStyle w:val="Text"/>
        <w:ind w:left="720" w:hanging="720"/>
      </w:pPr>
      <w:r>
        <w:rPr>
          <w:rtl w:val="0"/>
          <w:lang w:val="en-US"/>
        </w:rPr>
        <w:t>3-4</w:t>
        <w:tab/>
        <w:t xml:space="preserve">The only other attestation of an ex-gymnasiarch serving as </w:t>
      </w:r>
      <w:r>
        <w:rPr>
          <w:rtl w:val="0"/>
          <w:lang w:val="pt-PT"/>
        </w:rPr>
        <w:t xml:space="preserve">sitologos </w:t>
      </w:r>
      <w:r>
        <w:rPr>
          <w:rtl w:val="0"/>
          <w:lang w:val="en-US"/>
        </w:rPr>
        <w:t xml:space="preserve">that I know of is found in the closely contemporary </w:t>
      </w:r>
      <w:r>
        <w:rPr>
          <w:rStyle w:val="Hyperlink.2"/>
        </w:rPr>
        <w:fldChar w:fldCharType="begin" w:fldLock="0"/>
      </w:r>
      <w:r>
        <w:rPr>
          <w:rStyle w:val="Hyperlink.2"/>
        </w:rPr>
        <w:instrText xml:space="preserve"> HYPERLINK "https://papyri.info/ddbdp/p.ryl;2;202A"</w:instrText>
      </w:r>
      <w:r>
        <w:rPr>
          <w:rStyle w:val="Hyperlink.2"/>
        </w:rPr>
        <w:fldChar w:fldCharType="separate" w:fldLock="0"/>
      </w:r>
      <w:r>
        <w:rPr>
          <w:rStyle w:val="Hyperlink.2"/>
          <w:rtl w:val="0"/>
        </w:rPr>
        <w:t xml:space="preserve">P.Ryl. </w:t>
      </w:r>
      <w:r>
        <w:rPr>
          <w:rStyle w:val="Link"/>
          <w:rtl w:val="0"/>
        </w:rPr>
        <w:t>2 202a</w:t>
      </w:r>
      <w:r>
        <w:rPr/>
        <w:fldChar w:fldCharType="end" w:fldLock="0"/>
      </w:r>
      <w:r>
        <w:rPr>
          <w:rtl w:val="0"/>
          <w:lang w:val="en-US"/>
        </w:rPr>
        <w:t xml:space="preserve"> (Theadelphia, 108 CE).</w:t>
      </w:r>
    </w:p>
    <w:p>
      <w:pPr>
        <w:pStyle w:val="Text"/>
        <w:ind w:left="720" w:hanging="720"/>
      </w:pPr>
      <w:r>
        <w:rPr>
          <w:rtl w:val="0"/>
        </w:rPr>
        <w:t>5</w:t>
        <w:tab/>
      </w:r>
      <w:r>
        <w:rPr>
          <w:rtl w:val="0"/>
        </w:rPr>
        <w:t>ἀνηλώθη</w:t>
      </w:r>
      <w:r>
        <w:rPr>
          <w:rtl w:val="0"/>
        </w:rPr>
        <w:t xml:space="preserve">: </w:t>
      </w:r>
      <w:r>
        <w:rPr>
          <w:rtl w:val="0"/>
        </w:rPr>
        <w:t>ἀνηλώθη</w:t>
      </w:r>
      <w:r>
        <w:rPr>
          <w:rtl w:val="0"/>
        </w:rPr>
        <w:t>(</w:t>
      </w:r>
      <w:r>
        <w:rPr>
          <w:rtl w:val="0"/>
        </w:rPr>
        <w:t>σαν</w:t>
      </w:r>
      <w:r>
        <w:rPr>
          <w:rtl w:val="0"/>
        </w:rPr>
        <w:t xml:space="preserve">) </w:t>
      </w:r>
      <w:r>
        <w:rPr>
          <w:rtl w:val="0"/>
        </w:rPr>
        <w:t xml:space="preserve">ed. pr. </w:t>
      </w:r>
      <w:r>
        <w:rPr>
          <w:rtl w:val="0"/>
          <w:lang w:val="en-US"/>
        </w:rPr>
        <w:t xml:space="preserve"> There is no obvious sign of abbreviation, and the plural does not seem necessary in what is essentially an impersonal construction. </w:t>
      </w:r>
    </w:p>
    <w:p>
      <w:pPr>
        <w:pStyle w:val="Text"/>
        <w:ind w:left="720" w:hanging="720"/>
      </w:pPr>
      <w:r>
        <w:rPr>
          <w:rtl w:val="0"/>
        </w:rPr>
        <w:t>8</w:t>
        <w:tab/>
        <w:t>{</w:t>
      </w:r>
      <w:r>
        <w:rPr>
          <w:rtl w:val="0"/>
        </w:rPr>
        <w:t>ἀπὸ θη</w:t>
      </w:r>
      <w:r>
        <w:rPr>
          <w:rtl w:val="0"/>
        </w:rPr>
        <w:t>(</w:t>
      </w:r>
      <w:r>
        <w:rPr>
          <w:rtl w:val="0"/>
        </w:rPr>
        <w:t>σαυροῦ</w:t>
      </w:r>
      <w:r>
        <w:rPr>
          <w:rtl w:val="0"/>
          <w:lang w:val="en-US"/>
        </w:rPr>
        <w:t>)}.  This phrase seems unconnected syntactically and probably anticipates its deployment in the next line.</w:t>
      </w:r>
    </w:p>
    <w:p>
      <w:pPr>
        <w:pStyle w:val="Text"/>
        <w:ind w:left="720" w:hanging="720"/>
      </w:pPr>
      <w:r>
        <w:rPr>
          <w:rtl w:val="0"/>
        </w:rPr>
        <w:t>8-9</w:t>
        <w:tab/>
      </w:r>
      <w:r>
        <w:rPr>
          <w:rtl w:val="0"/>
        </w:rPr>
        <w:t>τοῦ εἰ</w:t>
      </w:r>
      <w:r>
        <w:rPr>
          <w:rtl w:val="0"/>
        </w:rPr>
        <w:t>(</w:t>
      </w:r>
      <w:r>
        <w:rPr>
          <w:rtl w:val="0"/>
        </w:rPr>
        <w:t>ς</w:t>
      </w:r>
      <w:r>
        <w:rPr>
          <w:rtl w:val="0"/>
        </w:rPr>
        <w:t xml:space="preserve">) | </w:t>
      </w:r>
      <w:r>
        <w:rPr>
          <w:rtl w:val="0"/>
        </w:rPr>
        <w:t>μ̣η̣τρόπ</w:t>
      </w:r>
      <w:r>
        <w:rPr>
          <w:rtl w:val="0"/>
        </w:rPr>
        <w:t>(</w:t>
      </w:r>
      <w:r>
        <w:rPr>
          <w:rtl w:val="0"/>
        </w:rPr>
        <w:t>ολιν</w:t>
      </w:r>
      <w:r>
        <w:rPr>
          <w:rtl w:val="0"/>
        </w:rPr>
        <w:t xml:space="preserve">) </w:t>
      </w:r>
      <w:r>
        <w:rPr>
          <w:rtl w:val="0"/>
        </w:rPr>
        <w:t>ἀνασπασθ</w:t>
      </w:r>
      <w:r>
        <w:rPr>
          <w:rtl w:val="0"/>
        </w:rPr>
        <w:t>(</w:t>
      </w:r>
      <w:r>
        <w:rPr>
          <w:rtl w:val="0"/>
        </w:rPr>
        <w:t>έντος</w:t>
      </w:r>
      <w:r>
        <w:rPr>
          <w:rtl w:val="0"/>
        </w:rPr>
        <w:t xml:space="preserve">): </w:t>
      </w:r>
      <w:r>
        <w:rPr>
          <w:rtl w:val="0"/>
        </w:rPr>
        <w:t>τοῦ εἰ</w:t>
      </w:r>
      <w:r>
        <w:rPr>
          <w:rtl w:val="0"/>
        </w:rPr>
        <w:t>(</w:t>
      </w:r>
      <w:r>
        <w:rPr>
          <w:rtl w:val="0"/>
        </w:rPr>
        <w:t>ς</w:t>
      </w:r>
      <w:r>
        <w:rPr>
          <w:rtl w:val="0"/>
        </w:rPr>
        <w:t xml:space="preserve">) | </w:t>
      </w:r>
      <w:r>
        <w:rPr>
          <w:rtl w:val="0"/>
        </w:rPr>
        <w:t>μητροπ</w:t>
      </w:r>
      <w:r>
        <w:rPr>
          <w:rtl w:val="0"/>
        </w:rPr>
        <w:t>(</w:t>
      </w:r>
      <w:r>
        <w:rPr>
          <w:rtl w:val="0"/>
        </w:rPr>
        <w:t xml:space="preserve">ολ </w:t>
      </w:r>
      <w:r>
        <w:rPr>
          <w:rtl w:val="0"/>
        </w:rPr>
        <w:t xml:space="preserve">) </w:t>
      </w:r>
      <w:r>
        <w:rPr>
          <w:rtl w:val="0"/>
        </w:rPr>
        <w:t>ἀνασπασθ</w:t>
      </w:r>
      <w:r>
        <w:rPr>
          <w:rtl w:val="0"/>
          <w:lang w:val="de-DE"/>
        </w:rPr>
        <w:t xml:space="preserve">( ) </w:t>
      </w:r>
      <w:r>
        <w:rPr>
          <w:rtl w:val="0"/>
        </w:rPr>
        <w:t xml:space="preserve">ed. pr. </w:t>
      </w:r>
      <w:r>
        <w:rPr>
          <w:rtl w:val="0"/>
          <w:lang w:val="en-US"/>
        </w:rPr>
        <w:t xml:space="preserve">The first two letters of </w:t>
      </w:r>
      <w:r>
        <w:rPr>
          <w:rtl w:val="0"/>
        </w:rPr>
        <w:t>μ̣η̣τρόπ</w:t>
      </w:r>
      <w:r>
        <w:rPr>
          <w:rtl w:val="0"/>
        </w:rPr>
        <w:t>(</w:t>
      </w:r>
      <w:r>
        <w:rPr>
          <w:rtl w:val="0"/>
        </w:rPr>
        <w:t>ολιν</w:t>
      </w:r>
      <w:r>
        <w:rPr>
          <w:rtl w:val="0"/>
          <w:lang w:val="en-US"/>
        </w:rPr>
        <w:t xml:space="preserve">) are corrected, but not, it seems, to include the expected article </w:t>
      </w:r>
      <w:r>
        <w:rPr>
          <w:rtl w:val="0"/>
        </w:rPr>
        <w:t>τήν</w:t>
      </w:r>
      <w:r>
        <w:rPr>
          <w:rtl w:val="0"/>
          <w:lang w:val="en-US"/>
        </w:rPr>
        <w:t xml:space="preserve">. The subject of the participle is not expressed but can be understood as </w:t>
      </w:r>
      <w:r>
        <w:rPr>
          <w:rtl w:val="0"/>
        </w:rPr>
        <w:t xml:space="preserve">πυροῦ </w:t>
      </w:r>
      <w:r>
        <w:rPr>
          <w:rtl w:val="0"/>
        </w:rPr>
        <w:t xml:space="preserve">or </w:t>
      </w:r>
      <w:r>
        <w:rPr>
          <w:rtl w:val="0"/>
        </w:rPr>
        <w:t>σίτου</w:t>
      </w:r>
      <w:r>
        <w:rPr>
          <w:rtl w:val="0"/>
        </w:rPr>
        <w:t xml:space="preserve">. </w:t>
      </w:r>
    </w:p>
    <w:p>
      <w:pPr>
        <w:pStyle w:val="Text"/>
        <w:ind w:left="720" w:hanging="720"/>
      </w:pPr>
      <w:r>
        <w:rPr>
          <w:rtl w:val="0"/>
        </w:rPr>
        <w:t>10-11</w:t>
        <w:tab/>
      </w:r>
      <w:r>
        <w:rPr>
          <w:rtl w:val="0"/>
        </w:rPr>
        <w:t>τ̣οῖς ὑπο</w:t>
      </w:r>
      <w:r>
        <w:rPr>
          <w:rtl w:val="0"/>
        </w:rPr>
        <w:t>|</w:t>
      </w:r>
      <w:r>
        <w:rPr>
          <w:rtl w:val="0"/>
        </w:rPr>
        <w:t>γεγρα</w:t>
      </w:r>
      <w:r>
        <w:rPr>
          <w:rtl w:val="0"/>
        </w:rPr>
        <w:t>(</w:t>
      </w:r>
      <w:r>
        <w:rPr>
          <w:rtl w:val="0"/>
        </w:rPr>
        <w:t>μμένοις</w:t>
      </w:r>
      <w:r>
        <w:rPr>
          <w:rtl w:val="0"/>
        </w:rPr>
        <w:t xml:space="preserve">) </w:t>
      </w:r>
      <w:r>
        <w:rPr>
          <w:rtl w:val="0"/>
        </w:rPr>
        <w:t>κτηνοτρόπ</w:t>
      </w:r>
      <w:r>
        <w:rPr>
          <w:rtl w:val="0"/>
        </w:rPr>
        <w:t>(</w:t>
      </w:r>
      <w:r>
        <w:rPr>
          <w:rtl w:val="0"/>
        </w:rPr>
        <w:t>οις</w:t>
      </w:r>
      <w:r>
        <w:rPr>
          <w:rtl w:val="0"/>
        </w:rPr>
        <w:t xml:space="preserve">) </w:t>
      </w:r>
      <w:r>
        <w:rPr>
          <w:rtl w:val="0"/>
        </w:rPr>
        <w:t>ἀπὸ μη̣τ̣ρ̣ο̣π̣</w:t>
      </w:r>
      <w:r>
        <w:rPr>
          <w:rtl w:val="0"/>
        </w:rPr>
        <w:t>(</w:t>
      </w:r>
      <w:r>
        <w:rPr>
          <w:rtl w:val="0"/>
        </w:rPr>
        <w:t>όλεως</w:t>
      </w:r>
      <w:r>
        <w:rPr>
          <w:rtl w:val="0"/>
        </w:rPr>
        <w:t xml:space="preserve">): </w:t>
      </w:r>
      <w:r>
        <w:rPr>
          <w:rtl w:val="0"/>
        </w:rPr>
        <w:t>ὡς ὑπο</w:t>
      </w:r>
      <w:r>
        <w:rPr>
          <w:rtl w:val="0"/>
        </w:rPr>
        <w:t>|</w:t>
      </w:r>
      <w:r>
        <w:rPr>
          <w:rtl w:val="0"/>
        </w:rPr>
        <w:t>γέγρ</w:t>
      </w:r>
      <w:r>
        <w:rPr>
          <w:rtl w:val="0"/>
        </w:rPr>
        <w:t>(</w:t>
      </w:r>
      <w:r>
        <w:rPr>
          <w:rtl w:val="0"/>
        </w:rPr>
        <w:t>απται</w:t>
      </w:r>
      <w:r>
        <w:rPr>
          <w:rtl w:val="0"/>
          <w:lang w:val="de-DE"/>
        </w:rPr>
        <w:t xml:space="preserve">)   </w:t>
      </w:r>
      <w:r>
        <w:rPr>
          <w:rtl w:val="0"/>
        </w:rPr>
        <w:t>̣  ̣ινομοπ</w:t>
      </w:r>
      <w:r>
        <w:rPr>
          <w:rtl w:val="0"/>
          <w:lang w:val="de-DE"/>
        </w:rPr>
        <w:t xml:space="preserve">(  ) </w:t>
      </w:r>
      <w:r>
        <w:rPr>
          <w:rtl w:val="0"/>
        </w:rPr>
        <w:t>ἀπολεγ</w:t>
      </w:r>
      <w:r>
        <w:rPr>
          <w:rtl w:val="0"/>
          <w:lang w:val="pt-PT"/>
        </w:rPr>
        <w:t>[</w:t>
      </w:r>
      <w:r>
        <w:rPr>
          <w:rtl w:val="0"/>
        </w:rPr>
        <w:t>ῆναι …</w:t>
      </w:r>
      <w:r>
        <w:rPr>
          <w:rtl w:val="0"/>
          <w:lang w:val="pt-PT"/>
        </w:rPr>
        <w:t xml:space="preserve">] </w:t>
      </w:r>
      <w:r>
        <w:rPr>
          <w:rtl w:val="0"/>
        </w:rPr>
        <w:t>ed. pr.</w:t>
      </w:r>
      <w:r>
        <w:rPr>
          <w:rtl w:val="0"/>
          <w:lang w:val="en-US"/>
        </w:rPr>
        <w:t xml:space="preserve"> The new reading provides the expected recipients of the payments, who are indeed listed below. On the involvement of </w:t>
      </w:r>
      <w:r>
        <w:rPr>
          <w:rtl w:val="0"/>
          <w:lang w:val="fr-FR"/>
        </w:rPr>
        <w:t xml:space="preserve">ktenotrophoi </w:t>
      </w:r>
      <w:r>
        <w:rPr>
          <w:rtl w:val="0"/>
          <w:lang w:val="en-US"/>
        </w:rPr>
        <w:t xml:space="preserve">in the transport of state grain, see </w:t>
      </w:r>
      <w:r>
        <w:rPr>
          <w:rStyle w:val="Link"/>
        </w:rPr>
        <w:fldChar w:fldCharType="begin" w:fldLock="0"/>
      </w:r>
      <w:r>
        <w:rPr>
          <w:rStyle w:val="Link"/>
        </w:rPr>
        <w:instrText xml:space="preserve"> HYPERLINK "https://papyri.info/biblio/19484"</w:instrText>
      </w:r>
      <w:r>
        <w:rPr>
          <w:rStyle w:val="Link"/>
        </w:rPr>
        <w:fldChar w:fldCharType="separate" w:fldLock="0"/>
      </w:r>
      <w:r>
        <w:rPr>
          <w:rStyle w:val="Link"/>
          <w:rtl w:val="0"/>
        </w:rPr>
        <w:t>Adams 2007</w:t>
      </w:r>
      <w:r>
        <w:rPr/>
        <w:fldChar w:fldCharType="end" w:fldLock="0"/>
      </w:r>
      <w:r>
        <w:rPr>
          <w:rtl w:val="0"/>
          <w:lang w:val="it-IT"/>
        </w:rPr>
        <w:t xml:space="preserve">: 172-180. </w:t>
      </w:r>
    </w:p>
    <w:p>
      <w:pPr>
        <w:pStyle w:val="Text"/>
        <w:ind w:left="720" w:hanging="720"/>
      </w:pPr>
      <w:r>
        <w:rPr>
          <w:rtl w:val="0"/>
        </w:rPr>
        <w:t>12</w:t>
        <w:tab/>
      </w:r>
      <w:r>
        <w:rPr>
          <w:rtl w:val="0"/>
        </w:rPr>
        <w:t>Βιθ</w:t>
      </w:r>
      <w:r>
        <w:rPr>
          <w:rtl w:val="0"/>
        </w:rPr>
        <w:t>(</w:t>
      </w:r>
      <w:r>
        <w:rPr>
          <w:rtl w:val="0"/>
        </w:rPr>
        <w:t>υνῶν</w:t>
      </w:r>
      <w:r>
        <w:rPr>
          <w:rtl w:val="0"/>
        </w:rPr>
        <w:t xml:space="preserve">) </w:t>
      </w:r>
      <w:r>
        <w:rPr>
          <w:rtl w:val="0"/>
        </w:rPr>
        <w:t>Ἀφροδᾶ̣τ̣ι ὄνο</w:t>
      </w:r>
      <w:r>
        <w:rPr>
          <w:rtl w:val="0"/>
        </w:rPr>
        <w:t>(</w:t>
      </w:r>
      <w:r>
        <w:rPr>
          <w:rtl w:val="0"/>
        </w:rPr>
        <w:t>ις</w:t>
      </w:r>
      <w:r>
        <w:rPr>
          <w:rtl w:val="0"/>
        </w:rPr>
        <w:t xml:space="preserve">) </w:t>
      </w:r>
      <w:r>
        <w:rPr>
          <w:rtl w:val="0"/>
        </w:rPr>
        <w:t>δ</w:t>
      </w:r>
      <w:r>
        <w:rPr>
          <w:rtl w:val="0"/>
        </w:rPr>
        <w:t xml:space="preserve">: </w:t>
      </w:r>
      <w:r>
        <w:rPr>
          <w:rtl w:val="0"/>
        </w:rPr>
        <w:t>ο̣ια</w:t>
      </w:r>
      <w:r>
        <w:rPr>
          <w:rtl w:val="0"/>
          <w:lang w:val="de-DE"/>
        </w:rPr>
        <w:t xml:space="preserve">(  ) </w:t>
      </w:r>
      <w:r>
        <w:rPr>
          <w:rtl w:val="0"/>
        </w:rPr>
        <w:t>Ἀφροδ</w:t>
      </w:r>
      <w:r>
        <w:rPr>
          <w:rtl w:val="0"/>
          <w:lang w:val="pt-PT"/>
        </w:rPr>
        <w:t>[</w:t>
      </w:r>
      <w:r>
        <w:rPr>
          <w:rtl w:val="0"/>
        </w:rPr>
        <w:t>ί</w:t>
      </w:r>
      <w:r>
        <w:rPr>
          <w:rtl w:val="0"/>
          <w:lang w:val="pt-PT"/>
        </w:rPr>
        <w:t>]</w:t>
      </w:r>
      <w:r>
        <w:rPr>
          <w:rtl w:val="0"/>
        </w:rPr>
        <w:t>της πο</w:t>
      </w:r>
      <w:r>
        <w:rPr>
          <w:rtl w:val="0"/>
        </w:rPr>
        <w:t>(</w:t>
      </w:r>
      <w:r>
        <w:rPr>
          <w:rtl w:val="0"/>
        </w:rPr>
        <w:t xml:space="preserve">λ </w:t>
      </w:r>
      <w:r>
        <w:rPr>
          <w:rtl w:val="0"/>
        </w:rPr>
        <w:t xml:space="preserve">) </w:t>
      </w:r>
      <w:r>
        <w:rPr>
          <w:rtl w:val="0"/>
        </w:rPr>
        <w:t xml:space="preserve">δ </w:t>
      </w:r>
      <w:r>
        <w:rPr>
          <w:rtl w:val="0"/>
        </w:rPr>
        <w:t>ed. pr</w:t>
      </w:r>
      <w:r>
        <w:rPr>
          <w:rtl w:val="0"/>
          <w:lang w:val="en-US"/>
        </w:rPr>
        <w:t xml:space="preserve">. The new reading of the first entry establishes the layout of the list. The transporters are organized by metropolite </w:t>
      </w:r>
      <w:r>
        <w:rPr>
          <w:rtl w:val="0"/>
        </w:rPr>
        <w:t>amphodon</w:t>
      </w:r>
      <w:r>
        <w:rPr>
          <w:rtl w:val="0"/>
          <w:lang w:val="en-US"/>
        </w:rPr>
        <w:t xml:space="preserve"> (cf. col. 2.5 and 12). The word abbreviated </w:t>
      </w:r>
      <w:r>
        <w:rPr>
          <w:rtl w:val="0"/>
        </w:rPr>
        <w:t>ονο</w:t>
      </w:r>
      <w:r>
        <w:rPr>
          <w:rtl w:val="0"/>
          <w:lang w:val="en-US"/>
        </w:rPr>
        <w:t xml:space="preserve">( ) could also be read as </w:t>
      </w:r>
      <w:r>
        <w:rPr>
          <w:rtl w:val="0"/>
        </w:rPr>
        <w:t>οπο</w:t>
      </w:r>
      <w:r>
        <w:rPr>
          <w:rtl w:val="0"/>
          <w:lang w:val="en-US"/>
        </w:rPr>
        <w:t xml:space="preserve">( ) (note the two-stroke form of the questionable letter in l. 13), but the latter does not lead to an obvious solution, unless considered an otherwise unattested spelling of </w:t>
      </w:r>
      <w:r>
        <w:rPr>
          <w:rtl w:val="0"/>
        </w:rPr>
        <w:t>ὀβο</w:t>
      </w:r>
      <w:r>
        <w:rPr>
          <w:rtl w:val="0"/>
        </w:rPr>
        <w:t>(</w:t>
      </w:r>
      <w:r>
        <w:rPr>
          <w:rtl w:val="0"/>
        </w:rPr>
        <w:t>λοί</w:t>
      </w:r>
      <w:r>
        <w:rPr>
          <w:rtl w:val="0"/>
          <w:lang w:val="en-US"/>
        </w:rPr>
        <w:t xml:space="preserve">). Instead, I think the number of donkeys is noted, presumably carrying the standard load of three artabas (cf. e.g. </w:t>
      </w:r>
      <w:r>
        <w:rPr>
          <w:rStyle w:val="Hyperlink.2"/>
        </w:rPr>
        <w:fldChar w:fldCharType="begin" w:fldLock="0"/>
      </w:r>
      <w:r>
        <w:rPr>
          <w:rStyle w:val="Hyperlink.2"/>
        </w:rPr>
        <w:instrText xml:space="preserve"> HYPERLINK "https://papyri.info/ddbdp/p.col;2;1,r,5"</w:instrText>
      </w:r>
      <w:r>
        <w:rPr>
          <w:rStyle w:val="Hyperlink.2"/>
        </w:rPr>
        <w:fldChar w:fldCharType="separate" w:fldLock="0"/>
      </w:r>
      <w:r>
        <w:rPr>
          <w:rStyle w:val="Hyperlink.2"/>
          <w:rtl w:val="0"/>
          <w:lang w:val="pt-PT"/>
        </w:rPr>
        <w:t>P.Col.</w:t>
      </w:r>
      <w:r>
        <w:rPr>
          <w:rStyle w:val="Link"/>
          <w:rtl w:val="0"/>
          <w:lang w:val="es-ES_tradnl"/>
        </w:rPr>
        <w:t xml:space="preserve"> 2 1 recto 5</w:t>
      </w:r>
      <w:r>
        <w:rPr/>
        <w:fldChar w:fldCharType="end" w:fldLock="0"/>
      </w:r>
      <w:r>
        <w:rPr>
          <w:rtl w:val="0"/>
          <w:lang w:val="en-US"/>
        </w:rPr>
        <w:t>), which must have been converted to a transport payment (whether in cash or in kind) at a standard rate. P.Berol. inv. 25136 (cf. n. 1) has a rate of 3 ob. per artaba transported.</w:t>
      </w:r>
    </w:p>
    <w:p>
      <w:pPr>
        <w:pStyle w:val="Text"/>
      </w:pPr>
      <w:r>
        <w:rPr>
          <w:rtl w:val="0"/>
        </w:rPr>
        <w:t>13</w:t>
        <w:tab/>
      </w:r>
      <w:r>
        <w:rPr>
          <w:rtl w:val="0"/>
        </w:rPr>
        <w:t>Ἀπολλῶτι ὄνο</w:t>
      </w:r>
      <w:r>
        <w:rPr>
          <w:rtl w:val="0"/>
        </w:rPr>
        <w:t>(</w:t>
      </w:r>
      <w:r>
        <w:rPr>
          <w:rtl w:val="0"/>
        </w:rPr>
        <w:t>ις</w:t>
      </w:r>
      <w:r>
        <w:rPr>
          <w:rtl w:val="0"/>
        </w:rPr>
        <w:t xml:space="preserve">) </w:t>
      </w:r>
      <w:r>
        <w:rPr>
          <w:rtl w:val="0"/>
        </w:rPr>
        <w:t>γ</w:t>
      </w:r>
      <w:r>
        <w:rPr>
          <w:rtl w:val="0"/>
        </w:rPr>
        <w:t xml:space="preserve">: </w:t>
      </w:r>
      <w:r>
        <w:rPr>
          <w:rtl w:val="0"/>
        </w:rPr>
        <w:t>Ἀπολλωνοπο</w:t>
      </w:r>
      <w:r>
        <w:rPr>
          <w:rtl w:val="0"/>
        </w:rPr>
        <w:t>(</w:t>
      </w:r>
      <w:r>
        <w:rPr>
          <w:rtl w:val="0"/>
        </w:rPr>
        <w:t xml:space="preserve">λ </w:t>
      </w:r>
      <w:r>
        <w:rPr>
          <w:rtl w:val="0"/>
        </w:rPr>
        <w:t xml:space="preserve">) </w:t>
      </w:r>
      <w:r>
        <w:rPr>
          <w:rtl w:val="0"/>
        </w:rPr>
        <w:t xml:space="preserve">γ </w:t>
      </w:r>
      <w:r>
        <w:rPr>
          <w:rtl w:val="0"/>
        </w:rPr>
        <w:t>ed. pr.</w:t>
      </w:r>
    </w:p>
    <w:p>
      <w:pPr>
        <w:pStyle w:val="Text"/>
        <w:ind w:left="720" w:hanging="720"/>
      </w:pPr>
      <w:r>
        <w:rPr>
          <w:rtl w:val="0"/>
        </w:rPr>
        <w:t>14</w:t>
        <w:tab/>
      </w:r>
      <w:r>
        <w:rPr>
          <w:u w:val="single"/>
          <w:rtl w:val="0"/>
        </w:rPr>
        <w:t>Ἡρᾶτι</w:t>
      </w:r>
      <w:r>
        <w:rPr>
          <w:u w:val="single"/>
          <w:rtl w:val="0"/>
          <w:lang w:val="de-DE"/>
        </w:rPr>
        <w:t xml:space="preserve"> </w:t>
      </w:r>
      <w:r>
        <w:rPr>
          <w:u w:val="single"/>
          <w:rtl w:val="0"/>
        </w:rPr>
        <w:t>ν</w:t>
      </w:r>
      <w:r>
        <w:rPr>
          <w:rtl w:val="0"/>
        </w:rPr>
        <w:t>ε̣</w:t>
      </w:r>
      <w:r>
        <w:rPr>
          <w:rtl w:val="0"/>
        </w:rPr>
        <w:t>(</w:t>
      </w:r>
      <w:r>
        <w:rPr>
          <w:rtl w:val="0"/>
        </w:rPr>
        <w:t>ωτέρῳ</w:t>
      </w:r>
      <w:r>
        <w:rPr>
          <w:rtl w:val="0"/>
        </w:rPr>
        <w:t xml:space="preserve">) </w:t>
      </w:r>
      <w:r>
        <w:rPr>
          <w:rtl w:val="0"/>
        </w:rPr>
        <w:t>ὄνο</w:t>
      </w:r>
      <w:r>
        <w:rPr>
          <w:rtl w:val="0"/>
        </w:rPr>
        <w:t>(</w:t>
      </w:r>
      <w:r>
        <w:rPr>
          <w:rtl w:val="0"/>
        </w:rPr>
        <w:t>ις</w:t>
      </w:r>
      <w:r>
        <w:rPr>
          <w:rtl w:val="0"/>
        </w:rPr>
        <w:t xml:space="preserve">) </w:t>
      </w:r>
      <w:r>
        <w:rPr>
          <w:rtl w:val="0"/>
        </w:rPr>
        <w:t>ι</w:t>
      </w:r>
      <w:r>
        <w:rPr>
          <w:rtl w:val="0"/>
        </w:rPr>
        <w:t xml:space="preserve">: </w:t>
      </w:r>
      <w:r>
        <w:rPr>
          <w:rtl w:val="0"/>
        </w:rPr>
        <w:t>Ἡρα  ̣  ̣λεοπο</w:t>
      </w:r>
      <w:r>
        <w:rPr>
          <w:rtl w:val="0"/>
        </w:rPr>
        <w:t>(</w:t>
      </w:r>
      <w:r>
        <w:rPr>
          <w:rtl w:val="0"/>
        </w:rPr>
        <w:t xml:space="preserve">λ </w:t>
      </w:r>
      <w:r>
        <w:rPr>
          <w:rtl w:val="0"/>
          <w:lang w:val="de-DE"/>
        </w:rPr>
        <w:t xml:space="preserve">)  </w:t>
      </w:r>
      <w:r>
        <w:rPr>
          <w:rtl w:val="0"/>
        </w:rPr>
        <w:t xml:space="preserve">̣ </w:t>
      </w:r>
      <w:r>
        <w:rPr>
          <w:rtl w:val="0"/>
        </w:rPr>
        <w:t xml:space="preserve">ed. pr. </w:t>
      </w:r>
      <w:r>
        <w:rPr>
          <w:rtl w:val="0"/>
          <w:lang w:val="en-US"/>
        </w:rPr>
        <w:t xml:space="preserve">There is a line drawn under the the eta, then another continuing through the nu of </w:t>
      </w:r>
      <w:r>
        <w:rPr>
          <w:rtl w:val="0"/>
        </w:rPr>
        <w:t>νε̣</w:t>
      </w:r>
      <w:r>
        <w:rPr>
          <w:rtl w:val="0"/>
        </w:rPr>
        <w:t>(</w:t>
      </w:r>
      <w:r>
        <w:rPr>
          <w:rtl w:val="0"/>
        </w:rPr>
        <w:t>ωτέρῳ</w:t>
      </w:r>
      <w:r>
        <w:rPr>
          <w:rtl w:val="0"/>
          <w:lang w:val="en-US"/>
        </w:rPr>
        <w:t>): similar lines separate entries in the more fragmentary column 2.</w:t>
      </w:r>
    </w:p>
    <w:p>
      <w:pPr>
        <w:pStyle w:val="Text"/>
      </w:pPr>
    </w:p>
    <w:p>
      <w:pPr>
        <w:pStyle w:val="Text"/>
      </w:pPr>
      <w:r>
        <w:rPr>
          <w:rtl w:val="0"/>
          <w:lang w:val="pt-PT"/>
        </w:rPr>
        <w:t>Col. 2</w:t>
      </w:r>
    </w:p>
    <w:p>
      <w:pPr>
        <w:pStyle w:val="Text"/>
        <w:ind w:left="720" w:hanging="720"/>
      </w:pPr>
      <w:r>
        <w:rPr>
          <w:rtl w:val="0"/>
        </w:rPr>
        <w:t>5, 12</w:t>
      </w:r>
      <w:r>
        <w:rPr>
          <w:rtl w:val="0"/>
          <w:lang w:val="de-DE"/>
        </w:rPr>
        <w:t xml:space="preserve"> </w:t>
      </w:r>
      <w:r>
        <w:rPr>
          <w:rtl w:val="0"/>
          <w:lang w:val="en-US"/>
        </w:rPr>
        <w:t xml:space="preserve">Both lines are in </w:t>
      </w:r>
      <w:r>
        <w:rPr>
          <w:rtl w:val="0"/>
          <w:lang w:val="en-US"/>
        </w:rPr>
        <w:t>ekthesis</w:t>
      </w:r>
      <w:r>
        <w:rPr>
          <w:rtl w:val="0"/>
          <w:lang w:val="en-US"/>
        </w:rPr>
        <w:t xml:space="preserve">, indicating that they are </w:t>
      </w:r>
      <w:r>
        <w:rPr>
          <w:rtl w:val="0"/>
        </w:rPr>
        <w:t>amphodon</w:t>
      </w:r>
      <w:r>
        <w:rPr>
          <w:rtl w:val="0"/>
          <w:lang w:val="en-US"/>
        </w:rPr>
        <w:t xml:space="preserve"> headings. In the latter heading, the first two visible strokes could be the base of delta with a descending iota in ligature, which, in combination with what seems to be a lunate pi at the end, suggests </w:t>
      </w:r>
      <w:r>
        <w:rPr>
          <w:rtl w:val="0"/>
        </w:rPr>
        <w:t>Δ̣ι̣ο̣ν̣υ̣</w:t>
      </w:r>
      <w:r>
        <w:rPr>
          <w:rtl w:val="0"/>
        </w:rPr>
        <w:t>(</w:t>
      </w:r>
      <w:r>
        <w:rPr>
          <w:rtl w:val="0"/>
        </w:rPr>
        <w:t>σίου</w:t>
      </w:r>
      <w:r>
        <w:rPr>
          <w:rtl w:val="0"/>
        </w:rPr>
        <w:t xml:space="preserve">) </w:t>
      </w:r>
      <w:r>
        <w:rPr>
          <w:rtl w:val="0"/>
        </w:rPr>
        <w:t>τ̣ό̣π</w:t>
      </w:r>
      <w:r>
        <w:rPr>
          <w:rtl w:val="0"/>
        </w:rPr>
        <w:t>(</w:t>
      </w:r>
      <w:r>
        <w:rPr>
          <w:rtl w:val="0"/>
        </w:rPr>
        <w:t>ων</w:t>
      </w:r>
      <w:r>
        <w:rPr>
          <w:rtl w:val="0"/>
        </w:rPr>
        <w:t>).</w:t>
        <w:tab/>
      </w:r>
    </w:p>
    <w:p>
      <w:pPr>
        <w:pStyle w:val="Text"/>
      </w:pPr>
    </w:p>
    <w:p>
      <w:pPr>
        <w:pStyle w:val="Überschrift 2"/>
        <w:jc w:val="left"/>
        <w:rPr>
          <w:b w:val="0"/>
          <w:bCs w:val="0"/>
        </w:rPr>
      </w:pPr>
      <w:r>
        <w:rPr>
          <w:b w:val="0"/>
          <w:bCs w:val="0"/>
          <w:rtl w:val="0"/>
          <w:lang w:val="de-DE"/>
        </w:rPr>
        <w:t>#b</w:t>
      </w:r>
      <w:r>
        <w:rPr>
          <w:b w:val="0"/>
          <w:bCs w:val="0"/>
          <w:rtl w:val="0"/>
          <w:lang w:val="fr-FR"/>
        </w:rPr>
        <w:t>ibliography</w:t>
      </w:r>
    </w:p>
    <w:p>
      <w:pPr>
        <w:pStyle w:val="Text"/>
      </w:pPr>
    </w:p>
    <w:p>
      <w:pPr>
        <w:pStyle w:val="Text"/>
      </w:pPr>
      <w:r>
        <w:rPr>
          <w:rStyle w:val="Link"/>
        </w:rPr>
        <w:fldChar w:fldCharType="begin" w:fldLock="0"/>
      </w:r>
      <w:r>
        <w:rPr>
          <w:rStyle w:val="Link"/>
        </w:rPr>
        <w:instrText xml:space="preserve"> HYPERLINK "https://papyri.info/biblio/19484"</w:instrText>
      </w:r>
      <w:r>
        <w:rPr>
          <w:rStyle w:val="Link"/>
        </w:rPr>
        <w:fldChar w:fldCharType="separate" w:fldLock="0"/>
      </w:r>
      <w:r>
        <w:rPr>
          <w:rStyle w:val="Link"/>
          <w:rtl w:val="0"/>
        </w:rPr>
        <w:t>Adams, C. (2007)</w:t>
      </w:r>
      <w:r>
        <w:rPr/>
        <w:fldChar w:fldCharType="end" w:fldLock="0"/>
      </w:r>
      <w:r>
        <w:rPr>
          <w:rtl w:val="0"/>
        </w:rPr>
        <w:t xml:space="preserve"> </w:t>
      </w:r>
      <w:r>
        <w:rPr>
          <w:rtl w:val="0"/>
          <w:lang w:val="en-US"/>
        </w:rPr>
        <w:t>Land Transport in Roman Egypt. A Study of Economics and Administration in a Roman Province.</w:t>
      </w:r>
      <w:r>
        <w:rPr>
          <w:rtl w:val="0"/>
        </w:rPr>
        <w:t xml:space="preserve"> Oxford.</w:t>
      </w:r>
    </w:p>
    <w:p>
      <w:pPr>
        <w:pStyle w:val="Text"/>
      </w:pPr>
    </w:p>
    <w:p>
      <w:pPr>
        <w:pStyle w:val="Text"/>
      </w:pPr>
      <w:r>
        <w:rPr>
          <w:rStyle w:val="Link"/>
        </w:rPr>
        <w:fldChar w:fldCharType="begin" w:fldLock="0"/>
      </w:r>
      <w:r>
        <w:rPr>
          <w:rStyle w:val="Link"/>
        </w:rPr>
        <w:instrText xml:space="preserve"> HYPERLINK "https://papyri.info/biblio/16854"</w:instrText>
      </w:r>
      <w:r>
        <w:rPr>
          <w:rStyle w:val="Link"/>
        </w:rPr>
        <w:fldChar w:fldCharType="separate" w:fldLock="0"/>
      </w:r>
      <w:r>
        <w:rPr>
          <w:rStyle w:val="Link"/>
          <w:rtl w:val="0"/>
          <w:lang w:val="en-US"/>
        </w:rPr>
        <w:t>Alston, R. (2002)</w:t>
      </w:r>
      <w:r>
        <w:rPr/>
        <w:fldChar w:fldCharType="end" w:fldLock="0"/>
      </w:r>
      <w:r>
        <w:rPr>
          <w:rtl w:val="0"/>
        </w:rPr>
        <w:t xml:space="preserve"> </w:t>
      </w:r>
      <w:r>
        <w:rPr>
          <w:rtl w:val="0"/>
          <w:lang w:val="en-US"/>
        </w:rPr>
        <w:t>The City in Roman and Byzantine Egypt</w:t>
      </w:r>
      <w:r>
        <w:rPr>
          <w:rtl w:val="0"/>
          <w:lang w:val="de-DE"/>
        </w:rPr>
        <w:t xml:space="preserve">. </w:t>
      </w:r>
      <w:r>
        <w:rPr>
          <w:rtl w:val="0"/>
          <w:lang w:val="en-US"/>
        </w:rPr>
        <w:t xml:space="preserve">London/New York. </w:t>
      </w:r>
    </w:p>
    <w:p>
      <w:pPr>
        <w:pStyle w:val="Text"/>
      </w:pPr>
    </w:p>
    <w:p>
      <w:pPr>
        <w:pStyle w:val="Text"/>
      </w:pPr>
      <w:r>
        <w:rPr>
          <w:rStyle w:val="Link"/>
        </w:rPr>
        <w:fldChar w:fldCharType="begin" w:fldLock="0"/>
      </w:r>
      <w:r>
        <w:rPr>
          <w:rStyle w:val="Link"/>
        </w:rPr>
        <w:instrText xml:space="preserve"> HYPERLINK "https://papyri.info/biblio/19085"</w:instrText>
      </w:r>
      <w:r>
        <w:rPr>
          <w:rStyle w:val="Link"/>
        </w:rPr>
        <w:fldChar w:fldCharType="separate" w:fldLock="0"/>
      </w:r>
      <w:r>
        <w:rPr>
          <w:rStyle w:val="Link"/>
          <w:rtl w:val="0"/>
        </w:rPr>
        <w:t>Derda, T. (2006)</w:t>
      </w:r>
      <w:r>
        <w:rPr/>
        <w:fldChar w:fldCharType="end" w:fldLock="0"/>
      </w:r>
      <w:r>
        <w:rPr>
          <w:rtl w:val="0"/>
        </w:rPr>
        <w:t xml:space="preserve"> Ἀρσινοΐτης νομός</w:t>
      </w:r>
      <w:r>
        <w:rPr>
          <w:rtl w:val="0"/>
          <w:lang w:val="en-US"/>
        </w:rPr>
        <w:t>. Administration of the Fayum under Roman Rule</w:t>
      </w:r>
      <w:r>
        <w:rPr>
          <w:rtl w:val="0"/>
        </w:rPr>
        <w:t xml:space="preserve">. </w:t>
      </w:r>
      <w:r>
        <w:rPr>
          <w:rtl w:val="0"/>
        </w:rPr>
        <w:t>Warsaw.</w:t>
      </w:r>
    </w:p>
    <w:p>
      <w:pPr>
        <w:pStyle w:val="Text"/>
      </w:pPr>
    </w:p>
    <w:p>
      <w:pPr>
        <w:pStyle w:val="Text"/>
      </w:pPr>
      <w:r>
        <w:rPr>
          <w:rStyle w:val="Hyperlink.3"/>
        </w:rPr>
        <w:fldChar w:fldCharType="begin" w:fldLock="0"/>
      </w:r>
      <w:r>
        <w:rPr>
          <w:rStyle w:val="Hyperlink.3"/>
        </w:rPr>
        <w:instrText xml:space="preserve"> HYPERLINK "https://papyri.info/biblio/16013"</w:instrText>
      </w:r>
      <w:r>
        <w:rPr>
          <w:rStyle w:val="Hyperlink.3"/>
        </w:rPr>
        <w:fldChar w:fldCharType="separate" w:fldLock="0"/>
      </w:r>
      <w:r>
        <w:rPr>
          <w:rStyle w:val="Hyperlink.3"/>
          <w:rtl w:val="0"/>
        </w:rPr>
        <w:t>Habermann, W. (2000)</w:t>
      </w:r>
      <w:r>
        <w:rPr/>
        <w:fldChar w:fldCharType="end" w:fldLock="0"/>
      </w:r>
      <w:r>
        <w:rPr>
          <w:rtl w:val="0"/>
          <w:lang w:val="de-DE"/>
        </w:rPr>
        <w:t xml:space="preserve">  </w:t>
      </w:r>
      <w:r>
        <w:rPr>
          <w:rtl w:val="0"/>
          <w:lang w:val="de-DE"/>
        </w:rPr>
        <w:t xml:space="preserve">Zur Wasserversorgung einer Metropole im kaiserzeitlichen </w:t>
      </w:r>
      <w:r>
        <w:rPr>
          <w:rtl w:val="0"/>
          <w:lang w:val="de-DE"/>
        </w:rPr>
        <w:t>Ä</w:t>
      </w:r>
      <w:r>
        <w:rPr>
          <w:rtl w:val="0"/>
          <w:lang w:val="de-DE"/>
        </w:rPr>
        <w:t xml:space="preserve">gypten. </w:t>
      </w:r>
      <w:r>
        <w:rPr>
          <w:rtl w:val="0"/>
          <w:lang w:val="de-DE"/>
        </w:rPr>
        <w:t>Neuedition von P. Lond. III 1177</w:t>
      </w:r>
      <w:r>
        <w:rPr>
          <w:rtl w:val="0"/>
          <w:lang w:val="de-DE"/>
        </w:rPr>
        <w:t xml:space="preserve">. </w:t>
      </w:r>
      <w:r>
        <w:rPr>
          <w:rtl w:val="0"/>
        </w:rPr>
        <w:t>Munich.</w:t>
      </w:r>
    </w:p>
    <w:p>
      <w:pPr>
        <w:pStyle w:val="Text"/>
      </w:pPr>
    </w:p>
    <w:p>
      <w:pPr>
        <w:pStyle w:val="Text"/>
      </w:pPr>
      <w:r>
        <w:rPr>
          <w:rStyle w:val="Link"/>
        </w:rPr>
        <w:fldChar w:fldCharType="begin" w:fldLock="0"/>
      </w:r>
      <w:r>
        <w:rPr>
          <w:rStyle w:val="Link"/>
        </w:rPr>
        <w:instrText xml:space="preserve"> HYPERLINK "https://papyri.info/biblio/96283"</w:instrText>
      </w:r>
      <w:r>
        <w:rPr>
          <w:rStyle w:val="Link"/>
        </w:rPr>
        <w:fldChar w:fldCharType="separate" w:fldLock="0"/>
      </w:r>
      <w:r>
        <w:rPr>
          <w:rStyle w:val="Link"/>
          <w:rtl w:val="0"/>
          <w:lang w:val="en-US"/>
        </w:rPr>
        <w:t>Jouguet, P. (1911)</w:t>
      </w:r>
      <w:r>
        <w:rPr/>
        <w:fldChar w:fldCharType="end" w:fldLock="0"/>
      </w:r>
      <w:r>
        <w:rPr>
          <w:rtl w:val="0"/>
        </w:rPr>
        <w:t xml:space="preserve"> </w:t>
      </w:r>
      <w:r>
        <w:rPr>
          <w:rtl w:val="0"/>
          <w:lang w:val="fr-FR"/>
        </w:rPr>
        <w:t>La vie municipale dans l</w:t>
      </w:r>
      <w:r>
        <w:rPr>
          <w:rtl w:val="0"/>
          <w:lang w:val="fr-FR"/>
        </w:rPr>
        <w:t>’É</w:t>
      </w:r>
      <w:r>
        <w:rPr>
          <w:rtl w:val="0"/>
          <w:lang w:val="fr-FR"/>
        </w:rPr>
        <w:t>gypte romaine</w:t>
      </w:r>
      <w:r>
        <w:rPr>
          <w:rtl w:val="0"/>
          <w:lang w:val="de-DE"/>
        </w:rPr>
        <w:t xml:space="preserve">. </w:t>
      </w:r>
      <w:r>
        <w:rPr>
          <w:rtl w:val="0"/>
          <w:lang w:val="pt-PT"/>
        </w:rPr>
        <w:t>Paris.</w:t>
      </w:r>
    </w:p>
    <w:p>
      <w:pPr>
        <w:pStyle w:val="Text"/>
      </w:pPr>
    </w:p>
    <w:p>
      <w:pPr>
        <w:pStyle w:val="Text"/>
      </w:pPr>
      <w:r>
        <w:rPr>
          <w:rStyle w:val="Hyperlink.3"/>
        </w:rPr>
        <w:fldChar w:fldCharType="begin" w:fldLock="0"/>
      </w:r>
      <w:r>
        <w:rPr>
          <w:rStyle w:val="Hyperlink.3"/>
        </w:rPr>
        <w:instrText xml:space="preserve"> HYPERLINK "https://papyri.info/biblio/84641"</w:instrText>
      </w:r>
      <w:r>
        <w:rPr>
          <w:rStyle w:val="Hyperlink.3"/>
        </w:rPr>
        <w:fldChar w:fldCharType="separate" w:fldLock="0"/>
      </w:r>
      <w:r>
        <w:rPr>
          <w:rStyle w:val="Hyperlink.3"/>
          <w:rtl w:val="0"/>
        </w:rPr>
        <w:t>Schmidt, S. (2014)</w:t>
      </w:r>
      <w:r>
        <w:rPr/>
        <w:fldChar w:fldCharType="end" w:fldLock="0"/>
      </w:r>
      <w:r>
        <w:rPr>
          <w:rtl w:val="0"/>
          <w:lang w:val="de-DE"/>
        </w:rPr>
        <w:t xml:space="preserve"> </w:t>
      </w:r>
      <w:r>
        <w:rPr>
          <w:rtl w:val="0"/>
          <w:lang w:val="de-DE"/>
        </w:rPr>
        <w:t>Stadt und Wirtschaft im R</w:t>
      </w:r>
      <w:r>
        <w:rPr>
          <w:rtl w:val="0"/>
          <w:lang w:val="de-DE"/>
        </w:rPr>
        <w:t>ö</w:t>
      </w:r>
      <w:r>
        <w:rPr>
          <w:rtl w:val="0"/>
          <w:lang w:val="de-DE"/>
        </w:rPr>
        <w:t xml:space="preserve">mischen </w:t>
      </w:r>
      <w:r>
        <w:rPr>
          <w:rtl w:val="0"/>
          <w:lang w:val="de-DE"/>
        </w:rPr>
        <w:t>Ä</w:t>
      </w:r>
      <w:r>
        <w:rPr>
          <w:rtl w:val="0"/>
          <w:lang w:val="de-DE"/>
        </w:rPr>
        <w:t>gypten: die Finanzen der Gaumetropolen</w:t>
      </w:r>
      <w:r>
        <w:rPr>
          <w:rtl w:val="0"/>
          <w:lang w:val="de-DE"/>
        </w:rPr>
        <w:t xml:space="preserve">. </w:t>
      </w:r>
      <w:r>
        <w:rPr>
          <w:rtl w:val="0"/>
          <w:lang w:val="de-DE"/>
        </w:rPr>
        <w:t>Wiesbaden.</w:t>
      </w: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rPr>
        <w:t xml:space="preserve"> P.Berol. inv. 25136 will offer several points of comparison (cf. below ll. 1-2 and 12 nn.). I thank Nahum Cohen for bringing this papyrus to my attention.</w:t>
      </w:r>
    </w:p>
  </w:footnote>
  <w:footnote w:id="2">
    <w:p>
      <w:pPr>
        <w:pStyle w:val="footnote text"/>
      </w:pPr>
      <w:r>
        <w:rPr>
          <w:rStyle w:val="footnote reference"/>
        </w:rPr>
        <w:footnoteRef/>
      </w:r>
      <w:r>
        <w:rPr>
          <w:rFonts w:cs="Arial Unicode MS" w:eastAsia="Arial Unicode MS"/>
          <w:rtl w:val="0"/>
        </w:rPr>
        <w:t xml:space="preserve"> See </w:t>
      </w:r>
      <w:r>
        <w:rPr>
          <w:rStyle w:val="Link"/>
        </w:rPr>
        <w:fldChar w:fldCharType="begin" w:fldLock="0"/>
      </w:r>
      <w:r>
        <w:rPr>
          <w:rStyle w:val="Link"/>
        </w:rPr>
        <w:instrText xml:space="preserve"> HYPERLINK "https://papyri.info/biblio/16013"</w:instrText>
      </w:r>
      <w:r>
        <w:rPr>
          <w:rStyle w:val="Link"/>
        </w:rPr>
        <w:fldChar w:fldCharType="separate" w:fldLock="0"/>
      </w:r>
      <w:r>
        <w:rPr>
          <w:rStyle w:val="Link"/>
          <w:rFonts w:cs="Arial Unicode MS" w:eastAsia="Arial Unicode MS"/>
          <w:rtl w:val="0"/>
        </w:rPr>
        <w:t>Habermann 2000</w:t>
      </w:r>
      <w:r>
        <w:rPr/>
        <w:fldChar w:fldCharType="end" w:fldLock="0"/>
      </w:r>
      <w:r>
        <w:rPr>
          <w:rFonts w:cs="Arial Unicode MS" w:eastAsia="Arial Unicode MS"/>
          <w:rtl w:val="0"/>
        </w:rPr>
        <w:t xml:space="preserve">, 100, n. 52. Among the texts discussed there, </w:t>
      </w:r>
      <w:r>
        <w:rPr>
          <w:rStyle w:val="Hyperlink.2"/>
        </w:rPr>
        <w:fldChar w:fldCharType="begin" w:fldLock="0"/>
      </w:r>
      <w:r>
        <w:rPr>
          <w:rStyle w:val="Hyperlink.2"/>
        </w:rPr>
        <w:instrText xml:space="preserve"> HYPERLINK "https://papyri.info/ddbdp/p.oxf;;2"</w:instrText>
      </w:r>
      <w:r>
        <w:rPr>
          <w:rStyle w:val="Hyperlink.2"/>
        </w:rPr>
        <w:fldChar w:fldCharType="separate" w:fldLock="0"/>
      </w:r>
      <w:r>
        <w:rPr>
          <w:rStyle w:val="Hyperlink.2"/>
          <w:rFonts w:cs="Arial Unicode MS" w:eastAsia="Arial Unicode MS"/>
          <w:rtl w:val="0"/>
        </w:rPr>
        <w:t xml:space="preserve">P.Oxf. </w:t>
      </w:r>
      <w:r>
        <w:rPr>
          <w:rStyle w:val="Link"/>
          <w:rFonts w:cs="Arial Unicode MS" w:eastAsia="Arial Unicode MS"/>
          <w:rtl w:val="0"/>
        </w:rPr>
        <w:t>2</w:t>
      </w:r>
      <w:r>
        <w:rPr/>
        <w:fldChar w:fldCharType="end" w:fldLock="0"/>
      </w:r>
      <w:r>
        <w:rPr>
          <w:rFonts w:cs="Arial Unicode MS" w:eastAsia="Arial Unicode MS"/>
          <w:rtl w:val="0"/>
        </w:rPr>
        <w:t xml:space="preserve">, col. 2 (= Pap.Lugd.Bat. 3A 2, Arsinoe, after 4 Aug., 141) is of particular relevance, as it involves correspondence between the strategos and </w:t>
      </w:r>
      <w:r>
        <w:rPr>
          <w:rFonts w:cs="Arial Unicode MS" w:eastAsia="Arial Unicode MS"/>
          <w:rtl w:val="0"/>
          <w:lang w:val="en-US"/>
        </w:rPr>
        <w:t xml:space="preserve">archontes </w:t>
      </w:r>
      <w:r>
        <w:rPr>
          <w:rFonts w:cs="Arial Unicode MS" w:eastAsia="Arial Unicode MS"/>
          <w:rtl w:val="0"/>
        </w:rPr>
        <w:t xml:space="preserve">about outstanding </w:t>
      </w:r>
      <w:r>
        <w:rPr>
          <w:rFonts w:cs="Arial Unicode MS" w:eastAsia="Arial Unicode MS"/>
          <w:rtl w:val="0"/>
          <w:lang w:val="en-US"/>
        </w:rPr>
        <w:t>phoretron</w:t>
      </w:r>
      <w:r>
        <w:rPr>
          <w:rFonts w:cs="Arial Unicode MS" w:eastAsia="Arial Unicode MS"/>
          <w:rtl w:val="0"/>
        </w:rPr>
        <w:t xml:space="preserve"> due to </w:t>
      </w:r>
      <w:r>
        <w:rPr>
          <w:rFonts w:cs="Arial Unicode MS" w:eastAsia="Arial Unicode MS"/>
          <w:rtl w:val="0"/>
          <w:lang w:val="en-US"/>
        </w:rPr>
        <w:t>kamelotrophoi</w:t>
      </w:r>
      <w:r>
        <w:rPr>
          <w:rFonts w:cs="Arial Unicode MS" w:eastAsia="Arial Unicode MS"/>
          <w:rtl w:val="0"/>
        </w:rPr>
        <w:t xml:space="preserve">, which, on the order of the prefect, was to be paid out of the </w:t>
      </w:r>
      <w:r>
        <w:rPr>
          <w:rFonts w:cs="Arial Unicode MS" w:eastAsia="Arial Unicode MS"/>
          <w:rtl w:val="0"/>
          <w:lang w:val="en-US"/>
        </w:rPr>
        <w:t>politikos logos</w:t>
      </w:r>
      <w:r>
        <w:rPr>
          <w:rFonts w:cs="Arial Unicode MS" w:eastAsia="Arial Unicode MS"/>
          <w:rtl w:val="0"/>
        </w:rPr>
        <w:t xml:space="preserve">. On metropolite finances in general, see Jouguet 1911, 415-456; E.P. Wegener, </w:t>
      </w:r>
      <w:r>
        <w:rPr>
          <w:rStyle w:val="Hyperlink.2"/>
        </w:rPr>
        <w:fldChar w:fldCharType="begin" w:fldLock="0"/>
      </w:r>
      <w:r>
        <w:rPr>
          <w:rStyle w:val="Hyperlink.2"/>
        </w:rPr>
        <w:instrText xml:space="preserve"> HYPERLINK "https://papyri.info/biblio/4095"</w:instrText>
      </w:r>
      <w:r>
        <w:rPr>
          <w:rStyle w:val="Hyperlink.2"/>
        </w:rPr>
        <w:fldChar w:fldCharType="separate" w:fldLock="0"/>
      </w:r>
      <w:r>
        <w:rPr>
          <w:rStyle w:val="Hyperlink.2"/>
          <w:rFonts w:cs="Arial Unicode MS" w:eastAsia="Arial Unicode MS"/>
          <w:rtl w:val="0"/>
        </w:rPr>
        <w:t>P.Oxf.</w:t>
      </w:r>
      <w:r>
        <w:rPr/>
        <w:fldChar w:fldCharType="end" w:fldLock="0"/>
      </w:r>
      <w:r>
        <w:rPr>
          <w:rFonts w:cs="Arial Unicode MS" w:eastAsia="Arial Unicode MS"/>
          <w:rtl w:val="0"/>
        </w:rPr>
        <w:t xml:space="preserve">, pp. 6-7; </w:t>
      </w:r>
      <w:r>
        <w:rPr>
          <w:rStyle w:val="Link"/>
        </w:rPr>
        <w:fldChar w:fldCharType="begin" w:fldLock="0"/>
      </w:r>
      <w:r>
        <w:rPr>
          <w:rStyle w:val="Link"/>
        </w:rPr>
        <w:instrText xml:space="preserve"> HYPERLINK "https://papyri.info/biblio/16854"</w:instrText>
      </w:r>
      <w:r>
        <w:rPr>
          <w:rStyle w:val="Link"/>
        </w:rPr>
        <w:fldChar w:fldCharType="separate" w:fldLock="0"/>
      </w:r>
      <w:r>
        <w:rPr>
          <w:rStyle w:val="Link"/>
          <w:rFonts w:cs="Arial Unicode MS" w:eastAsia="Arial Unicode MS"/>
          <w:rtl w:val="0"/>
        </w:rPr>
        <w:t>Alston 2002</w:t>
      </w:r>
      <w:r>
        <w:rPr/>
        <w:fldChar w:fldCharType="end" w:fldLock="0"/>
      </w:r>
      <w:r>
        <w:rPr>
          <w:rFonts w:cs="Arial Unicode MS" w:eastAsia="Arial Unicode MS"/>
          <w:rtl w:val="0"/>
        </w:rPr>
        <w:t xml:space="preserve">, 193-196; and, most extensively, </w:t>
      </w:r>
      <w:r>
        <w:rPr>
          <w:rStyle w:val="Link"/>
        </w:rPr>
        <w:fldChar w:fldCharType="begin" w:fldLock="0"/>
      </w:r>
      <w:r>
        <w:rPr>
          <w:rStyle w:val="Link"/>
        </w:rPr>
        <w:instrText xml:space="preserve"> HYPERLINK "https://papyri.info/biblio/84641"</w:instrText>
      </w:r>
      <w:r>
        <w:rPr>
          <w:rStyle w:val="Link"/>
        </w:rPr>
        <w:fldChar w:fldCharType="separate" w:fldLock="0"/>
      </w:r>
      <w:r>
        <w:rPr>
          <w:rStyle w:val="Link"/>
          <w:rFonts w:cs="Arial Unicode MS" w:eastAsia="Arial Unicode MS"/>
          <w:rtl w:val="0"/>
        </w:rPr>
        <w:t>Schmidt 2014</w:t>
      </w:r>
      <w:r>
        <w:rPr/>
        <w:fldChar w:fldCharType="end" w:fldLock="0"/>
      </w:r>
      <w:r>
        <w:rPr>
          <w:rFonts w:cs="Arial Unicode MS" w:eastAsia="Arial Unicode MS"/>
          <w:rtl w:val="0"/>
        </w:rPr>
        <w:t>.</w:t>
      </w:r>
    </w:p>
  </w:footnote>
  <w:footnote w:id="3">
    <w:p>
      <w:pPr>
        <w:pStyle w:val="Text"/>
      </w:pPr>
      <w:r>
        <w:rPr>
          <w:rStyle w:val="footnote reference"/>
        </w:rPr>
        <w:footnoteRef/>
      </w:r>
      <w:r>
        <w:rPr>
          <w:sz w:val="20"/>
          <w:szCs w:val="20"/>
          <w:rtl w:val="0"/>
          <w:lang w:val="en-US"/>
        </w:rPr>
        <w:t xml:space="preserve"> Only substantive changes to the text are recorded in the line notes. Col. 1.15-16 and col. 2 were not transcribed in the </w:t>
      </w:r>
      <w:r>
        <w:rPr>
          <w:sz w:val="20"/>
          <w:szCs w:val="20"/>
          <w:rtl w:val="0"/>
        </w:rPr>
        <w:t>ed. pr.</w:t>
      </w:r>
    </w:p>
  </w:footnote>
  <w:footnote w:id="4">
    <w:p>
      <w:pPr>
        <w:pStyle w:val="footnote text"/>
      </w:pPr>
      <w:r>
        <w:rPr>
          <w:rStyle w:val="footnote reference"/>
        </w:rPr>
        <w:footnoteRef/>
      </w:r>
      <w:r>
        <w:rPr>
          <w:rFonts w:cs="Arial Unicode MS" w:eastAsia="Arial Unicode MS"/>
          <w:rtl w:val="0"/>
        </w:rPr>
        <w:t xml:space="preserve"> The first column contains a day-by-day account headed by </w:t>
      </w:r>
      <w:r>
        <w:rPr>
          <w:rFonts w:cs="Arial Unicode MS" w:eastAsia="Arial Unicode MS" w:hint="default"/>
          <w:rtl w:val="0"/>
        </w:rPr>
        <w:t>Μάρω</w:t>
      </w:r>
      <w:r>
        <w:rPr>
          <w:rFonts w:cs="Arial Unicode MS" w:eastAsia="Arial Unicode MS"/>
          <w:rtl w:val="0"/>
        </w:rPr>
        <w:t>(</w:t>
      </w:r>
      <w:r>
        <w:rPr>
          <w:rFonts w:cs="Arial Unicode MS" w:eastAsia="Arial Unicode MS" w:hint="default"/>
          <w:rtl w:val="0"/>
        </w:rPr>
        <w:t>ν</w:t>
      </w:r>
      <w:r>
        <w:rPr>
          <w:rFonts w:cs="Arial Unicode MS" w:eastAsia="Arial Unicode MS"/>
          <w:rtl w:val="0"/>
        </w:rPr>
        <w:t xml:space="preserve">) </w:t>
      </w:r>
      <w:r>
        <w:rPr>
          <w:rFonts w:cs="Arial Unicode MS" w:eastAsia="Arial Unicode MS" w:hint="default"/>
          <w:rtl w:val="0"/>
        </w:rPr>
        <w:t>κ ̣</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  ̣</w:t>
      </w:r>
      <w:r>
        <w:rPr>
          <w:rFonts w:cs="Arial Unicode MS" w:eastAsia="Arial Unicode MS"/>
          <w:rtl w:val="0"/>
        </w:rPr>
        <w:t xml:space="preserve">( ) (cf. col. 2.1), with numbers (of donkeys?), which begins on Pharmouthi 21 (col. 1.2) and goes through at least Pachon 6 (col. 1.17), that is, beyond the time frame of the report on the other side (Pharmouthi 20-30). The second column is more abraded but contains an entry for </w:t>
      </w:r>
      <w:r>
        <w:rPr>
          <w:rFonts w:cs="Arial Unicode MS" w:eastAsia="Arial Unicode MS" w:hint="default"/>
          <w:rtl w:val="0"/>
        </w:rPr>
        <w:t>δαπάνη</w:t>
      </w:r>
      <w:r>
        <w:rPr>
          <w:rFonts w:cs="Arial Unicode MS" w:eastAsia="Arial Unicode MS"/>
          <w:rtl w:val="0"/>
        </w:rPr>
        <w:t>(</w:t>
      </w:r>
      <w:r>
        <w:rPr>
          <w:rFonts w:cs="Arial Unicode MS" w:eastAsia="Arial Unicode MS" w:hint="default"/>
          <w:rtl w:val="0"/>
        </w:rPr>
        <w:t>ς</w:t>
      </w:r>
      <w:r>
        <w:rPr>
          <w:rFonts w:cs="Arial Unicode MS" w:eastAsia="Arial Unicode MS"/>
          <w:rtl w:val="0"/>
        </w:rPr>
        <w:t xml:space="preserve">) (l. 9) with fractional numbers following. Line 8 has the phrase </w:t>
      </w:r>
      <w:r>
        <w:rPr>
          <w:rFonts w:cs="Arial Unicode MS" w:eastAsia="Arial Unicode MS" w:hint="default"/>
          <w:rtl w:val="0"/>
        </w:rPr>
        <w:t>ἐπ’ ὄνοις</w:t>
      </w:r>
      <w:r>
        <w:rPr>
          <w:rFonts w:cs="Arial Unicode MS" w:eastAsia="Arial Unicode MS"/>
          <w:rtl w:val="0"/>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Überschrift 2">
    <w:name w:val="Überschrift 2"/>
    <w:next w:val="Text"/>
    <w:pPr>
      <w:keepNext w:val="1"/>
      <w:keepLines w:val="1"/>
      <w:pageBreakBefore w:val="0"/>
      <w:widowControl w:val="1"/>
      <w:shd w:val="clear" w:color="auto" w:fill="auto"/>
      <w:suppressAutoHyphens w:val="0"/>
      <w:bidi w:val="0"/>
      <w:spacing w:before="40" w:after="0" w:line="240" w:lineRule="auto"/>
      <w:ind w:left="0"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Times New Roman" w:cs="Times New Roman" w:hAnsi="Times New Roman" w:eastAsia="Times New Roman"/>
      <w:i w:val="1"/>
      <w:iCs w:val="1"/>
    </w:rPr>
  </w:style>
  <w:style w:type="paragraph" w:styleId="AegTrevPapykopf">
    <w:name w:val="AegTrevPapykopf"/>
    <w:next w:val="AegTrevPapykopf"/>
    <w:pPr>
      <w:keepNext w:val="0"/>
      <w:keepLines w:val="0"/>
      <w:pageBreakBefore w:val="0"/>
      <w:widowControl w:val="1"/>
      <w:shd w:val="clear" w:color="auto" w:fill="auto"/>
      <w:tabs>
        <w:tab w:val="center" w:pos="4536"/>
        <w:tab w:val="right" w:pos="9072"/>
      </w:tabs>
      <w:suppressAutoHyphens w:val="0"/>
      <w:bidi w:val="0"/>
      <w:spacing w:before="0" w:after="0" w:line="240" w:lineRule="exact"/>
      <w:ind w:left="0" w:right="7" w:firstLine="0"/>
      <w:jc w:val="both"/>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Hyperlink.1">
    <w:name w:val="Hyperlink.1"/>
    <w:basedOn w:val="Link"/>
    <w:next w:val="Hyperlink.1"/>
    <w:rPr>
      <w:rFonts w:ascii="IFAO-Grec Unicode" w:cs="IFAO-Grec Unicode" w:hAnsi="IFAO-Grec Unicode" w:eastAsia="IFAO-Grec Unicode"/>
      <w:sz w:val="24"/>
      <w:szCs w:val="24"/>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2">
    <w:name w:val="Hyperlink.2"/>
    <w:basedOn w:val="Link"/>
    <w:next w:val="Hyperlink.2"/>
    <w:rPr>
      <w:i w:val="1"/>
      <w:iCs w:val="1"/>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3">
    <w:name w:val="Hyperlink.3"/>
    <w:basedOn w:val="Link"/>
    <w:next w:val="Hyperlink.3"/>
    <w:rPr>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