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  <w:spacing w:before="120" w:after="120"/>
        <w:ind w:left="0" w:right="0" w:firstLine="0"/>
        <w:jc w:val="left"/>
        <w:rPr>
          <w:rFonts w:ascii="Times New Roman" w:cs="Times New Roman" w:hAnsi="Times New Roman" w:eastAsia="Times New Roman"/>
          <w:color w:val="ff2600"/>
          <w:sz w:val="24"/>
          <w:szCs w:val="24"/>
          <w:u w:color="000000"/>
          <w:rtl w:val="0"/>
        </w:rPr>
      </w:pPr>
      <w:r>
        <w:rPr>
          <w:rFonts w:ascii="Times New Roman" w:hAnsi="Times New Roman"/>
          <w:color w:val="ff2600"/>
          <w:sz w:val="24"/>
          <w:szCs w:val="24"/>
          <w:u w:color="000000"/>
          <w:rtl w:val="0"/>
          <w:lang w:val="en-US"/>
        </w:rPr>
        <w:t>#articleTitle</w:t>
      </w:r>
    </w:p>
    <w:p>
      <w:pPr>
        <w:pStyle w:val="Text"/>
        <w:bidi w:val="0"/>
        <w:spacing w:before="120" w:after="120"/>
        <w:ind w:left="0" w:right="0" w:firstLine="0"/>
        <w:jc w:val="left"/>
        <w:rPr>
          <w:rFonts w:ascii="IFAO-Grec Unicode" w:cs="IFAO-Grec Unicode" w:hAnsi="IFAO-Grec Unicode" w:eastAsia="IFAO-Grec Unicode"/>
          <w:sz w:val="24"/>
          <w:szCs w:val="24"/>
          <w:u w:color="000000"/>
          <w:rtl w:val="0"/>
        </w:rPr>
      </w:pPr>
      <w:r>
        <w:rPr>
          <w:rFonts w:ascii="IFAO-Grec Unicode" w:cs="Calibri" w:hAnsi="IFAO-Grec Unicode" w:eastAsia="Calibri"/>
          <w:sz w:val="24"/>
          <w:szCs w:val="24"/>
          <w:u w:color="000000"/>
          <w:rtl w:val="0"/>
          <w:lang w:val="en-US"/>
        </w:rPr>
        <w:t>P.Hamb.graec. 185: Garden Tax Between the Archives of (Lucius) Iulius Serenus and Gemellus Horion</w:t>
      </w:r>
    </w:p>
    <w:p>
      <w:pPr>
        <w:pStyle w:val="Standard"/>
        <w:bidi w:val="0"/>
        <w:spacing w:after="240" w:line="300" w:lineRule="atLeast"/>
        <w:ind w:left="0" w:right="0" w:firstLine="0"/>
        <w:jc w:val="left"/>
        <w:rPr>
          <w:rFonts w:ascii="IFAO-Grec Unicode" w:cs="IFAO-Grec Unicode" w:hAnsi="IFAO-Grec Unicode" w:eastAsia="IFAO-Grec Unicode"/>
          <w:color w:val="ff2600"/>
          <w:sz w:val="24"/>
          <w:szCs w:val="24"/>
          <w:rtl w:val="0"/>
        </w:rPr>
      </w:pPr>
      <w:r>
        <w:rPr>
          <w:rFonts w:ascii="IFAO-Grec Unicode" w:hAnsi="IFAO-Grec Unicode"/>
          <w:color w:val="ff2600"/>
          <w:sz w:val="24"/>
          <w:szCs w:val="24"/>
          <w:rtl w:val="0"/>
          <w:lang w:val="en-US"/>
        </w:rPr>
        <w:t>#editionD</w:t>
      </w:r>
      <w:r>
        <w:rPr>
          <w:rFonts w:ascii="IFAO-Grec Unicode" w:hAnsi="IFAO-Grec Unicode"/>
          <w:color w:val="ff2600"/>
          <w:sz w:val="24"/>
          <w:szCs w:val="24"/>
          <w:rtl w:val="0"/>
          <w:lang w:val="de-DE"/>
        </w:rPr>
        <w:t>DB</w:t>
      </w:r>
      <w:r>
        <w:rPr>
          <w:rFonts w:ascii="IFAO-Grec Unicode" w:hAnsi="IFAO-Grec Unicode"/>
          <w:color w:val="ff2600"/>
          <w:sz w:val="24"/>
          <w:szCs w:val="24"/>
          <w:rtl w:val="0"/>
        </w:rPr>
        <w:t xml:space="preserve"> </w:t>
      </w:r>
    </w:p>
    <w:p>
      <w:pPr>
        <w:pStyle w:val="Standard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IFAO-Grec Unicode" w:hAnsi="IFAO-Grec Unicode"/>
          <w:sz w:val="24"/>
          <w:szCs w:val="24"/>
          <w:rtl w:val="0"/>
          <w:lang w:val="de-DE"/>
        </w:rPr>
        <w:t>Worp, Klaas</w:t>
      </w:r>
    </w:p>
    <w:p>
      <w:pPr>
        <w:pStyle w:val="Standard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color w:val="ff2600"/>
          <w:sz w:val="24"/>
          <w:szCs w:val="24"/>
          <w:rtl w:val="0"/>
        </w:rPr>
      </w:pPr>
      <w:r>
        <w:rPr>
          <w:rFonts w:ascii="Times" w:hAnsi="Times"/>
          <w:color w:val="ff2600"/>
          <w:sz w:val="24"/>
          <w:szCs w:val="24"/>
          <w:rtl w:val="0"/>
          <w:lang w:val="en-US"/>
        </w:rPr>
        <w:t>#editionD</w:t>
      </w:r>
      <w:r>
        <w:rPr>
          <w:rFonts w:ascii="Times" w:hAnsi="Times"/>
          <w:color w:val="ff2600"/>
          <w:sz w:val="24"/>
          <w:szCs w:val="24"/>
          <w:rtl w:val="0"/>
          <w:lang w:val="de-DE"/>
        </w:rPr>
        <w:t>DB</w:t>
      </w:r>
      <w:r>
        <w:rPr>
          <w:rFonts w:ascii="Times" w:hAnsi="Times"/>
          <w:color w:val="ff2600"/>
          <w:sz w:val="24"/>
          <w:szCs w:val="24"/>
          <w:rtl w:val="0"/>
        </w:rPr>
        <w:t xml:space="preserve"> </w:t>
      </w:r>
    </w:p>
    <w:p>
      <w:pPr>
        <w:pStyle w:val="Standard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color w:val="ff2600"/>
          <w:sz w:val="20"/>
          <w:szCs w:val="20"/>
          <w:rtl w:val="0"/>
        </w:rPr>
      </w:pPr>
      <w:r>
        <w:rPr>
          <w:rFonts w:ascii="Times" w:hAnsi="Times"/>
          <w:color w:val="ff2600"/>
          <w:sz w:val="24"/>
          <w:szCs w:val="24"/>
          <w:rtl w:val="0"/>
          <w:lang w:val="pt-PT"/>
        </w:rPr>
        <w:t xml:space="preserve">#metadata 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5"/>
        <w:gridCol w:w="4675"/>
      </w:tblGrid>
      <w:tr>
        <w:tblPrEx>
          <w:shd w:val="clear" w:color="auto" w:fill="cdd4e9"/>
        </w:tblPrEx>
        <w:trPr>
          <w:trHeight w:val="234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en-US"/>
              </w:rPr>
              <w:t>Composed: Place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de-DE"/>
              </w:rPr>
              <w:t>Sohag</w:t>
            </w:r>
          </w:p>
        </w:tc>
      </w:tr>
      <w:tr>
        <w:tblPrEx>
          <w:shd w:val="clear" w:color="auto" w:fill="cdd4e9"/>
        </w:tblPrEx>
        <w:trPr>
          <w:trHeight w:val="234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en-US"/>
              </w:rPr>
              <w:t>Material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de-DE"/>
              </w:rPr>
              <w:t>Holz</w:t>
            </w:r>
          </w:p>
        </w:tc>
      </w:tr>
      <w:tr>
        <w:tblPrEx>
          <w:shd w:val="clear" w:color="auto" w:fill="cdd4e9"/>
        </w:tblPrEx>
        <w:trPr>
          <w:trHeight w:val="234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en-US"/>
              </w:rPr>
              <w:t>TM number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en-US"/>
              </w:rPr>
              <w:t>156830</w:t>
            </w:r>
          </w:p>
        </w:tc>
      </w:tr>
      <w:tr>
        <w:tblPrEx>
          <w:shd w:val="clear" w:color="auto" w:fill="cdd4e9"/>
        </w:tblPrEx>
        <w:trPr>
          <w:trHeight w:val="234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en-US"/>
              </w:rPr>
              <w:t>HGV number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en-US"/>
              </w:rPr>
              <w:t>156830</w:t>
            </w:r>
          </w:p>
        </w:tc>
      </w:tr>
      <w:tr>
        <w:tblPrEx>
          <w:shd w:val="clear" w:color="auto" w:fill="cdd4e9"/>
        </w:tblPrEx>
        <w:trPr>
          <w:trHeight w:val="234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en-US"/>
              </w:rPr>
              <w:t>ddb-filename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de-DE"/>
              </w:rPr>
              <w:t>zpe</w:t>
            </w: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en-US"/>
              </w:rPr>
              <w:t>.1</w:t>
            </w: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de-DE"/>
              </w:rPr>
              <w:t>87</w:t>
            </w: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en-US"/>
              </w:rPr>
              <w:t>.</w:t>
            </w: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de-DE"/>
              </w:rPr>
              <w:t>230</w:t>
            </w:r>
          </w:p>
        </w:tc>
      </w:tr>
      <w:tr>
        <w:tblPrEx>
          <w:shd w:val="clear" w:color="auto" w:fill="cdd4e9"/>
        </w:tblPrEx>
        <w:trPr>
          <w:trHeight w:val="234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en-US"/>
              </w:rPr>
              <w:t>ddb-hybrid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de-DE"/>
              </w:rPr>
              <w:t>zpe;</w:t>
            </w: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en-US"/>
              </w:rPr>
              <w:t>1</w:t>
            </w: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de-DE"/>
              </w:rPr>
              <w:t>87;230</w:t>
            </w:r>
          </w:p>
        </w:tc>
      </w:tr>
      <w:tr>
        <w:tblPrEx>
          <w:shd w:val="clear" w:color="auto" w:fill="cdd4e9"/>
        </w:tblPrEx>
        <w:trPr>
          <w:trHeight w:val="234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en-US"/>
              </w:rPr>
              <w:t>Descriptive title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de-DE"/>
              </w:rPr>
              <w:t>An interesting mummy label in Leiden</w:t>
            </w:r>
          </w:p>
        </w:tc>
      </w:tr>
      <w:tr>
        <w:tblPrEx>
          <w:shd w:val="clear" w:color="auto" w:fill="cdd4e9"/>
        </w:tblPrEx>
        <w:trPr>
          <w:trHeight w:val="234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en-US"/>
              </w:rPr>
              <w:t>Date of text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de-DE"/>
              </w:rPr>
              <w:t>2nd - early 3rd century</w:t>
            </w:r>
          </w:p>
        </w:tc>
      </w:tr>
      <w:tr>
        <w:tblPrEx>
          <w:shd w:val="clear" w:color="auto" w:fill="cdd4e9"/>
        </w:tblPrEx>
        <w:trPr>
          <w:trHeight w:val="234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en-US"/>
              </w:rPr>
              <w:t>Inventory no.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de-DE"/>
              </w:rPr>
              <w:t xml:space="preserve">Leiden, NMA, </w:t>
            </w: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en-US"/>
              </w:rPr>
              <w:t>F 1942 / 12 . 15</w:t>
            </w:r>
          </w:p>
        </w:tc>
      </w:tr>
      <w:tr>
        <w:tblPrEx>
          <w:shd w:val="clear" w:color="auto" w:fill="cdd4e9"/>
        </w:tblPrEx>
        <w:trPr>
          <w:trHeight w:val="234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en-US"/>
              </w:rPr>
              <w:t>Images: printed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</w:rPr>
              <w:t>ZPE 187 (2013) 231</w:t>
            </w:r>
          </w:p>
        </w:tc>
      </w:tr>
      <w:tr>
        <w:tblPrEx>
          <w:shd w:val="clear" w:color="auto" w:fill="cdd4e9"/>
        </w:tblPrEx>
        <w:trPr>
          <w:trHeight w:val="234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en-US"/>
              </w:rPr>
              <w:t>Keywords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u w:color="000000"/>
                <w:rtl w:val="0"/>
                <w:lang w:val="de-DE"/>
              </w:rPr>
              <w:t>Mumienetikette</w:t>
            </w:r>
          </w:p>
        </w:tc>
      </w:tr>
    </w:tbl>
    <w:p>
      <w:pPr>
        <w:pStyle w:val="Text"/>
        <w:widowControl w:val="0"/>
        <w:bidi w:val="0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Text"/>
        <w:bidi w:val="0"/>
        <w:ind w:left="0" w:right="0" w:firstLine="0"/>
        <w:jc w:val="left"/>
        <w:rPr>
          <w:rFonts w:ascii="IFAO-Grec Unicode" w:cs="IFAO-Grec Unicode" w:hAnsi="IFAO-Grec Unicode" w:eastAsia="IFAO-Grec Unicode"/>
          <w:sz w:val="24"/>
          <w:szCs w:val="24"/>
          <w:u w:color="000000"/>
          <w:rtl w:val="0"/>
          <w:lang w:val="de-DE"/>
        </w:rPr>
      </w:pPr>
    </w:p>
    <w:p>
      <w:pPr>
        <w:pStyle w:val="Text"/>
        <w:bidi w:val="0"/>
        <w:spacing w:after="120"/>
        <w:ind w:left="0" w:right="0" w:firstLine="0"/>
        <w:jc w:val="left"/>
        <w:rPr>
          <w:rFonts w:ascii="Calibri" w:cs="Calibri" w:hAnsi="Calibri" w:eastAsia="Calibri"/>
          <w:color w:val="ff2600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color w:val="ff2600"/>
          <w:sz w:val="24"/>
          <w:szCs w:val="24"/>
          <w:u w:color="000000"/>
          <w:rtl w:val="0"/>
        </w:rPr>
        <w:t>#text</w:t>
      </w:r>
    </w:p>
    <w:p>
      <w:pPr>
        <w:pStyle w:val="Text"/>
        <w:bidi w:val="0"/>
        <w:ind w:left="0" w:right="0" w:firstLine="0"/>
        <w:jc w:val="left"/>
        <w:rPr>
          <w:rFonts w:ascii="IFAO-Grec Unicode" w:cs="IFAO-Grec Unicode" w:hAnsi="IFAO-Grec Unicode" w:eastAsia="IFAO-Grec Unicode"/>
          <w:sz w:val="24"/>
          <w:szCs w:val="24"/>
          <w:u w:color="000000"/>
          <w:rtl w:val="0"/>
        </w:rPr>
      </w:pPr>
      <w:r>
        <w:rPr>
          <w:rFonts w:ascii="IFAO-Grec Unicode" w:cs="Calibri" w:hAnsi="IFAO-Grec Unicode" w:eastAsia="Calibri"/>
          <w:sz w:val="24"/>
          <w:szCs w:val="24"/>
          <w:u w:color="000000"/>
          <w:rtl w:val="0"/>
        </w:rPr>
        <w:t>&lt;S=.grc</w:t>
      </w:r>
    </w:p>
    <w:p>
      <w:pPr>
        <w:pStyle w:val="Text"/>
        <w:bidi w:val="0"/>
        <w:ind w:left="0" w:right="0" w:firstLine="0"/>
        <w:jc w:val="left"/>
        <w:rPr>
          <w:rFonts w:ascii="IFAO-Grec Unicode" w:cs="IFAO-Grec Unicode" w:hAnsi="IFAO-Grec Unicode" w:eastAsia="IFAO-Grec Unicode"/>
          <w:sz w:val="24"/>
          <w:szCs w:val="24"/>
          <w:u w:color="000000"/>
          <w:rtl w:val="0"/>
        </w:rPr>
      </w:pPr>
      <w:r>
        <w:rPr>
          <w:rFonts w:ascii="IFAO-Grec Unicode" w:cs="Calibri" w:hAnsi="IFAO-Grec Unicode" w:eastAsia="Calibri"/>
          <w:sz w:val="24"/>
          <w:szCs w:val="24"/>
          <w:u w:color="000000"/>
          <w:rtl w:val="0"/>
        </w:rPr>
        <w:t>&lt;=</w:t>
      </w:r>
    </w:p>
    <w:p>
      <w:pPr>
        <w:pStyle w:val="Text"/>
        <w:bidi w:val="0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>1</w:t>
      </w:r>
      <w:r>
        <w:rPr>
          <w:rFonts w:ascii="IFAO-Grec Unicode" w:hAnsi="IFAO-Grec Unicode"/>
          <w:rtl w:val="0"/>
          <w:lang w:val="de-DE"/>
        </w:rPr>
        <w:t>.</w:t>
      </w:r>
      <w:r>
        <w:rPr>
          <w:rFonts w:ascii="IFAO-Grec Unicode" w:hAnsi="IFAO-Grec Unicode" w:hint="default"/>
          <w:rtl w:val="0"/>
        </w:rPr>
        <w:t xml:space="preserve"> ταφ</w:t>
      </w:r>
      <w:r>
        <w:rPr>
          <w:rFonts w:ascii="IFAO-Grec Unicode" w:hAnsi="IFAO-Grec Unicode" w:hint="default"/>
          <w:rtl w:val="0"/>
        </w:rPr>
        <w:t>ὴ</w:t>
      </w:r>
      <w:r>
        <w:rPr>
          <w:rFonts w:ascii="IFAO-Grec Unicode" w:hAnsi="IFAO-Grec Unicode" w:hint="default"/>
          <w:rtl w:val="0"/>
        </w:rPr>
        <w:t xml:space="preserve"> Σαραπί </w:t>
      </w:r>
    </w:p>
    <w:p>
      <w:pPr>
        <w:pStyle w:val="Text"/>
        <w:bidi w:val="0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>2</w:t>
      </w:r>
      <w:r>
        <w:rPr>
          <w:rFonts w:ascii="IFAO-Grec Unicode" w:hAnsi="IFAO-Grec Unicode"/>
          <w:rtl w:val="0"/>
          <w:lang w:val="de-DE"/>
        </w:rPr>
        <w:t>.</w:t>
      </w:r>
      <w:r>
        <w:rPr>
          <w:rFonts w:ascii="IFAO-Grec Unicode" w:hAnsi="IFAO-Grec Unicode" w:hint="default"/>
          <w:rtl w:val="0"/>
        </w:rPr>
        <w:t xml:space="preserve"> ωνος 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</w:rPr>
        <w:t>υ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</w:rPr>
        <w:t>ἱ</w:t>
      </w:r>
      <w:r>
        <w:rPr>
          <w:rFonts w:ascii="IFAO-Grec Unicode" w:hAnsi="IFAO-Grec Unicode" w:hint="default"/>
          <w:rtl w:val="0"/>
        </w:rPr>
        <w:t>ο</w:t>
      </w:r>
      <w:r>
        <w:rPr>
          <w:rFonts w:ascii="IFAO-Grec Unicode" w:hAnsi="IFAO-Grec Unicode" w:hint="default"/>
          <w:rtl w:val="0"/>
        </w:rPr>
        <w:t>ῦ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/>
          <w:rtl w:val="0"/>
        </w:rPr>
        <w:t>(</w:t>
      </w:r>
      <w:r>
        <w:rPr>
          <w:rFonts w:ascii="IFAO-Grec Unicode" w:hAnsi="IFAO-Grec Unicode" w:hint="default"/>
          <w:rtl w:val="0"/>
        </w:rPr>
        <w:t>Ἰο</w:t>
      </w:r>
      <w:r>
        <w:rPr>
          <w:rFonts w:ascii="IFAO-Grec Unicode" w:hAnsi="IFAO-Grec Unicode" w:hint="default"/>
          <w:rtl w:val="0"/>
        </w:rPr>
        <w:t>υ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</w:rPr>
        <w:t>λ</w:t>
      </w:r>
      <w:r>
        <w:rPr>
          <w:rFonts w:ascii="IFAO-Grec Unicode" w:hAnsi="IFAO-Grec Unicode"/>
          <w:rtl w:val="0"/>
          <w:lang w:val="pt-PT"/>
        </w:rPr>
        <w:t>](</w:t>
      </w:r>
      <w:r>
        <w:rPr>
          <w:rFonts w:ascii="IFAO-Grec Unicode" w:hAnsi="IFAO-Grec Unicode" w:hint="default"/>
          <w:rtl w:val="0"/>
        </w:rPr>
        <w:t>ίου</w:t>
      </w:r>
      <w:r>
        <w:rPr>
          <w:rFonts w:ascii="IFAO-Grec Unicode" w:hAnsi="IFAO-Grec Unicode"/>
          <w:rtl w:val="0"/>
        </w:rPr>
        <w:t>)</w:t>
      </w:r>
      <w:r>
        <w:rPr>
          <w:rFonts w:ascii="IFAO-Grec Unicode" w:hAnsi="IFAO-Grec Unicode"/>
          <w:rtl w:val="0"/>
        </w:rPr>
        <w:t>)</w:t>
      </w:r>
      <w:r>
        <w:rPr>
          <w:rFonts w:ascii="IFAO-Grec Unicode" w:hAnsi="IFAO-Grec Unicode"/>
          <w:rtl w:val="0"/>
        </w:rPr>
        <w:t xml:space="preserve"> </w:t>
      </w:r>
    </w:p>
    <w:p>
      <w:pPr>
        <w:pStyle w:val="Text"/>
        <w:bidi w:val="0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>3</w:t>
      </w:r>
      <w:r>
        <w:rPr>
          <w:rFonts w:ascii="IFAO-Grec Unicode" w:hAnsi="IFAO-Grec Unicode"/>
          <w:rtl w:val="0"/>
          <w:lang w:val="de-DE"/>
        </w:rPr>
        <w:t>.</w:t>
      </w:r>
      <w:r>
        <w:rPr>
          <w:rFonts w:ascii="IFAO-Grec Unicode" w:hAnsi="IFAO-Grec Unicode" w:hint="default"/>
          <w:rtl w:val="0"/>
        </w:rPr>
        <w:t xml:space="preserve"> Ἰλαρίωνος </w:t>
      </w:r>
      <w:r>
        <w:rPr>
          <w:rFonts w:ascii="IFAO-Grec Unicode" w:hAnsi="IFAO-Grec Unicode"/>
          <w:rtl w:val="0"/>
          <w:lang w:val="de-DE"/>
        </w:rPr>
        <w:t>&lt;:</w:t>
      </w:r>
      <w:r>
        <w:rPr>
          <w:rFonts w:ascii="IFAO-Grec Unicode" w:hAnsi="IFAO-Grec Unicode" w:hint="default"/>
          <w:rtl w:val="0"/>
        </w:rPr>
        <w:t>εἰς</w:t>
      </w:r>
      <w:r>
        <w:rPr>
          <w:rFonts w:ascii="IFAO-Grec Unicode" w:hAnsi="IFAO-Grec Unicode"/>
          <w:rtl w:val="0"/>
          <w:lang w:val="de-DE"/>
        </w:rPr>
        <w:t>|reg|</w:t>
      </w:r>
      <w:r>
        <w:rPr>
          <w:rFonts w:ascii="IFAO-Grec Unicode" w:hAnsi="IFAO-Grec Unicode" w:hint="default"/>
          <w:rtl w:val="0"/>
        </w:rPr>
        <w:t>ἰ</w:t>
      </w:r>
      <w:r>
        <w:rPr>
          <w:rFonts w:ascii="IFAO-Grec Unicode" w:hAnsi="IFAO-Grec Unicode" w:hint="default"/>
          <w:rtl w:val="0"/>
        </w:rPr>
        <w:t>ς</w:t>
      </w:r>
      <w:r>
        <w:rPr>
          <w:rFonts w:ascii="IFAO-Grec Unicode" w:hAnsi="IFAO-Grec Unicode"/>
          <w:rtl w:val="0"/>
          <w:lang w:val="de-DE"/>
        </w:rPr>
        <w:t>:&gt;</w:t>
      </w:r>
      <w:r>
        <w:rPr>
          <w:rFonts w:ascii="IFAO-Grec Unicode" w:hAnsi="IFAO-Grec Unicode"/>
          <w:rtl w:val="0"/>
        </w:rPr>
        <w:t xml:space="preserve"> </w:t>
      </w:r>
    </w:p>
    <w:p>
      <w:pPr>
        <w:pStyle w:val="Text"/>
        <w:bidi w:val="0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>4</w:t>
      </w:r>
      <w:r>
        <w:rPr>
          <w:rFonts w:ascii="IFAO-Grec Unicode" w:hAnsi="IFAO-Grec Unicode"/>
          <w:rtl w:val="0"/>
          <w:lang w:val="de-DE"/>
        </w:rPr>
        <w:t>.</w:t>
      </w:r>
      <w:r>
        <w:rPr>
          <w:rFonts w:ascii="IFAO-Grec Unicode" w:hAnsi="IFAO-Grec Unicode" w:hint="default"/>
          <w:rtl w:val="0"/>
        </w:rPr>
        <w:t xml:space="preserve"> Πάνων </w:t>
      </w:r>
      <w:r>
        <w:rPr>
          <w:rFonts w:ascii="IFAO-Grec Unicode" w:hAnsi="IFAO-Grec Unicode"/>
          <w:rtl w:val="0"/>
          <w:lang w:val="de-DE"/>
        </w:rPr>
        <w:t>(</w:t>
      </w:r>
      <w:r>
        <w:rPr>
          <w:rFonts w:ascii="IFAO-Grec Unicode" w:hAnsi="IFAO-Grec Unicode" w:hint="default"/>
          <w:rtl w:val="0"/>
        </w:rPr>
        <w:t>Ἰο</w:t>
      </w:r>
      <w:r>
        <w:rPr>
          <w:rFonts w:ascii="IFAO-Grec Unicode" w:hAnsi="IFAO-Grec Unicode" w:hint="default"/>
          <w:rtl w:val="0"/>
        </w:rPr>
        <w:t>υλ</w:t>
      </w:r>
      <w:r>
        <w:rPr>
          <w:rFonts w:ascii="IFAO-Grec Unicode" w:hAnsi="IFAO-Grec Unicode"/>
          <w:rtl w:val="0"/>
        </w:rPr>
        <w:t>(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</w:rPr>
        <w:t>ῳ</w:t>
      </w:r>
      <w:r>
        <w:rPr>
          <w:rFonts w:ascii="IFAO-Grec Unicode" w:hAnsi="IFAO-Grec Unicode"/>
          <w:rtl w:val="0"/>
        </w:rPr>
        <w:t>)</w:t>
      </w:r>
      <w:r>
        <w:rPr>
          <w:rFonts w:ascii="IFAO-Grec Unicode" w:hAnsi="IFAO-Grec Unicode"/>
          <w:rtl w:val="0"/>
          <w:lang w:val="de-DE"/>
        </w:rPr>
        <w:t>)</w:t>
      </w:r>
      <w:r>
        <w:rPr>
          <w:rFonts w:ascii="IFAO-Grec Unicode" w:hAnsi="IFAO-Grec Unicode"/>
          <w:rtl w:val="0"/>
        </w:rPr>
        <w:t xml:space="preserve"> </w:t>
      </w:r>
    </w:p>
    <w:p>
      <w:pPr>
        <w:pStyle w:val="Text"/>
        <w:bidi w:val="0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>5</w:t>
      </w:r>
      <w:r>
        <w:rPr>
          <w:rFonts w:ascii="IFAO-Grec Unicode" w:hAnsi="IFAO-Grec Unicode"/>
          <w:rtl w:val="0"/>
          <w:lang w:val="de-DE"/>
        </w:rPr>
        <w:t>.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/>
          <w:rtl w:val="0"/>
          <w:lang w:val="de-DE"/>
        </w:rPr>
        <w:t>(</w:t>
      </w:r>
      <w:r>
        <w:rPr>
          <w:rFonts w:ascii="IFAO-Grec Unicode" w:hAnsi="IFAO-Grec Unicode" w:hint="default"/>
          <w:rtl w:val="0"/>
        </w:rPr>
        <w:t>Ἰσιδ</w:t>
      </w:r>
      <w:r>
        <w:rPr>
          <w:rFonts w:ascii="IFAO-Grec Unicode" w:hAnsi="IFAO-Grec Unicode"/>
          <w:rtl w:val="0"/>
        </w:rPr>
        <w:t>(</w:t>
      </w:r>
      <w:r>
        <w:rPr>
          <w:rFonts w:ascii="IFAO-Grec Unicode" w:hAnsi="IFAO-Grec Unicode" w:hint="default"/>
          <w:rtl w:val="0"/>
        </w:rPr>
        <w:t>ώρ</w:t>
      </w:r>
      <w:r>
        <w:rPr>
          <w:rFonts w:ascii="IFAO-Grec Unicode" w:hAnsi="IFAO-Grec Unicode" w:hint="default"/>
          <w:rtl w:val="0"/>
        </w:rPr>
        <w:t>ῳ</w:t>
      </w:r>
      <w:r>
        <w:rPr>
          <w:rFonts w:ascii="IFAO-Grec Unicode" w:hAnsi="IFAO-Grec Unicode"/>
          <w:rtl w:val="0"/>
        </w:rPr>
        <w:t>)</w:t>
      </w:r>
      <w:r>
        <w:rPr>
          <w:rFonts w:ascii="IFAO-Grec Unicode" w:hAnsi="IFAO-Grec Unicode"/>
          <w:rtl w:val="0"/>
          <w:lang w:val="de-DE"/>
        </w:rPr>
        <w:t>)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/>
          <w:rtl w:val="0"/>
          <w:lang w:val="de-DE"/>
        </w:rPr>
        <w:t>(</w:t>
      </w:r>
      <w:r>
        <w:rPr>
          <w:rFonts w:ascii="IFAO-Grec Unicode" w:hAnsi="IFAO-Grec Unicode" w:hint="default"/>
          <w:rtl w:val="0"/>
        </w:rPr>
        <w:t>φιλοσόφ</w:t>
      </w:r>
      <w:r>
        <w:rPr>
          <w:rFonts w:ascii="IFAO-Grec Unicode" w:hAnsi="IFAO-Grec Unicode"/>
          <w:rtl w:val="0"/>
        </w:rPr>
        <w:t>(</w:t>
      </w:r>
      <w:r>
        <w:rPr>
          <w:rFonts w:ascii="IFAO-Grec Unicode" w:hAnsi="IFAO-Grec Unicode" w:hint="default"/>
          <w:rtl w:val="0"/>
        </w:rPr>
        <w:t>ῳ</w:t>
      </w:r>
      <w:r>
        <w:rPr>
          <w:rFonts w:ascii="IFAO-Grec Unicode" w:hAnsi="IFAO-Grec Unicode"/>
          <w:rtl w:val="0"/>
        </w:rPr>
        <w:t>)</w:t>
      </w:r>
      <w:r>
        <w:rPr>
          <w:rFonts w:ascii="IFAO-Grec Unicode" w:hAnsi="IFAO-Grec Unicode"/>
          <w:rtl w:val="0"/>
          <w:lang w:val="de-DE"/>
        </w:rPr>
        <w:t>)</w:t>
      </w:r>
      <w:r>
        <w:rPr>
          <w:rFonts w:ascii="IFAO-Grec Unicode" w:hAnsi="IFAO-Grec Unicode"/>
          <w:rtl w:val="0"/>
        </w:rPr>
        <w:t xml:space="preserve"> </w:t>
      </w:r>
    </w:p>
    <w:p>
      <w:pPr>
        <w:pStyle w:val="Text"/>
        <w:bidi w:val="0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>6</w:t>
      </w:r>
      <w:r>
        <w:rPr>
          <w:rFonts w:ascii="IFAO-Grec Unicode" w:hAnsi="IFAO-Grec Unicode"/>
          <w:rtl w:val="0"/>
          <w:lang w:val="de-DE"/>
        </w:rPr>
        <w:t>.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/>
          <w:rtl w:val="0"/>
          <w:lang w:val="de-DE"/>
        </w:rPr>
        <w:t>(</w:t>
      </w:r>
      <w:r>
        <w:rPr>
          <w:rFonts w:ascii="IFAO-Grec Unicode" w:hAnsi="IFAO-Grec Unicode" w:hint="default"/>
          <w:rtl w:val="0"/>
        </w:rPr>
        <w:t>Πανοπ</w:t>
      </w:r>
      <w:r>
        <w:rPr>
          <w:rFonts w:ascii="IFAO-Grec Unicode" w:hAnsi="IFAO-Grec Unicode"/>
          <w:rtl w:val="0"/>
        </w:rPr>
        <w:t>(</w:t>
      </w:r>
      <w:r>
        <w:rPr>
          <w:rFonts w:ascii="IFAO-Grec Unicode" w:hAnsi="IFAO-Grec Unicode" w:hint="default"/>
          <w:rtl w:val="0"/>
        </w:rPr>
        <w:t>ολίτ</w:t>
      </w:r>
      <w:r>
        <w:rPr>
          <w:rFonts w:ascii="IFAO-Grec Unicode" w:hAnsi="IFAO-Grec Unicode" w:hint="default"/>
          <w:rtl w:val="0"/>
        </w:rPr>
        <w:t>ῃ</w:t>
      </w:r>
      <w:r>
        <w:rPr>
          <w:rFonts w:ascii="IFAO-Grec Unicode" w:hAnsi="IFAO-Grec Unicode"/>
          <w:rtl w:val="0"/>
        </w:rPr>
        <w:t>)</w:t>
      </w:r>
      <w:r>
        <w:rPr>
          <w:rFonts w:ascii="IFAO-Grec Unicode" w:hAnsi="IFAO-Grec Unicode"/>
          <w:rtl w:val="0"/>
          <w:lang w:val="de-DE"/>
        </w:rPr>
        <w:t>)</w:t>
      </w:r>
      <w:r>
        <w:rPr>
          <w:rFonts w:ascii="IFAO-Grec Unicode" w:hAnsi="IFAO-Grec Unicode"/>
          <w:rtl w:val="0"/>
        </w:rPr>
        <w:t xml:space="preserve">. </w:t>
      </w:r>
    </w:p>
    <w:p>
      <w:pPr>
        <w:pStyle w:val="Text"/>
        <w:bidi w:val="0"/>
        <w:ind w:left="0" w:right="0" w:firstLine="0"/>
        <w:jc w:val="left"/>
        <w:rPr>
          <w:rFonts w:ascii="IFAO-Grec Unicode" w:cs="IFAO-Grec Unicode" w:hAnsi="IFAO-Grec Unicode" w:eastAsia="IFAO-Grec Unicode"/>
          <w:sz w:val="24"/>
          <w:szCs w:val="24"/>
          <w:u w:color="000000"/>
          <w:rtl w:val="0"/>
        </w:rPr>
      </w:pPr>
      <w:r>
        <w:rPr>
          <w:rFonts w:ascii="IFAO-Grec Unicode" w:cs="Calibri" w:hAnsi="IFAO-Grec Unicode" w:eastAsia="Calibri"/>
          <w:sz w:val="24"/>
          <w:szCs w:val="24"/>
          <w:u w:color="000000"/>
          <w:rtl w:val="0"/>
          <w:lang w:val="en-US"/>
        </w:rPr>
        <w:t>=&gt;</w:t>
      </w:r>
    </w:p>
    <w:p>
      <w:pPr>
        <w:pStyle w:val="Text"/>
        <w:bidi w:val="0"/>
        <w:ind w:left="0" w:right="0" w:firstLine="0"/>
        <w:jc w:val="left"/>
        <w:rPr>
          <w:rFonts w:ascii="IFAO-Grec Unicode" w:cs="IFAO-Grec Unicode" w:hAnsi="IFAO-Grec Unicode" w:eastAsia="IFAO-Grec Unicode"/>
          <w:sz w:val="24"/>
          <w:szCs w:val="24"/>
          <w:u w:color="000000"/>
          <w:rtl w:val="0"/>
        </w:rPr>
      </w:pPr>
    </w:p>
    <w:p>
      <w:pPr>
        <w:pStyle w:val="Text"/>
        <w:bidi w:val="0"/>
        <w:spacing w:before="120" w:after="120"/>
        <w:ind w:left="0" w:right="0" w:firstLine="0"/>
        <w:jc w:val="left"/>
        <w:rPr>
          <w:rFonts w:ascii="IFAO-Grec Unicode" w:cs="IFAO-Grec Unicode" w:hAnsi="IFAO-Grec Unicode" w:eastAsia="IFAO-Grec Unicode"/>
          <w:color w:val="ff2600"/>
          <w:sz w:val="24"/>
          <w:szCs w:val="24"/>
          <w:u w:color="000000"/>
          <w:rtl w:val="0"/>
        </w:rPr>
      </w:pPr>
      <w:r>
        <w:rPr>
          <w:rFonts w:ascii="IFAO-Grec Unicode" w:hAnsi="IFAO-Grec Unicode"/>
          <w:color w:val="ff2600"/>
          <w:sz w:val="24"/>
          <w:szCs w:val="24"/>
          <w:u w:color="000000"/>
          <w:rtl w:val="0"/>
          <w:lang w:val="de-DE"/>
        </w:rPr>
        <w:t>#translation</w:t>
      </w:r>
    </w:p>
    <w:p>
      <w:pPr>
        <w:pStyle w:val="Text"/>
        <w:bidi w:val="0"/>
        <w:spacing w:before="120" w:after="120"/>
        <w:ind w:left="0" w:right="0" w:firstLine="0"/>
        <w:jc w:val="left"/>
        <w:rPr>
          <w:rFonts w:ascii="IFAO-Grec Unicode" w:cs="IFAO-Grec Unicode" w:hAnsi="IFAO-Grec Unicode" w:eastAsia="IFAO-Grec Unicode"/>
          <w:sz w:val="20"/>
          <w:szCs w:val="20"/>
          <w:u w:color="000000"/>
          <w:rtl w:val="0"/>
        </w:rPr>
      </w:pPr>
      <w:r>
        <w:rPr>
          <w:rFonts w:ascii="IFAO-Grec Unicode" w:hAnsi="IFAO-Grec Unicode"/>
          <w:sz w:val="24"/>
          <w:szCs w:val="24"/>
          <w:u w:color="000000"/>
          <w:rtl w:val="0"/>
        </w:rPr>
        <w:t>&lt;T=.en&lt;=</w:t>
      </w:r>
    </w:p>
    <w:p>
      <w:pPr>
        <w:pStyle w:val="Text"/>
        <w:bidi w:val="0"/>
        <w:spacing w:before="120" w:after="12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0"/>
          <w:szCs w:val="20"/>
          <w:u w:color="000000"/>
          <w:rtl w:val="0"/>
          <w:lang w:val="de-DE"/>
        </w:rPr>
        <w:t xml:space="preserve">((1))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Body of Sarapion, son of Julius Hilarion, to Panopolis, (to be delivered) to Julius Isidorus, philosopher, citizen of Panopoli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de-DE"/>
        </w:rPr>
        <w:t>s</w:t>
      </w:r>
    </w:p>
    <w:p>
      <w:pPr>
        <w:pStyle w:val="Text"/>
        <w:bidi w:val="0"/>
        <w:spacing w:before="120" w:after="12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de-DE"/>
        </w:rPr>
        <w:t>=&gt;=T&gt;</w:t>
      </w:r>
    </w:p>
    <w:p>
      <w:pPr>
        <w:pStyle w:val="Text"/>
        <w:bidi w:val="0"/>
        <w:spacing w:before="120" w:after="12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Standard"/>
        <w:bidi w:val="0"/>
        <w:spacing w:after="240" w:line="280" w:lineRule="atLeast"/>
        <w:ind w:left="0" w:right="0" w:firstLine="0"/>
        <w:jc w:val="left"/>
        <w:rPr>
          <w:rFonts w:ascii="IFAO-Grec Unicode" w:cs="IFAO-Grec Unicode" w:hAnsi="IFAO-Grec Unicode" w:eastAsia="IFAO-Grec Unicode"/>
          <w:sz w:val="26"/>
          <w:szCs w:val="26"/>
          <w:rtl w:val="0"/>
        </w:rPr>
      </w:pPr>
    </w:p>
    <w:p>
      <w:pPr>
        <w:pStyle w:val="Standard"/>
        <w:bidi w:val="0"/>
        <w:spacing w:after="240" w:line="280" w:lineRule="atLeast"/>
        <w:ind w:left="0" w:right="0" w:firstLine="0"/>
        <w:jc w:val="left"/>
        <w:rPr>
          <w:rFonts w:ascii="IFAO-Grec Unicode" w:cs="IFAO-Grec Unicode" w:hAnsi="IFAO-Grec Unicode" w:eastAsia="IFAO-Grec Unicode"/>
          <w:sz w:val="26"/>
          <w:szCs w:val="26"/>
          <w:rtl w:val="0"/>
        </w:rPr>
      </w:pPr>
    </w:p>
    <w:p>
      <w:pPr>
        <w:pStyle w:val="Standard"/>
        <w:bidi w:val="0"/>
        <w:spacing w:after="240" w:line="280" w:lineRule="atLeast"/>
        <w:ind w:left="0" w:right="0" w:firstLine="0"/>
        <w:jc w:val="left"/>
        <w:rPr>
          <w:rtl w:val="0"/>
        </w:rPr>
      </w:pPr>
      <w:r>
        <w:rPr>
          <w:rFonts w:ascii="IFAO-Grec Unicode" w:cs="IFAO-Grec Unicode" w:hAnsi="IFAO-Grec Unicode" w:eastAsia="IFAO-Grec Unicode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IFAO-Grec Unicod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