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hAnsi="Times New Roman"/>
          <w:sz w:val="24"/>
          <w:szCs w:val="24"/>
        </w:rPr>
      </w:pPr>
    </w:p>
    <w:p>
      <w:pPr>
        <w:pStyle w:val="Body A"/>
        <w:rPr>
          <w:rFonts w:ascii="Times New Roman" w:hAnsi="Times New Roman"/>
          <w:sz w:val="24"/>
          <w:szCs w:val="24"/>
        </w:rPr>
      </w:pPr>
    </w:p>
    <w:p>
      <w:pPr>
        <w:pStyle w:val="Body A"/>
        <w:rPr>
          <w:rFonts w:ascii="Times New Roman" w:hAnsi="Times New Roman"/>
          <w:sz w:val="24"/>
          <w:szCs w:val="24"/>
        </w:rPr>
      </w:pPr>
    </w:p>
    <w:p>
      <w:pPr>
        <w:pStyle w:val="Default"/>
        <w:spacing w:before="0" w:line="240" w:lineRule="auto"/>
        <w:rPr>
          <w:rFonts w:ascii="IFAO-Grec Unicode" w:cs="IFAO-Grec Unicode" w:hAnsi="IFAO-Grec Unicode" w:eastAsia="IFAO-Grec Unicode"/>
          <w:sz w:val="22"/>
          <w:szCs w:val="22"/>
          <w:lang w:val="de-DE"/>
          <w14:textOutline>
            <w14:noFill/>
          </w14:textOutline>
        </w:rPr>
      </w:pPr>
      <w:r>
        <w:rPr>
          <w:rFonts w:ascii="IFAO-Grec Unicode" w:hAnsi="IFAO-Grec Unicode"/>
          <w:sz w:val="22"/>
          <w:szCs w:val="22"/>
          <w:rtl w:val="0"/>
          <w:lang w:val="de-DE"/>
          <w14:textOutline>
            <w14:noFill/>
          </w14:textOutline>
        </w:rPr>
        <w:t>#articleTitle</w:t>
      </w:r>
    </w:p>
    <w:p>
      <w:pPr>
        <w:pStyle w:val="Default"/>
        <w:spacing w:before="0" w:line="240" w:lineRule="auto"/>
        <w:rPr>
          <w:rFonts w:ascii="IFAO-Grec Unicode" w:cs="IFAO-Grec Unicode" w:hAnsi="IFAO-Grec Unicode" w:eastAsia="IFAO-Grec Unicode"/>
          <w:outline w:val="0"/>
          <w:color w:val="000000"/>
          <w:u w:color="000000"/>
          <w:lang w:val="en-US"/>
          <w14:textOutline>
            <w14:noFill/>
          </w14:textOutline>
          <w14:textFill>
            <w14:solidFill>
              <w14:srgbClr w14:val="000000"/>
            </w14:solidFill>
          </w14:textFill>
        </w:rPr>
      </w:pPr>
      <w:r>
        <w:rPr>
          <w:rFonts w:ascii="Times New Roman" w:hAnsi="Times New Roman"/>
          <w:rtl w:val="0"/>
          <w:lang w:val="en-US"/>
          <w14:textOutline>
            <w14:noFill/>
          </w14:textOutline>
        </w:rPr>
        <w:t>Bulletin of Online Emendations to Papyri (BOEP) 1</w:t>
      </w:r>
      <w:r>
        <w:rPr>
          <w:rFonts w:ascii="Times New Roman" w:hAnsi="Times New Roman"/>
          <w:rtl w:val="0"/>
          <w:lang w:val="de-DE"/>
          <w14:textOutline>
            <w14:noFill/>
          </w14:textOutline>
        </w:rPr>
        <w:t>3</w:t>
      </w:r>
      <w:r>
        <w:rPr>
          <w:rFonts w:ascii="Times New Roman" w:hAnsi="Times New Roman"/>
          <w:rtl w:val="0"/>
          <w14:textOutline>
            <w14:noFill/>
          </w14:textOutline>
        </w:rPr>
        <w:t xml:space="preserve"> (</w:t>
      </w:r>
      <w:r>
        <w:rPr>
          <w:rFonts w:ascii="Times New Roman" w:hAnsi="Times New Roman"/>
          <w:rtl w:val="0"/>
          <w:lang w:val="de-DE"/>
          <w14:textOutline>
            <w14:noFill/>
          </w14:textOutline>
        </w:rPr>
        <w:t>August</w:t>
      </w:r>
      <w:r>
        <w:rPr>
          <w:rFonts w:ascii="Times New Roman" w:hAnsi="Times New Roman"/>
          <w:rtl w:val="0"/>
          <w14:textOutline>
            <w14:noFill/>
          </w14:textOutline>
        </w:rPr>
        <w:t xml:space="preserve"> </w:t>
      </w:r>
      <w:r>
        <w:rPr>
          <w:rFonts w:ascii="Times New Roman" w:hAnsi="Times New Roman"/>
          <w:rtl w:val="0"/>
          <w:lang w:val="de-DE"/>
          <w14:textOutline>
            <w14:noFill/>
          </w14:textOutline>
        </w:rPr>
        <w:t>28</w:t>
      </w:r>
      <w:r>
        <w:rPr>
          <w:rFonts w:ascii="Times New Roman" w:hAnsi="Times New Roman"/>
          <w:rtl w:val="0"/>
          <w14:textOutline>
            <w14:noFill/>
          </w14:textOutline>
        </w:rPr>
        <w:t>, 202</w:t>
      </w:r>
      <w:r>
        <w:rPr>
          <w:rFonts w:ascii="Times New Roman" w:hAnsi="Times New Roman"/>
          <w:rtl w:val="0"/>
          <w:lang w:val="de-DE"/>
          <w14:textOutline>
            <w14:noFill/>
          </w14:textOutline>
        </w:rPr>
        <w:t>5</w:t>
      </w:r>
      <w:r>
        <w:rPr>
          <w:rFonts w:ascii="Times New Roman" w:hAnsi="Times New Roman"/>
          <w:rtl w:val="0"/>
          <w14:textOutline>
            <w14:noFill/>
          </w14:textOutline>
        </w:rPr>
        <w:t>)</w:t>
      </w:r>
    </w:p>
    <w:p>
      <w:pPr>
        <w:pStyle w:val="Default"/>
        <w:spacing w:before="0" w:line="240" w:lineRule="auto"/>
        <w:rPr>
          <w:rFonts w:ascii="IFAO-Grec Unicode" w:cs="IFAO-Grec Unicode" w:hAnsi="IFAO-Grec Unicode" w:eastAsia="IFAO-Grec Unicode"/>
          <w:outline w:val="0"/>
          <w:color w:val="000000"/>
          <w:u w:color="000000"/>
          <w:lang w:val="en-US"/>
          <w14:textOutline>
            <w14:noFill/>
          </w14:textOutline>
          <w14:textFill>
            <w14:solidFill>
              <w14:srgbClr w14:val="000000"/>
            </w14:solidFill>
          </w14:textFill>
        </w:rPr>
      </w:pPr>
    </w:p>
    <w:p>
      <w:pPr>
        <w:pStyle w:val="Body"/>
        <w:rPr>
          <w:rFonts w:ascii="IFAO-Grec Unicode" w:cs="IFAO-Grec Unicode" w:hAnsi="IFAO-Grec Unicode" w:eastAsia="IFAO-Grec Unicode"/>
          <w:outline w:val="0"/>
          <w:color w:val="000000"/>
          <w:u w:color="000000"/>
          <w14:textFill>
            <w14:solidFill>
              <w14:srgbClr w14:val="000000"/>
            </w14:solidFill>
          </w14:textFill>
        </w:rPr>
      </w:pPr>
      <w:r>
        <w:rPr>
          <w:rFonts w:ascii="IFAO-Grec Unicode" w:hAnsi="IFAO-Grec Unicode"/>
          <w:outline w:val="0"/>
          <w:color w:val="000000"/>
          <w:u w:color="000000"/>
          <w:rtl w:val="0"/>
          <w:lang w:val="de-DE"/>
          <w14:textFill>
            <w14:solidFill>
              <w14:srgbClr w14:val="000000"/>
            </w14:solidFill>
          </w14:textFill>
        </w:rPr>
        <w:t>#author</w:t>
      </w:r>
    </w:p>
    <w:p>
      <w:pPr>
        <w:pStyle w:val="Body"/>
        <w:rPr>
          <w:rFonts w:ascii="IFAO-Grec Unicode" w:cs="IFAO-Grec Unicode" w:hAnsi="IFAO-Grec Unicode" w:eastAsia="IFAO-Grec Unicode"/>
        </w:rPr>
      </w:pPr>
      <w:r>
        <w:rPr>
          <w:rFonts w:ascii="IFAO-Grec Unicode" w:hAnsi="IFAO-Grec Unicode"/>
          <w:outline w:val="0"/>
          <w:color w:val="000000"/>
          <w:u w:color="000000"/>
          <w:rtl w:val="0"/>
          <w:lang w:val="de-DE"/>
          <w14:textFill>
            <w14:solidFill>
              <w14:srgbClr w14:val="000000"/>
            </w14:solidFill>
          </w14:textFill>
        </w:rPr>
        <w:t xml:space="preserve">Ast, </w:t>
      </w:r>
      <w:r>
        <w:rPr>
          <w:rFonts w:ascii="IFAO-Grec Unicode" w:hAnsi="IFAO-Grec Unicode"/>
          <w:rtl w:val="0"/>
        </w:rPr>
        <w:t>Rodney</w:t>
      </w:r>
    </w:p>
    <w:p>
      <w:pPr>
        <w:pStyle w:val="Body"/>
        <w:rPr>
          <w:rFonts w:ascii="IFAO-Grec Unicode" w:cs="IFAO-Grec Unicode" w:hAnsi="IFAO-Grec Unicode" w:eastAsia="IFAO-Grec Unicode"/>
        </w:rPr>
      </w:pPr>
      <w:r>
        <w:rPr>
          <w:rFonts w:ascii="IFAO-Grec Unicode" w:hAnsi="IFAO-Grec Unicode"/>
          <w:rtl w:val="0"/>
          <w:lang w:val="de-DE"/>
        </w:rPr>
        <w:t>#affiliation</w:t>
      </w:r>
    </w:p>
    <w:p>
      <w:pPr>
        <w:pStyle w:val="Body"/>
        <w:rPr>
          <w:rFonts w:ascii="IFAO-Grec Unicode" w:cs="IFAO-Grec Unicode" w:hAnsi="IFAO-Grec Unicode" w:eastAsia="IFAO-Grec Unicode"/>
        </w:rPr>
      </w:pPr>
      <w:r>
        <w:rPr>
          <w:rFonts w:ascii="IFAO-Grec Unicode" w:hAnsi="IFAO-Grec Unicode"/>
          <w:rtl w:val="0"/>
          <w:lang w:val="de-DE"/>
        </w:rPr>
        <w:t>Universit</w:t>
      </w:r>
      <w:r>
        <w:rPr>
          <w:rFonts w:ascii="IFAO-Grec Unicode" w:hAnsi="IFAO-Grec Unicode" w:hint="default"/>
          <w:rtl w:val="0"/>
          <w:lang w:val="de-DE"/>
        </w:rPr>
        <w:t>ä</w:t>
      </w:r>
      <w:r>
        <w:rPr>
          <w:rFonts w:ascii="IFAO-Grec Unicode" w:hAnsi="IFAO-Grec Unicode"/>
          <w:rtl w:val="0"/>
          <w:lang w:val="de-DE"/>
        </w:rPr>
        <w:t>t Heidelberg</w:t>
      </w:r>
    </w:p>
    <w:p>
      <w:pPr>
        <w:pStyle w:val="Body"/>
        <w:rPr>
          <w:rFonts w:ascii="IFAO-Grec Unicode" w:cs="IFAO-Grec Unicode" w:hAnsi="IFAO-Grec Unicode" w:eastAsia="IFAO-Grec Unicode"/>
        </w:rPr>
      </w:pPr>
      <w:r>
        <w:rPr>
          <w:rFonts w:ascii="IFAO-Grec Unicode" w:hAnsi="IFAO-Grec Unicode"/>
          <w:rtl w:val="0"/>
          <w:lang w:val="de-DE"/>
        </w:rPr>
        <w:t>#email</w:t>
      </w:r>
    </w:p>
    <w:p>
      <w:pPr>
        <w:pStyle w:val="Table Style 2 A"/>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tLeast"/>
        <w:rPr>
          <w:rFonts w:ascii="IFAO-Grec Unicode" w:cs="IFAO-Grec Unicode" w:hAnsi="IFAO-Grec Unicode" w:eastAsia="IFAO-Grec Unicode"/>
          <w:sz w:val="24"/>
          <w:szCs w:val="24"/>
          <w14:textOutline>
            <w14:noFill/>
          </w14:textOutline>
        </w:rPr>
      </w:pPr>
      <w:r>
        <w:rPr>
          <w:rFonts w:ascii="IFAO-Grec Unicode" w:hAnsi="IFAO-Grec Unicode"/>
          <w:sz w:val="24"/>
          <w:szCs w:val="24"/>
          <w:rtl w:val="0"/>
          <w:lang w:val="de-DE"/>
          <w14:textOutline>
            <w14:noFill/>
          </w14:textOutline>
        </w:rPr>
        <w:t>ast@uni-h</w:t>
      </w:r>
      <w:r>
        <w:rPr>
          <w:rFonts w:ascii="IFAO-Grec Unicode" w:hAnsi="IFAO-Grec Unicode"/>
          <w:sz w:val="24"/>
          <w:szCs w:val="24"/>
          <w:rtl w:val="0"/>
          <w:lang w:val="en-US"/>
          <w14:textOutline>
            <w14:noFill/>
          </w14:textOutline>
        </w:rPr>
        <w:t>eidelberg</w:t>
      </w:r>
      <w:r>
        <w:rPr>
          <w:rFonts w:ascii="IFAO-Grec Unicode" w:hAnsi="IFAO-Grec Unicode"/>
          <w:sz w:val="24"/>
          <w:szCs w:val="24"/>
          <w:rtl w:val="0"/>
          <w:lang w:val="de-DE"/>
          <w14:textOutline>
            <w14:noFill/>
          </w14:textOutline>
        </w:rPr>
        <w:t>.de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#author</w:t>
      </w:r>
      <w:r>
        <w:rPr>
          <w:rFonts w:ascii="IFAO-Grec Unicode" w:hAnsi="IFAO-Grec Unicode"/>
          <w:rtl w:val="0"/>
        </w:rPr>
        <w:t xml:space="preserve"> </w:t>
      </w:r>
    </w:p>
    <w:p>
      <w:pPr>
        <w:pStyle w:val="Body"/>
        <w:rPr>
          <w:rFonts w:ascii="IFAO-Grec Unicode" w:cs="IFAO-Grec Unicode" w:hAnsi="IFAO-Grec Unicode" w:eastAsia="IFAO-Grec Unicode"/>
        </w:rPr>
      </w:pPr>
      <w:r>
        <w:rPr>
          <w:rFonts w:ascii="IFAO-Grec Unicode" w:hAnsi="IFAO-Grec Unicode"/>
          <w:outline w:val="0"/>
          <w:color w:val="000000"/>
          <w:u w:color="000000"/>
          <w:rtl w:val="0"/>
          <w14:textFill>
            <w14:solidFill>
              <w14:srgbClr w14:val="000000"/>
            </w14:solidFill>
          </w14:textFill>
        </w:rPr>
        <w:t xml:space="preserve">Berkes, </w:t>
      </w:r>
      <w:r>
        <w:rPr>
          <w:rFonts w:ascii="IFAO-Grec Unicode" w:hAnsi="IFAO-Grec Unicode"/>
          <w:rtl w:val="0"/>
        </w:rPr>
        <w:t xml:space="preserve">Lajos </w:t>
      </w:r>
    </w:p>
    <w:p>
      <w:pPr>
        <w:pStyle w:val="Body"/>
        <w:rPr>
          <w:rFonts w:ascii="IFAO-Grec Unicode" w:cs="IFAO-Grec Unicode" w:hAnsi="IFAO-Grec Unicode" w:eastAsia="IFAO-Grec Unicode"/>
        </w:rPr>
      </w:pPr>
      <w:r>
        <w:rPr>
          <w:rFonts w:ascii="IFAO-Grec Unicode" w:hAnsi="IFAO-Grec Unicode"/>
          <w:rtl w:val="0"/>
          <w:lang w:val="de-DE"/>
        </w:rPr>
        <w:t>#affiliation</w:t>
      </w:r>
    </w:p>
    <w:p>
      <w:pPr>
        <w:pStyle w:val="Body"/>
        <w:rPr>
          <w:rFonts w:ascii="IFAO-Grec Unicode" w:cs="IFAO-Grec Unicode" w:hAnsi="IFAO-Grec Unicode" w:eastAsia="IFAO-Grec Unicode"/>
        </w:rPr>
      </w:pPr>
      <w:r>
        <w:rPr>
          <w:rFonts w:ascii="IFAO-Grec Unicode" w:hAnsi="IFAO-Grec Unicode"/>
          <w:rtl w:val="0"/>
          <w:lang w:val="de-DE"/>
        </w:rPr>
        <w:t>Humboldt-Universit</w:t>
      </w:r>
      <w:r>
        <w:rPr>
          <w:rFonts w:ascii="IFAO-Grec Unicode" w:hAnsi="IFAO-Grec Unicode" w:hint="default"/>
          <w:rtl w:val="0"/>
        </w:rPr>
        <w:t>ä</w:t>
      </w:r>
      <w:r>
        <w:rPr>
          <w:rFonts w:ascii="IFAO-Grec Unicode" w:hAnsi="IFAO-Grec Unicode"/>
          <w:rtl w:val="0"/>
          <w:lang w:val="de-DE"/>
        </w:rPr>
        <w:t>t zu Berlin</w:t>
      </w:r>
    </w:p>
    <w:p>
      <w:pPr>
        <w:pStyle w:val="Body"/>
        <w:rPr>
          <w:rFonts w:ascii="IFAO-Grec Unicode" w:cs="IFAO-Grec Unicode" w:hAnsi="IFAO-Grec Unicode" w:eastAsia="IFAO-Grec Unicode"/>
        </w:rPr>
      </w:pPr>
      <w:r>
        <w:rPr>
          <w:rFonts w:ascii="IFAO-Grec Unicode" w:hAnsi="IFAO-Grec Unicode"/>
          <w:rtl w:val="0"/>
          <w:lang w:val="de-DE"/>
        </w:rPr>
        <w:t>#email</w:t>
      </w:r>
    </w:p>
    <w:p>
      <w:pPr>
        <w:pStyle w:val="Body"/>
        <w:rPr>
          <w:rFonts w:ascii="IFAO-Grec Unicode" w:cs="IFAO-Grec Unicode" w:hAnsi="IFAO-Grec Unicode" w:eastAsia="IFAO-Grec Unicode"/>
        </w:rPr>
      </w:pPr>
      <w:r>
        <w:rPr>
          <w:rFonts w:ascii="IFAO-Grec Unicode" w:hAnsi="IFAO-Grec Unicode"/>
          <w:rtl w:val="0"/>
        </w:rPr>
        <w:t>berkes.lajos@gmail.com</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#author</w:t>
      </w:r>
      <w:r>
        <w:rPr>
          <w:rFonts w:ascii="IFAO-Grec Unicode" w:hAnsi="IFAO-Grec Unicode"/>
          <w:rtl w:val="0"/>
        </w:rPr>
        <w:t xml:space="preserve"> </w:t>
      </w:r>
    </w:p>
    <w:p>
      <w:pPr>
        <w:pStyle w:val="Body"/>
        <w:rPr>
          <w:rFonts w:ascii="IFAO-Grec Unicode" w:cs="IFAO-Grec Unicode" w:hAnsi="IFAO-Grec Unicode" w:eastAsia="IFAO-Grec Unicode"/>
        </w:rPr>
      </w:pPr>
      <w:r>
        <w:rPr>
          <w:rFonts w:ascii="IFAO-Grec Unicode" w:hAnsi="IFAO-Grec Unicode"/>
          <w:rtl w:val="0"/>
          <w:lang w:val="en-US"/>
        </w:rPr>
        <w:t xml:space="preserve">Cowey, James M.S. </w:t>
      </w:r>
    </w:p>
    <w:p>
      <w:pPr>
        <w:pStyle w:val="Body"/>
        <w:rPr>
          <w:rFonts w:ascii="IFAO-Grec Unicode" w:cs="IFAO-Grec Unicode" w:hAnsi="IFAO-Grec Unicode" w:eastAsia="IFAO-Grec Unicode"/>
        </w:rPr>
      </w:pPr>
      <w:r>
        <w:rPr>
          <w:rFonts w:ascii="IFAO-Grec Unicode" w:hAnsi="IFAO-Grec Unicode"/>
          <w:rtl w:val="0"/>
          <w:lang w:val="de-DE"/>
        </w:rPr>
        <w:t>#affiliation</w:t>
      </w:r>
    </w:p>
    <w:p>
      <w:pPr>
        <w:pStyle w:val="Body"/>
        <w:rPr>
          <w:rFonts w:ascii="IFAO-Grec Unicode" w:cs="IFAO-Grec Unicode" w:hAnsi="IFAO-Grec Unicode" w:eastAsia="IFAO-Grec Unicode"/>
        </w:rPr>
      </w:pPr>
      <w:r>
        <w:rPr>
          <w:rFonts w:ascii="IFAO-Grec Unicode" w:hAnsi="IFAO-Grec Unicode"/>
          <w:rtl w:val="0"/>
          <w:lang w:val="de-DE"/>
        </w:rPr>
        <w:t>Universit</w:t>
      </w:r>
      <w:r>
        <w:rPr>
          <w:rFonts w:ascii="IFAO-Grec Unicode" w:hAnsi="IFAO-Grec Unicode" w:hint="default"/>
          <w:rtl w:val="0"/>
          <w:lang w:val="de-DE"/>
        </w:rPr>
        <w:t>ä</w:t>
      </w:r>
      <w:r>
        <w:rPr>
          <w:rFonts w:ascii="IFAO-Grec Unicode" w:hAnsi="IFAO-Grec Unicode"/>
          <w:rtl w:val="0"/>
          <w:lang w:val="de-DE"/>
        </w:rPr>
        <w:t>t Heidelberg</w:t>
      </w:r>
    </w:p>
    <w:p>
      <w:pPr>
        <w:pStyle w:val="Body"/>
        <w:rPr>
          <w:rFonts w:ascii="IFAO-Grec Unicode" w:cs="IFAO-Grec Unicode" w:hAnsi="IFAO-Grec Unicode" w:eastAsia="IFAO-Grec Unicode"/>
        </w:rPr>
      </w:pPr>
      <w:r>
        <w:rPr>
          <w:rFonts w:ascii="IFAO-Grec Unicode" w:hAnsi="IFAO-Grec Unicode"/>
          <w:rtl w:val="0"/>
          <w:lang w:val="de-DE"/>
        </w:rPr>
        <w:t>#email</w:t>
      </w:r>
    </w:p>
    <w:p>
      <w:pPr>
        <w:pStyle w:val="Table Style 2 A"/>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tLeast"/>
        <w:rPr>
          <w:rFonts w:ascii="IFAO-Grec Unicode" w:cs="IFAO-Grec Unicode" w:hAnsi="IFAO-Grec Unicode" w:eastAsia="IFAO-Grec Unicode"/>
          <w:sz w:val="24"/>
          <w:szCs w:val="24"/>
          <w14:textOutline>
            <w14:noFill/>
          </w14:textOutline>
        </w:rPr>
      </w:pPr>
      <w:r>
        <w:rPr>
          <w:rFonts w:ascii="IFAO-Grec Unicode" w:hAnsi="IFAO-Grec Unicode"/>
          <w:sz w:val="24"/>
          <w:szCs w:val="24"/>
          <w:rtl w:val="0"/>
          <w:lang w:val="de-DE"/>
          <w14:textOutline>
            <w14:noFill/>
          </w14:textOutline>
        </w:rPr>
        <w:t>james.cowey@urz.uni-h</w:t>
      </w:r>
      <w:r>
        <w:rPr>
          <w:rFonts w:ascii="IFAO-Grec Unicode" w:hAnsi="IFAO-Grec Unicode"/>
          <w:sz w:val="24"/>
          <w:szCs w:val="24"/>
          <w:rtl w:val="0"/>
          <w:lang w:val="en-US"/>
          <w14:textOutline>
            <w14:noFill/>
          </w14:textOutline>
        </w:rPr>
        <w:t>eidelberg</w:t>
      </w:r>
      <w:r>
        <w:rPr>
          <w:rFonts w:ascii="IFAO-Grec Unicode" w:hAnsi="IFAO-Grec Unicode"/>
          <w:sz w:val="24"/>
          <w:szCs w:val="24"/>
          <w:rtl w:val="0"/>
          <w:lang w:val="de-DE"/>
          <w14:textOutline>
            <w14:noFill/>
          </w14:textOutline>
        </w:rPr>
        <w:t>.de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#author</w:t>
      </w:r>
      <w:r>
        <w:rPr>
          <w:rFonts w:ascii="IFAO-Grec Unicode" w:hAnsi="IFAO-Grec Unicode"/>
          <w:rtl w:val="0"/>
        </w:rPr>
        <w:t xml:space="preserve"> </w:t>
      </w:r>
    </w:p>
    <w:p>
      <w:pPr>
        <w:pStyle w:val="Body"/>
        <w:rPr>
          <w:rFonts w:ascii="IFAO-Grec Unicode" w:cs="IFAO-Grec Unicode" w:hAnsi="IFAO-Grec Unicode" w:eastAsia="IFAO-Grec Unicode"/>
        </w:rPr>
      </w:pPr>
      <w:r>
        <w:rPr>
          <w:rFonts w:ascii="IFAO-Grec Unicode" w:hAnsi="IFAO-Grec Unicode"/>
          <w:rtl w:val="0"/>
          <w:lang w:val="da-DK"/>
        </w:rPr>
        <w:t xml:space="preserve">Essler, Holger </w:t>
      </w:r>
    </w:p>
    <w:p>
      <w:pPr>
        <w:pStyle w:val="Body"/>
        <w:rPr>
          <w:rFonts w:ascii="IFAO-Grec Unicode" w:cs="IFAO-Grec Unicode" w:hAnsi="IFAO-Grec Unicode" w:eastAsia="IFAO-Grec Unicode"/>
        </w:rPr>
      </w:pPr>
      <w:r>
        <w:rPr>
          <w:rFonts w:ascii="IFAO-Grec Unicode" w:hAnsi="IFAO-Grec Unicode"/>
          <w:rtl w:val="0"/>
          <w:lang w:val="de-DE"/>
        </w:rPr>
        <w:t>#affiliation</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IFAO-Grec Unicode" w:cs="IFAO-Grec Unicode" w:hAnsi="IFAO-Grec Unicode" w:eastAsia="IFAO-Grec Unicode"/>
          <w:lang w:val="de-DE"/>
        </w:rPr>
      </w:pPr>
      <w:r>
        <w:rPr>
          <w:rFonts w:ascii="IFAO-Grec Unicode" w:cs="Calibri" w:hAnsi="IFAO-Grec Unicode" w:eastAsia="Calibri"/>
          <w:rtl w:val="0"/>
          <w:lang w:val="de-DE"/>
        </w:rPr>
        <w:t>Universit</w:t>
      </w:r>
      <w:r>
        <w:rPr>
          <w:rFonts w:ascii="IFAO-Grec Unicode" w:cs="Calibri" w:hAnsi="IFAO-Grec Unicode" w:eastAsia="Calibri" w:hint="default"/>
          <w:rtl w:val="0"/>
          <w:lang w:val="de-DE"/>
        </w:rPr>
        <w:t xml:space="preserve">à </w:t>
      </w:r>
      <w:r>
        <w:rPr>
          <w:rFonts w:ascii="IFAO-Grec Unicode" w:cs="Calibri" w:hAnsi="IFAO-Grec Unicode" w:eastAsia="Calibri"/>
          <w:rtl w:val="0"/>
          <w:lang w:val="de-DE"/>
        </w:rPr>
        <w:t>Ca'Foscari</w:t>
      </w:r>
    </w:p>
    <w:p>
      <w:pPr>
        <w:pStyle w:val="Body"/>
        <w:rPr>
          <w:rFonts w:ascii="IFAO-Grec Unicode" w:cs="IFAO-Grec Unicode" w:hAnsi="IFAO-Grec Unicode" w:eastAsia="IFAO-Grec Unicode"/>
        </w:rPr>
      </w:pPr>
      <w:r>
        <w:rPr>
          <w:rFonts w:ascii="IFAO-Grec Unicode" w:hAnsi="IFAO-Grec Unicode"/>
          <w:rtl w:val="0"/>
          <w:lang w:val="de-DE"/>
        </w:rPr>
        <w:t>#email</w:t>
      </w:r>
    </w:p>
    <w:p>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IFAO-Grec Unicode" w:cs="IFAO-Grec Unicode" w:hAnsi="IFAO-Grec Unicode" w:eastAsia="IFAO-Grec Unicode"/>
          <w:lang w:val="de-DE"/>
        </w:rPr>
      </w:pPr>
      <w:r>
        <w:rPr>
          <w:rFonts w:ascii="IFAO-Grec Unicode" w:cs="Calibri" w:hAnsi="IFAO-Grec Unicode" w:eastAsia="Calibri"/>
          <w:rtl w:val="0"/>
          <w:lang w:val="de-DE"/>
        </w:rPr>
        <w:t>holger.essler@uni-wuerzburg.de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#author</w:t>
      </w:r>
      <w:r>
        <w:rPr>
          <w:rFonts w:ascii="IFAO-Grec Unicode" w:hAnsi="IFAO-Grec Unicode"/>
          <w:rtl w:val="0"/>
        </w:rPr>
        <w:t xml:space="preserve"> </w:t>
      </w:r>
    </w:p>
    <w:p>
      <w:pPr>
        <w:pStyle w:val="Body"/>
        <w:rPr>
          <w:rFonts w:ascii="IFAO-Grec Unicode" w:cs="IFAO-Grec Unicode" w:hAnsi="IFAO-Grec Unicode" w:eastAsia="IFAO-Grec Unicode"/>
        </w:rPr>
      </w:pPr>
      <w:r>
        <w:rPr>
          <w:rFonts w:ascii="IFAO-Grec Unicode" w:hAnsi="IFAO-Grec Unicode"/>
          <w:rtl w:val="0"/>
        </w:rPr>
        <w:t>Lougovaya</w:t>
      </w:r>
      <w:r>
        <w:rPr>
          <w:rFonts w:ascii="IFAO-Grec Unicode" w:hAnsi="IFAO-Grec Unicode"/>
          <w:rtl w:val="0"/>
          <w:lang w:val="de-DE"/>
        </w:rPr>
        <w:t xml:space="preserve">, </w:t>
      </w:r>
      <w:r>
        <w:rPr>
          <w:rFonts w:ascii="IFAO-Grec Unicode" w:hAnsi="IFAO-Grec Unicode"/>
          <w:rtl w:val="0"/>
          <w:lang w:val="it-IT"/>
        </w:rPr>
        <w:t>Julia</w:t>
      </w:r>
    </w:p>
    <w:p>
      <w:pPr>
        <w:pStyle w:val="Body"/>
        <w:rPr>
          <w:rFonts w:ascii="IFAO-Grec Unicode" w:cs="IFAO-Grec Unicode" w:hAnsi="IFAO-Grec Unicode" w:eastAsia="IFAO-Grec Unicode"/>
        </w:rPr>
      </w:pPr>
      <w:r>
        <w:rPr>
          <w:rFonts w:ascii="IFAO-Grec Unicode" w:hAnsi="IFAO-Grec Unicode"/>
          <w:rtl w:val="0"/>
          <w:lang w:val="de-DE"/>
        </w:rPr>
        <w:t>#affiliation</w:t>
      </w:r>
    </w:p>
    <w:p>
      <w:pPr>
        <w:pStyle w:val="Body"/>
        <w:rPr>
          <w:rFonts w:ascii="IFAO-Grec Unicode" w:cs="IFAO-Grec Unicode" w:hAnsi="IFAO-Grec Unicode" w:eastAsia="IFAO-Grec Unicode"/>
        </w:rPr>
      </w:pPr>
      <w:r>
        <w:rPr>
          <w:rFonts w:ascii="IFAO-Grec Unicode" w:hAnsi="IFAO-Grec Unicode"/>
          <w:rtl w:val="0"/>
          <w:lang w:val="de-DE"/>
        </w:rPr>
        <w:t>Universit</w:t>
      </w:r>
      <w:r>
        <w:rPr>
          <w:rFonts w:ascii="IFAO-Grec Unicode" w:hAnsi="IFAO-Grec Unicode" w:hint="default"/>
          <w:rtl w:val="0"/>
          <w:lang w:val="de-DE"/>
        </w:rPr>
        <w:t>ä</w:t>
      </w:r>
      <w:r>
        <w:rPr>
          <w:rFonts w:ascii="IFAO-Grec Unicode" w:hAnsi="IFAO-Grec Unicode"/>
          <w:rtl w:val="0"/>
          <w:lang w:val="de-DE"/>
        </w:rPr>
        <w:t>t Heidelberg</w:t>
      </w:r>
    </w:p>
    <w:p>
      <w:pPr>
        <w:pStyle w:val="Body"/>
        <w:rPr>
          <w:rFonts w:ascii="IFAO-Grec Unicode" w:cs="IFAO-Grec Unicode" w:hAnsi="IFAO-Grec Unicode" w:eastAsia="IFAO-Grec Unicode"/>
        </w:rPr>
      </w:pPr>
      <w:r>
        <w:rPr>
          <w:rFonts w:ascii="IFAO-Grec Unicode" w:hAnsi="IFAO-Grec Unicode"/>
          <w:rtl w:val="0"/>
          <w:lang w:val="de-DE"/>
        </w:rPr>
        <w:t>#email</w:t>
      </w:r>
    </w:p>
    <w:p>
      <w:pPr>
        <w:pStyle w:val="Table Style 2 A"/>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tLeast"/>
        <w:rPr>
          <w:rFonts w:ascii="Times New Roman" w:cs="Times New Roman" w:hAnsi="Times New Roman" w:eastAsia="Times New Roman"/>
          <w:sz w:val="24"/>
          <w:szCs w:val="24"/>
          <w14:textOutline>
            <w14:noFill/>
          </w14:textOutline>
        </w:rPr>
      </w:pPr>
      <w:r>
        <w:rPr>
          <w:rFonts w:ascii="IFAO-Grec Unicode" w:hAnsi="IFAO-Grec Unicode"/>
          <w:sz w:val="24"/>
          <w:szCs w:val="24"/>
          <w:rtl w:val="0"/>
          <w:lang w:val="de-DE"/>
          <w14:textOutline>
            <w14:noFill/>
          </w14:textOutline>
        </w:rPr>
        <w:t>lougovaya@uni-h</w:t>
      </w:r>
      <w:r>
        <w:rPr>
          <w:rFonts w:ascii="IFAO-Grec Unicode" w:hAnsi="IFAO-Grec Unicode"/>
          <w:sz w:val="24"/>
          <w:szCs w:val="24"/>
          <w:rtl w:val="0"/>
          <w:lang w:val="en-US"/>
          <w14:textOutline>
            <w14:noFill/>
          </w14:textOutline>
        </w:rPr>
        <w:t>eidelberg</w:t>
      </w:r>
      <w:r>
        <w:rPr>
          <w:rFonts w:ascii="IFAO-Grec Unicode" w:hAnsi="IFAO-Grec Unicode"/>
          <w:sz w:val="24"/>
          <w:szCs w:val="24"/>
          <w:rtl w:val="0"/>
          <w:lang w:val="de-DE"/>
          <w14:textOutline>
            <w14:noFill/>
          </w14:textOutline>
        </w:rPr>
        <w:t>.de</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b w:val="1"/>
          <w:bCs w:val="1"/>
          <w:sz w:val="24"/>
          <w:szCs w:val="24"/>
        </w:rPr>
      </w:pPr>
    </w:p>
    <w:p>
      <w:pPr>
        <w:pStyle w:val="Body A"/>
        <w:rPr>
          <w:rFonts w:ascii="Times New Roman" w:cs="Times New Roman" w:hAnsi="Times New Roman" w:eastAsia="Times New Roman"/>
          <w:b w:val="1"/>
          <w:bCs w:val="1"/>
          <w:sz w:val="24"/>
          <w:szCs w:val="24"/>
        </w:rPr>
      </w:pPr>
    </w:p>
    <w:p>
      <w:pPr>
        <w:pStyle w:val="Body A"/>
        <w:rPr>
          <w:rStyle w:val="None"/>
          <w:rFonts w:ascii="Times New Roman" w:cs="Times New Roman" w:hAnsi="Times New Roman" w:eastAsia="Times New Roman"/>
          <w:sz w:val="24"/>
          <w:szCs w:val="24"/>
        </w:rPr>
      </w:pPr>
      <w:r>
        <w:rPr>
          <w:rFonts w:ascii="Times New Roman" w:hAnsi="Times New Roman"/>
          <w:sz w:val="24"/>
          <w:szCs w:val="24"/>
          <w:rtl w:val="0"/>
          <w:lang w:val="en-US"/>
        </w:rPr>
        <w:t xml:space="preserve">This installment of the Bulletin reports all emendation proposals to Greek, Latin and Coptic documentary and literary texts that were accepted to either the Duke Databank of Documentary Papyri (DDbDP) or the Digital Corpus of Literary Papyri (DCLP) via the </w:t>
      </w:r>
      <w:r>
        <w:rPr>
          <w:rStyle w:val="Hyperlink.0"/>
        </w:rPr>
        <w:fldChar w:fldCharType="begin" w:fldLock="0"/>
      </w:r>
      <w:r>
        <w:rPr>
          <w:rStyle w:val="Hyperlink.0"/>
        </w:rPr>
        <w:instrText xml:space="preserve"> HYPERLINK "http://www.papyri.info/editor/"</w:instrText>
      </w:r>
      <w:r>
        <w:rPr>
          <w:rStyle w:val="Hyperlink.0"/>
        </w:rPr>
        <w:fldChar w:fldCharType="separate" w:fldLock="0"/>
      </w:r>
      <w:r>
        <w:rPr>
          <w:rStyle w:val="Hyperlink.0"/>
          <w:rtl w:val="0"/>
        </w:rPr>
        <w:t>Papyrological Editor (PE)</w:t>
      </w:r>
      <w:r>
        <w:rPr/>
        <w:fldChar w:fldCharType="end" w:fldLock="0"/>
      </w:r>
      <w:r>
        <w:rPr>
          <w:rStyle w:val="None"/>
          <w:rFonts w:ascii="Times New Roman" w:hAnsi="Times New Roman"/>
          <w:sz w:val="24"/>
          <w:szCs w:val="24"/>
          <w:rtl w:val="0"/>
          <w:lang w:val="en-US"/>
        </w:rPr>
        <w:t xml:space="preserve"> between </w:t>
      </w:r>
      <w:r>
        <w:rPr>
          <w:rStyle w:val="None"/>
          <w:rFonts w:ascii="Times New Roman" w:hAnsi="Times New Roman"/>
          <w:sz w:val="24"/>
          <w:szCs w:val="24"/>
          <w:rtl w:val="0"/>
          <w:lang w:val="de-DE"/>
        </w:rPr>
        <w:t>September</w:t>
      </w:r>
      <w:r>
        <w:rPr>
          <w:rStyle w:val="None"/>
          <w:rFonts w:ascii="Times New Roman" w:hAnsi="Times New Roman"/>
          <w:sz w:val="24"/>
          <w:szCs w:val="24"/>
          <w:rtl w:val="0"/>
          <w:lang w:val="en-US"/>
        </w:rPr>
        <w:t xml:space="preserve"> 13, 202</w:t>
      </w:r>
      <w:r>
        <w:rPr>
          <w:rStyle w:val="None"/>
          <w:rFonts w:ascii="Times New Roman" w:hAnsi="Times New Roman"/>
          <w:sz w:val="24"/>
          <w:szCs w:val="24"/>
          <w:rtl w:val="0"/>
          <w:lang w:val="de-DE"/>
        </w:rPr>
        <w:t>4</w:t>
      </w:r>
      <w:r>
        <w:rPr>
          <w:rStyle w:val="None"/>
          <w:rFonts w:ascii="Times New Roman" w:hAnsi="Times New Roman"/>
          <w:sz w:val="24"/>
          <w:szCs w:val="24"/>
          <w:rtl w:val="0"/>
          <w:lang w:val="en-US"/>
        </w:rPr>
        <w:t xml:space="preserve"> and </w:t>
      </w:r>
      <w:r>
        <w:rPr>
          <w:rStyle w:val="None"/>
          <w:rFonts w:ascii="Times New Roman" w:hAnsi="Times New Roman"/>
          <w:sz w:val="24"/>
          <w:szCs w:val="24"/>
          <w:rtl w:val="0"/>
          <w:lang w:val="de-DE"/>
        </w:rPr>
        <w:t>August</w:t>
      </w:r>
      <w:r>
        <w:rPr>
          <w:rStyle w:val="None"/>
          <w:rFonts w:ascii="Times New Roman" w:hAnsi="Times New Roman"/>
          <w:sz w:val="24"/>
          <w:szCs w:val="24"/>
          <w:rtl w:val="0"/>
          <w:lang w:val="en-US"/>
        </w:rPr>
        <w:t xml:space="preserve"> </w:t>
      </w:r>
      <w:r>
        <w:rPr>
          <w:rStyle w:val="None"/>
          <w:rFonts w:ascii="Times New Roman" w:hAnsi="Times New Roman"/>
          <w:sz w:val="24"/>
          <w:szCs w:val="24"/>
          <w:rtl w:val="0"/>
          <w:lang w:val="de-DE"/>
        </w:rPr>
        <w:t>28</w:t>
      </w:r>
      <w:r>
        <w:rPr>
          <w:rStyle w:val="None"/>
          <w:rFonts w:ascii="Times New Roman" w:hAnsi="Times New Roman"/>
          <w:sz w:val="24"/>
          <w:szCs w:val="24"/>
          <w:rtl w:val="0"/>
          <w:lang w:val="en-US"/>
        </w:rPr>
        <w:t>, 202</w:t>
      </w:r>
      <w:r>
        <w:rPr>
          <w:rStyle w:val="None"/>
          <w:rFonts w:ascii="Times New Roman" w:hAnsi="Times New Roman"/>
          <w:sz w:val="24"/>
          <w:szCs w:val="24"/>
          <w:rtl w:val="0"/>
          <w:lang w:val="de-DE"/>
        </w:rPr>
        <w:t>5</w:t>
      </w:r>
      <w:r>
        <w:rPr>
          <w:rStyle w:val="None"/>
          <w:rFonts w:ascii="Times New Roman" w:hAnsi="Times New Roman"/>
          <w:sz w:val="24"/>
          <w:szCs w:val="24"/>
          <w:rtl w:val="0"/>
          <w:lang w:val="en-US"/>
        </w:rPr>
        <w:t>. Numbers in the left column are intended to be used to refer to the individual proposals.</w:t>
      </w:r>
    </w:p>
    <w:p>
      <w:pPr>
        <w:pStyle w:val="Body A"/>
        <w:rPr>
          <w:rStyle w:val="None"/>
          <w:rFonts w:ascii="Times New Roman" w:cs="Times New Roman" w:hAnsi="Times New Roman" w:eastAsia="Times New Roman"/>
          <w:sz w:val="24"/>
          <w:szCs w:val="24"/>
        </w:rPr>
      </w:pPr>
    </w:p>
    <w:p>
      <w:pPr>
        <w:pStyle w:val="Body A"/>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new readings have been vetted by members of the PE</w:t>
      </w:r>
      <w:r>
        <w:rPr>
          <w:rStyle w:val="None"/>
          <w:rFonts w:ascii="Times New Roman" w:hAnsi="Times New Roman" w:hint="default"/>
          <w:sz w:val="24"/>
          <w:szCs w:val="24"/>
          <w:rtl w:val="0"/>
          <w:lang w:val="en-US"/>
        </w:rPr>
        <w:t>ʼ</w:t>
      </w:r>
      <w:r>
        <w:rPr>
          <w:rStyle w:val="None"/>
          <w:rFonts w:ascii="Times New Roman" w:hAnsi="Times New Roman"/>
          <w:sz w:val="24"/>
          <w:szCs w:val="24"/>
          <w:rtl w:val="0"/>
          <w:lang w:val="en-US"/>
        </w:rPr>
        <w:t xml:space="preserve">s editorial board, with the occasional input of outside reviewers. They have not appeared previously in print and are presented together here for ease of reference and review. The arguments and evidence that were adduced to support them can be found in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Editorial History</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section at the bottom of the page following each text in papyri.info.</w:t>
      </w:r>
    </w:p>
    <w:p>
      <w:pPr>
        <w:pStyle w:val="Body A"/>
        <w:rPr>
          <w:rStyle w:val="None"/>
          <w:rFonts w:ascii="Times New Roman" w:cs="Times New Roman" w:hAnsi="Times New Roman" w:eastAsia="Times New Roman"/>
          <w:sz w:val="24"/>
          <w:szCs w:val="24"/>
        </w:rPr>
      </w:pPr>
    </w:p>
    <w:p>
      <w:pPr>
        <w:pStyle w:val="Body A"/>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Note on conventions: when a contributing author states explicitly that the proposed emendation has been checked against a published or publicly accessible photo or digital image we indicate this with the phrase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(from photo)</w:t>
      </w:r>
      <w:r>
        <w:rPr>
          <w:rStyle w:val="None"/>
          <w:rFonts w:ascii="Times New Roman" w:hAnsi="Times New Roman" w:hint="default"/>
          <w:sz w:val="24"/>
          <w:szCs w:val="24"/>
          <w:rtl w:val="0"/>
          <w:lang w:val="en-US"/>
        </w:rPr>
        <w:t>ʼ</w:t>
      </w:r>
      <w:r>
        <w:rPr>
          <w:rStyle w:val="None"/>
          <w:rFonts w:ascii="Times New Roman" w:hAnsi="Times New Roman"/>
          <w:sz w:val="24"/>
          <w:szCs w:val="24"/>
          <w:rtl w:val="0"/>
          <w:lang w:val="en-US"/>
        </w:rPr>
        <w:t xml:space="preserve">. Information about the photo or a link to the image (or both) can be found at papyri.info in the header of the text in question. If an author has consulted a photo that is not in the public domain, we indicate this with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(from a photo)</w:t>
      </w:r>
      <w:r>
        <w:rPr>
          <w:rStyle w:val="None"/>
          <w:rFonts w:ascii="Times New Roman" w:hAnsi="Times New Roman" w:hint="default"/>
          <w:sz w:val="24"/>
          <w:szCs w:val="24"/>
          <w:rtl w:val="0"/>
          <w:lang w:val="en-US"/>
        </w:rPr>
        <w:t>ʼ</w:t>
      </w:r>
      <w:r>
        <w:rPr>
          <w:rStyle w:val="None"/>
          <w:rFonts w:ascii="Times New Roman" w:hAnsi="Times New Roman"/>
          <w:sz w:val="24"/>
          <w:szCs w:val="24"/>
          <w:rtl w:val="0"/>
          <w:lang w:val="en-US"/>
        </w:rPr>
        <w:t xml:space="preserve">. If a reading has been verified against the original we write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(from original)</w:t>
      </w:r>
      <w:r>
        <w:rPr>
          <w:rStyle w:val="None"/>
          <w:rFonts w:ascii="Times New Roman" w:hAnsi="Times New Roman" w:hint="default"/>
          <w:sz w:val="24"/>
          <w:szCs w:val="24"/>
          <w:rtl w:val="0"/>
          <w:lang w:val="en-US"/>
        </w:rPr>
        <w:t>ʼ</w:t>
      </w:r>
      <w:r>
        <w:rPr>
          <w:rStyle w:val="None"/>
          <w:rFonts w:ascii="Times New Roman" w:hAnsi="Times New Roman"/>
          <w:sz w:val="24"/>
          <w:szCs w:val="24"/>
          <w:rtl w:val="0"/>
          <w:lang w:val="en-US"/>
        </w:rPr>
        <w:t>.</w:t>
      </w:r>
    </w:p>
    <w:p>
      <w:pPr>
        <w:pStyle w:val="Body A"/>
        <w:rPr>
          <w:rStyle w:val="None"/>
          <w:rFonts w:ascii="Times New Roman" w:cs="Times New Roman" w:hAnsi="Times New Roman" w:eastAsia="Times New Roman"/>
          <w:sz w:val="24"/>
          <w:szCs w:val="24"/>
        </w:rPr>
      </w:pPr>
    </w:p>
    <w:p>
      <w:pPr>
        <w:pStyle w:val="Body A"/>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Papyrological citations are in accordance with J.D. Sosin et al. (eds), </w:t>
      </w:r>
      <w:r>
        <w:rPr>
          <w:rStyle w:val="Hyperlink.0"/>
        </w:rPr>
        <w:fldChar w:fldCharType="begin" w:fldLock="0"/>
      </w:r>
      <w:r>
        <w:rPr>
          <w:rStyle w:val="Hyperlink.0"/>
        </w:rPr>
        <w:instrText xml:space="preserve"> HYPERLINK "http://papyri.info/docs/checklist"</w:instrText>
      </w:r>
      <w:r>
        <w:rPr>
          <w:rStyle w:val="Hyperlink.0"/>
        </w:rPr>
        <w:fldChar w:fldCharType="separate" w:fldLock="0"/>
      </w:r>
      <w:r>
        <w:rPr>
          <w:rStyle w:val="Hyperlink.0"/>
          <w:rtl w:val="0"/>
        </w:rPr>
        <w:t>Checklist of Editions of Greek, Latin, Demotic and Coptic Papyri, Ostraca and Tablets</w:t>
      </w:r>
      <w:r>
        <w:rPr/>
        <w:fldChar w:fldCharType="end" w:fldLock="0"/>
      </w:r>
      <w:r>
        <w:rPr>
          <w:rStyle w:val="None"/>
          <w:rFonts w:ascii="Times New Roman" w:hAnsi="Times New Roman"/>
          <w:sz w:val="24"/>
          <w:szCs w:val="24"/>
          <w:rtl w:val="0"/>
          <w:lang w:val="en-US"/>
        </w:rPr>
        <w:t xml:space="preserve">. PDFs of BOEP 1-9 are available at </w:t>
      </w:r>
      <w:r>
        <w:rPr>
          <w:rStyle w:val="Hyperlink.0"/>
        </w:rPr>
        <w:fldChar w:fldCharType="begin" w:fldLock="0"/>
      </w:r>
      <w:r>
        <w:rPr>
          <w:rStyle w:val="Hyperlink.0"/>
        </w:rPr>
        <w:instrText xml:space="preserve"> HYPERLINK "https://archiv.ub.uni-heidelberg.de/propylaeumdok/view/collections/c-19.type.html"</w:instrText>
      </w:r>
      <w:r>
        <w:rPr>
          <w:rStyle w:val="Hyperlink.0"/>
        </w:rPr>
        <w:fldChar w:fldCharType="separate" w:fldLock="0"/>
      </w:r>
      <w:r>
        <w:rPr>
          <w:rStyle w:val="Hyperlink.0"/>
          <w:rtl w:val="0"/>
        </w:rPr>
        <w:t>PropylaeumDOK</w:t>
      </w:r>
      <w:r>
        <w:rPr/>
        <w:fldChar w:fldCharType="end" w:fldLock="0"/>
      </w:r>
      <w:r>
        <w:rPr>
          <w:rStyle w:val="None"/>
          <w:rFonts w:ascii="Times New Roman" w:hAnsi="Times New Roman"/>
          <w:sz w:val="24"/>
          <w:szCs w:val="24"/>
          <w:rtl w:val="0"/>
          <w:lang w:val="en-US"/>
        </w:rPr>
        <w:t>. As always, we are indebted to Carmen Lanz for her technical assistance in producing BOEP.</w:t>
      </w:r>
    </w:p>
    <w:p>
      <w:pPr>
        <w:pStyle w:val="Body A"/>
        <w:rPr>
          <w:rStyle w:val="None"/>
          <w:rFonts w:ascii="Times New Roman" w:cs="Times New Roman" w:hAnsi="Times New Roman" w:eastAsia="Times New Roman"/>
          <w:sz w:val="24"/>
          <w:szCs w:val="24"/>
        </w:rPr>
      </w:pPr>
    </w:p>
    <w:p>
      <w:pPr>
        <w:pStyle w:val="Body"/>
        <w:widowControl w:val="0"/>
        <w:ind w:left="108" w:hanging="108"/>
        <w:rPr>
          <w:rStyle w:val="None"/>
        </w:rPr>
      </w:pPr>
      <w:r>
        <w:rPr>
          <w:rStyle w:val="None"/>
          <w:rtl w:val="0"/>
          <w:lang w:val="de-DE"/>
        </w:rPr>
        <w:t>#articleHeader</w:t>
      </w:r>
    </w:p>
    <w:p>
      <w:pPr>
        <w:pStyle w:val="Body A"/>
        <w:rPr>
          <w:rStyle w:val="None"/>
          <w:rFonts w:ascii="IFAO-Grec Unicode" w:cs="IFAO-Grec Unicode" w:hAnsi="IFAO-Grec Unicode" w:eastAsia="IFAO-Grec Unicode"/>
          <w:b w:val="1"/>
          <w:bCs w:val="1"/>
          <w:sz w:val="26"/>
          <w:szCs w:val="26"/>
          <w:lang w:val="de-DE"/>
        </w:rPr>
      </w:pPr>
      <w:r>
        <w:rPr>
          <w:rStyle w:val="None"/>
          <w:rFonts w:ascii="IFAO-Grec Unicode" w:hAnsi="IFAO-Grec Unicode"/>
          <w:b w:val="1"/>
          <w:bCs w:val="1"/>
          <w:sz w:val="26"/>
          <w:szCs w:val="26"/>
          <w:rtl w:val="0"/>
          <w:lang w:val="de-DE"/>
        </w:rPr>
        <w:t>DDbDP</w:t>
      </w:r>
    </w:p>
    <w:p>
      <w:pPr>
        <w:pStyle w:val="Body A"/>
        <w:rPr>
          <w:rStyle w:val="None"/>
          <w:rFonts w:ascii="IFAO-Grec Unicode" w:cs="IFAO-Grec Unicode" w:hAnsi="IFAO-Grec Unicode" w:eastAsia="IFAO-Grec Unicode"/>
          <w:b w:val="1"/>
          <w:bCs w:val="1"/>
          <w:sz w:val="26"/>
          <w:szCs w:val="26"/>
        </w:rPr>
      </w:pPr>
    </w:p>
    <w:tbl>
      <w:tblPr>
        <w:tblW w:w="96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83"/>
        <w:gridCol w:w="1400"/>
        <w:gridCol w:w="1160"/>
        <w:gridCol w:w="6069"/>
      </w:tblGrid>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"http://papyri.info/ddbdp/bacps;30;23_1"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BACPS 30 23_1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τοῦ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τοῖς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ἀντιγεούχ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οις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αντιγεουχ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οισ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οντιγεουχ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τοῦ ἀντιγεούχ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"http://papyri.info/ddbdp/bgu;1;286"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1 286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ἡμῶν → ἡμ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"http://papyri.info/ddbdp/bgu;1;286"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1 286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μην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μῆνα̣ς̣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image and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"http://papyri.info/ddbdp/bgu;1;323"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1 323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κ̣τ̣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κ̣τ̣ή̣</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τορος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"http://papyri.info/ddbdp/bgu;1;327"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1 327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διαδεχομένῳ καὶ τὰ κατὰ τὴν ἡγεμονίαν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παρὰ → διαδεχομένῳ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καὶ τὰ κατὰ τὴν ἡγεμονίαν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παρὰ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G. Schwendner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1879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"http://papyri.info/ddbdp/bgu;1;338"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1 338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λύχνον → λύχ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M.G. Elmaghrabi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"http://papyri.info/ddbdp/bgu;2;641"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2 641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Σαρήνῳ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Σερήνῳ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Σερήνῳ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"http://papyri.info/ddbdp/bgu;2;644"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2 644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πατ̣ρ̣ὸ̣ς̣ ἀδελφου → πατραδέλφου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"http://papyri.info/ddbdp/bgu;2;644"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2 644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ἄλλου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S.L. Lippert and M. Schentuleit, Fs. Jasnow (2022) 251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Ἁπ̣λ̣οῦς → αἱ τοῦ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"http://papyri.info/ddbdp/bgu;3;857"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3 857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Ψεύνι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Ποσιδ̣ῶνος → Ἀ̣ρούντ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 Ποσιδώ̣νιος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"http://papyri.info/ddbdp/bgu;4;1032"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4 1032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ούλ̣ι̣ο̣ν → Μ̣άρκον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R. Ast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"http://papyri.info/ddbdp/bgu;4;1069r"</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4 1069r</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ἀφʼ → ἀφʼ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ἐφʼ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Litinas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λ̣α̣χ̣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άνῳ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 → λ̣α̣χ̣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άνῳ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ἄρουρα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ρώματος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A. Stornaiuolo (cf. P.Berl.Leihg. 2 32.12)</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ρώματι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A. Stornaiuolo (cf. P.Berl.Leihg. 2 32.12)</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1889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3.21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 ̣ ̣και ̣σακ ̣ ̣ → δρ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αγματηγίας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καὶ σακ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κηγίας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A. Stornaiuolo (digital image; cf. BL 2.2.33)</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3.37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πῆς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image; cf. SB 16 13035.47)</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"http://papyri.info/ddbdp/bgu;7;1636"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7 1636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3.38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καταβ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ρώματος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A. Stornaiuolo (cf. P.Berl.Leihg. II 32.12)</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"http://papyri.info/ddbdp/bgu;8;1762"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8 1762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Χαιρᾶ̣τ̣ι → Χαιρέ̣α̣ι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"http://papyri.info/ddbdp/bgu;9;1893"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9 1893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6.159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 ̣μ̣εω̣ς̣ → 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ύ̣λ̣εω̣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image; cf. H.C. Youtie, ClPh 33, 1938, 426)</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"http://papyri.info/ddbdp/bgu;9;1893"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9 1893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10.306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Ἁρμιύ</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Ἑρμίο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image; cf. H.C. Youtie, ClPh 33, 1938, 426)</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"http://papyri.info/ddbdp/bgu;12;2135"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12 2135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Τ̣ελ̣εύτο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Π̣ετ̣εῦτο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"http://papyri.info/ddbdp/bgu;16;2607"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2607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Ἀθηνοδώρωι τῶι ἀδελφῷ → Ἀθηνοδώρῳ τῷ ἀδελφῶι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"http://papyri.info/ddbdp/bgu;16;2607"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2607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r.5-6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ἐνκέ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κληκα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ἐγκέ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κληκα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ἐνκέ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κ̣λι̣κα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ἐγκέ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κλεικα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"http://papyri.info/ddbdp/bgu;16;2607"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2607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ἵνʼ εἰδῇς μὴ στραγευση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στραγεῦσαι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ἵνʼ εἰδῇς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μὴ στραγεύσῃ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στραγγεύσῃ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1899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"http://papyri.info/ddbdp/bgu;16;2637"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2637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ἐπιμελῆσθαι → ἐ̣π̣ιμέ̣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ε̣σθαι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"http://papyri.info/ddbdp/bgu;16;2637"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2637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χειρουργει ̣ ̣ ̣ ̣ ̣ → χειρουργεῖσ̣θ̣α̣ι̣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"http://papyri.info/ddbdp/bgu;16;2637"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2637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φροντίζοις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φροντίζον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"http://papyri.info/ddbdp/bgu;16;2657"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16 2657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πειθανάγκην → πειθανάγκης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"http://papyri.info/ddbdp/bgu;16;2658"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16 2658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̣αν ἔχονταί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οὐ</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 ἀ̣νέχονταί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"http://papyri.info/ddbdp/bgu;16;2669"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2669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ίναι → κλεῖναι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κλῖναι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"http://papyri.info/ddbdp/bgu;16;2669"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2669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2.19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κιβώ</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ον → κιβω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ὸς̣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12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"http://papyri.info/ddbdp/bgu;16;2669"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BGU 16 2669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3.35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0"/>
              <w:bottom w:type="dxa" w:w="40"/>
              <w:right w:type="dxa" w:w="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ἐν ἱματιοφοριν δερματίνῃ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ἱματιοφορίῳ δερματίνῳ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(or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ἐν ἱματιοφορίδι δερματίνῃ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ἱματιοφορίδι δερματίν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"http://papyri.info/ddbdp/bgu;19;2775"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19 2775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πλοῖ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ον ἁπλ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ῶς → πλοῖ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τέ</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"http://papyri.info/ddbdp/bgu;19;2775"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BGU 19 2775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ἀπειλοῦντε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ἀπειλοῦντες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1909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"http://papyri.info/ddbdp/chla;43;1247"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Ch.L.A. 43 1247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praes(es)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pres(es) l. praes(es), G. Papaioannou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"http://papyri.info/ddbdp/chla;43;1247"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Ch.L.A. 43 1247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praes(es)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pres(es) l. praes(es), G. Papaioannou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"http://papyri.info/ddbdp/chr.mitt;;277"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Chrest.Mitt. 277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ἡμίσειαν → ἡμίσιαν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ἡμίσειαν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"http://papyri.info/ddbdp/chr.mitt;;277"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Chrest.Mitt. 277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β̣ ̣ ̣φ̣ ̣ ους → ̣ ̣ κολ̣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βοφυοῦς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"http://papyri.info/ddbdp/chr.mitt;;277"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Chrest.Mitt. 277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τ̣ούτων ̣ ̣ ̣ο̣ μου → σου τ ̣ ̣ ̣ ̣ομου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or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σου τ ̣ ̣ ̣ ̣ ὁμοῦ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"http://papyri.info/ddbdp/chr.mitt;;316"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Chrest.Mitt. 316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r.2dupl.22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προκείμενον → προκίμενον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προκείμενον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G. Schwender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"http://papyri.info/ddbdp/chr.wilck;;219"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Chrest.Wilck. 219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Ταα̣μ̣τίου → Ταωτίου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B. Borrelli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"http://papyri.info/ddbdp/cpr;35;38"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CPR 35 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πρυτάνε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πρυτανε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πρυτανσ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πρυτάνε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"http://papyri.info/ddbdp/cpr;7;57"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CPR 7 57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r.14-15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θ̣αῦμα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ὅ̣τ̣ι̣ οὐδέπως → θαυμά</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ζω δὲ πῶς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"http://papyri.info/ddbdp/ddbdp;2000;1"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DDbDP 2000 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ἱερ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ἱερ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ατικῶν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(cf. O.Cair. 106.2 n.)</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1919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"http://papyri.info/ddbdp/ddbdp;2020;7"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DDbDP 2020 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(hand 2)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στοι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χεῖ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monogr.,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"http://papyri.info/ddbdp/ddbdp;2020;8"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DDbDP 2020 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(hand 2)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στοι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χεῖ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monogr.,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"http://papyri.info/ddbdp/ddbdp;2020;9"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DDbDP 2020 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(hand 2)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στοι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χεῖ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monogr., N. Gonis (from photo)</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"http://papyri.info/ddbdp/jjp;52;11"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JJP 52 11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i.11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βελ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Βελ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λῆτος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(parallels)</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"http://papyri.info/ddbdp/jjp;52;11"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JJP 52 11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i.15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βελλ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Βελλ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ῆτος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(parallels)</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"http://papyri.info/ddbdp/o.deiss;;34"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O.Deiss. 34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Κάλλων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vac.?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μέτο̣χ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τελ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ῶναι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καὶ̣ τ̣ῶν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μετό̣χ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τελ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ωνῶν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 after O.Heid. p. 147 n. 7</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"http://papyri.info/ddbdp/o.heid;;286"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O.Heid. 286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Με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μνονείων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γενήμ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"http://papyri.info/ddbdp/o.kell;;102"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O.Kell. 102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π̣αντ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Παντ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ωνύμου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R.S. Bagnall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"http://papyri.info/ddbdp/o.lund;;5"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O.Lund. 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Πορεγέβ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θους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Πορεγέβ</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θιος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"http://papyri.info/ddbdp/o.ont.mus;1;19"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O.Ont.Mus. 1 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δυόβολον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BL 8.528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διώβολον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χαλκοῖ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4)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διώβολον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ἡμιωβέλιον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1929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"http://papyri.info/ddbdp/o.theb;;104"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104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 → κζ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"http://papyri.info/ddbdp/o.theb;;122"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122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Παῦνι → Παῦ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"http://papyri.info/ddbdp/o.theb;;122"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122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ιλ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BL 2.1.40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Φιλ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N. Gonis (from image; cf. O.Stras. 2, pp. 166-7 with n. 580)</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"http://papyri.info/ddbdp/o.theb;;131"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131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vac.?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"http://papyri.info/ddbdp/o.theb;;18"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18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Ψεμώ</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νθεως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Ψεμώ</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νθου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(cf. O.Theb. 19.2, with BL 2.1.34)</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"http://papyri.info/ddbdp/o.theb;;22"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nl-NL"/>
                <w14:textOutline w14:w="12700" w14:cap="flat">
                  <w14:noFill/>
                  <w14:miter w14:lim="400000"/>
                </w14:textOutline>
                <w14:textFill>
                  <w14:solidFill>
                    <w14:srgbClr w14:val="0000FF"/>
                  </w14:solidFill>
                </w14:textFill>
              </w:rPr>
              <w:t>O.Theb. 22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θησαυρὸν → θη</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σαυρὸν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"http://papyri.info/ddbdp/o.wilck;;752"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O.Wilck. 752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Traces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Ἀ̣ν̣τ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ιγένης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 after BL 6.215)</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"http://papyri.info/ddbdp/p.bas;2;43"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P.Bas. 2 43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μν̣ί̣σαι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μνῆσαι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λαλ̣ῆ̣σαι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"http://papyri.info/ddbdp/p.berl.leihg;2;30"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P.Berl.Leihg. 2 30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γίνεται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τὸ προκείμενον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γίνονται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αἱ 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ροκείμεναι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"http://papyri.info/ddbdp/p.bour;;12"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P.Bour. 12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ὑπάρ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χητε → ὑπάρ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χηιτε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ὑπάρ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χητε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B. Laudenbach from original</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1939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"http://papyri.info/ddbdp/p.bour;;12"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P.Bour. 12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B. Laudenbach from original</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"http://papyri.info/ddbdp/p.cair.goodsp;;13"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P.Cair.Goodsp. 13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ἐποκίας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ἐποκίο̣υ̣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ἐποικίου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"http://papyri.info/ddbdp/p.cair.goodsp;;13"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P.Cair.Goodsp. 13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κυρίαν → κυρίαν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κυριείαν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"http://papyri.info/ddbdp/p.cair.goodsp;;13"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P.Cair.Goodsp. 13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ἥ τε ἔφοδος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BL 1.172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ἡ ἔφοδος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ἥ</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τʼ ἔφοδος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"http://papyri.info/ddbdp/p.cair.isid;;127"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P.Cair.Isid. 127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ὐ</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αλε̣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ρίῳ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απίωνι → Οὐ̣αλε̣ρ̣ίῳ Σαραπίωνι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"http://papyri.info/ddbdp/p.cair.mich;3;8_1"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P.Cair.Mich. 3 8_1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ca.15 -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κώμην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ca.20 -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or [- ca.14 -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πέδιον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(cf. Selim, PapCongr. 27, pp. 1979-1980)</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"http://papyri.info/ddbdp/p.cair.mich;3;8_2"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P.Cair.Mich. 3 8_2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i.20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ca.12 -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κώμην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ca.17 -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or [- ca.12 -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πέδιον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(cf. Selim, PapCongr. 27, pp. 1979-1980)</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"http://papyri.info/ddbdp/p.col;7;171"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P.Col. 7 171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Καίσων̣ι πραιπ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οσίτῳ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καὶ Σωτᾷ πραιπ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οσίτοις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"http://papyri.info/ddbdp/p.col;7;171"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P.Col. 7 171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μεγα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μεγά</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ῥοπάλῳ → μετὰ ῥοπάλων̣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"http://papyri.info/ddbdp/p.coll.youtie;2;79"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fr-FR"/>
                <w14:textOutline w14:w="12700" w14:cap="flat">
                  <w14:noFill/>
                  <w14:miter w14:lim="400000"/>
                </w14:textOutline>
                <w14:textFill>
                  <w14:solidFill>
                    <w14:srgbClr w14:val="0000FF"/>
                  </w14:solidFill>
                </w14:textFill>
              </w:rPr>
              <w:t>P.Coll.Youtie 2 79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 → ̣ ̣ ̣ 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1949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"http://papyri.info/ddbdp/p.coll.youtie;2;79"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fr-FR"/>
                <w14:textOutline w14:w="12700" w14:cap="flat">
                  <w14:noFill/>
                  <w14:miter w14:lim="400000"/>
                </w14:textOutline>
                <w14:textFill>
                  <w14:solidFill>
                    <w14:srgbClr w14:val="0000FF"/>
                  </w14:solidFill>
                </w14:textFill>
              </w:rPr>
              <w:t>P.Coll.Youtie 2 79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 → Σερπιο̣ς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 Balamoshev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"http://papyri.info/ddbdp/p.edfou;1;2"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P.Edfou 1 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Ἄπα Δῖος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BL 8.118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Ἀπάδιος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ed.pr.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Ἄπα Δίου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a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"http://papyri.info/ddbdp/p.edfou;1;2"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P.Edfou 1 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ἀσφ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άλειον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ἀσφ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αλὲς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a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"http://papyri.info/ddbdp/p.edfou;1;2"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P.Edfou 1 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Κῦρ̣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a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"http://papyri.info/ddbdp/p.edfou;1;2"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P.Edfou 1 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ἀσφαλεί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ἀσφαλεῖ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a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"http://papyri.info/ddbdp/p.eleph.wagner;1;38"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P.Eleph.Wagner 1 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"http://papyri.info/ddbdp/p.genova;1;10"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it-IT"/>
                <w14:textOutline w14:w="12700" w14:cap="flat">
                  <w14:noFill/>
                  <w14:miter w14:lim="400000"/>
                </w14:textOutline>
                <w14:textFill>
                  <w14:solidFill>
                    <w14:srgbClr w14:val="0000FF"/>
                  </w14:solidFill>
                </w14:textFill>
              </w:rPr>
              <w:t>P.Genova 1 10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τῇ → τῆι̣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"http://papyri.info/ddbdp/p.genova;1;10"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it-IT"/>
                <w14:textOutline w14:w="12700" w14:cap="flat">
                  <w14:noFill/>
                  <w14:miter w14:lim="400000"/>
                </w14:textOutline>
                <w14:textFill>
                  <w14:solidFill>
                    <w14:srgbClr w14:val="0000FF"/>
                  </w14:solidFill>
                </w14:textFill>
              </w:rPr>
              <w:t>P.Genova 1 10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ἡδῖαν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ἡδεῖαν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ἥδιον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"http://papyri.info/ddbdp/p.genova;1;10"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it-IT"/>
                <w14:textOutline w14:w="12700" w14:cap="flat">
                  <w14:noFill/>
                  <w14:miter w14:lim="400000"/>
                </w14:textOutline>
                <w14:textFill>
                  <w14:solidFill>
                    <w14:srgbClr w14:val="0000FF"/>
                  </w14:solidFill>
                </w14:textFill>
              </w:rPr>
              <w:t>P.Genova 1 10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ποιω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ποιῶ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"http://papyri.info/ddbdp/p.genova;1;35"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it-IT"/>
                <w14:textOutline w14:w="12700" w14:cap="flat">
                  <w14:noFill/>
                  <w14:miter w14:lim="400000"/>
                </w14:textOutline>
                <w14:textFill>
                  <w14:solidFill>
                    <w14:srgbClr w14:val="0000FF"/>
                  </w14:solidFill>
                </w14:textFill>
              </w:rPr>
              <w:t>P.Genova 1 35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ερωτηθεὶς ὡμολόγησα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BL 7.275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ε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ερωτηθέντες ὡμολόγησαμεν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(cf. l. 3 and image)</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1959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"http://papyri.info/ddbdp/p.gron;;9"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P.Gron. 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ἐποικ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ίου ̣ ̣ ̣ ̣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ἐποικί̣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ου Κολοφ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o</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νίου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(cf. l. 8)</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"http://papyri.info/ddbdp/p.gron;;9"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P.Gron. 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Ἀκα̣μ̣ο̣ύ̣σ̣α̣ι̣ α̣ὐτο̣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Ἀκάμου̣ Σαρ̣μάτο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υ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"http://papyri.info/ddbdp/p.gron;;9"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P.Gron. 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Κολο ̣ ̣σ̣ο̣ν̣ ̣ ̣ ̣ → Κολοφ̣ονίο̣υ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Κολοφωνίου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"http://papyri.info/ddbdp/p.harr;3;244"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P.Harr. 3 244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ἀνα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λέοντος → ἀναπλέοντος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R. Ast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"http://papyri.info/ddbdp/p.harr;3;254"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P.Harr. 3 254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Θώνιος → Θῶνις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R. Ast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"http://papyri.info/ddbdp/p.harr;3;309"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P.Harr. 3 309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μὴ Διονυσαγόρας ἀγοράσ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μὴ</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Διονῦς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μὴ</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ἀγοράσῃ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"http://papyri.info/ddbdp/p.heid;2;215"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P.Heid. 2 215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ἐν Ταλῆθι → ἐντάληθι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ἔντειλαι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"http://papyri.info/ddbdp/p.herm;;52dupl"</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P.Herm. 52dupl</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7-8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ἐν Θα ̣ ̣ ̣ ̣ε̣ιν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ἅπαν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τ̣α → ἔνθα ἀ̣πόκειν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"http://papyri.info/ddbdp/p.herm;;52dupl"</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P.Herm. 52dupl</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̣ο̣λ̣ ̣ ̣ο̣ς̣ → οὖσ̣αν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οὔσῃ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"http://papyri.info/ddbdp/p.herm;;52dupl"</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P.Herm. 52dupl</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Τυχε̣ί̣ῳ → Τυχέῳ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Τυχαίῳ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1969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"http://papyri.info/ddbdp/p.iand;2;19"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P.Iand. 2 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ἀγγέλους → ἀπέλυσα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"http://papyri.info/ddbdp/p.iand;2;19"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P.Iand. 2 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ξεώ</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ην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 ],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"http://papyri.info/ddbdp/p.iand;2;19"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P.Iand. 2 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"http://papyri.info/ddbdp/p.iand;6;119"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P.Iand. 6 119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Traces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 ̣ ̣ ̣ ̣ 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ώ̣μης̣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"http://papyri.info/ddbdp/p.ital;1;4_5"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P.Ital. 1 4_5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B.VI.13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ind(ictione)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indict(ione), G. Papaioannou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"http://papyri.info/ddbdp/p.laur;3;94"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P.Laur. 3 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Ἕλλων → Ἑλλῶτι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Ἑλλῶς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"http://papyri.info/ddbdp/p.laur;3;94"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P.Laur. 3 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Ἕλλων → Ἑλλῶς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"http://papyri.info/ddbdp/p.lips;1;21"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P.Lips. 1 21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 ̣ ̣ ̣θε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Λαμαθε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"http://papyri.info/ddbdp/p.lips;1;21"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P.Lips. 1 21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̣εαθε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Λαμαθε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"http://papyri.info/ddbdp/p.lips;1;43"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P.Lips. 1 43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̣έξασθαι → τ̣ε̣ύ̣ξασθαι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1979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"http://papyri.info/ddbdp/p.lips;1;55"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P.Lips. 1 55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ἀποσειν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ἀπο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 &gt;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σειν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BL 1.209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ἀνασχεῖν → ἀγαγ̣εῖν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"http://papyri.info/ddbdp/p.lund;2;5"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P.Lund 2 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τάλαντα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Ηωϛ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BL 8.205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τάλαντα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Η ὡς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Original Edition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τήως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τέως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"http://papyri.info/ddbdp/p.lund;2;5"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e-DE"/>
                <w14:textOutline w14:w="12700" w14:cap="flat">
                  <w14:noFill/>
                  <w14:miter w14:lim="400000"/>
                </w14:textOutline>
                <w14:textFill>
                  <w14:solidFill>
                    <w14:srgbClr w14:val="0000FF"/>
                  </w14:solidFill>
                </w14:textFill>
              </w:rPr>
              <w:t>P.Lund 2 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r.21-22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τὰ → με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τὲ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"http://papyri.info/ddbdp/p.mert;2;80"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P.Mert. 2 80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ἀνέφ̣αινε → ἀνέμ̣ινε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ἀνέμεινε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"http://papyri.info/ddbdp/p.mert;2;80"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P.Mert. 2 80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ἐστὶ τ̣ί̣ → ἐστὶν̣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"http://papyri.info/ddbdp/p.mich;15;738"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P.Mich. 15 738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κωλυ ̣ ̣ ̣ ̣ → κωλυον̣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"http://papyri.info/ddbdp/p.mich;15;738"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P.Mich. 15 738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ῦ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καθ’ ἑκάστης̣ τ̣ο̣ῦ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"http://papyri.info/ddbdp/p.mich;15;738"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P.Mich. 15 738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Traces 1 line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ι̣ουμ̣εν̣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ca.5 -]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 ],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"http://papyri.info/ddbdp/p.oslo;2;64"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P.Oslo 2 64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Κα̣μ̣ ̣ ̣ῃ → Ἰωά̣νῃ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Ἰωάννῃ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"http://papyri.info/ddbdp/p.oslo;3;161"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P.Oslo 3 161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ἐπεχθῆναι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ἐπαχθῆναι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ἐνεχθῆναι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1989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"http://papyri.info/ddbdp/p.oxy;12;1469"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1469</w:t>
            </w:r>
            <w:r>
              <w:rPr>
                <w:rFonts w:ascii="Arial" w:cs="Arial" w:hAnsi="Arial" w:eastAsia="Arial"/>
                <w:b w:val="0"/>
                <w:bCs w:val="0"/>
                <w:i w:val="0"/>
                <w:iCs w:val="0"/>
                <w:caps w:val="0"/>
                <w:smallCaps w:val="0"/>
                <w:strike w:val="0"/>
                <w:dstrike w:val="0"/>
                <w:outline w:val="0"/>
                <w:color w:val="0000ee"/>
                <w:spacing w:val="0"/>
                <w:kern w:val="0"/>
                <w:position w:val="0"/>
                <w:sz w:val="27"/>
                <w:szCs w:val="27"/>
                <w:u w:val="none"/>
                <w:shd w:val="nil" w:color="auto" w:fill="auto"/>
                <w:vertAlign w:val="baseline"/>
                <w:rtl w:val="0"/>
                <w14:textOutline w14:w="12700" w14:cap="flat">
                  <w14:noFill/>
                  <w14:miter w14:lim="400000"/>
                </w14:textOutline>
                <w14:textFill>
                  <w14:solidFill>
                    <w14:srgbClr w14:val="0000EE"/>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Πιβήμιος → Πιβήκ̣ιος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(cf. l. 23)</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"http://papyri.info/ddbdp/p.oxy;12;1469"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1469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v.23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Πιβῆμις → Πιβῆκις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ἀσπαζομ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ἀσπάζομ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ἀσπάζω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τὴν δούλην → τὸ̣</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δο̣ῦ̣λον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Ἀχειλλί̣δαν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αχειλλι̣δαν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αχειλλ ̣ ̣ ̣ν̣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Ἀχειλλέαν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αχειλλεαν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αχειλλεον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Ἀχιλλέα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"http://papyri.info/ddbdp/p.oxy;12;1494"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12 1494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ὡς → ξ̣ϛ̣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or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ξ̣ ὡ̣ς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W.G. Claytor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"http://papyri.info/ddbdp/p.oxy;16;1931"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16 1931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κατὰ κεφαλον̣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N. Gonis, ZPE 233 (2025) 138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κατὰ κεφάλε̣ο̣ν̣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κεφάλαιον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κατακέφαλον̣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κατακέφαλα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"http://papyri.info/ddbdp/p.oxy;20;2267"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20 2267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χρηματίζωι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χρηματίζω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χρηματίζων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"http://papyri.info/ddbdp/p.oxy;20;2267"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20 2267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φιλοπ̣ρ̣α̣γ̣ματίας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φιλοπραγματείας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φιλοχ̣ρηματίας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"http://papyri.info/ddbdp/p.oxy;20;2267"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20 2267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εισμου → σισμοὺς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σεισμοὺς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1999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"http://papyri.info/ddbdp/p.oxy;20;2267"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20 2267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ζ → ξ</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"http://papyri.info/ddbdp/p.oxy;22;2348"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22 2348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2.47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Σεβαστοῦ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G.W. Schwendner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"http://papyri.info/ddbdp/p.oxy;24;2421"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24 2421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Ἁγία → Ἀπ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"http://papyri.info/ddbdp/p.oxy;24;2421"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24 2421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̣ονιον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ζ̣όνιον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"http://papyri.info/ddbdp/p.oxy;31;2585"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31 2585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ἐκ τοῦ → ἐκ τοῦ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ἐν τοῖς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"http://papyri.info/ddbdp/p.oxy;31;2585"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31 2585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ἴ</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κ̣οσ̣ι̣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BL 6.110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̣οσ̣ι̣ → 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ό</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"http://papyri.info/ddbdp/p.oxy;31;2588"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31 2588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μνασιαρχηκότων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&gt;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μνασιαρχηκότων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"http://papyri.info/ddbdp/p.oxy;36;2771"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36 2771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ἄδωκα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ἔδωκα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αἴ̣δωκα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ἔδωκα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Πτολεμα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ος → Πτολεμ̣ᾶς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̣γ̣ ̣α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ν̣γῖα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γγεῖα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2009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Τρύφωνα ἢ → Τρυφωνᾶτι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κυρ̣ί̣αν → συρίαν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W.B. Henry (from autopsy)</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ὑποτέθειμαι → ὑποτέθιμαι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ὑποτέθειμαι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W.B. Henry (via autopsy)</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Τρύφωνος → Τρυφωνᾶτος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W.B. Henry (from autopsy)</w:t>
            </w:r>
          </w:p>
        </w:tc>
      </w:tr>
      <w:tr>
        <w:tblPrEx>
          <w:shd w:val="clear" w:color="auto" w:fill="cadfff"/>
        </w:tblPrEx>
        <w:trPr>
          <w:trHeight w:val="635"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Πτολεμα⟦λεμ⟧ίου → Πτολεμαᾶδο̣ς̣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Πτολεμᾶτος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W.B. Henry (from autopsy)</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"http://papyri.info/ddbdp/p.oxy;42;3060"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P.Oxy. 42 3060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ἀδε̣λ̣φ̣ο̣ῦ̣ → ἀ̣δ̣ελφῆ̣ς̣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W.B. Henry (from autopsy)</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"http://papyri.info/ddbdp/p.princ;2;65"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P.Princ. 2 65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λ̣ωιεαρ̣ πο̣δ̣</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σ̣θήτωι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ποδισθήτω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μὴ ἐνποδ̣</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σ̣θήτωι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ἐμποδισθήτω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"http://papyri.info/ddbdp/p.princ;2;77"</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P.Princ. 2 77</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αὐ</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αὐ</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τῆς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-ca.?- ], C. Balamoshev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"http://papyri.info/ddbdp/p.princ;3;179"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P.Princ. 3 179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ειτ̣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ἐλλογ̣</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ιμότητι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-ca.?- ], T.M. Hickey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"http://papyri.info/ddbdp/p.ross.georg;5;66"</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P.Ross.Georg. 5 66</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Ἀ̣βρα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άμ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Ἀ̣βρα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αμίου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(cf. BL 8.293)</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2019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"http://papyri.info/ddbdp/p.ryl;4;648"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4 648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ῦ</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νο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τῷ → τοπ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αρχίας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Περὶ Πόλ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Κ̣ά̣τω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"http://papyri.info/ddbdp/p.ryl;4;648"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4 648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̣ο̣υψ → Β̣ουσί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ρεως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"http://papyri.info/ddbdp/p.ryl;4;648"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4 648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Σέλλεχ → Σελλέχ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μη</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image; cf. BL 12.171)</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"http://papyri.info/ddbdp/p.ryl;4;650"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4 650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"http://papyri.info/ddbdp/p.ryl;4;650"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4 650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πηλοαρτ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πηλοάρτ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parallels)</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"http://papyri.info/ddbdp/p.ryl;4;650"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P.Ryl. 4 650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ἐργάτ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"http://papyri.info/ddbdp/p.sakaon;;4"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P.Sakaon 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ἰνδικτίωνος → ἰνδικτίονος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"http://papyri.info/ddbdp/p.sakaon;;4"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P.Sakaon 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ἱερεως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ἱερεὺς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ἱερεὺς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"http://papyri.info/ddbdp/p.sakaon;;4"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P.Sakaon 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Σερᾶτο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Ἑρμᾶ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"http://papyri.info/ddbdp/p.sakaon;;4"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P.Sakaon 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Καγ̣ὸλ → Κανολ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2029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"http://papyri.info/ddbdp/p.soter;;3"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P.Soter. 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τετραχοιν̣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ίκωι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τετραχοινε̣ί̣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κωι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τετραχοινί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κωι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V. Iannace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"http://papyri.info/ddbdp/p.thomas;;14"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P.Thomas 14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r.6-7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Παν ̣μ̣αυ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λ̣ης → Παν̣βαυ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"http://papyri.info/ddbdp/p.thomas;;14"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P.Thomas 14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ἐκεῖθεν → ἐκεῖ ἔ</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"http://papyri.info/ddbdp/p.thomas;;14"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P.Thomas 14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γρά̣</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μ̣α̣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BL 12.283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Original Edition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γρά̣</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ψα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 ἢ̣</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"http://papyri.info/ddbdp/p.thomas;;14"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da-DK"/>
                <w14:textOutline w14:w="12700" w14:cap="flat">
                  <w14:noFill/>
                  <w14:miter w14:lim="400000"/>
                </w14:textOutline>
                <w14:textFill>
                  <w14:solidFill>
                    <w14:srgbClr w14:val="0000FF"/>
                  </w14:solidFill>
                </w14:textFill>
              </w:rPr>
              <w:t>P.Thomas 14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v.1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νοπωλήτῃ → οἰπνοπώλῃ 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αρὰ</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οἰνοπώλῃ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"http://papyri.info/ddbdp/psi;7;783"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7 783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B.17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ος → ὀλ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γ̣ος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note in edition and image)</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"http://papyri.info/ddbdp/psi;8;881"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8 881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ἔτ̣ι̣ κειμένου → ἐγ’κειμένου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τ̣ι̣στέγου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διστέγου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δ̣ιστέγου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ν̣ό̣</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η̣δρι̣ο̣ν → ν̣ό̣</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του μέρους αὐλ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ύδριον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Ψ ̣ ̣θε̣ρσαο̣υ̣τ̣ο̣υ → ψιαθοπλόκου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2039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ἐμπ̣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̣ις → ἐνπ̣</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η̣σ̣ις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ἐμποιήσεως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ἡμω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ἡμῶ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&lt;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&gt;)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ἡμῶν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Χαιρεμανις → Χαιρεμανις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Χαιρήμονος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Χαιρεμανις → Χαιρεμανις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Χαιρήμονος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"http://papyri.info/ddbdp/psi;8;915"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pt-PT"/>
                <w14:textOutline w14:w="12700" w14:cap="flat">
                  <w14:noFill/>
                  <w14:miter w14:lim="400000"/>
                </w14:textOutline>
                <w14:textFill>
                  <w14:solidFill>
                    <w14:srgbClr w14:val="0000FF"/>
                  </w14:solidFill>
                </w14:textFill>
              </w:rPr>
              <w:t>PSI 8 915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Καλαγεῦτις → Καλατῦτις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"http://papyri.info/ddbdp/psi;13;1324"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en-US"/>
                <w14:textOutline w14:w="12700" w14:cap="flat">
                  <w14:noFill/>
                  <w14:miter w14:lim="400000"/>
                </w14:textOutline>
                <w14:textFill>
                  <w14:solidFill>
                    <w14:srgbClr w14:val="0000FF"/>
                  </w14:solidFill>
                </w14:textFill>
              </w:rPr>
              <w:t>PSI 13 1324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παρὰ → παρ’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"http://papyri.info/ddbdp/psi;13;1324"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en-US"/>
                <w14:textOutline w14:w="12700" w14:cap="flat">
                  <w14:noFill/>
                  <w14:miter w14:lim="400000"/>
                </w14:textOutline>
                <w14:textFill>
                  <w14:solidFill>
                    <w14:srgbClr w14:val="0000FF"/>
                  </w14:solidFill>
                </w14:textFill>
              </w:rPr>
              <w:t>PSI 13 1324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ἐγγράπτου → ἐνγράπτου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ἐγγράπτου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"http://papyri.info/ddbdp/psi;13;1324"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en-US"/>
                <w14:textOutline w14:w="12700" w14:cap="flat">
                  <w14:noFill/>
                  <w14:miter w14:lim="400000"/>
                </w14:textOutline>
                <w14:textFill>
                  <w14:solidFill>
                    <w14:srgbClr w14:val="0000FF"/>
                  </w14:solidFill>
                </w14:textFill>
              </w:rPr>
              <w:t>PSI 13 1324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ἀπαιτοῦμεν ὡς πρόκειτ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ἐνκαλοῦμεν ὡς πρόκειται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"http://papyri.info/ddbdp/psi;13;1324"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en-US"/>
                <w14:textOutline w14:w="12700" w14:cap="flat">
                  <w14:noFill/>
                  <w14:miter w14:lim="400000"/>
                </w14:textOutline>
                <w14:textFill>
                  <w14:solidFill>
                    <w14:srgbClr w14:val="0000FF"/>
                  </w14:solidFill>
                </w14:textFill>
              </w:rPr>
              <w:t>PSI 13 1324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30-31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Ὀν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νωφρις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Ὀν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νώφρεως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Ὀν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νωφρις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Ὀν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νωρρις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Ὀν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νώφρεως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"http://papyri.info/ddbdp/psi;13;1324"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en-US"/>
                <w14:textOutline w14:w="12700" w14:cap="flat">
                  <w14:noFill/>
                  <w14:miter w14:lim="400000"/>
                </w14:textOutline>
                <w14:textFill>
                  <w14:solidFill>
                    <w14:srgbClr w14:val="0000FF"/>
                  </w14:solidFill>
                </w14:textFill>
              </w:rPr>
              <w:t>PSI 13 1324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32</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πρόχειται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πρόκειται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πρόκειται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(from photo)</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2049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"http://papyri.info/ddbdp/sb;1;1194"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1 1194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Ἐπεὶφ → Ἐπεὶφ’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F. Reiter (BerlPap)</w:t>
            </w:r>
          </w:p>
        </w:tc>
      </w:tr>
      <w:tr>
        <w:tblPrEx>
          <w:shd w:val="clear" w:color="auto" w:fill="cadfff"/>
        </w:tblPrEx>
        <w:trPr>
          <w:trHeight w:val="12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0"/>
              <w:bottom w:type="dxa" w:w="40"/>
              <w:right w:type="dxa" w:w="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κουρίδης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ὖ πράττειν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A. Papathomas, Cd</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É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84 (2009) 267 :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κουρίδης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ὖ πράττειν → Δι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κουρίδης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εὖ πράττειν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r,ctr.10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πεδῖ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πεζῇ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πεζῇ̣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r,ctr.15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κεφαλαιωτίαν → κεφαλαιωτίαν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corr. ex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κεφαλαιωτ</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ει̣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r,ctr.16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δώσω̣σι π̣άλι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πάλιν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τὰ → δώσω̣σιν̣ ὀλίγα̣</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r,ctr.21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ῦ ἀρχίο̣υ̣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ἀρχείου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α̣υαρχίας̣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r,ctr.27</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αὖ</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θις → τῆς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"http://papyri.info/ddbdp/sb;6;9399"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6 9399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r,ms.30</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οὐκ εὑρὼν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BL 7.208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ε̣ὔκ̣ολ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εὗρον → οὐκ εὗρον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οὐχ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"http://papyri.info/ddbdp/sb;18;13613"</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18 13613</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r.13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ἐρρῶσθαί → ἐρρῶσσθαί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ἐρρῶσθαί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 Balamoshev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"http://papyri.info/ddbdp/sb;18;13888"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18 13888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ὄξους → ὄξου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2059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"http://papyri.info/ddbdp/sb;18;13949"</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18 13949</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13-14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τὴν̣ γεωργουμένην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τρο̣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ει̣ὰν → χρεωστουμένην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π̣ρο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χρ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είαν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T.M. Hickey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"http://papyri.info/ddbdp/sb;30;17294"</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30 17294</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r.i.6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Τοκω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έως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Τοκω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υτος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Y. Broux</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2061</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"http://papyri.info/ddbdp/sb;30;17412"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SB 30 17412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r.25</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µακαρ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ιωτάτου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µακαρ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N. Gonis (cf. l. 8)</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2062</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"http://papyri.info/ddbdp/stud.pal;3;605"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3 605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3-4</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α θ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traces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κερά</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τ̣ι̣α εἰκ̣ο̣σ̣ι̣δύο̣ ἥμισυ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τέταρτον ὄγδοον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-ca.?- ], L. Berkes (from photo)</w:t>
            </w:r>
          </w:p>
        </w:tc>
      </w:tr>
      <w:tr>
        <w:tblPrEx>
          <w:shd w:val="clear" w:color="auto" w:fill="cadfff"/>
        </w:tblPrEx>
        <w:trPr>
          <w:trHeight w:val="9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2063</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"http://papyri.info/ddbdp/stud.pal;8;1208"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8 1208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ίμου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πόλ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BL 1.417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τρ</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ίμων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πολ</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 ]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τ̣ρ̣ο̣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φίμου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πόλε̣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2064</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"http://papyri.info/ddbdp/stud.pal;8;1208"</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8 1208</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τρο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φίμου</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τῆ</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πόλε</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2065</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"http://papyri.info/ddbdp/stud.pal;10;65"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10 65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ἀ̣π̣ο̣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ἀπὸ δη̣μ̣</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οσ</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ί̣</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ω</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ν̣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καὶ</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2066</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"http://papyri.info/ddbdp/stud.pal;10;65"</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10 65</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κανονικ</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ῶν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κανόνο̣</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L. Berkes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2067</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"http://papyri.info/ddbdp/stud.pal;20;70"</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Stud.Pal. 20 70</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Αὐρή</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λιος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Αὐρή</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λιοι</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M.G. Elmaghrabi</w:t>
            </w:r>
          </w:p>
        </w:tc>
      </w:tr>
      <w:tr>
        <w:tblPrEx>
          <w:shd w:val="clear" w:color="auto" w:fill="cadfff"/>
        </w:tblPrEx>
        <w:trPr>
          <w:trHeight w:val="38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2068</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"http://papyri.info/ddbdp/t.alb;;2"</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T.Alb. 2</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2b.8</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unum semis quod solidu, R. Ast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2069</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"http://papyri.info/ddbdp/t.varie;;81"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T.Varie 81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Πεταλκέ̣ο̣ς → Πεταλίωνος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 Graham Claytor (from photo)</w:t>
            </w:r>
          </w:p>
        </w:tc>
      </w:tr>
      <w:tr>
        <w:tblPrEx>
          <w:shd w:val="clear" w:color="auto" w:fill="cadfff"/>
        </w:tblPrEx>
        <w:trPr>
          <w:trHeight w:val="611"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2070</w:t>
            </w: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"http://papyri.info/ddbdp/t.varie;;81"</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T.Varie 81</w:t>
            </w:r>
            <w:r>
              <w:rPr>
                <w:rFonts w:ascii="Arial" w:cs="Arial" w:hAnsi="Arial" w:eastAsia="Arial"/>
                <w:b w:val="0"/>
                <w:bCs w:val="0"/>
                <w:i w:val="0"/>
                <w:iCs w:val="0"/>
                <w:caps w:val="0"/>
                <w:smallCaps w:val="0"/>
                <w:strike w:val="0"/>
                <w:dstrike w:val="0"/>
                <w:outline w:val="0"/>
                <w:color w:val="1155cc"/>
                <w:spacing w:val="0"/>
                <w:kern w:val="0"/>
                <w:position w:val="0"/>
                <w:sz w:val="27"/>
                <w:szCs w:val="27"/>
                <w:u w:val="none"/>
                <w:shd w:val="nil" w:color="auto" w:fill="auto"/>
                <w:vertAlign w:val="baseline"/>
                <w:rtl w:val="0"/>
                <w14:textOutline w14:w="12700" w14:cap="flat">
                  <w14:noFill/>
                  <w14:miter w14:lim="400000"/>
                </w14:textOutline>
                <w14:textFill>
                  <w14:solidFill>
                    <w14:srgbClr w14:val="1155CC"/>
                  </w14:solidFill>
                </w14:textFill>
              </w:rPr>
              <w:fldChar w:fldCharType="end" w:fldLock="0"/>
            </w: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Διογένη</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Διογένης</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 Graham Claytor (from photo)</w:t>
            </w:r>
          </w:p>
        </w:tc>
      </w:tr>
      <w:tr>
        <w:tblPrEx>
          <w:shd w:val="clear" w:color="auto" w:fill="cadfff"/>
        </w:tblPrEx>
        <w:trPr>
          <w:trHeight w:val="460" w:hRule="atLeast"/>
        </w:trPr>
        <w:tc>
          <w:tcPr>
            <w:tcW w:type="dxa" w:w="9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c>
          <w:tcPr>
            <w:tcW w:type="dxa" w:w="14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c>
          <w:tcPr>
            <w:tcW w:type="dxa" w:w="11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c>
          <w:tcPr>
            <w:tcW w:type="dxa" w:w="60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tc>
      </w:tr>
    </w:tbl>
    <w:p>
      <w:pPr>
        <w:pStyle w:val="Body A"/>
      </w:pPr>
    </w:p>
    <w:p>
      <w:pPr>
        <w:pStyle w:val="Body A"/>
      </w:pPr>
    </w:p>
    <w:p>
      <w:pPr>
        <w:pStyle w:val="Body A"/>
      </w:pPr>
    </w:p>
    <w:p>
      <w:pPr>
        <w:pStyle w:val="Body"/>
        <w:widowControl w:val="0"/>
        <w:ind w:left="108" w:hanging="108"/>
      </w:pPr>
      <w:r>
        <w:rPr>
          <w:rtl w:val="0"/>
          <w:lang w:val="de-DE"/>
        </w:rPr>
        <w:t>#articleHeader</w:t>
      </w:r>
    </w:p>
    <w:p>
      <w:pPr>
        <w:pStyle w:val="Body A"/>
        <w:rPr>
          <w:rStyle w:val="None"/>
          <w:rFonts w:ascii="IFAO-Grec Unicode" w:cs="IFAO-Grec Unicode" w:hAnsi="IFAO-Grec Unicode" w:eastAsia="IFAO-Grec Unicode"/>
          <w:b w:val="1"/>
          <w:bCs w:val="1"/>
          <w:sz w:val="26"/>
          <w:szCs w:val="26"/>
          <w:lang w:val="de-DE"/>
        </w:rPr>
      </w:pPr>
      <w:r>
        <w:rPr>
          <w:rStyle w:val="None"/>
          <w:rFonts w:ascii="IFAO-Grec Unicode" w:hAnsi="IFAO-Grec Unicode"/>
          <w:b w:val="1"/>
          <w:bCs w:val="1"/>
          <w:sz w:val="26"/>
          <w:szCs w:val="26"/>
          <w:rtl w:val="0"/>
          <w:lang w:val="de-DE"/>
        </w:rPr>
        <w:t>DCLP</w:t>
      </w:r>
    </w:p>
    <w:p>
      <w:pPr>
        <w:pStyle w:val="Body A"/>
      </w:pPr>
    </w:p>
    <w:p>
      <w:pPr>
        <w:pStyle w:val="Body A"/>
      </w:pPr>
    </w:p>
    <w:tbl>
      <w:tblPr>
        <w:tblW w:w="9411"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48"/>
        <w:gridCol w:w="1475"/>
        <w:gridCol w:w="1069"/>
        <w:gridCol w:w="5919"/>
      </w:tblGrid>
      <w:tr>
        <w:tblPrEx>
          <w:shd w:val="clear" w:color="auto" w:fill="cadfff"/>
        </w:tblPrEx>
        <w:trPr>
          <w:trHeight w:val="719" w:hRule="atLeast"/>
        </w:trPr>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2071</w:t>
            </w:r>
          </w:p>
        </w:tc>
        <w:tc>
          <w:tcPr>
            <w:tcW w:type="dxa" w:w="14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61149</w:t>
            </w:r>
            <w:r>
              <w:rPr>
                <w:rFonts w:ascii="Arial" w:cs="Arial" w:hAnsi="Arial" w:eastAsia="Arial"/>
                <w:b w:val="0"/>
                <w:bCs w:val="0"/>
                <w:i w:val="0"/>
                <w:iCs w:val="0"/>
                <w:caps w:val="0"/>
                <w:smallCaps w:val="0"/>
                <w:strike w:val="0"/>
                <w:dstrike w:val="0"/>
                <w:outline w:val="0"/>
                <w:color w:val="0000ee"/>
                <w:spacing w:val="0"/>
                <w:kern w:val="0"/>
                <w:position w:val="0"/>
                <w:sz w:val="27"/>
                <w:szCs w:val="27"/>
                <w:u w:val="none"/>
                <w:shd w:val="nil" w:color="auto" w:fill="auto"/>
                <w:vertAlign w:val="baseline"/>
                <w:rtl w:val="0"/>
                <w14:textOutline w14:w="12700" w14:cap="flat">
                  <w14:noFill/>
                  <w14:miter w14:lim="400000"/>
                </w14:textOutline>
                <w14:textFill>
                  <w14:solidFill>
                    <w14:srgbClr w14:val="0000EE"/>
                  </w14:solidFill>
                </w14:textFill>
              </w:rPr>
              <w:fldChar w:fldCharType="end" w:fldLock="0"/>
            </w:r>
          </w:p>
        </w:tc>
        <w:tc>
          <w:tcPr>
            <w:tcW w:type="dxa" w:w="10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ii.13</w:t>
            </w:r>
          </w:p>
        </w:tc>
        <w:tc>
          <w:tcPr>
            <w:tcW w:type="dxa" w:w="59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-ca.?- ], B. Laudenbach (from photo)</w:t>
            </w:r>
          </w:p>
        </w:tc>
      </w:tr>
      <w:tr>
        <w:tblPrEx>
          <w:shd w:val="clear" w:color="auto" w:fill="cadfff"/>
        </w:tblPrEx>
        <w:trPr>
          <w:trHeight w:val="719" w:hRule="atLeast"/>
        </w:trPr>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2072</w:t>
            </w:r>
          </w:p>
        </w:tc>
        <w:tc>
          <w:tcPr>
            <w:tcW w:type="dxa" w:w="14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t>61240</w:t>
            </w:r>
            <w:r>
              <w:rPr>
                <w:rFonts w:ascii="Arial" w:cs="Arial" w:hAnsi="Arial" w:eastAsia="Arial"/>
                <w:b w:val="0"/>
                <w:bCs w:val="0"/>
                <w:i w:val="0"/>
                <w:iCs w:val="0"/>
                <w:caps w:val="0"/>
                <w:smallCaps w:val="0"/>
                <w:strike w:val="0"/>
                <w:dstrike w:val="0"/>
                <w:outline w:val="0"/>
                <w:color w:val="0000ee"/>
                <w:spacing w:val="0"/>
                <w:kern w:val="0"/>
                <w:position w:val="0"/>
                <w:sz w:val="27"/>
                <w:szCs w:val="27"/>
                <w:u w:val="none"/>
                <w:shd w:val="nil" w:color="auto" w:fill="auto"/>
                <w:vertAlign w:val="baseline"/>
                <w:rtl w:val="0"/>
                <w14:textOutline w14:w="12700" w14:cap="flat">
                  <w14:noFill/>
                  <w14:miter w14:lim="400000"/>
                </w14:textOutline>
                <w14:textFill>
                  <w14:solidFill>
                    <w14:srgbClr w14:val="0000EE"/>
                  </w14:solidFill>
                </w14:textFill>
              </w:rPr>
              <w:fldChar w:fldCharType="end" w:fldLock="0"/>
            </w:r>
          </w:p>
        </w:tc>
        <w:tc>
          <w:tcPr>
            <w:tcW w:type="dxa" w:w="10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59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Πάριν → Πάριμ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l.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Πάριν</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B. Laudenbach (autopsy)</w:t>
            </w:r>
          </w:p>
        </w:tc>
      </w:tr>
      <w:tr>
        <w:tblPrEx>
          <w:shd w:val="clear" w:color="auto" w:fill="cadfff"/>
        </w:tblPrEx>
        <w:trPr>
          <w:trHeight w:val="719" w:hRule="atLeast"/>
        </w:trPr>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2073</w:t>
            </w:r>
          </w:p>
        </w:tc>
        <w:tc>
          <w:tcPr>
            <w:tcW w:type="dxa" w:w="14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begin" w:fldLock="0"/>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instrText xml:space="preserve"> HYPERLINK "http://papyri.info/ddbdp/"</w:instrText>
            </w:r>
            <w:r>
              <w:rPr>
                <w:rStyle w:val="Hyperlink.1"/>
                <w:rFonts w:ascii="Arial" w:cs="Arial" w:hAnsi="Arial" w:eastAsia="Arial"/>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14:textOutline w14:w="12700" w14:cap="flat">
                  <w14:noFill/>
                  <w14:miter w14:lim="400000"/>
                </w14:textOutline>
                <w14:textFill>
                  <w14:solidFill>
                    <w14:srgbClr w14:val="0000FF"/>
                  </w14:solidFill>
                </w14:textFill>
              </w:rPr>
              <w:fldChar w:fldCharType="separate" w:fldLock="0"/>
            </w:r>
            <w:r>
              <w:rPr>
                <w:rStyle w:val="Hyperlink.1"/>
                <w:rFonts w:ascii="Arial" w:cs="Arial Unicode MS" w:hAnsi="Arial" w:eastAsia="Arial Unicode MS"/>
                <w:b w:val="0"/>
                <w:bCs w:val="0"/>
                <w:i w:val="0"/>
                <w:iCs w:val="0"/>
                <w:caps w:val="0"/>
                <w:smallCaps w:val="0"/>
                <w:strike w:val="0"/>
                <w:dstrike w:val="0"/>
                <w:outline w:val="0"/>
                <w:color w:val="0000ff"/>
                <w:spacing w:val="0"/>
                <w:kern w:val="0"/>
                <w:position w:val="0"/>
                <w:sz w:val="27"/>
                <w:szCs w:val="27"/>
                <w:u w:val="none" w:color="0000ff"/>
                <w:shd w:val="nil" w:color="auto" w:fill="auto"/>
                <w:vertAlign w:val="baseline"/>
                <w:rtl w:val="0"/>
                <w:lang w:val="ru-RU"/>
                <w14:textOutline w14:w="12700" w14:cap="flat">
                  <w14:noFill/>
                  <w14:miter w14:lim="400000"/>
                </w14:textOutline>
                <w14:textFill>
                  <w14:solidFill>
                    <w14:srgbClr w14:val="0000FF"/>
                  </w14:solidFill>
                </w14:textFill>
              </w:rPr>
              <w:t>65755</w:t>
            </w:r>
            <w:r>
              <w:rPr>
                <w:rFonts w:ascii="Arial" w:cs="Arial" w:hAnsi="Arial" w:eastAsia="Arial"/>
                <w:b w:val="0"/>
                <w:bCs w:val="0"/>
                <w:i w:val="0"/>
                <w:iCs w:val="0"/>
                <w:caps w:val="0"/>
                <w:smallCaps w:val="0"/>
                <w:strike w:val="0"/>
                <w:dstrike w:val="0"/>
                <w:outline w:val="0"/>
                <w:color w:val="0000ee"/>
                <w:spacing w:val="0"/>
                <w:kern w:val="0"/>
                <w:position w:val="0"/>
                <w:sz w:val="27"/>
                <w:szCs w:val="27"/>
                <w:u w:val="none"/>
                <w:shd w:val="nil" w:color="auto" w:fill="auto"/>
                <w:vertAlign w:val="baseline"/>
                <w:rtl w:val="0"/>
                <w14:textOutline w14:w="12700" w14:cap="flat">
                  <w14:noFill/>
                  <w14:miter w14:lim="400000"/>
                </w14:textOutline>
                <w14:textFill>
                  <w14:solidFill>
                    <w14:srgbClr w14:val="0000EE"/>
                  </w14:solidFill>
                </w14:textFill>
              </w:rPr>
              <w:fldChar w:fldCharType="end" w:fldLock="0"/>
            </w:r>
          </w:p>
        </w:tc>
        <w:tc>
          <w:tcPr>
            <w:tcW w:type="dxa" w:w="10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401.19.ii.38</w:t>
            </w:r>
          </w:p>
        </w:tc>
        <w:tc>
          <w:tcPr>
            <w:tcW w:type="dxa" w:w="59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40"/>
              <w:left w:type="dxa" w:w="60"/>
              <w:bottom w:type="dxa" w:w="40"/>
              <w:right w:type="dxa" w:w="6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 ̣ ̣ ̣ ̣ ̣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ca.15 -] Gerhard </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w="12700" w14:cap="flat">
                  <w14:noFill/>
                  <w14:miter w14:lim="400000"/>
                </w14:textOutline>
                <w14:textFill>
                  <w14:solidFill>
                    <w14:srgbClr w14:val="000000"/>
                  </w14:solidFill>
                </w14:textFill>
              </w:rPr>
              <w:t>5-6[- ca.17 -], M. Schwemer</w:t>
            </w:r>
          </w:p>
        </w:tc>
      </w:tr>
    </w:tbl>
    <w:p>
      <w:pPr>
        <w:pStyle w:val="Body A"/>
        <w:widowControl w:val="0"/>
        <w:ind w:left="216" w:hanging="216"/>
      </w:pPr>
    </w:p>
    <w:p>
      <w:pPr>
        <w:pStyle w:val="Body A"/>
        <w:widowControl w:val="0"/>
        <w:ind w:left="108" w:hanging="108"/>
      </w:pPr>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IFAO-Grec Unicod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Table Style 2 A">
    <w:name w:val="Table Style 2 A"/>
    <w:next w:val="Table Style 2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00ff"/>
      <w:sz w:val="24"/>
      <w:szCs w:val="24"/>
      <w:u w:val="single" w:color="0000ff"/>
      <w14:textFill>
        <w14:solidFill>
          <w14:srgbClr w14:val="0000FF"/>
        </w14:solidFill>
      </w14:textFill>
    </w:rPr>
  </w:style>
  <w:style w:type="character" w:styleId="Link">
    <w:name w:val="Link"/>
    <w:rPr>
      <w:outline w:val="0"/>
      <w:color w:val="0000ff"/>
      <w:u w:val="single" w:color="0000ff"/>
      <w14:textFill>
        <w14:solidFill>
          <w14:srgbClr w14:val="0000FF"/>
        </w14:solidFill>
      </w14:textFill>
    </w:rPr>
  </w:style>
  <w:style w:type="character" w:styleId="Hyperlink.1">
    <w:name w:val="Hyperlink.1"/>
    <w:basedOn w:val="Link"/>
    <w:next w:val="Hyperlink.1"/>
    <w:rPr>
      <w:u w:val="no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