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pPr>
    </w:p>
    <w:p>
      <w:pPr>
        <w:pStyle w:val="Body"/>
        <w:rPr>
          <w:outline w:val="0"/>
          <w:color w:val="d783ff"/>
          <w14:textFill>
            <w14:solidFill>
              <w14:srgbClr w14:val="D783FF"/>
            </w14:solidFill>
          </w14:textFill>
        </w:rPr>
      </w:pPr>
      <w:r>
        <w:rPr>
          <w:outline w:val="0"/>
          <w:color w:val="d783ff"/>
          <w:rtl w:val="0"/>
          <w:lang w:val="de-DE"/>
          <w14:textFill>
            <w14:solidFill>
              <w14:srgbClr w14:val="D783FF"/>
            </w14:solidFill>
          </w14:textFill>
        </w:rPr>
        <w:t>#articleTitle</w:t>
      </w:r>
    </w:p>
    <w:p>
      <w:pPr>
        <w:pStyle w:val="Body"/>
        <w:rPr>
          <w:sz w:val="28"/>
          <w:szCs w:val="28"/>
        </w:rPr>
      </w:pPr>
      <w:r>
        <w:rPr>
          <w:sz w:val="28"/>
          <w:szCs w:val="28"/>
          <w:rtl w:val="0"/>
          <w:lang w:val="fr-FR"/>
        </w:rPr>
        <w:t>Une recette m</w:t>
      </w:r>
      <w:r>
        <w:rPr>
          <w:sz w:val="28"/>
          <w:szCs w:val="28"/>
          <w:rtl w:val="0"/>
          <w:lang w:val="fr-FR"/>
        </w:rPr>
        <w:t>é</w:t>
      </w:r>
      <w:r>
        <w:rPr>
          <w:sz w:val="28"/>
          <w:szCs w:val="28"/>
          <w:rtl w:val="0"/>
          <w:lang w:val="fr-FR"/>
        </w:rPr>
        <w:t>dicale pour soigner la rate</w:t>
      </w:r>
    </w:p>
    <w:p>
      <w:pPr>
        <w:pStyle w:val="Body"/>
        <w:rPr>
          <w:sz w:val="28"/>
          <w:szCs w:val="28"/>
        </w:rPr>
      </w:pPr>
    </w:p>
    <w:p>
      <w:pPr>
        <w:pStyle w:val="Body"/>
        <w:rPr>
          <w:outline w:val="0"/>
          <w:color w:val="d783ff"/>
          <w14:textFill>
            <w14:solidFill>
              <w14:srgbClr w14:val="D783FF"/>
            </w14:solidFill>
          </w14:textFill>
        </w:rPr>
      </w:pPr>
      <w:r>
        <w:rPr>
          <w:outline w:val="0"/>
          <w:color w:val="d783ff"/>
          <w:rtl w:val="0"/>
          <w:lang w:val="de-DE"/>
          <w14:textFill>
            <w14:solidFill>
              <w14:srgbClr w14:val="D783FF"/>
            </w14:solidFill>
          </w14:textFill>
        </w:rPr>
        <w:t>#author</w:t>
      </w:r>
    </w:p>
    <w:p>
      <w:pPr>
        <w:pStyle w:val="Body"/>
      </w:pPr>
      <w:r>
        <w:rPr>
          <w:rtl w:val="0"/>
          <w:lang w:val="nl-NL"/>
        </w:rPr>
        <w:t>Lippert</w:t>
      </w:r>
      <w:r>
        <w:rPr>
          <w:rtl w:val="0"/>
          <w:lang w:val="de-DE"/>
        </w:rPr>
        <w:t>, Sandra</w:t>
      </w:r>
    </w:p>
    <w:p>
      <w:pPr>
        <w:pStyle w:val="Body"/>
        <w:rPr>
          <w:outline w:val="0"/>
          <w:color w:val="d783ff"/>
          <w14:textFill>
            <w14:solidFill>
              <w14:srgbClr w14:val="D783FF"/>
            </w14:solidFill>
          </w14:textFill>
        </w:rPr>
      </w:pPr>
      <w:r>
        <w:rPr>
          <w:outline w:val="0"/>
          <w:color w:val="d783ff"/>
          <w:rtl w:val="0"/>
          <w:lang w:val="de-DE"/>
          <w14:textFill>
            <w14:solidFill>
              <w14:srgbClr w14:val="D783FF"/>
            </w14:solidFill>
          </w14:textFill>
        </w:rPr>
        <w:t>#affiliation</w:t>
      </w:r>
    </w:p>
    <w:p>
      <w:pPr>
        <w:pStyle w:val="Body"/>
      </w:pPr>
      <w:r>
        <w:rPr>
          <w:rtl w:val="0"/>
          <w:lang w:val="fr-FR"/>
        </w:rPr>
        <w:t xml:space="preserve">CNRS, UMR 8546 AOROC </w:t>
      </w:r>
      <w:r>
        <w:rPr>
          <w:rtl w:val="0"/>
        </w:rPr>
        <w:t xml:space="preserve">– </w:t>
      </w:r>
      <w:r>
        <w:rPr>
          <w:rtl w:val="0"/>
          <w:lang w:val="fr-FR"/>
        </w:rPr>
        <w:t>CNRS, EPHE-PSL, ENS-PSL</w:t>
      </w:r>
    </w:p>
    <w:p>
      <w:pPr>
        <w:pStyle w:val="Body"/>
        <w:rPr>
          <w:outline w:val="0"/>
          <w:color w:val="d783ff"/>
          <w14:textFill>
            <w14:solidFill>
              <w14:srgbClr w14:val="D783FF"/>
            </w14:solidFill>
          </w14:textFill>
        </w:rPr>
      </w:pPr>
      <w:r>
        <w:rPr>
          <w:outline w:val="0"/>
          <w:color w:val="d783ff"/>
          <w:rtl w:val="0"/>
          <w:lang w:val="de-DE"/>
          <w14:textFill>
            <w14:solidFill>
              <w14:srgbClr w14:val="D783FF"/>
            </w14:solidFill>
          </w14:textFill>
        </w:rPr>
        <w:t>#email</w:t>
      </w:r>
    </w:p>
    <w:p>
      <w:pPr>
        <w:pStyle w:val="Body"/>
      </w:pPr>
      <w:r>
        <w:rPr>
          <w:rtl w:val="0"/>
          <w:lang w:val="it-IT"/>
        </w:rPr>
        <w:t>sandra.lippert@cnrs.fr</w:t>
      </w:r>
    </w:p>
    <w:p>
      <w:pPr>
        <w:pStyle w:val="Body"/>
        <w:rPr>
          <w:sz w:val="28"/>
          <w:szCs w:val="28"/>
        </w:rPr>
      </w:pPr>
    </w:p>
    <w:p>
      <w:pPr>
        <w:pStyle w:val="Body"/>
        <w:rPr>
          <w:sz w:val="28"/>
          <w:szCs w:val="28"/>
        </w:rPr>
      </w:pPr>
    </w:p>
    <w:p>
      <w:pPr>
        <w:pStyle w:val="Body"/>
      </w:pPr>
    </w:p>
    <w:p>
      <w:pPr>
        <w:pStyle w:val="Body"/>
      </w:pPr>
      <w:r>
        <w:rPr>
          <w:rtl w:val="0"/>
        </w:rPr>
        <w:t>L</w:t>
      </w:r>
      <w:r>
        <w:rPr>
          <w:rtl w:val="1"/>
        </w:rPr>
        <w:t>’</w:t>
      </w:r>
      <w:r>
        <w:rPr>
          <w:rtl w:val="0"/>
          <w:lang w:val="de-DE"/>
        </w:rPr>
        <w:t xml:space="preserve">ostracon Athribis 22-36-49/3930 a </w:t>
      </w:r>
      <w:r>
        <w:rPr>
          <w:rtl w:val="0"/>
          <w:lang w:val="fr-FR"/>
        </w:rPr>
        <w:t>é</w:t>
      </w:r>
      <w:r>
        <w:rPr>
          <w:rtl w:val="0"/>
        </w:rPr>
        <w:t>t</w:t>
      </w:r>
      <w:r>
        <w:rPr>
          <w:rtl w:val="0"/>
          <w:lang w:val="fr-FR"/>
        </w:rPr>
        <w:t xml:space="preserve">é </w:t>
      </w:r>
      <w:r>
        <w:rPr>
          <w:rtl w:val="0"/>
          <w:lang w:val="fr-FR"/>
        </w:rPr>
        <w:t>mis au jour par la mission arch</w:t>
      </w:r>
      <w:r>
        <w:rPr>
          <w:rtl w:val="0"/>
          <w:lang w:val="fr-FR"/>
        </w:rPr>
        <w:t>é</w:t>
      </w:r>
      <w:r>
        <w:rPr>
          <w:rtl w:val="0"/>
          <w:lang w:val="fr-FR"/>
        </w:rPr>
        <w:t>ologique de l</w:t>
      </w:r>
      <w:r>
        <w:rPr>
          <w:rtl w:val="1"/>
        </w:rPr>
        <w:t>’</w:t>
      </w:r>
      <w:r>
        <w:rPr>
          <w:rtl w:val="0"/>
        </w:rPr>
        <w:t>Universit</w:t>
      </w:r>
      <w:r>
        <w:rPr>
          <w:rtl w:val="0"/>
          <w:lang w:val="fr-FR"/>
        </w:rPr>
        <w:t xml:space="preserve">é </w:t>
      </w:r>
      <w:r>
        <w:rPr>
          <w:rtl w:val="0"/>
          <w:lang w:val="nl-NL"/>
        </w:rPr>
        <w:t>de T</w:t>
      </w:r>
      <w:r>
        <w:rPr>
          <w:rtl w:val="0"/>
        </w:rPr>
        <w:t>ü</w:t>
      </w:r>
      <w:r>
        <w:rPr>
          <w:rtl w:val="0"/>
          <w:lang w:val="nl-NL"/>
        </w:rPr>
        <w:t>bingen en d</w:t>
      </w:r>
      <w:r>
        <w:rPr>
          <w:rtl w:val="0"/>
          <w:lang w:val="fr-FR"/>
        </w:rPr>
        <w:t>é</w:t>
      </w:r>
      <w:r>
        <w:rPr>
          <w:rtl w:val="0"/>
          <w:lang w:val="fr-FR"/>
        </w:rPr>
        <w:t xml:space="preserve">cembre 2025 </w:t>
      </w:r>
      <w:r>
        <w:rPr>
          <w:rtl w:val="0"/>
        </w:rPr>
        <w:t xml:space="preserve">à </w:t>
      </w:r>
      <w:r>
        <w:rPr>
          <w:rtl w:val="0"/>
          <w:lang w:val="fr-FR"/>
        </w:rPr>
        <w:t>Hout-R</w:t>
      </w:r>
      <w:r>
        <w:rPr>
          <w:rtl w:val="0"/>
          <w:lang w:val="fr-FR"/>
        </w:rPr>
        <w:t>é</w:t>
      </w:r>
      <w:r>
        <w:rPr>
          <w:rtl w:val="0"/>
        </w:rPr>
        <w:t>pit (</w:t>
      </w:r>
      <w:r>
        <w:rPr>
          <w:rStyle w:val="Hyperlink.0"/>
        </w:rPr>
        <w:fldChar w:fldCharType="begin" w:fldLock="0"/>
      </w:r>
      <w:r>
        <w:rPr>
          <w:rStyle w:val="Hyperlink.0"/>
        </w:rPr>
        <w:instrText xml:space="preserve"> HYPERLINK "http://www.trismegistos.org/place/5162"</w:instrText>
      </w:r>
      <w:r>
        <w:rPr>
          <w:rStyle w:val="Hyperlink.0"/>
        </w:rPr>
        <w:fldChar w:fldCharType="separate" w:fldLock="0"/>
      </w:r>
      <w:r>
        <w:rPr>
          <w:rStyle w:val="Hyperlink.0"/>
          <w:rtl w:val="0"/>
          <w:lang w:val="it-IT"/>
        </w:rPr>
        <w:t>TM Geo 5162</w:t>
      </w:r>
      <w:r>
        <w:rPr/>
        <w:fldChar w:fldCharType="end" w:fldLock="0"/>
      </w:r>
      <w:r>
        <w:rPr>
          <w:rtl w:val="0"/>
          <w:lang w:val="fr-FR"/>
        </w:rPr>
        <w:t>) dans le Panopolite, aussi connu sous les noms de Tripheion, Atrip</w:t>
      </w:r>
      <w:r>
        <w:rPr>
          <w:rtl w:val="0"/>
          <w:lang w:val="fr-FR"/>
        </w:rPr>
        <w:t xml:space="preserve">é </w:t>
      </w:r>
      <w:r>
        <w:rPr>
          <w:rtl w:val="0"/>
          <w:lang w:val="de-DE"/>
        </w:rPr>
        <w:t>ou Athribis de Haute-</w:t>
      </w:r>
      <w:r>
        <w:rPr>
          <w:rtl w:val="0"/>
          <w:lang w:val="fr-FR"/>
        </w:rPr>
        <w:t>É</w:t>
      </w:r>
      <w:r>
        <w:rPr>
          <w:rtl w:val="0"/>
          <w:lang w:val="nl-NL"/>
        </w:rPr>
        <w:t xml:space="preserve">gypte, </w:t>
      </w:r>
      <w:r>
        <w:rPr>
          <w:rtl w:val="0"/>
        </w:rPr>
        <w:t xml:space="preserve">à </w:t>
      </w:r>
      <w:r>
        <w:rPr>
          <w:rtl w:val="0"/>
        </w:rPr>
        <w:t>l</w:t>
      </w:r>
      <w:r>
        <w:rPr>
          <w:rtl w:val="1"/>
        </w:rPr>
        <w:t>’</w:t>
      </w:r>
      <w:r>
        <w:rPr>
          <w:rtl w:val="0"/>
          <w:lang w:val="fr-FR"/>
        </w:rPr>
        <w:t>occasion de la fouille d</w:t>
      </w:r>
      <w:r>
        <w:rPr>
          <w:rtl w:val="1"/>
        </w:rPr>
        <w:t>’</w:t>
      </w:r>
      <w:r>
        <w:rPr>
          <w:rtl w:val="0"/>
          <w:lang w:val="fr-FR"/>
        </w:rPr>
        <w:t>un large d</w:t>
      </w:r>
      <w:r>
        <w:rPr>
          <w:rtl w:val="0"/>
          <w:lang w:val="fr-FR"/>
        </w:rPr>
        <w:t>é</w:t>
      </w:r>
      <w:r>
        <w:rPr>
          <w:rtl w:val="0"/>
          <w:lang w:val="fr-FR"/>
        </w:rPr>
        <w:t>potoir tr</w:t>
      </w:r>
      <w:r>
        <w:rPr>
          <w:rtl w:val="0"/>
          <w:lang w:val="it-IT"/>
        </w:rPr>
        <w:t>è</w:t>
      </w:r>
      <w:r>
        <w:rPr>
          <w:rtl w:val="0"/>
          <w:lang w:val="fr-FR"/>
        </w:rPr>
        <w:t>s riche en c</w:t>
      </w:r>
      <w:r>
        <w:rPr>
          <w:rtl w:val="0"/>
          <w:lang w:val="fr-FR"/>
        </w:rPr>
        <w:t>é</w:t>
      </w:r>
      <w:r>
        <w:rPr>
          <w:rtl w:val="0"/>
          <w:lang w:val="es-ES_tradnl"/>
        </w:rPr>
        <w:t>ramquie, constitu</w:t>
      </w:r>
      <w:r>
        <w:rPr>
          <w:rtl w:val="0"/>
          <w:lang w:val="fr-FR"/>
        </w:rPr>
        <w:t xml:space="preserve">é </w:t>
      </w:r>
      <w:r>
        <w:rPr>
          <w:rtl w:val="0"/>
          <w:lang w:val="fr-FR"/>
        </w:rPr>
        <w:t xml:space="preserve">par les </w:t>
      </w:r>
      <w:r>
        <w:rPr>
          <w:i w:val="1"/>
          <w:iCs w:val="1"/>
          <w:rtl w:val="0"/>
        </w:rPr>
        <w:t>s</w:t>
      </w:r>
      <w:r>
        <w:rPr>
          <w:i w:val="1"/>
          <w:iCs w:val="1"/>
          <w:rtl w:val="0"/>
          <w:lang w:val="fr-FR"/>
        </w:rPr>
        <w:t>é</w:t>
      </w:r>
      <w:r>
        <w:rPr>
          <w:i w:val="1"/>
          <w:iCs w:val="1"/>
          <w:rtl w:val="0"/>
        </w:rPr>
        <w:t>bakhin</w:t>
      </w:r>
      <w:r>
        <w:rPr>
          <w:rtl w:val="0"/>
          <w:lang w:val="fr-FR"/>
        </w:rPr>
        <w:t xml:space="preserve"> au tout d</w:t>
      </w:r>
      <w:r>
        <w:rPr>
          <w:rtl w:val="0"/>
          <w:lang w:val="fr-FR"/>
        </w:rPr>
        <w:t>é</w:t>
      </w:r>
      <w:r>
        <w:rPr>
          <w:rtl w:val="0"/>
          <w:lang w:val="fr-FR"/>
        </w:rPr>
        <w:t>but du XX</w:t>
      </w:r>
      <w:r>
        <w:rPr>
          <w:vertAlign w:val="superscript"/>
          <w:rtl w:val="0"/>
        </w:rPr>
        <w:t>e</w:t>
      </w:r>
      <w:r>
        <w:rPr>
          <w:rtl w:val="0"/>
        </w:rPr>
        <w:t xml:space="preserve"> si</w:t>
      </w:r>
      <w:r>
        <w:rPr>
          <w:rtl w:val="0"/>
          <w:lang w:val="it-IT"/>
        </w:rPr>
        <w:t>è</w:t>
      </w:r>
      <w:r>
        <w:rPr>
          <w:rtl w:val="0"/>
          <w:lang w:val="fr-FR"/>
        </w:rPr>
        <w:t>cle. Pour une vue d</w:t>
      </w:r>
      <w:r>
        <w:rPr>
          <w:rtl w:val="1"/>
        </w:rPr>
        <w:t>’</w:t>
      </w:r>
      <w:r>
        <w:rPr>
          <w:rtl w:val="0"/>
          <w:lang w:val="fr-FR"/>
        </w:rPr>
        <w:t>ensemble de ce mat</w:t>
      </w:r>
      <w:r>
        <w:rPr>
          <w:rtl w:val="0"/>
          <w:lang w:val="fr-FR"/>
        </w:rPr>
        <w:t>é</w:t>
      </w:r>
      <w:r>
        <w:rPr>
          <w:rtl w:val="0"/>
          <w:lang w:val="fr-FR"/>
        </w:rPr>
        <w:t xml:space="preserve">riel, voir </w:t>
      </w:r>
      <w:r>
        <w:rPr>
          <w:rStyle w:val="Hyperlink.0"/>
        </w:rPr>
        <w:fldChar w:fldCharType="begin" w:fldLock="0"/>
      </w:r>
      <w:r>
        <w:rPr>
          <w:rStyle w:val="Hyperlink.0"/>
        </w:rPr>
        <w:instrText xml:space="preserve"> HYPERLINK "https://papyri.info/biblio/97662"</w:instrText>
      </w:r>
      <w:r>
        <w:rPr>
          <w:rStyle w:val="Hyperlink.0"/>
        </w:rPr>
        <w:fldChar w:fldCharType="separate" w:fldLock="0"/>
      </w:r>
      <w:r>
        <w:rPr>
          <w:rStyle w:val="Hyperlink.0"/>
          <w:rtl w:val="0"/>
          <w:lang w:val="de-DE"/>
        </w:rPr>
        <w:t>Lippert 2023</w:t>
      </w:r>
      <w:r>
        <w:rPr/>
        <w:fldChar w:fldCharType="end" w:fldLock="0"/>
      </w:r>
      <w:r>
        <w:rPr>
          <w:rtl w:val="0"/>
        </w:rPr>
        <w:t>: 15</w:t>
      </w:r>
      <w:r>
        <w:rPr>
          <w:rtl w:val="0"/>
        </w:rPr>
        <w:t>–</w:t>
      </w:r>
      <w:r>
        <w:rPr>
          <w:rtl w:val="0"/>
          <w:lang w:val="fr-FR"/>
        </w:rPr>
        <w:t>44, qui donne les chiffres pour 2022/23 (p.</w:t>
      </w:r>
      <w:r>
        <w:rPr>
          <w:rtl w:val="0"/>
        </w:rPr>
        <w:t> </w:t>
      </w:r>
      <w:r>
        <w:rPr>
          <w:rtl w:val="0"/>
        </w:rPr>
        <w:t>20)</w:t>
      </w:r>
      <w:r>
        <w:rPr>
          <w:rtl w:val="0"/>
        </w:rPr>
        <w:t> </w:t>
      </w:r>
      <w:r>
        <w:rPr>
          <w:rtl w:val="0"/>
          <w:lang w:val="fr-FR"/>
        </w:rPr>
        <w:t>; les trois campagnes suivantes ont apport</w:t>
      </w:r>
      <w:r>
        <w:rPr>
          <w:rtl w:val="0"/>
          <w:lang w:val="fr-FR"/>
        </w:rPr>
        <w:t xml:space="preserve">é </w:t>
      </w:r>
      <w:r>
        <w:rPr>
          <w:rtl w:val="0"/>
        </w:rPr>
        <w:t>env. 16</w:t>
      </w:r>
      <w:r>
        <w:rPr>
          <w:rtl w:val="0"/>
          <w:lang w:val="fr-FR"/>
        </w:rPr>
        <w:t> </w:t>
      </w:r>
      <w:r>
        <w:rPr>
          <w:rtl w:val="0"/>
          <w:lang w:val="fr-FR"/>
        </w:rPr>
        <w:t xml:space="preserve">000 nouveaux tessons inscrits. </w:t>
      </w:r>
    </w:p>
    <w:p>
      <w:pPr>
        <w:pStyle w:val="Body"/>
      </w:pPr>
      <w:r>
        <w:rPr>
          <w:rtl w:val="0"/>
        </w:rPr>
        <w:t>L</w:t>
      </w:r>
      <w:r>
        <w:rPr>
          <w:rtl w:val="0"/>
          <w:lang w:val="fr-FR"/>
        </w:rPr>
        <w:t>’é</w:t>
      </w:r>
      <w:r>
        <w:rPr>
          <w:rtl w:val="0"/>
          <w:lang w:val="fr-FR"/>
        </w:rPr>
        <w:t>tude et l</w:t>
      </w:r>
      <w:r>
        <w:rPr>
          <w:rtl w:val="0"/>
          <w:lang w:val="fr-FR"/>
        </w:rPr>
        <w:t>’é</w:t>
      </w:r>
      <w:r>
        <w:rPr>
          <w:rtl w:val="0"/>
          <w:lang w:val="fr-FR"/>
        </w:rPr>
        <w:t>dition de ce mat</w:t>
      </w:r>
      <w:r>
        <w:rPr>
          <w:rtl w:val="0"/>
          <w:lang w:val="fr-FR"/>
        </w:rPr>
        <w:t>é</w:t>
      </w:r>
      <w:r>
        <w:rPr>
          <w:rtl w:val="0"/>
          <w:lang w:val="fr-FR"/>
        </w:rPr>
        <w:t>riel sont assur</w:t>
      </w:r>
      <w:r>
        <w:rPr>
          <w:rtl w:val="0"/>
          <w:lang w:val="fr-FR"/>
        </w:rPr>
        <w:t>é</w:t>
      </w:r>
      <w:r>
        <w:rPr>
          <w:rtl w:val="0"/>
          <w:lang w:val="fr-FR"/>
        </w:rPr>
        <w:t xml:space="preserve">es depuis 2018/19 par le groupe de recherche international et interdisciplinaire </w:t>
      </w:r>
      <w:r>
        <w:rPr>
          <w:rtl w:val="0"/>
        </w:rPr>
        <w:t>« </w:t>
      </w:r>
      <w:r>
        <w:rPr>
          <w:rtl w:val="0"/>
        </w:rPr>
        <w:t>Ostraca d</w:t>
      </w:r>
      <w:r>
        <w:rPr>
          <w:rtl w:val="1"/>
        </w:rPr>
        <w:t>’</w:t>
      </w:r>
      <w:r>
        <w:rPr>
          <w:rtl w:val="0"/>
          <w:lang w:val="en-US"/>
        </w:rPr>
        <w:t>Athribis</w:t>
      </w:r>
      <w:r>
        <w:rPr>
          <w:rtl w:val="0"/>
          <w:lang w:val="it-IT"/>
        </w:rPr>
        <w:t xml:space="preserve"> » </w:t>
      </w:r>
      <w:r>
        <w:rPr>
          <w:rtl w:val="0"/>
          <w:lang w:val="fr-FR"/>
        </w:rPr>
        <w:t>que je coordonne, avec des financements de l</w:t>
      </w:r>
      <w:r>
        <w:rPr>
          <w:rtl w:val="1"/>
        </w:rPr>
        <w:t>’</w:t>
      </w:r>
      <w:r>
        <w:rPr>
          <w:rtl w:val="0"/>
        </w:rPr>
        <w:t>IRIS SCRIPTA-PSL (2018</w:t>
      </w:r>
      <w:r>
        <w:rPr>
          <w:rtl w:val="0"/>
        </w:rPr>
        <w:t>–</w:t>
      </w:r>
      <w:r>
        <w:rPr>
          <w:rtl w:val="0"/>
          <w:lang w:val="es-ES_tradnl"/>
        </w:rPr>
        <w:t>2022), de l</w:t>
      </w:r>
      <w:r>
        <w:rPr>
          <w:rtl w:val="1"/>
        </w:rPr>
        <w:t>’</w:t>
      </w:r>
      <w:r>
        <w:rPr>
          <w:rtl w:val="0"/>
          <w:lang w:val="fr-FR"/>
        </w:rPr>
        <w:t>IFAO Le Caire (2020</w:t>
      </w:r>
      <w:r>
        <w:rPr>
          <w:rtl w:val="0"/>
        </w:rPr>
        <w:t>–</w:t>
      </w:r>
      <w:r>
        <w:rPr>
          <w:rtl w:val="0"/>
          <w:lang w:val="fr-FR"/>
        </w:rPr>
        <w:t>2025) et de l</w:t>
      </w:r>
      <w:r>
        <w:rPr>
          <w:rtl w:val="1"/>
        </w:rPr>
        <w:t>’</w:t>
      </w:r>
      <w:r>
        <w:rPr>
          <w:rtl w:val="0"/>
          <w:lang w:val="fr-FR"/>
        </w:rPr>
        <w:t>UMR8546 AOROC. Je remercie Chr. Leitz, le directeur scientifique, et Marcus M</w:t>
      </w:r>
      <w:r>
        <w:rPr>
          <w:rtl w:val="0"/>
        </w:rPr>
        <w:t>ü</w:t>
      </w:r>
      <w:r>
        <w:rPr>
          <w:rtl w:val="0"/>
          <w:lang w:val="fr-FR"/>
        </w:rPr>
        <w:t>ller, le directeur de fouille de la mission arch</w:t>
      </w:r>
      <w:r>
        <w:rPr>
          <w:rtl w:val="0"/>
          <w:lang w:val="fr-FR"/>
        </w:rPr>
        <w:t>é</w:t>
      </w:r>
      <w:r>
        <w:rPr>
          <w:rtl w:val="0"/>
          <w:lang w:val="fr-FR"/>
        </w:rPr>
        <w:t xml:space="preserve">ologique </w:t>
      </w:r>
      <w:r>
        <w:rPr>
          <w:rtl w:val="0"/>
        </w:rPr>
        <w:t>« </w:t>
      </w:r>
      <w:r>
        <w:rPr>
          <w:rStyle w:val="Hyperlink.0"/>
        </w:rPr>
        <w:fldChar w:fldCharType="begin" w:fldLock="0"/>
      </w:r>
      <w:r>
        <w:rPr>
          <w:rStyle w:val="Hyperlink.0"/>
        </w:rPr>
        <w:instrText xml:space="preserve"> HYPERLINK "https://uni-tuebingen.de/fakultaeten/philosophische-fakultaet/fachbereiche/altertums-und-kunstwissenschaften/institut-fuer-die-kulturen-des-alten-orients-ianes/forschung/aegyptologie/projekte/athribis-projekt-dfg/"</w:instrText>
      </w:r>
      <w:r>
        <w:rPr>
          <w:rStyle w:val="Hyperlink.0"/>
        </w:rPr>
        <w:fldChar w:fldCharType="separate" w:fldLock="0"/>
      </w:r>
      <w:r>
        <w:rPr>
          <w:rStyle w:val="Hyperlink.0"/>
          <w:rtl w:val="0"/>
          <w:lang w:val="en-US"/>
        </w:rPr>
        <w:t>Athribis</w:t>
      </w:r>
      <w:r>
        <w:rPr/>
        <w:fldChar w:fldCharType="end" w:fldLock="0"/>
      </w:r>
      <w:r>
        <w:rPr>
          <w:rtl w:val="0"/>
        </w:rPr>
        <w:t> »</w:t>
      </w:r>
      <w:r>
        <w:rPr>
          <w:rtl w:val="0"/>
          <w:lang w:val="fr-FR"/>
        </w:rPr>
        <w:t>, pour la permission d</w:t>
      </w:r>
      <w:r>
        <w:rPr>
          <w:rtl w:val="0"/>
          <w:lang w:val="fr-FR"/>
        </w:rPr>
        <w:t>’é</w:t>
      </w:r>
      <w:r>
        <w:rPr>
          <w:rtl w:val="0"/>
          <w:lang w:val="fr-FR"/>
        </w:rPr>
        <w:t>tudier et d</w:t>
      </w:r>
      <w:r>
        <w:rPr>
          <w:rtl w:val="0"/>
          <w:lang w:val="fr-FR"/>
        </w:rPr>
        <w:t>’é</w:t>
      </w:r>
      <w:r>
        <w:rPr>
          <w:rtl w:val="0"/>
          <w:lang w:val="fr-FR"/>
        </w:rPr>
        <w:t>diter les ostraca d</w:t>
      </w:r>
      <w:r>
        <w:rPr>
          <w:rtl w:val="0"/>
          <w:lang w:val="fr-FR"/>
        </w:rPr>
        <w:t>é</w:t>
      </w:r>
      <w:r>
        <w:rPr>
          <w:rtl w:val="0"/>
          <w:lang w:val="fr-FR"/>
        </w:rPr>
        <w:t>motiques et pour le soutien logistique de la mission lors de mes s</w:t>
      </w:r>
      <w:r>
        <w:rPr>
          <w:rtl w:val="0"/>
          <w:lang w:val="fr-FR"/>
        </w:rPr>
        <w:t>é</w:t>
      </w:r>
      <w:r>
        <w:rPr>
          <w:rtl w:val="0"/>
          <w:lang w:val="fr-FR"/>
        </w:rPr>
        <w:t xml:space="preserve">jours sur place. Je sais </w:t>
      </w:r>
      <w:r>
        <w:rPr>
          <w:rtl w:val="0"/>
          <w:lang w:val="fr-FR"/>
        </w:rPr>
        <w:t>é</w:t>
      </w:r>
      <w:r>
        <w:rPr>
          <w:rtl w:val="0"/>
          <w:lang w:val="fr-FR"/>
        </w:rPr>
        <w:t>galement gr</w:t>
      </w:r>
      <w:r>
        <w:rPr>
          <w:rtl w:val="0"/>
          <w:lang w:val="fr-FR"/>
        </w:rPr>
        <w:t xml:space="preserve">é à </w:t>
      </w:r>
      <w:r>
        <w:rPr>
          <w:rtl w:val="0"/>
        </w:rPr>
        <w:t>C</w:t>
      </w:r>
      <w:r>
        <w:rPr>
          <w:rtl w:val="0"/>
          <w:lang w:val="fr-FR"/>
        </w:rPr>
        <w:t>é</w:t>
      </w:r>
      <w:r>
        <w:rPr>
          <w:rtl w:val="0"/>
          <w:lang w:val="fr-FR"/>
        </w:rPr>
        <w:t>cile Lantrain et Marion Claude qui ont mesur</w:t>
      </w:r>
      <w:r>
        <w:rPr>
          <w:rtl w:val="0"/>
          <w:lang w:val="fr-FR"/>
        </w:rPr>
        <w:t xml:space="preserve">é </w:t>
      </w:r>
      <w:r>
        <w:rPr>
          <w:rtl w:val="0"/>
        </w:rPr>
        <w:t>l</w:t>
      </w:r>
      <w:r>
        <w:rPr>
          <w:rtl w:val="1"/>
        </w:rPr>
        <w:t>’</w:t>
      </w:r>
      <w:r>
        <w:rPr>
          <w:rtl w:val="0"/>
          <w:lang w:val="fr-FR"/>
        </w:rPr>
        <w:t>objet, v</w:t>
      </w:r>
      <w:r>
        <w:rPr>
          <w:rtl w:val="0"/>
          <w:lang w:val="fr-FR"/>
        </w:rPr>
        <w:t>é</w:t>
      </w:r>
      <w:r>
        <w:rPr>
          <w:rtl w:val="0"/>
          <w:lang w:val="it-IT"/>
        </w:rPr>
        <w:t>rifi</w:t>
      </w:r>
      <w:r>
        <w:rPr>
          <w:rtl w:val="0"/>
          <w:lang w:val="fr-FR"/>
        </w:rPr>
        <w:t xml:space="preserve">é </w:t>
      </w:r>
      <w:r>
        <w:rPr>
          <w:rtl w:val="0"/>
          <w:lang w:val="fr-FR"/>
        </w:rPr>
        <w:t>des d</w:t>
      </w:r>
      <w:r>
        <w:rPr>
          <w:rtl w:val="0"/>
          <w:lang w:val="fr-FR"/>
        </w:rPr>
        <w:t>é</w:t>
      </w:r>
      <w:r>
        <w:rPr>
          <w:rtl w:val="0"/>
          <w:lang w:val="fr-FR"/>
        </w:rPr>
        <w:t>tails et pris des images suppl</w:t>
      </w:r>
      <w:r>
        <w:rPr>
          <w:rtl w:val="0"/>
          <w:lang w:val="fr-FR"/>
        </w:rPr>
        <w:t>é</w:t>
      </w:r>
      <w:r>
        <w:rPr>
          <w:rtl w:val="0"/>
          <w:lang w:val="fr-FR"/>
        </w:rPr>
        <w:t xml:space="preserve">mentaires pour moi lors de leur mission </w:t>
      </w:r>
      <w:r>
        <w:rPr>
          <w:rtl w:val="0"/>
        </w:rPr>
        <w:t xml:space="preserve">à </w:t>
      </w:r>
      <w:r>
        <w:rPr>
          <w:rtl w:val="0"/>
          <w:lang w:val="fr-FR"/>
        </w:rPr>
        <w:t>Hout-R</w:t>
      </w:r>
      <w:r>
        <w:rPr>
          <w:rtl w:val="0"/>
          <w:lang w:val="fr-FR"/>
        </w:rPr>
        <w:t>é</w:t>
      </w:r>
      <w:r>
        <w:rPr>
          <w:rtl w:val="0"/>
          <w:lang w:val="fr-FR"/>
        </w:rPr>
        <w:t>pit fin mars 2026, ainsi qu</w:t>
      </w:r>
      <w:r>
        <w:rPr>
          <w:rtl w:val="0"/>
          <w:lang w:val="fr-FR"/>
        </w:rPr>
        <w:t xml:space="preserve">’à </w:t>
      </w:r>
      <w:r>
        <w:rPr>
          <w:rtl w:val="0"/>
          <w:lang w:val="fr-FR"/>
        </w:rPr>
        <w:t>Marie Cronier qui m</w:t>
      </w:r>
      <w:r>
        <w:rPr>
          <w:rtl w:val="1"/>
        </w:rPr>
        <w:t>’</w:t>
      </w:r>
      <w:r>
        <w:rPr>
          <w:rtl w:val="0"/>
          <w:lang w:val="it-IT"/>
        </w:rPr>
        <w:t>a dirig</w:t>
      </w:r>
      <w:r>
        <w:rPr>
          <w:rtl w:val="0"/>
          <w:lang w:val="fr-FR"/>
        </w:rPr>
        <w:t>é</w:t>
      </w:r>
      <w:r>
        <w:rPr>
          <w:rtl w:val="0"/>
          <w:lang w:val="fr-FR"/>
        </w:rPr>
        <w:t>e vers les parall</w:t>
      </w:r>
      <w:r>
        <w:rPr>
          <w:rtl w:val="0"/>
          <w:lang w:val="it-IT"/>
        </w:rPr>
        <w:t>è</w:t>
      </w:r>
      <w:r>
        <w:rPr>
          <w:rtl w:val="0"/>
          <w:lang w:val="fr-FR"/>
        </w:rPr>
        <w:t>les dans la litt</w:t>
      </w:r>
      <w:r>
        <w:rPr>
          <w:rtl w:val="0"/>
          <w:lang w:val="fr-FR"/>
        </w:rPr>
        <w:t>é</w:t>
      </w:r>
      <w:r>
        <w:rPr>
          <w:rtl w:val="0"/>
          <w:lang w:val="fr-FR"/>
        </w:rPr>
        <w:t>rature m</w:t>
      </w:r>
      <w:r>
        <w:rPr>
          <w:rtl w:val="0"/>
          <w:lang w:val="fr-FR"/>
        </w:rPr>
        <w:t>é</w:t>
      </w:r>
      <w:r>
        <w:rPr>
          <w:rtl w:val="0"/>
          <w:lang w:val="fr-FR"/>
        </w:rPr>
        <w:t xml:space="preserve">dicale classique et </w:t>
      </w:r>
      <w:r>
        <w:rPr>
          <w:rtl w:val="0"/>
        </w:rPr>
        <w:t xml:space="preserve">à </w:t>
      </w:r>
      <w:r>
        <w:rPr>
          <w:rtl w:val="0"/>
          <w:lang w:val="fr-FR"/>
        </w:rPr>
        <w:t>Ivan Guermeur pour sa relecture</w:t>
      </w:r>
      <w:r>
        <w:rPr>
          <w:rtl w:val="0"/>
        </w:rPr>
        <w:t> </w:t>
      </w:r>
      <w:r>
        <w:rPr>
          <w:rtl w:val="0"/>
          <w:lang w:val="fr-FR"/>
        </w:rPr>
        <w:t>; toutes les fautes restantes sont enti</w:t>
      </w:r>
      <w:r>
        <w:rPr>
          <w:rtl w:val="0"/>
          <w:lang w:val="it-IT"/>
        </w:rPr>
        <w:t>è</w:t>
      </w:r>
      <w:r>
        <w:rPr>
          <w:rtl w:val="0"/>
          <w:lang w:val="fr-FR"/>
        </w:rPr>
        <w:t>rement de ma responsabilit</w:t>
      </w:r>
      <w:r>
        <w:rPr>
          <w:rtl w:val="0"/>
          <w:lang w:val="fr-FR"/>
        </w:rPr>
        <w:t>é</w:t>
      </w:r>
      <w:r>
        <w:rPr>
          <w:rtl w:val="0"/>
        </w:rPr>
        <w:t>.</w:t>
      </w:r>
    </w:p>
    <w:p>
      <w:pPr>
        <w:pStyle w:val="Body"/>
      </w:pPr>
      <w:r>
        <w:rPr>
          <w:rtl w:val="0"/>
          <w:lang w:val="fr-FR"/>
        </w:rPr>
        <w:t>Le texte est trac</w:t>
      </w:r>
      <w:r>
        <w:rPr>
          <w:rtl w:val="0"/>
          <w:lang w:val="fr-FR"/>
        </w:rPr>
        <w:t xml:space="preserve">é à </w:t>
      </w:r>
      <w:r>
        <w:rPr>
          <w:rtl w:val="0"/>
        </w:rPr>
        <w:t>l</w:t>
      </w:r>
      <w:r>
        <w:rPr>
          <w:rtl w:val="1"/>
        </w:rPr>
        <w:t>’</w:t>
      </w:r>
      <w:r>
        <w:rPr>
          <w:rtl w:val="0"/>
          <w:lang w:val="fr-FR"/>
        </w:rPr>
        <w:t>encre noire avec un calame sur un fragment du bas du col d</w:t>
      </w:r>
      <w:r>
        <w:rPr>
          <w:rtl w:val="1"/>
        </w:rPr>
        <w:t>’</w:t>
      </w:r>
      <w:r>
        <w:rPr>
          <w:rtl w:val="0"/>
          <w:lang w:val="fr-FR"/>
        </w:rPr>
        <w:t>une amphore, inscrit uniquement sur la face ext</w:t>
      </w:r>
      <w:r>
        <w:rPr>
          <w:rtl w:val="0"/>
          <w:lang w:val="fr-FR"/>
        </w:rPr>
        <w:t>é</w:t>
      </w:r>
      <w:r>
        <w:rPr>
          <w:rtl w:val="0"/>
          <w:lang w:val="fr-FR"/>
        </w:rPr>
        <w:t>rieure, et obliquement, voire presque perpendiculairement, aux stries de tournage. La caract</w:t>
      </w:r>
      <w:r>
        <w:rPr>
          <w:rtl w:val="0"/>
          <w:lang w:val="fr-FR"/>
        </w:rPr>
        <w:t>é</w:t>
      </w:r>
      <w:r>
        <w:rPr>
          <w:rtl w:val="0"/>
          <w:lang w:val="fr-FR"/>
        </w:rPr>
        <w:t>risation c</w:t>
      </w:r>
      <w:r>
        <w:rPr>
          <w:rtl w:val="0"/>
          <w:lang w:val="fr-FR"/>
        </w:rPr>
        <w:t>é</w:t>
      </w:r>
      <w:r>
        <w:rPr>
          <w:rtl w:val="0"/>
          <w:lang w:val="fr-FR"/>
        </w:rPr>
        <w:t>ramologique de la p</w:t>
      </w:r>
      <w:r>
        <w:rPr>
          <w:rtl w:val="0"/>
        </w:rPr>
        <w:t>â</w:t>
      </w:r>
      <w:r>
        <w:rPr>
          <w:rtl w:val="0"/>
          <w:lang w:val="fr-FR"/>
        </w:rPr>
        <w:t>te et, si possible l</w:t>
      </w:r>
      <w:r>
        <w:rPr>
          <w:rtl w:val="1"/>
        </w:rPr>
        <w:t>’</w:t>
      </w:r>
      <w:r>
        <w:rPr>
          <w:rtl w:val="0"/>
          <w:lang w:val="fr-FR"/>
        </w:rPr>
        <w:t>identification du type d</w:t>
      </w:r>
      <w:r>
        <w:rPr>
          <w:rtl w:val="1"/>
        </w:rPr>
        <w:t>’</w:t>
      </w:r>
      <w:r>
        <w:rPr>
          <w:rtl w:val="0"/>
          <w:lang w:val="en-US"/>
        </w:rPr>
        <w:t>amphore, n</w:t>
      </w:r>
      <w:r>
        <w:rPr>
          <w:rtl w:val="1"/>
        </w:rPr>
        <w:t>’</w:t>
      </w:r>
      <w:r>
        <w:rPr>
          <w:rtl w:val="0"/>
          <w:lang w:val="fr-FR"/>
        </w:rPr>
        <w:t xml:space="preserve">ont pas encore pu </w:t>
      </w:r>
      <w:r>
        <w:rPr>
          <w:rtl w:val="0"/>
        </w:rPr>
        <w:t>ê</w:t>
      </w:r>
      <w:r>
        <w:rPr>
          <w:rtl w:val="0"/>
          <w:lang w:val="fr-FR"/>
        </w:rPr>
        <w:t>tre r</w:t>
      </w:r>
      <w:r>
        <w:rPr>
          <w:rtl w:val="0"/>
          <w:lang w:val="fr-FR"/>
        </w:rPr>
        <w:t>é</w:t>
      </w:r>
      <w:r>
        <w:rPr>
          <w:rtl w:val="0"/>
        </w:rPr>
        <w:t>alis</w:t>
      </w:r>
      <w:r>
        <w:rPr>
          <w:rtl w:val="0"/>
          <w:lang w:val="fr-FR"/>
        </w:rPr>
        <w:t>é</w:t>
      </w:r>
      <w:r>
        <w:rPr>
          <w:rtl w:val="0"/>
          <w:lang w:val="fr-FR"/>
        </w:rPr>
        <w:t>es. La main est assez malhabile et in</w:t>
      </w:r>
      <w:r>
        <w:rPr>
          <w:rtl w:val="0"/>
          <w:lang w:val="fr-FR"/>
        </w:rPr>
        <w:t>é</w:t>
      </w:r>
      <w:r>
        <w:rPr>
          <w:rtl w:val="0"/>
          <w:lang w:val="fr-FR"/>
        </w:rPr>
        <w:t>gale, sans qu</w:t>
      </w:r>
      <w:r>
        <w:rPr>
          <w:rtl w:val="1"/>
        </w:rPr>
        <w:t>’</w:t>
      </w:r>
      <w:r>
        <w:rPr>
          <w:rtl w:val="0"/>
          <w:lang w:val="fr-FR"/>
        </w:rPr>
        <w:t>on puisse en d</w:t>
      </w:r>
      <w:r>
        <w:rPr>
          <w:rtl w:val="0"/>
          <w:lang w:val="fr-FR"/>
        </w:rPr>
        <w:t>é</w:t>
      </w:r>
      <w:r>
        <w:rPr>
          <w:rtl w:val="0"/>
          <w:lang w:val="fr-FR"/>
        </w:rPr>
        <w:t xml:space="preserve">duire avec certitude si cela correspond </w:t>
      </w:r>
      <w:r>
        <w:rPr>
          <w:rtl w:val="0"/>
        </w:rPr>
        <w:t xml:space="preserve">à </w:t>
      </w:r>
      <w:r>
        <w:rPr>
          <w:rtl w:val="0"/>
          <w:lang w:val="fr-FR"/>
        </w:rPr>
        <w:t>un manque d</w:t>
      </w:r>
      <w:r>
        <w:rPr>
          <w:rtl w:val="1"/>
        </w:rPr>
        <w:t>’</w:t>
      </w:r>
      <w:r>
        <w:rPr>
          <w:rtl w:val="0"/>
          <w:lang w:val="fr-FR"/>
        </w:rPr>
        <w:t>entrainement du scribe (encore jeune ou ayant une faible exp</w:t>
      </w:r>
      <w:r>
        <w:rPr>
          <w:rtl w:val="0"/>
          <w:lang w:val="fr-FR"/>
        </w:rPr>
        <w:t>é</w:t>
      </w:r>
      <w:r>
        <w:rPr>
          <w:rtl w:val="0"/>
          <w:lang w:val="fr-FR"/>
        </w:rPr>
        <w:t>rience de l</w:t>
      </w:r>
      <w:r>
        <w:rPr>
          <w:rtl w:val="0"/>
          <w:lang w:val="fr-FR"/>
        </w:rPr>
        <w:t>’é</w:t>
      </w:r>
      <w:r>
        <w:rPr>
          <w:rtl w:val="0"/>
          <w:lang w:val="fr-FR"/>
        </w:rPr>
        <w:t>criture en d</w:t>
      </w:r>
      <w:r>
        <w:rPr>
          <w:rtl w:val="0"/>
          <w:lang w:val="fr-FR"/>
        </w:rPr>
        <w:t>é</w:t>
      </w:r>
      <w:r>
        <w:rPr>
          <w:rtl w:val="0"/>
          <w:lang w:val="fr-FR"/>
        </w:rPr>
        <w:t>motique</w:t>
      </w:r>
      <w:r>
        <w:rPr>
          <w:rtl w:val="0"/>
        </w:rPr>
        <w:t> </w:t>
      </w:r>
      <w:r>
        <w:rPr>
          <w:rtl w:val="0"/>
          <w:lang w:val="fr-FR"/>
        </w:rPr>
        <w:t>?) ou plut</w:t>
      </w:r>
      <w:r>
        <w:rPr>
          <w:rtl w:val="0"/>
        </w:rPr>
        <w:t>ô</w:t>
      </w:r>
      <w:r>
        <w:rPr>
          <w:rtl w:val="0"/>
        </w:rPr>
        <w:t xml:space="preserve">t </w:t>
      </w:r>
      <w:r>
        <w:rPr>
          <w:rtl w:val="0"/>
        </w:rPr>
        <w:t xml:space="preserve">à </w:t>
      </w:r>
      <w:r>
        <w:rPr>
          <w:rtl w:val="0"/>
          <w:lang w:val="fr-FR"/>
        </w:rPr>
        <w:t>une r</w:t>
      </w:r>
      <w:r>
        <w:rPr>
          <w:rtl w:val="0"/>
          <w:lang w:val="fr-FR"/>
        </w:rPr>
        <w:t>é</w:t>
      </w:r>
      <w:r>
        <w:rPr>
          <w:rtl w:val="0"/>
          <w:lang w:val="fr-FR"/>
        </w:rPr>
        <w:t>daction trop h</w:t>
      </w:r>
      <w:r>
        <w:rPr>
          <w:rtl w:val="0"/>
        </w:rPr>
        <w:t>â</w:t>
      </w:r>
      <w:r>
        <w:rPr>
          <w:rtl w:val="0"/>
          <w:lang w:val="fr-FR"/>
        </w:rPr>
        <w:t>tive. La forme et la taille peu adapt</w:t>
      </w:r>
      <w:r>
        <w:rPr>
          <w:rtl w:val="0"/>
          <w:lang w:val="fr-FR"/>
        </w:rPr>
        <w:t>é</w:t>
      </w:r>
      <w:r>
        <w:rPr>
          <w:rtl w:val="0"/>
          <w:lang w:val="fr-FR"/>
        </w:rPr>
        <w:t>e du tesson s</w:t>
      </w:r>
      <w:r>
        <w:rPr>
          <w:rtl w:val="0"/>
          <w:lang w:val="fr-FR"/>
        </w:rPr>
        <w:t>é</w:t>
      </w:r>
      <w:r>
        <w:rPr>
          <w:rtl w:val="0"/>
          <w:lang w:val="fr-FR"/>
        </w:rPr>
        <w:t>lectionn</w:t>
      </w:r>
      <w:r>
        <w:rPr>
          <w:rtl w:val="0"/>
          <w:lang w:val="fr-FR"/>
        </w:rPr>
        <w:t xml:space="preserve">é </w:t>
      </w:r>
      <w:r>
        <w:rPr>
          <w:rtl w:val="0"/>
          <w:lang w:val="fr-FR"/>
        </w:rPr>
        <w:t xml:space="preserve">pourraient elles aussi </w:t>
      </w:r>
      <w:r>
        <w:rPr>
          <w:rtl w:val="0"/>
        </w:rPr>
        <w:t>ê</w:t>
      </w:r>
      <w:r>
        <w:rPr>
          <w:rtl w:val="0"/>
          <w:lang w:val="it-IT"/>
        </w:rPr>
        <w:t>tre interpr</w:t>
      </w:r>
      <w:r>
        <w:rPr>
          <w:rtl w:val="0"/>
          <w:lang w:val="fr-FR"/>
        </w:rPr>
        <w:t>é</w:t>
      </w:r>
      <w:r>
        <w:rPr>
          <w:rtl w:val="0"/>
        </w:rPr>
        <w:t>t</w:t>
      </w:r>
      <w:r>
        <w:rPr>
          <w:rtl w:val="0"/>
          <w:lang w:val="fr-FR"/>
        </w:rPr>
        <w:t>é</w:t>
      </w:r>
      <w:r>
        <w:rPr>
          <w:rtl w:val="0"/>
          <w:lang w:val="fr-FR"/>
        </w:rPr>
        <w:t xml:space="preserve">es dans les deux sens </w:t>
      </w:r>
      <w:r>
        <w:rPr>
          <w:rtl w:val="0"/>
        </w:rPr>
        <w:t xml:space="preserve">– </w:t>
      </w:r>
      <w:r>
        <w:rPr>
          <w:rtl w:val="0"/>
          <w:lang w:val="fr-FR"/>
        </w:rPr>
        <w:t xml:space="preserve">soit le scribe avait du mal </w:t>
      </w:r>
      <w:r>
        <w:rPr>
          <w:rtl w:val="0"/>
        </w:rPr>
        <w:t xml:space="preserve">à </w:t>
      </w:r>
      <w:r>
        <w:rPr>
          <w:rtl w:val="0"/>
          <w:lang w:val="fr-FR"/>
        </w:rPr>
        <w:t>estimer l</w:t>
      </w:r>
      <w:r>
        <w:rPr>
          <w:rtl w:val="1"/>
        </w:rPr>
        <w:t>’</w:t>
      </w:r>
      <w:r>
        <w:rPr>
          <w:rtl w:val="0"/>
          <w:lang w:val="fr-FR"/>
        </w:rPr>
        <w:t>espace n</w:t>
      </w:r>
      <w:r>
        <w:rPr>
          <w:rtl w:val="0"/>
          <w:lang w:val="fr-FR"/>
        </w:rPr>
        <w:t>é</w:t>
      </w:r>
      <w:r>
        <w:rPr>
          <w:rtl w:val="0"/>
          <w:lang w:val="fr-FR"/>
        </w:rPr>
        <w:t>cessaire pour son texte, soit il n</w:t>
      </w:r>
      <w:r>
        <w:rPr>
          <w:rtl w:val="1"/>
        </w:rPr>
        <w:t>’</w:t>
      </w:r>
      <w:r>
        <w:rPr>
          <w:rtl w:val="0"/>
          <w:lang w:val="fr-FR"/>
        </w:rPr>
        <w:t>avait pas le temps de chercher un meilleur support. Une datation par le truchement de la pal</w:t>
      </w:r>
      <w:r>
        <w:rPr>
          <w:rtl w:val="0"/>
          <w:lang w:val="fr-FR"/>
        </w:rPr>
        <w:t>é</w:t>
      </w:r>
      <w:r>
        <w:rPr>
          <w:rtl w:val="0"/>
          <w:lang w:val="fr-FR"/>
        </w:rPr>
        <w:t>ographie est de ce fait difficile</w:t>
      </w:r>
      <w:r>
        <w:rPr>
          <w:rtl w:val="0"/>
        </w:rPr>
        <w:t> </w:t>
      </w:r>
      <w:r>
        <w:rPr>
          <w:rtl w:val="0"/>
          <w:lang w:val="fr-FR"/>
        </w:rPr>
        <w:t xml:space="preserve">: le passage au </w:t>
      </w:r>
      <w:r>
        <w:rPr>
          <w:rtl w:val="0"/>
        </w:rPr>
        <w:t>« </w:t>
      </w:r>
      <w:r>
        <w:rPr>
          <w:rtl w:val="0"/>
        </w:rPr>
        <w:t>d</w:t>
      </w:r>
      <w:r>
        <w:rPr>
          <w:rtl w:val="0"/>
          <w:lang w:val="fr-FR"/>
        </w:rPr>
        <w:t>é</w:t>
      </w:r>
      <w:r>
        <w:rPr>
          <w:rtl w:val="0"/>
          <w:lang w:val="fr-FR"/>
        </w:rPr>
        <w:t>motique tardif</w:t>
      </w:r>
      <w:r>
        <w:rPr>
          <w:rtl w:val="0"/>
          <w:lang w:val="it-IT"/>
        </w:rPr>
        <w:t xml:space="preserve"> » </w:t>
      </w:r>
      <w:r>
        <w:rPr>
          <w:rtl w:val="0"/>
          <w:lang w:val="fr-FR"/>
        </w:rPr>
        <w:t>(parfois appel</w:t>
      </w:r>
      <w:r>
        <w:rPr>
          <w:rtl w:val="0"/>
          <w:lang w:val="fr-FR"/>
        </w:rPr>
        <w:t xml:space="preserve">é à </w:t>
      </w:r>
      <w:r>
        <w:rPr>
          <w:rtl w:val="0"/>
          <w:lang w:val="da-DK"/>
        </w:rPr>
        <w:t xml:space="preserve">tort </w:t>
      </w:r>
      <w:r>
        <w:rPr>
          <w:rtl w:val="0"/>
        </w:rPr>
        <w:t>« </w:t>
      </w:r>
      <w:r>
        <w:rPr>
          <w:rtl w:val="0"/>
        </w:rPr>
        <w:t>d</w:t>
      </w:r>
      <w:r>
        <w:rPr>
          <w:rtl w:val="0"/>
          <w:lang w:val="fr-FR"/>
        </w:rPr>
        <w:t>é</w:t>
      </w:r>
      <w:r>
        <w:rPr>
          <w:rtl w:val="0"/>
          <w:lang w:val="fr-FR"/>
        </w:rPr>
        <w:t>motique romain</w:t>
      </w:r>
      <w:r>
        <w:rPr>
          <w:rtl w:val="0"/>
        </w:rPr>
        <w:t> »</w:t>
      </w:r>
      <w:r>
        <w:rPr>
          <w:rtl w:val="0"/>
          <w:lang w:val="fr-FR"/>
        </w:rPr>
        <w:t>), qui est occasionn</w:t>
      </w:r>
      <w:r>
        <w:rPr>
          <w:rtl w:val="0"/>
          <w:lang w:val="fr-FR"/>
        </w:rPr>
        <w:t xml:space="preserve">é </w:t>
      </w:r>
      <w:r>
        <w:rPr>
          <w:rtl w:val="0"/>
          <w:lang w:val="fr-FR"/>
        </w:rPr>
        <w:t>par l</w:t>
      </w:r>
      <w:r>
        <w:rPr>
          <w:rtl w:val="1"/>
        </w:rPr>
        <w:t>’</w:t>
      </w:r>
      <w:r>
        <w:rPr>
          <w:rtl w:val="0"/>
          <w:lang w:val="fr-FR"/>
        </w:rPr>
        <w:t>utilisation g</w:t>
      </w:r>
      <w:r>
        <w:rPr>
          <w:rtl w:val="0"/>
          <w:lang w:val="fr-FR"/>
        </w:rPr>
        <w:t>é</w:t>
      </w:r>
      <w:r>
        <w:rPr>
          <w:rtl w:val="0"/>
        </w:rPr>
        <w:t>n</w:t>
      </w:r>
      <w:r>
        <w:rPr>
          <w:rtl w:val="0"/>
          <w:lang w:val="fr-FR"/>
        </w:rPr>
        <w:t>é</w:t>
      </w:r>
      <w:r>
        <w:rPr>
          <w:rtl w:val="0"/>
          <w:lang w:val="fr-FR"/>
        </w:rPr>
        <w:t>ralis</w:t>
      </w:r>
      <w:r>
        <w:rPr>
          <w:rtl w:val="0"/>
          <w:lang w:val="fr-FR"/>
        </w:rPr>
        <w:t>é</w:t>
      </w:r>
      <w:r>
        <w:rPr>
          <w:rtl w:val="0"/>
          <w:lang w:val="fr-FR"/>
        </w:rPr>
        <w:t>e du calame, se fait dans la r</w:t>
      </w:r>
      <w:r>
        <w:rPr>
          <w:rtl w:val="0"/>
          <w:lang w:val="fr-FR"/>
        </w:rPr>
        <w:t>é</w:t>
      </w:r>
      <w:r>
        <w:rPr>
          <w:rtl w:val="0"/>
          <w:lang w:val="fr-FR"/>
        </w:rPr>
        <w:t>gion Panopolite au plus tard au d</w:t>
      </w:r>
      <w:r>
        <w:rPr>
          <w:rtl w:val="0"/>
          <w:lang w:val="fr-FR"/>
        </w:rPr>
        <w:t>é</w:t>
      </w:r>
      <w:r>
        <w:rPr>
          <w:rtl w:val="0"/>
          <w:lang w:val="fr-FR"/>
        </w:rPr>
        <w:t>but du I</w:t>
      </w:r>
      <w:r>
        <w:rPr>
          <w:vertAlign w:val="superscript"/>
          <w:rtl w:val="0"/>
        </w:rPr>
        <w:t>er</w:t>
      </w:r>
      <w:r>
        <w:rPr>
          <w:rtl w:val="0"/>
        </w:rPr>
        <w:t xml:space="preserve"> s. av.n.</w:t>
      </w:r>
      <w:r>
        <w:rPr>
          <w:rtl w:val="0"/>
          <w:lang w:val="it-IT"/>
        </w:rPr>
        <w:t>è</w:t>
      </w:r>
      <w:r>
        <w:rPr>
          <w:rtl w:val="0"/>
          <w:lang w:val="fr-FR"/>
        </w:rPr>
        <w:t>., et le d</w:t>
      </w:r>
      <w:r>
        <w:rPr>
          <w:rtl w:val="0"/>
          <w:lang w:val="fr-FR"/>
        </w:rPr>
        <w:t>é</w:t>
      </w:r>
      <w:r>
        <w:rPr>
          <w:rtl w:val="0"/>
          <w:lang w:val="fr-FR"/>
        </w:rPr>
        <w:t xml:space="preserve">motique </w:t>
      </w:r>
      <w:r>
        <w:rPr>
          <w:rtl w:val="0"/>
        </w:rPr>
        <w:t xml:space="preserve">– </w:t>
      </w:r>
      <w:r>
        <w:rPr>
          <w:rtl w:val="0"/>
          <w:lang w:val="fr-FR"/>
        </w:rPr>
        <w:t>avec des mains similairement malhabiles par manque de pratique</w:t>
      </w:r>
      <w:r>
        <w:rPr>
          <w:rtl w:val="0"/>
        </w:rPr>
        <w:t xml:space="preserve"> – </w:t>
      </w:r>
      <w:r>
        <w:rPr>
          <w:rtl w:val="0"/>
        </w:rPr>
        <w:t>s</w:t>
      </w:r>
      <w:r>
        <w:rPr>
          <w:rtl w:val="1"/>
        </w:rPr>
        <w:t>’</w:t>
      </w:r>
      <w:r>
        <w:rPr>
          <w:rtl w:val="0"/>
          <w:lang w:val="fr-FR"/>
        </w:rPr>
        <w:t>y trouve encore employ</w:t>
      </w:r>
      <w:r>
        <w:rPr>
          <w:rtl w:val="0"/>
          <w:lang w:val="fr-FR"/>
        </w:rPr>
        <w:t xml:space="preserve">é </w:t>
      </w:r>
      <w:r>
        <w:rPr>
          <w:rtl w:val="0"/>
          <w:lang w:val="fr-FR"/>
        </w:rPr>
        <w:t xml:space="preserve">pour les </w:t>
      </w:r>
      <w:r>
        <w:rPr>
          <w:rtl w:val="0"/>
          <w:lang w:val="fr-FR"/>
        </w:rPr>
        <w:t>é</w:t>
      </w:r>
      <w:r>
        <w:rPr>
          <w:rtl w:val="0"/>
          <w:lang w:val="fr-FR"/>
        </w:rPr>
        <w:t>tiquettes de momies au III</w:t>
      </w:r>
      <w:r>
        <w:rPr>
          <w:vertAlign w:val="superscript"/>
          <w:rtl w:val="0"/>
        </w:rPr>
        <w:t>e</w:t>
      </w:r>
      <w:r>
        <w:rPr>
          <w:rtl w:val="0"/>
          <w:lang w:val="pt-PT"/>
        </w:rPr>
        <w:t xml:space="preserve"> s. </w:t>
      </w:r>
      <w:r>
        <w:rPr>
          <w:rtl w:val="0"/>
          <w:lang w:val="it-IT"/>
        </w:rPr>
        <w:t>è</w:t>
      </w:r>
      <w:r>
        <w:rPr>
          <w:rtl w:val="0"/>
        </w:rPr>
        <w:t>.c. (</w:t>
      </w:r>
      <w:r>
        <w:rPr>
          <w:rStyle w:val="Hyperlink.0"/>
        </w:rPr>
        <w:fldChar w:fldCharType="begin" w:fldLock="0"/>
      </w:r>
      <w:r>
        <w:rPr>
          <w:rStyle w:val="Hyperlink.0"/>
        </w:rPr>
        <w:instrText xml:space="preserve"> HYPERLINK "https://papyri.info/biblio/97011"</w:instrText>
      </w:r>
      <w:r>
        <w:rPr>
          <w:rStyle w:val="Hyperlink.0"/>
        </w:rPr>
        <w:fldChar w:fldCharType="separate" w:fldLock="0"/>
      </w:r>
      <w:r>
        <w:rPr>
          <w:rStyle w:val="Hyperlink.0"/>
          <w:rtl w:val="0"/>
        </w:rPr>
        <w:t>Arlt 2011</w:t>
      </w:r>
      <w:r>
        <w:rPr/>
        <w:fldChar w:fldCharType="end" w:fldLock="0"/>
      </w:r>
      <w:r>
        <w:rPr>
          <w:rtl w:val="0"/>
        </w:rPr>
        <w:t>: 134, 144, 146, 151</w:t>
      </w:r>
      <w:r>
        <w:rPr>
          <w:rtl w:val="0"/>
        </w:rPr>
        <w:t>–</w:t>
      </w:r>
      <w:r>
        <w:rPr>
          <w:rtl w:val="0"/>
        </w:rPr>
        <w:t>155).</w:t>
      </w:r>
    </w:p>
    <w:p>
      <w:pPr>
        <w:pStyle w:val="Body"/>
      </w:pPr>
      <w:r>
        <w:rPr>
          <w:rtl w:val="0"/>
          <w:lang w:val="fr-FR"/>
        </w:rPr>
        <w:t>Jusqu</w:t>
      </w:r>
      <w:r>
        <w:rPr>
          <w:rtl w:val="1"/>
        </w:rPr>
        <w:t>’</w:t>
      </w:r>
      <w:r>
        <w:rPr>
          <w:rtl w:val="0"/>
          <w:lang w:val="fr-FR"/>
        </w:rPr>
        <w:t>au milieu de la ligne</w:t>
      </w:r>
      <w:r>
        <w:rPr>
          <w:rtl w:val="0"/>
        </w:rPr>
        <w:t> </w:t>
      </w:r>
      <w:r>
        <w:rPr>
          <w:rtl w:val="0"/>
          <w:lang w:val="fr-FR"/>
        </w:rPr>
        <w:t>7, les signes sont assez larges et souvent espac</w:t>
      </w:r>
      <w:r>
        <w:rPr>
          <w:rtl w:val="0"/>
          <w:lang w:val="fr-FR"/>
        </w:rPr>
        <w:t>é</w:t>
      </w:r>
      <w:r>
        <w:rPr>
          <w:rtl w:val="0"/>
          <w:lang w:val="pt-PT"/>
        </w:rPr>
        <w:t xml:space="preserve">s. </w:t>
      </w:r>
      <w:r>
        <w:rPr>
          <w:rtl w:val="0"/>
          <w:lang w:val="fr-FR"/>
        </w:rPr>
        <w:t xml:space="preserve">À </w:t>
      </w:r>
      <w:r>
        <w:rPr>
          <w:rtl w:val="0"/>
          <w:lang w:val="fr-FR"/>
        </w:rPr>
        <w:t>la fin de la ligne</w:t>
      </w:r>
      <w:r>
        <w:rPr>
          <w:rtl w:val="0"/>
        </w:rPr>
        <w:t> </w:t>
      </w:r>
      <w:r>
        <w:rPr>
          <w:rtl w:val="0"/>
          <w:lang w:val="fr-FR"/>
        </w:rPr>
        <w:t>7, le scribe semble toutefois avoir compris que la place allait lui manquer et il a commenc</w:t>
      </w:r>
      <w:r>
        <w:rPr>
          <w:rtl w:val="0"/>
          <w:lang w:val="fr-FR"/>
        </w:rPr>
        <w:t>é à é</w:t>
      </w:r>
      <w:r>
        <w:rPr>
          <w:rtl w:val="0"/>
          <w:lang w:val="fr-FR"/>
        </w:rPr>
        <w:t>conomiser l</w:t>
      </w:r>
      <w:r>
        <w:rPr>
          <w:rtl w:val="1"/>
        </w:rPr>
        <w:t>’</w:t>
      </w:r>
      <w:r>
        <w:rPr>
          <w:rtl w:val="0"/>
          <w:lang w:val="fr-FR"/>
        </w:rPr>
        <w:t>espace en abr</w:t>
      </w:r>
      <w:r>
        <w:rPr>
          <w:rtl w:val="0"/>
          <w:lang w:val="fr-FR"/>
        </w:rPr>
        <w:t>é</w:t>
      </w:r>
      <w:r>
        <w:rPr>
          <w:rtl w:val="0"/>
          <w:lang w:val="fr-FR"/>
        </w:rPr>
        <w:t>geant un mot et en superposant son d</w:t>
      </w:r>
      <w:r>
        <w:rPr>
          <w:rtl w:val="0"/>
          <w:lang w:val="fr-FR"/>
        </w:rPr>
        <w:t>é</w:t>
      </w:r>
      <w:r>
        <w:rPr>
          <w:rtl w:val="0"/>
          <w:lang w:val="fr-FR"/>
        </w:rPr>
        <w:t xml:space="preserve">terminatif (voir le commentaire). </w:t>
      </w:r>
      <w:r>
        <w:rPr>
          <w:rtl w:val="0"/>
          <w:lang w:val="fr-FR"/>
        </w:rPr>
        <w:t xml:space="preserve">À </w:t>
      </w:r>
      <w:r>
        <w:rPr>
          <w:rtl w:val="0"/>
          <w:lang w:val="fr-FR"/>
        </w:rPr>
        <w:t>partir de la ligne</w:t>
      </w:r>
      <w:r>
        <w:rPr>
          <w:rtl w:val="0"/>
        </w:rPr>
        <w:t> </w:t>
      </w:r>
      <w:r>
        <w:rPr>
          <w:rtl w:val="0"/>
          <w:lang w:val="fr-FR"/>
        </w:rPr>
        <w:t>8, l</w:t>
      </w:r>
      <w:r>
        <w:rPr>
          <w:rtl w:val="0"/>
          <w:lang w:val="fr-FR"/>
        </w:rPr>
        <w:t>’é</w:t>
      </w:r>
      <w:r>
        <w:rPr>
          <w:rtl w:val="0"/>
          <w:lang w:val="fr-FR"/>
        </w:rPr>
        <w:t>criture devient visiblement de plus en plus petite. Le scribe recourt m</w:t>
      </w:r>
      <w:r>
        <w:rPr>
          <w:rtl w:val="0"/>
        </w:rPr>
        <w:t>ê</w:t>
      </w:r>
      <w:r>
        <w:rPr>
          <w:rtl w:val="0"/>
        </w:rPr>
        <w:t xml:space="preserve">me </w:t>
      </w:r>
      <w:r>
        <w:rPr>
          <w:rtl w:val="0"/>
        </w:rPr>
        <w:t xml:space="preserve">à </w:t>
      </w:r>
      <w:r>
        <w:rPr>
          <w:rtl w:val="0"/>
          <w:lang w:val="fr-FR"/>
        </w:rPr>
        <w:t>deux endroits (lignes</w:t>
      </w:r>
      <w:r>
        <w:rPr>
          <w:rtl w:val="0"/>
        </w:rPr>
        <w:t> </w:t>
      </w:r>
      <w:r>
        <w:rPr>
          <w:rtl w:val="0"/>
        </w:rPr>
        <w:t>9</w:t>
      </w:r>
      <w:r>
        <w:rPr>
          <w:rtl w:val="0"/>
        </w:rPr>
        <w:t>–</w:t>
      </w:r>
      <w:r>
        <w:rPr>
          <w:rtl w:val="0"/>
          <w:lang w:val="fr-FR"/>
        </w:rPr>
        <w:t>10 et 13</w:t>
      </w:r>
      <w:r>
        <w:rPr>
          <w:rtl w:val="0"/>
        </w:rPr>
        <w:t>–</w:t>
      </w:r>
      <w:r>
        <w:rPr>
          <w:rtl w:val="0"/>
        </w:rPr>
        <w:t xml:space="preserve">14) </w:t>
      </w:r>
      <w:r>
        <w:rPr>
          <w:rtl w:val="0"/>
        </w:rPr>
        <w:t xml:space="preserve">à </w:t>
      </w:r>
      <w:r>
        <w:rPr>
          <w:rtl w:val="0"/>
          <w:lang w:val="fr-FR"/>
        </w:rPr>
        <w:t xml:space="preserve">des renvois </w:t>
      </w:r>
      <w:r>
        <w:rPr>
          <w:rtl w:val="0"/>
        </w:rPr>
        <w:t xml:space="preserve">à </w:t>
      </w:r>
      <w:r>
        <w:rPr>
          <w:rtl w:val="0"/>
          <w:lang w:val="fr-FR"/>
        </w:rPr>
        <w:t>la ligne au milieu d</w:t>
      </w:r>
      <w:r>
        <w:rPr>
          <w:rtl w:val="1"/>
        </w:rPr>
        <w:t>’</w:t>
      </w:r>
      <w:r>
        <w:rPr>
          <w:rtl w:val="0"/>
          <w:lang w:val="fr-FR"/>
        </w:rPr>
        <w:t>un mot, ce qu</w:t>
      </w:r>
      <w:r>
        <w:rPr>
          <w:rtl w:val="1"/>
        </w:rPr>
        <w:t>’</w:t>
      </w:r>
      <w:r>
        <w:rPr>
          <w:rtl w:val="0"/>
          <w:lang w:val="fr-FR"/>
        </w:rPr>
        <w:t xml:space="preserve">il avait </w:t>
      </w:r>
      <w:r>
        <w:rPr>
          <w:rtl w:val="0"/>
          <w:lang w:val="fr-FR"/>
        </w:rPr>
        <w:t>é</w:t>
      </w:r>
      <w:r>
        <w:rPr>
          <w:rtl w:val="0"/>
        </w:rPr>
        <w:t>vit</w:t>
      </w:r>
      <w:r>
        <w:rPr>
          <w:rtl w:val="0"/>
          <w:lang w:val="fr-FR"/>
        </w:rPr>
        <w:t xml:space="preserve">é </w:t>
      </w:r>
      <w:r>
        <w:rPr>
          <w:rtl w:val="0"/>
          <w:lang w:val="fr-FR"/>
        </w:rPr>
        <w:t>aux lignes</w:t>
      </w:r>
      <w:r>
        <w:rPr>
          <w:rtl w:val="0"/>
        </w:rPr>
        <w:t> </w:t>
      </w:r>
      <w:r>
        <w:rPr>
          <w:rtl w:val="0"/>
          <w:lang w:val="fr-FR"/>
        </w:rPr>
        <w:t>3 et 4, o</w:t>
      </w:r>
      <w:r>
        <w:rPr>
          <w:rtl w:val="0"/>
          <w:lang w:val="it-IT"/>
        </w:rPr>
        <w:t xml:space="preserve">ù </w:t>
      </w:r>
      <w:r>
        <w:rPr>
          <w:rtl w:val="0"/>
          <w:lang w:val="fr-FR"/>
        </w:rPr>
        <w:t>il avait laiss</w:t>
      </w:r>
      <w:r>
        <w:rPr>
          <w:rtl w:val="0"/>
          <w:lang w:val="fr-FR"/>
        </w:rPr>
        <w:t xml:space="preserve">é </w:t>
      </w:r>
      <w:r>
        <w:rPr>
          <w:rtl w:val="0"/>
          <w:lang w:val="fr-FR"/>
        </w:rPr>
        <w:t xml:space="preserve">un espace blanc assez large </w:t>
      </w:r>
      <w:r>
        <w:rPr>
          <w:rtl w:val="0"/>
        </w:rPr>
        <w:t xml:space="preserve">à </w:t>
      </w:r>
      <w:r>
        <w:rPr>
          <w:rtl w:val="0"/>
          <w:lang w:val="fr-FR"/>
        </w:rPr>
        <w:t xml:space="preserve">gauche. </w:t>
      </w:r>
      <w:r>
        <w:rPr>
          <w:rtl w:val="0"/>
          <w:lang w:val="fr-FR"/>
        </w:rPr>
        <w:t xml:space="preserve">À </w:t>
      </w:r>
      <w:r>
        <w:rPr>
          <w:rtl w:val="0"/>
          <w:lang w:val="fr-FR"/>
        </w:rPr>
        <w:t>la fin des quatre derni</w:t>
      </w:r>
      <w:r>
        <w:rPr>
          <w:rtl w:val="0"/>
          <w:lang w:val="it-IT"/>
        </w:rPr>
        <w:t>è</w:t>
      </w:r>
      <w:r>
        <w:rPr>
          <w:rtl w:val="0"/>
          <w:lang w:val="fr-FR"/>
        </w:rPr>
        <w:t>res lignes, le texte d</w:t>
      </w:r>
      <w:r>
        <w:rPr>
          <w:rtl w:val="0"/>
          <w:lang w:val="fr-FR"/>
        </w:rPr>
        <w:t>é</w:t>
      </w:r>
      <w:r>
        <w:rPr>
          <w:rtl w:val="0"/>
          <w:lang w:val="fr-FR"/>
        </w:rPr>
        <w:t>passe m</w:t>
      </w:r>
      <w:r>
        <w:rPr>
          <w:rtl w:val="0"/>
        </w:rPr>
        <w:t>ê</w:t>
      </w:r>
      <w:r>
        <w:rPr>
          <w:rtl w:val="0"/>
          <w:lang w:val="fr-FR"/>
        </w:rPr>
        <w:t xml:space="preserve">me sur une partie </w:t>
      </w:r>
      <w:r>
        <w:rPr>
          <w:rtl w:val="0"/>
          <w:lang w:val="fr-FR"/>
        </w:rPr>
        <w:t>é</w:t>
      </w:r>
      <w:r>
        <w:rPr>
          <w:rtl w:val="0"/>
          <w:lang w:val="fr-FR"/>
        </w:rPr>
        <w:t>caill</w:t>
      </w:r>
      <w:r>
        <w:rPr>
          <w:rtl w:val="0"/>
          <w:lang w:val="fr-FR"/>
        </w:rPr>
        <w:t>é</w:t>
      </w:r>
      <w:r>
        <w:rPr>
          <w:rtl w:val="0"/>
          <w:lang w:val="fr-FR"/>
        </w:rPr>
        <w:t>e du tesson, ce que les scribes renoncent g</w:t>
      </w:r>
      <w:r>
        <w:rPr>
          <w:rtl w:val="0"/>
          <w:lang w:val="fr-FR"/>
        </w:rPr>
        <w:t>é</w:t>
      </w:r>
      <w:r>
        <w:rPr>
          <w:rtl w:val="0"/>
        </w:rPr>
        <w:t>n</w:t>
      </w:r>
      <w:r>
        <w:rPr>
          <w:rtl w:val="0"/>
          <w:lang w:val="fr-FR"/>
        </w:rPr>
        <w:t>é</w:t>
      </w:r>
      <w:r>
        <w:rPr>
          <w:rtl w:val="0"/>
          <w:lang w:val="fr-FR"/>
        </w:rPr>
        <w:t xml:space="preserve">ralement </w:t>
      </w:r>
      <w:r>
        <w:rPr>
          <w:rtl w:val="0"/>
        </w:rPr>
        <w:t xml:space="preserve">à </w:t>
      </w:r>
      <w:r>
        <w:rPr>
          <w:rtl w:val="0"/>
          <w:lang w:val="fr-FR"/>
        </w:rPr>
        <w:t>faire</w:t>
      </w:r>
      <w:r>
        <w:rPr>
          <w:rtl w:val="0"/>
        </w:rPr>
        <w:t> </w:t>
      </w:r>
      <w:r>
        <w:rPr>
          <w:rtl w:val="0"/>
          <w:lang w:val="fr-FR"/>
        </w:rPr>
        <w:t>; de cette mani</w:t>
      </w:r>
      <w:r>
        <w:rPr>
          <w:rtl w:val="0"/>
          <w:lang w:val="it-IT"/>
        </w:rPr>
        <w:t>è</w:t>
      </w:r>
      <w:r>
        <w:rPr>
          <w:rtl w:val="0"/>
          <w:lang w:val="fr-FR"/>
        </w:rPr>
        <w:t>re, le scribe a toutefois r</w:t>
      </w:r>
      <w:r>
        <w:rPr>
          <w:rtl w:val="0"/>
          <w:lang w:val="fr-FR"/>
        </w:rPr>
        <w:t>é</w:t>
      </w:r>
      <w:r>
        <w:rPr>
          <w:rtl w:val="0"/>
          <w:lang w:val="fr-FR"/>
        </w:rPr>
        <w:t xml:space="preserve">ussi, de justesse, </w:t>
      </w:r>
      <w:r>
        <w:rPr>
          <w:rtl w:val="0"/>
        </w:rPr>
        <w:t xml:space="preserve">à </w:t>
      </w:r>
      <w:r>
        <w:rPr>
          <w:rtl w:val="0"/>
          <w:lang w:val="fr-FR"/>
        </w:rPr>
        <w:t xml:space="preserve">finir le texte sur cet ostracon. </w:t>
      </w:r>
    </w:p>
    <w:p>
      <w:pPr>
        <w:pStyle w:val="Body"/>
      </w:pPr>
      <w:r>
        <w:rPr>
          <w:rtl w:val="0"/>
          <w:lang w:val="it-IT"/>
        </w:rPr>
        <w:t>Il s</w:t>
      </w:r>
      <w:r>
        <w:rPr>
          <w:rtl w:val="1"/>
        </w:rPr>
        <w:t>’</w:t>
      </w:r>
      <w:r>
        <w:rPr>
          <w:rtl w:val="0"/>
          <w:lang w:val="fr-FR"/>
        </w:rPr>
        <w:t>agit d</w:t>
      </w:r>
      <w:r>
        <w:rPr>
          <w:rtl w:val="1"/>
        </w:rPr>
        <w:t>’</w:t>
      </w:r>
      <w:r>
        <w:rPr>
          <w:rtl w:val="0"/>
          <w:lang w:val="fr-FR"/>
        </w:rPr>
        <w:t>une recette m</w:t>
      </w:r>
      <w:r>
        <w:rPr>
          <w:rtl w:val="0"/>
          <w:lang w:val="fr-FR"/>
        </w:rPr>
        <w:t>é</w:t>
      </w:r>
      <w:r>
        <w:rPr>
          <w:rtl w:val="0"/>
          <w:lang w:val="fr-FR"/>
        </w:rPr>
        <w:t>dicale r</w:t>
      </w:r>
      <w:r>
        <w:rPr>
          <w:rtl w:val="0"/>
          <w:lang w:val="fr-FR"/>
        </w:rPr>
        <w:t>é</w:t>
      </w:r>
      <w:r>
        <w:rPr>
          <w:rtl w:val="0"/>
        </w:rPr>
        <w:t>dig</w:t>
      </w:r>
      <w:r>
        <w:rPr>
          <w:rtl w:val="0"/>
          <w:lang w:val="fr-FR"/>
        </w:rPr>
        <w:t>é</w:t>
      </w:r>
      <w:r>
        <w:rPr>
          <w:rtl w:val="0"/>
          <w:lang w:val="nl-NL"/>
        </w:rPr>
        <w:t>e en d</w:t>
      </w:r>
      <w:r>
        <w:rPr>
          <w:rtl w:val="0"/>
          <w:lang w:val="fr-FR"/>
        </w:rPr>
        <w:t>é</w:t>
      </w:r>
      <w:r>
        <w:rPr>
          <w:rtl w:val="0"/>
          <w:lang w:val="fr-FR"/>
        </w:rPr>
        <w:t>motique. Jusqu</w:t>
      </w:r>
      <w:r>
        <w:rPr>
          <w:rtl w:val="0"/>
          <w:lang w:val="fr-FR"/>
        </w:rPr>
        <w:t xml:space="preserve">’à </w:t>
      </w:r>
      <w:r>
        <w:rPr>
          <w:rtl w:val="0"/>
        </w:rPr>
        <w:t>pr</w:t>
      </w:r>
      <w:r>
        <w:rPr>
          <w:rtl w:val="0"/>
          <w:lang w:val="fr-FR"/>
        </w:rPr>
        <w:t>é</w:t>
      </w:r>
      <w:r>
        <w:rPr>
          <w:rtl w:val="0"/>
          <w:lang w:val="fr-FR"/>
        </w:rPr>
        <w:t>sent, c</w:t>
      </w:r>
      <w:r>
        <w:rPr>
          <w:rtl w:val="1"/>
        </w:rPr>
        <w:t>’</w:t>
      </w:r>
      <w:r>
        <w:rPr>
          <w:rtl w:val="0"/>
          <w:lang w:val="fr-FR"/>
        </w:rPr>
        <w:t>est le seul texte m</w:t>
      </w:r>
      <w:r>
        <w:rPr>
          <w:rtl w:val="0"/>
          <w:lang w:val="fr-FR"/>
        </w:rPr>
        <w:t>é</w:t>
      </w:r>
      <w:r>
        <w:rPr>
          <w:rtl w:val="0"/>
          <w:lang w:val="fr-FR"/>
        </w:rPr>
        <w:t xml:space="preserve">dical qui a pu </w:t>
      </w:r>
      <w:r>
        <w:rPr>
          <w:rtl w:val="0"/>
        </w:rPr>
        <w:t>ê</w:t>
      </w:r>
      <w:r>
        <w:rPr>
          <w:rtl w:val="0"/>
          <w:lang w:val="it-IT"/>
        </w:rPr>
        <w:t>tre identifi</w:t>
      </w:r>
      <w:r>
        <w:rPr>
          <w:rtl w:val="0"/>
          <w:lang w:val="fr-FR"/>
        </w:rPr>
        <w:t xml:space="preserve">é </w:t>
      </w:r>
      <w:r>
        <w:rPr>
          <w:rtl w:val="0"/>
          <w:lang w:val="fr-FR"/>
        </w:rPr>
        <w:t>parmi les plus de 43</w:t>
      </w:r>
      <w:r>
        <w:rPr>
          <w:rtl w:val="0"/>
          <w:lang w:val="fr-FR"/>
        </w:rPr>
        <w:t> </w:t>
      </w:r>
      <w:r>
        <w:rPr>
          <w:rtl w:val="0"/>
          <w:lang w:val="fr-FR"/>
        </w:rPr>
        <w:t>000 tessons inscrits ou figur</w:t>
      </w:r>
      <w:r>
        <w:rPr>
          <w:rtl w:val="0"/>
          <w:lang w:val="fr-FR"/>
        </w:rPr>
        <w:t>é</w:t>
      </w:r>
      <w:r>
        <w:rPr>
          <w:rtl w:val="0"/>
          <w:lang w:val="fr-FR"/>
        </w:rPr>
        <w:t xml:space="preserve">s (dont env. 70 </w:t>
      </w:r>
      <w:r>
        <w:rPr>
          <w:rtl w:val="0"/>
        </w:rPr>
        <w:t xml:space="preserve">à </w:t>
      </w:r>
      <w:r>
        <w:rPr>
          <w:rtl w:val="0"/>
          <w:lang w:val="fr-FR"/>
        </w:rPr>
        <w:t>75% en d</w:t>
      </w:r>
      <w:r>
        <w:rPr>
          <w:rtl w:val="0"/>
          <w:lang w:val="fr-FR"/>
        </w:rPr>
        <w:t>é</w:t>
      </w:r>
      <w:r>
        <w:rPr>
          <w:rtl w:val="0"/>
          <w:lang w:val="fr-FR"/>
        </w:rPr>
        <w:t>motique) d</w:t>
      </w:r>
      <w:r>
        <w:rPr>
          <w:rtl w:val="0"/>
          <w:lang w:val="fr-FR"/>
        </w:rPr>
        <w:t>é</w:t>
      </w:r>
      <w:r>
        <w:rPr>
          <w:rtl w:val="0"/>
          <w:lang w:val="fr-FR"/>
        </w:rPr>
        <w:t xml:space="preserve">couverts </w:t>
      </w:r>
      <w:r>
        <w:rPr>
          <w:rtl w:val="0"/>
        </w:rPr>
        <w:t xml:space="preserve">à </w:t>
      </w:r>
      <w:r>
        <w:rPr>
          <w:rtl w:val="0"/>
          <w:lang w:val="fr-FR"/>
        </w:rPr>
        <w:t>ce jour par la mission de T</w:t>
      </w:r>
      <w:r>
        <w:rPr>
          <w:rtl w:val="0"/>
        </w:rPr>
        <w:t>ü</w:t>
      </w:r>
      <w:r>
        <w:rPr>
          <w:rtl w:val="0"/>
        </w:rPr>
        <w:t xml:space="preserve">bingen </w:t>
      </w:r>
      <w:r>
        <w:rPr>
          <w:rtl w:val="0"/>
        </w:rPr>
        <w:t xml:space="preserve">à </w:t>
      </w:r>
      <w:r>
        <w:rPr>
          <w:rtl w:val="0"/>
          <w:lang w:val="fr-FR"/>
        </w:rPr>
        <w:t>Hout-R</w:t>
      </w:r>
      <w:r>
        <w:rPr>
          <w:rtl w:val="0"/>
          <w:lang w:val="fr-FR"/>
        </w:rPr>
        <w:t>é</w:t>
      </w:r>
      <w:r>
        <w:rPr>
          <w:rtl w:val="0"/>
          <w:lang w:val="fr-FR"/>
        </w:rPr>
        <w:t>pit. Les textes m</w:t>
      </w:r>
      <w:r>
        <w:rPr>
          <w:rtl w:val="0"/>
          <w:lang w:val="fr-FR"/>
        </w:rPr>
        <w:t>é</w:t>
      </w:r>
      <w:r>
        <w:rPr>
          <w:rtl w:val="0"/>
          <w:lang w:val="fr-FR"/>
        </w:rPr>
        <w:t>dicaux inscrits sur ostraca sont par ailleurs rares</w:t>
      </w:r>
      <w:r>
        <w:rPr>
          <w:rtl w:val="0"/>
        </w:rPr>
        <w:t> </w:t>
      </w:r>
      <w:r>
        <w:rPr>
          <w:rtl w:val="0"/>
          <w:lang w:val="fr-FR"/>
        </w:rPr>
        <w:t>: la liste qu</w:t>
      </w:r>
      <w:r>
        <w:rPr>
          <w:rtl w:val="1"/>
        </w:rPr>
        <w:t>’</w:t>
      </w:r>
      <w:r>
        <w:rPr>
          <w:rtl w:val="0"/>
          <w:lang w:val="fr-FR"/>
        </w:rPr>
        <w:t xml:space="preserve">en donne </w:t>
      </w:r>
      <w:r>
        <w:rPr>
          <w:rStyle w:val="Hyperlink.0"/>
        </w:rPr>
        <w:fldChar w:fldCharType="begin" w:fldLock="0"/>
      </w:r>
      <w:r>
        <w:rPr>
          <w:rStyle w:val="Hyperlink.0"/>
        </w:rPr>
        <w:instrText xml:space="preserve"> HYPERLINK "https://papyri.info/biblio/97747"</w:instrText>
      </w:r>
      <w:r>
        <w:rPr>
          <w:rStyle w:val="Hyperlink.0"/>
        </w:rPr>
        <w:fldChar w:fldCharType="separate" w:fldLock="0"/>
      </w:r>
      <w:r>
        <w:rPr>
          <w:rStyle w:val="Hyperlink.0"/>
          <w:rtl w:val="0"/>
          <w:lang w:val="de-DE"/>
        </w:rPr>
        <w:t>Westendorf 1999</w:t>
      </w:r>
      <w:r>
        <w:rPr/>
        <w:fldChar w:fldCharType="end" w:fldLock="0"/>
      </w:r>
      <w:r>
        <w:rPr>
          <w:rtl w:val="0"/>
        </w:rPr>
        <w:t>: 59</w:t>
      </w:r>
      <w:r>
        <w:rPr>
          <w:rtl w:val="0"/>
        </w:rPr>
        <w:t>–</w:t>
      </w:r>
      <w:r>
        <w:rPr>
          <w:rtl w:val="0"/>
          <w:lang w:val="fr-FR"/>
        </w:rPr>
        <w:t>65, ne compte que cinq, et O.Leiden Dem. 334 (</w:t>
      </w:r>
      <w:r>
        <w:rPr>
          <w:rStyle w:val="Hyperlink.0"/>
        </w:rPr>
        <w:fldChar w:fldCharType="begin" w:fldLock="0"/>
      </w:r>
      <w:r>
        <w:rPr>
          <w:rStyle w:val="Hyperlink.0"/>
        </w:rPr>
        <w:instrText xml:space="preserve"> HYPERLINK "http://www.trismegistos.org/text/49360"</w:instrText>
      </w:r>
      <w:r>
        <w:rPr>
          <w:rStyle w:val="Hyperlink.0"/>
        </w:rPr>
        <w:fldChar w:fldCharType="separate" w:fldLock="0"/>
      </w:r>
      <w:r>
        <w:rPr>
          <w:rStyle w:val="Hyperlink.0"/>
          <w:rtl w:val="0"/>
        </w:rPr>
        <w:t>TM 49360</w:t>
      </w:r>
      <w:r>
        <w:rPr/>
        <w:fldChar w:fldCharType="end" w:fldLock="0"/>
      </w:r>
      <w:r>
        <w:rPr>
          <w:rtl w:val="0"/>
          <w:lang w:val="fr-FR"/>
        </w:rPr>
        <w:t>), le seul ostracon d</w:t>
      </w:r>
      <w:r>
        <w:rPr>
          <w:rtl w:val="0"/>
          <w:lang w:val="fr-FR"/>
        </w:rPr>
        <w:t>é</w:t>
      </w:r>
      <w:r>
        <w:rPr>
          <w:rtl w:val="0"/>
          <w:lang w:val="fr-FR"/>
        </w:rPr>
        <w:t xml:space="preserve">motique qui y figure, a entre-temps </w:t>
      </w:r>
      <w:r>
        <w:rPr>
          <w:rtl w:val="0"/>
          <w:lang w:val="fr-FR"/>
        </w:rPr>
        <w:t>é</w:t>
      </w:r>
      <w:r>
        <w:rPr>
          <w:rtl w:val="0"/>
        </w:rPr>
        <w:t>t</w:t>
      </w:r>
      <w:r>
        <w:rPr>
          <w:rtl w:val="0"/>
          <w:lang w:val="fr-FR"/>
        </w:rPr>
        <w:t xml:space="preserve">é </w:t>
      </w:r>
      <w:r>
        <w:rPr>
          <w:rtl w:val="0"/>
          <w:lang w:val="en-US"/>
        </w:rPr>
        <w:t>identifi</w:t>
      </w:r>
      <w:r>
        <w:rPr>
          <w:rtl w:val="0"/>
          <w:lang w:val="fr-FR"/>
        </w:rPr>
        <w:t xml:space="preserve">é </w:t>
      </w:r>
      <w:r>
        <w:rPr>
          <w:rtl w:val="0"/>
          <w:lang w:val="fr-FR"/>
        </w:rPr>
        <w:t xml:space="preserve">par </w:t>
      </w:r>
      <w:r>
        <w:rPr>
          <w:rStyle w:val="Hyperlink.0"/>
        </w:rPr>
        <w:fldChar w:fldCharType="begin" w:fldLock="0"/>
      </w:r>
      <w:r>
        <w:rPr>
          <w:rStyle w:val="Hyperlink.0"/>
        </w:rPr>
        <w:instrText xml:space="preserve"> HYPERLINK "https://papyri.info/biblio/97667"</w:instrText>
      </w:r>
      <w:r>
        <w:rPr>
          <w:rStyle w:val="Hyperlink.0"/>
        </w:rPr>
        <w:fldChar w:fldCharType="separate" w:fldLock="0"/>
      </w:r>
      <w:r>
        <w:rPr>
          <w:rStyle w:val="Hyperlink.0"/>
          <w:rtl w:val="0"/>
          <w:lang w:val="de-DE"/>
        </w:rPr>
        <w:t>Quack 1998</w:t>
      </w:r>
      <w:r>
        <w:rPr/>
        <w:fldChar w:fldCharType="end" w:fldLock="0"/>
      </w:r>
      <w:r>
        <w:rPr>
          <w:rtl w:val="0"/>
          <w:lang w:val="fr-FR"/>
        </w:rPr>
        <w:t xml:space="preserve">: 77, n. 2 comme une recette pour la fabrication de </w:t>
      </w:r>
      <w:r>
        <w:rPr>
          <w:i w:val="1"/>
          <w:iCs w:val="1"/>
          <w:rtl w:val="0"/>
        </w:rPr>
        <w:t>ʿȝ</w:t>
      </w:r>
      <w:r>
        <w:rPr>
          <w:i w:val="1"/>
          <w:iCs w:val="1"/>
          <w:rtl w:val="0"/>
        </w:rPr>
        <w:t>.t-n</w:t>
      </w:r>
      <w:r>
        <w:rPr>
          <w:i w:val="1"/>
          <w:iCs w:val="1"/>
          <w:rtl w:val="0"/>
        </w:rPr>
        <w:t>ṯ</w:t>
      </w:r>
      <w:r>
        <w:rPr>
          <w:i w:val="1"/>
          <w:iCs w:val="1"/>
          <w:rtl w:val="0"/>
        </w:rPr>
        <w:t>r</w:t>
      </w:r>
      <w:r>
        <w:rPr>
          <w:rtl w:val="0"/>
          <w:lang w:val="fr-FR"/>
        </w:rPr>
        <w:t>, un produit utilis</w:t>
      </w:r>
      <w:r>
        <w:rPr>
          <w:rtl w:val="0"/>
          <w:lang w:val="fr-FR"/>
        </w:rPr>
        <w:t xml:space="preserve">é </w:t>
      </w:r>
      <w:r>
        <w:rPr>
          <w:rtl w:val="0"/>
          <w:lang w:val="fr-FR"/>
        </w:rPr>
        <w:t>pour enduire les statues divines.</w:t>
      </w:r>
    </w:p>
    <w:p>
      <w:pPr>
        <w:pStyle w:val="Body"/>
      </w:pPr>
      <w:r>
        <w:rPr>
          <w:rtl w:val="0"/>
          <w:lang w:val="fr-FR"/>
        </w:rPr>
        <w:t xml:space="preserve">Les maladies de la rate, en </w:t>
      </w:r>
      <w:r>
        <w:rPr>
          <w:rtl w:val="0"/>
          <w:lang w:val="fr-FR"/>
        </w:rPr>
        <w:t>é</w:t>
      </w:r>
      <w:r>
        <w:rPr>
          <w:rtl w:val="0"/>
          <w:lang w:val="nl-NL"/>
        </w:rPr>
        <w:t xml:space="preserve">gyptien </w:t>
      </w:r>
      <w:r>
        <w:rPr>
          <w:i w:val="1"/>
          <w:iCs w:val="1"/>
          <w:rtl w:val="0"/>
        </w:rPr>
        <w:t>nn</w:t>
      </w:r>
      <w:r>
        <w:rPr>
          <w:i w:val="1"/>
          <w:iCs w:val="1"/>
          <w:rtl w:val="0"/>
        </w:rPr>
        <w:t>š</w:t>
      </w:r>
      <w:r>
        <w:rPr>
          <w:i w:val="1"/>
          <w:iCs w:val="1"/>
          <w:rtl w:val="0"/>
        </w:rPr>
        <w:t>m</w:t>
      </w:r>
      <w:r>
        <w:rPr>
          <w:rtl w:val="0"/>
          <w:lang w:val="fr-FR"/>
        </w:rPr>
        <w:t xml:space="preserve"> et plus tard </w:t>
      </w:r>
      <w:r>
        <w:rPr>
          <w:i w:val="1"/>
          <w:iCs w:val="1"/>
          <w:rtl w:val="0"/>
        </w:rPr>
        <w:t>n</w:t>
      </w:r>
      <w:r>
        <w:rPr>
          <w:i w:val="1"/>
          <w:iCs w:val="1"/>
          <w:rtl w:val="0"/>
        </w:rPr>
        <w:t>š</w:t>
      </w:r>
      <w:r>
        <w:rPr>
          <w:rtl w:val="0"/>
          <w:lang w:val="fr-FR"/>
        </w:rPr>
        <w:t xml:space="preserve"> (voir le commmentaire </w:t>
      </w:r>
      <w:r>
        <w:rPr>
          <w:rtl w:val="0"/>
        </w:rPr>
        <w:t xml:space="preserve">à </w:t>
      </w:r>
      <w:r>
        <w:rPr>
          <w:rtl w:val="0"/>
          <w:lang w:val="fr-FR"/>
        </w:rPr>
        <w:t>la ligne 1), n</w:t>
      </w:r>
      <w:r>
        <w:rPr>
          <w:rtl w:val="1"/>
        </w:rPr>
        <w:t>’</w:t>
      </w:r>
      <w:r>
        <w:rPr>
          <w:rtl w:val="0"/>
          <w:lang w:val="fr-FR"/>
        </w:rPr>
        <w:t>ayant visiblement pas suscit</w:t>
      </w:r>
      <w:r>
        <w:rPr>
          <w:rtl w:val="0"/>
          <w:lang w:val="fr-FR"/>
        </w:rPr>
        <w:t xml:space="preserve">é </w:t>
      </w:r>
      <w:r>
        <w:rPr>
          <w:rtl w:val="0"/>
          <w:lang w:val="en-US"/>
        </w:rPr>
        <w:t>un grand int</w:t>
      </w:r>
      <w:r>
        <w:rPr>
          <w:rtl w:val="0"/>
          <w:lang w:val="fr-FR"/>
        </w:rPr>
        <w:t>é</w:t>
      </w:r>
      <w:r>
        <w:rPr>
          <w:rtl w:val="0"/>
        </w:rPr>
        <w:t>r</w:t>
      </w:r>
      <w:r>
        <w:rPr>
          <w:rtl w:val="0"/>
        </w:rPr>
        <w:t>ê</w:t>
      </w:r>
      <w:r>
        <w:rPr>
          <w:rtl w:val="0"/>
          <w:lang w:val="fr-FR"/>
        </w:rPr>
        <w:t>t dans la m</w:t>
      </w:r>
      <w:r>
        <w:rPr>
          <w:rtl w:val="0"/>
          <w:lang w:val="fr-FR"/>
        </w:rPr>
        <w:t>é</w:t>
      </w:r>
      <w:r>
        <w:rPr>
          <w:rtl w:val="0"/>
          <w:lang w:val="it-IT"/>
        </w:rPr>
        <w:t xml:space="preserve">dicine </w:t>
      </w:r>
      <w:r>
        <w:rPr>
          <w:rtl w:val="0"/>
          <w:lang w:val="fr-FR"/>
        </w:rPr>
        <w:t>é</w:t>
      </w:r>
      <w:r>
        <w:rPr>
          <w:rtl w:val="0"/>
          <w:lang w:val="fr-FR"/>
        </w:rPr>
        <w:t>gyptienne pharaonique, il s</w:t>
      </w:r>
      <w:r>
        <w:rPr>
          <w:rtl w:val="1"/>
        </w:rPr>
        <w:t>’</w:t>
      </w:r>
      <w:r>
        <w:rPr>
          <w:rtl w:val="0"/>
          <w:lang w:val="fr-FR"/>
        </w:rPr>
        <w:t xml:space="preserve">agit </w:t>
      </w:r>
      <w:r>
        <w:rPr>
          <w:rtl w:val="0"/>
          <w:lang w:val="fr-FR"/>
        </w:rPr>
        <w:t>é</w:t>
      </w:r>
      <w:r>
        <w:rPr>
          <w:rtl w:val="0"/>
          <w:lang w:val="fr-FR"/>
        </w:rPr>
        <w:t xml:space="preserve">galement de la seule recette pour traiter cet organe qui a </w:t>
      </w:r>
      <w:r>
        <w:rPr>
          <w:rtl w:val="0"/>
          <w:lang w:val="fr-FR"/>
        </w:rPr>
        <w:t>é</w:t>
      </w:r>
      <w:r>
        <w:rPr>
          <w:rtl w:val="0"/>
        </w:rPr>
        <w:t>t</w:t>
      </w:r>
      <w:r>
        <w:rPr>
          <w:rtl w:val="0"/>
          <w:lang w:val="fr-FR"/>
        </w:rPr>
        <w:t xml:space="preserve">é </w:t>
      </w:r>
      <w:r>
        <w:rPr>
          <w:rtl w:val="0"/>
        </w:rPr>
        <w:t>publi</w:t>
      </w:r>
      <w:r>
        <w:rPr>
          <w:rtl w:val="0"/>
          <w:lang w:val="fr-FR"/>
        </w:rPr>
        <w:t>é</w:t>
      </w:r>
      <w:r>
        <w:rPr>
          <w:rtl w:val="0"/>
        </w:rPr>
        <w:t xml:space="preserve">e </w:t>
      </w:r>
      <w:r>
        <w:rPr>
          <w:rtl w:val="0"/>
        </w:rPr>
        <w:t xml:space="preserve">à </w:t>
      </w:r>
      <w:r>
        <w:rPr>
          <w:rtl w:val="0"/>
          <w:lang w:val="fr-FR"/>
        </w:rPr>
        <w:t>ce jour parmi celles conserv</w:t>
      </w:r>
      <w:r>
        <w:rPr>
          <w:rtl w:val="0"/>
          <w:lang w:val="fr-FR"/>
        </w:rPr>
        <w:t>é</w:t>
      </w:r>
      <w:r>
        <w:rPr>
          <w:rtl w:val="0"/>
          <w:lang w:val="fr-FR"/>
        </w:rPr>
        <w:t>es dans le corpus m</w:t>
      </w:r>
      <w:r>
        <w:rPr>
          <w:rtl w:val="0"/>
          <w:lang w:val="fr-FR"/>
        </w:rPr>
        <w:t>é</w:t>
      </w:r>
      <w:r>
        <w:rPr>
          <w:rtl w:val="0"/>
          <w:lang w:val="en-US"/>
        </w:rPr>
        <w:t>dical hi</w:t>
      </w:r>
      <w:r>
        <w:rPr>
          <w:rtl w:val="0"/>
          <w:lang w:val="fr-FR"/>
        </w:rPr>
        <w:t>é</w:t>
      </w:r>
      <w:r>
        <w:rPr>
          <w:rtl w:val="0"/>
          <w:lang w:val="fr-FR"/>
        </w:rPr>
        <w:t>ratique et d</w:t>
      </w:r>
      <w:r>
        <w:rPr>
          <w:rtl w:val="0"/>
          <w:lang w:val="fr-FR"/>
        </w:rPr>
        <w:t>é</w:t>
      </w:r>
      <w:r>
        <w:rPr>
          <w:rtl w:val="0"/>
          <w:lang w:val="fr-FR"/>
        </w:rPr>
        <w:t>motique. L</w:t>
      </w:r>
      <w:r>
        <w:rPr>
          <w:rtl w:val="1"/>
        </w:rPr>
        <w:t>’</w:t>
      </w:r>
      <w:r>
        <w:rPr>
          <w:rtl w:val="0"/>
          <w:lang w:val="fr-FR"/>
        </w:rPr>
        <w:t xml:space="preserve">organe humain est en effet </w:t>
      </w:r>
      <w:r>
        <w:rPr>
          <w:rtl w:val="0"/>
        </w:rPr>
        <w:t xml:space="preserve">à </w:t>
      </w:r>
      <w:r>
        <w:rPr>
          <w:rtl w:val="0"/>
          <w:lang w:val="fr-FR"/>
        </w:rPr>
        <w:t>peine mentionn</w:t>
      </w:r>
      <w:r>
        <w:rPr>
          <w:rtl w:val="0"/>
          <w:lang w:val="fr-FR"/>
        </w:rPr>
        <w:t xml:space="preserve">é </w:t>
      </w:r>
      <w:r>
        <w:rPr>
          <w:rtl w:val="0"/>
          <w:lang w:val="fr-FR"/>
        </w:rPr>
        <w:t>dans les manuels m</w:t>
      </w:r>
      <w:r>
        <w:rPr>
          <w:rtl w:val="0"/>
          <w:lang w:val="fr-FR"/>
        </w:rPr>
        <w:t>é</w:t>
      </w:r>
      <w:r>
        <w:rPr>
          <w:rtl w:val="0"/>
          <w:lang w:val="fr-FR"/>
        </w:rPr>
        <w:t>dicaux du Moyen et du Nouvel Empire</w:t>
      </w:r>
      <w:r>
        <w:rPr>
          <w:rtl w:val="0"/>
        </w:rPr>
        <w:t> </w:t>
      </w:r>
      <w:r>
        <w:rPr>
          <w:rtl w:val="0"/>
          <w:lang w:val="fr-FR"/>
        </w:rPr>
        <w:t>: il appara</w:t>
      </w:r>
      <w:r>
        <w:rPr>
          <w:rtl w:val="0"/>
        </w:rPr>
        <w:t>î</w:t>
      </w:r>
      <w:r>
        <w:rPr>
          <w:rtl w:val="0"/>
          <w:lang w:val="fr-FR"/>
        </w:rPr>
        <w:t>t dans un contexte purement m</w:t>
      </w:r>
      <w:r>
        <w:rPr>
          <w:rtl w:val="0"/>
          <w:lang w:val="fr-FR"/>
        </w:rPr>
        <w:t>é</w:t>
      </w:r>
      <w:r>
        <w:rPr>
          <w:rtl w:val="0"/>
          <w:lang w:val="fr-FR"/>
        </w:rPr>
        <w:t>dical uniquement dans une description du syst</w:t>
      </w:r>
      <w:r>
        <w:rPr>
          <w:rtl w:val="0"/>
          <w:lang w:val="it-IT"/>
        </w:rPr>
        <w:t>è</w:t>
      </w:r>
      <w:r>
        <w:rPr>
          <w:rtl w:val="0"/>
          <w:lang w:val="fr-FR"/>
        </w:rPr>
        <w:t>me vasculaire du P.Ebers (</w:t>
      </w:r>
      <w:r>
        <w:rPr>
          <w:rStyle w:val="Hyperlink.0"/>
        </w:rPr>
        <w:fldChar w:fldCharType="begin" w:fldLock="0"/>
      </w:r>
      <w:r>
        <w:rPr>
          <w:rStyle w:val="Hyperlink.0"/>
        </w:rPr>
        <w:instrText xml:space="preserve"> HYPERLINK "http://www.trismegistos.org/text/755220"</w:instrText>
      </w:r>
      <w:r>
        <w:rPr>
          <w:rStyle w:val="Hyperlink.0"/>
        </w:rPr>
        <w:fldChar w:fldCharType="separate" w:fldLock="0"/>
      </w:r>
      <w:r>
        <w:rPr>
          <w:rStyle w:val="Hyperlink.0"/>
          <w:rtl w:val="0"/>
          <w:lang w:val="de-DE"/>
        </w:rPr>
        <w:t>TM 755220</w:t>
      </w:r>
      <w:r>
        <w:rPr/>
        <w:fldChar w:fldCharType="end" w:fldLock="0"/>
      </w:r>
      <w:r>
        <w:rPr>
          <w:rtl w:val="0"/>
          <w:lang w:val="fr-FR"/>
        </w:rPr>
        <w:t xml:space="preserve">) qui parle de quatre vaisseaux menant aux poumons et </w:t>
      </w:r>
      <w:r>
        <w:rPr>
          <w:rtl w:val="0"/>
        </w:rPr>
        <w:t xml:space="preserve">à </w:t>
      </w:r>
      <w:r>
        <w:rPr>
          <w:rtl w:val="0"/>
          <w:lang w:val="fr-FR"/>
        </w:rPr>
        <w:t>la rate, apportant eau et air (col.</w:t>
      </w:r>
      <w:r>
        <w:rPr>
          <w:rtl w:val="0"/>
        </w:rPr>
        <w:t> </w:t>
      </w:r>
      <w:r>
        <w:rPr>
          <w:rtl w:val="0"/>
          <w:lang w:val="pt-PT"/>
        </w:rPr>
        <w:t>100, l.</w:t>
      </w:r>
      <w:r>
        <w:rPr>
          <w:rtl w:val="0"/>
        </w:rPr>
        <w:t> </w:t>
      </w:r>
      <w:r>
        <w:rPr>
          <w:rtl w:val="0"/>
        </w:rPr>
        <w:t>10 = Eb854m</w:t>
      </w:r>
      <w:r>
        <w:rPr>
          <w:rtl w:val="0"/>
        </w:rPr>
        <w:t> </w:t>
      </w:r>
      <w:r>
        <w:rPr>
          <w:rtl w:val="0"/>
        </w:rPr>
        <w:t xml:space="preserve">; </w:t>
      </w:r>
      <w:r>
        <w:rPr>
          <w:rStyle w:val="Hyperlink.0"/>
        </w:rPr>
        <w:fldChar w:fldCharType="begin" w:fldLock="0"/>
      </w:r>
      <w:r>
        <w:rPr>
          <w:rStyle w:val="Hyperlink.0"/>
        </w:rPr>
        <w:instrText xml:space="preserve"> HYPERLINK "https://papyri.info/biblio/97742"</w:instrText>
      </w:r>
      <w:r>
        <w:rPr>
          <w:rStyle w:val="Hyperlink.0"/>
        </w:rPr>
        <w:fldChar w:fldCharType="separate" w:fldLock="0"/>
      </w:r>
      <w:r>
        <w:rPr>
          <w:rStyle w:val="Hyperlink.0"/>
          <w:rtl w:val="0"/>
          <w:lang w:val="de-DE"/>
        </w:rPr>
        <w:t>Grapow 1954</w:t>
      </w:r>
      <w:r>
        <w:rPr/>
        <w:fldChar w:fldCharType="end" w:fldLock="0"/>
      </w:r>
      <w:r>
        <w:rPr>
          <w:rtl w:val="0"/>
        </w:rPr>
        <w:t>: 79</w:t>
      </w:r>
      <w:r>
        <w:rPr>
          <w:rtl w:val="0"/>
        </w:rPr>
        <w:t> </w:t>
      </w:r>
      <w:r>
        <w:rPr>
          <w:rtl w:val="0"/>
        </w:rPr>
        <w:t xml:space="preserve">; </w:t>
      </w:r>
      <w:r>
        <w:rPr>
          <w:rStyle w:val="Hyperlink.0"/>
        </w:rPr>
        <w:fldChar w:fldCharType="begin" w:fldLock="0"/>
      </w:r>
      <w:r>
        <w:rPr>
          <w:rStyle w:val="Hyperlink.0"/>
        </w:rPr>
        <w:instrText xml:space="preserve"> HYPERLINK "https://papyri.info/biblio/97744"</w:instrText>
      </w:r>
      <w:r>
        <w:rPr>
          <w:rStyle w:val="Hyperlink.0"/>
        </w:rPr>
        <w:fldChar w:fldCharType="separate" w:fldLock="0"/>
      </w:r>
      <w:r>
        <w:rPr>
          <w:rStyle w:val="Hyperlink.0"/>
          <w:rtl w:val="0"/>
          <w:lang w:val="de-DE"/>
        </w:rPr>
        <w:t>Popko, Schneider et Scholl 2021</w:t>
      </w:r>
      <w:r>
        <w:rPr/>
        <w:fldChar w:fldCharType="end" w:fldLock="0"/>
      </w:r>
      <w:r>
        <w:rPr>
          <w:rtl w:val="0"/>
        </w:rPr>
        <w:t>: 234</w:t>
      </w:r>
      <w:r>
        <w:rPr>
          <w:rtl w:val="0"/>
        </w:rPr>
        <w:t>–</w:t>
      </w:r>
      <w:r>
        <w:rPr>
          <w:rtl w:val="0"/>
          <w:lang w:val="fr-FR"/>
        </w:rPr>
        <w:t>235). Ses mentions en m</w:t>
      </w:r>
      <w:r>
        <w:rPr>
          <w:rtl w:val="0"/>
        </w:rPr>
        <w:t>ê</w:t>
      </w:r>
      <w:r>
        <w:rPr>
          <w:rtl w:val="0"/>
          <w:lang w:val="fr-FR"/>
        </w:rPr>
        <w:t>me temps que le foie, les poumons et les intestins dans le papyrus m</w:t>
      </w:r>
      <w:r>
        <w:rPr>
          <w:rtl w:val="0"/>
          <w:lang w:val="fr-FR"/>
        </w:rPr>
        <w:t>é</w:t>
      </w:r>
      <w:r>
        <w:rPr>
          <w:rtl w:val="0"/>
          <w:lang w:val="it-IT"/>
        </w:rPr>
        <w:t>dical Louvre E 32847, verso col. 16, l.</w:t>
      </w:r>
      <w:r>
        <w:rPr>
          <w:rtl w:val="0"/>
        </w:rPr>
        <w:t> </w:t>
      </w:r>
      <w:r>
        <w:rPr>
          <w:rtl w:val="0"/>
        </w:rPr>
        <w:t>20 (</w:t>
      </w:r>
      <w:r>
        <w:rPr>
          <w:rStyle w:val="Hyperlink.0"/>
        </w:rPr>
        <w:fldChar w:fldCharType="begin" w:fldLock="0"/>
      </w:r>
      <w:r>
        <w:rPr>
          <w:rStyle w:val="Hyperlink.0"/>
        </w:rPr>
        <w:instrText xml:space="preserve"> HYPERLINK "https://papyri.info/biblio/97668"</w:instrText>
      </w:r>
      <w:r>
        <w:rPr>
          <w:rStyle w:val="Hyperlink.0"/>
        </w:rPr>
        <w:fldChar w:fldCharType="separate" w:fldLock="0"/>
      </w:r>
      <w:r>
        <w:rPr>
          <w:rStyle w:val="Hyperlink.0"/>
          <w:rtl w:val="0"/>
          <w:lang w:val="de-DE"/>
        </w:rPr>
        <w:t>Bardinet 2018</w:t>
      </w:r>
      <w:r>
        <w:rPr/>
        <w:fldChar w:fldCharType="end" w:fldLock="0"/>
      </w:r>
      <w:r>
        <w:rPr>
          <w:rtl w:val="0"/>
        </w:rPr>
        <w:t>: 380</w:t>
      </w:r>
      <w:r>
        <w:rPr>
          <w:rtl w:val="0"/>
        </w:rPr>
        <w:t>–</w:t>
      </w:r>
      <w:r>
        <w:rPr>
          <w:rtl w:val="0"/>
          <w:lang w:val="fr-FR"/>
        </w:rPr>
        <w:t>381) ainsi que dans le papyrus magico-m</w:t>
      </w:r>
      <w:r>
        <w:rPr>
          <w:rtl w:val="0"/>
          <w:lang w:val="fr-FR"/>
        </w:rPr>
        <w:t>é</w:t>
      </w:r>
      <w:r>
        <w:rPr>
          <w:rtl w:val="0"/>
          <w:lang w:val="fr-FR"/>
        </w:rPr>
        <w:t>dical Ramesseum III (</w:t>
      </w:r>
      <w:r>
        <w:rPr>
          <w:rStyle w:val="Hyperlink.0"/>
        </w:rPr>
        <w:fldChar w:fldCharType="begin" w:fldLock="0"/>
      </w:r>
      <w:r>
        <w:rPr>
          <w:rStyle w:val="Hyperlink.0"/>
        </w:rPr>
        <w:instrText xml:space="preserve"> HYPERLINK "http://www.trismegistos.org/text/380849"</w:instrText>
      </w:r>
      <w:r>
        <w:rPr>
          <w:rStyle w:val="Hyperlink.0"/>
        </w:rPr>
        <w:fldChar w:fldCharType="separate" w:fldLock="0"/>
      </w:r>
      <w:r>
        <w:rPr>
          <w:rStyle w:val="Hyperlink.0"/>
          <w:rtl w:val="0"/>
        </w:rPr>
        <w:t>TM 380849</w:t>
      </w:r>
      <w:r>
        <w:rPr/>
        <w:fldChar w:fldCharType="end" w:fldLock="0"/>
      </w:r>
      <w:r>
        <w:rPr>
          <w:rtl w:val="0"/>
          <w:lang w:val="fr-FR"/>
        </w:rPr>
        <w:t xml:space="preserve">), B 1 appartiennent au contexte de la momification, car ces quatre organes </w:t>
      </w:r>
      <w:r>
        <w:rPr>
          <w:rtl w:val="0"/>
          <w:lang w:val="fr-FR"/>
        </w:rPr>
        <w:t>é</w:t>
      </w:r>
      <w:r>
        <w:rPr>
          <w:rtl w:val="0"/>
          <w:lang w:val="fr-FR"/>
        </w:rPr>
        <w:t>taient ceux retir</w:t>
      </w:r>
      <w:r>
        <w:rPr>
          <w:rtl w:val="0"/>
          <w:lang w:val="fr-FR"/>
        </w:rPr>
        <w:t>é</w:t>
      </w:r>
      <w:r>
        <w:rPr>
          <w:rtl w:val="0"/>
          <w:lang w:val="fr-FR"/>
        </w:rPr>
        <w:t>s du corps et plac</w:t>
      </w:r>
      <w:r>
        <w:rPr>
          <w:rtl w:val="0"/>
          <w:lang w:val="fr-FR"/>
        </w:rPr>
        <w:t>é</w:t>
      </w:r>
      <w:r>
        <w:rPr>
          <w:rtl w:val="0"/>
          <w:lang w:val="fr-FR"/>
        </w:rPr>
        <w:t>s dans des vases canopes (</w:t>
      </w:r>
      <w:r>
        <w:rPr>
          <w:rStyle w:val="Hyperlink.0"/>
        </w:rPr>
        <w:fldChar w:fldCharType="begin" w:fldLock="0"/>
      </w:r>
      <w:r>
        <w:rPr>
          <w:rStyle w:val="Hyperlink.0"/>
        </w:rPr>
        <w:instrText xml:space="preserve"> HYPERLINK "https://papyri.info/biblio/97747"</w:instrText>
      </w:r>
      <w:r>
        <w:rPr>
          <w:rStyle w:val="Hyperlink.0"/>
        </w:rPr>
        <w:fldChar w:fldCharType="separate" w:fldLock="0"/>
      </w:r>
      <w:r>
        <w:rPr>
          <w:rStyle w:val="Hyperlink.0"/>
          <w:rtl w:val="0"/>
          <w:lang w:val="de-DE"/>
        </w:rPr>
        <w:t>Westendorf 1999</w:t>
      </w:r>
      <w:r>
        <w:rPr/>
        <w:fldChar w:fldCharType="end" w:fldLock="0"/>
      </w:r>
      <w:r>
        <w:rPr>
          <w:rtl w:val="0"/>
        </w:rPr>
        <w:t>: 187). N</w:t>
      </w:r>
      <w:r>
        <w:rPr>
          <w:rtl w:val="0"/>
          <w:lang w:val="fr-FR"/>
        </w:rPr>
        <w:t>é</w:t>
      </w:r>
      <w:r>
        <w:rPr>
          <w:rtl w:val="0"/>
          <w:lang w:val="fr-FR"/>
        </w:rPr>
        <w:t>anmoins, la rate bovine comme ingr</w:t>
      </w:r>
      <w:r>
        <w:rPr>
          <w:rtl w:val="0"/>
          <w:lang w:val="fr-FR"/>
        </w:rPr>
        <w:t>é</w:t>
      </w:r>
      <w:r>
        <w:rPr>
          <w:rtl w:val="0"/>
          <w:lang w:val="fr-FR"/>
        </w:rPr>
        <w:t>dient est mentionn</w:t>
      </w:r>
      <w:r>
        <w:rPr>
          <w:rtl w:val="0"/>
          <w:lang w:val="fr-FR"/>
        </w:rPr>
        <w:t>é</w:t>
      </w:r>
      <w:r>
        <w:rPr>
          <w:rtl w:val="0"/>
        </w:rPr>
        <w:t xml:space="preserve">e </w:t>
      </w:r>
      <w:r>
        <w:rPr>
          <w:rtl w:val="0"/>
        </w:rPr>
        <w:t xml:space="preserve">à </w:t>
      </w:r>
      <w:r>
        <w:rPr>
          <w:rtl w:val="0"/>
          <w:lang w:val="fr-FR"/>
        </w:rPr>
        <w:t>plusieurs reprises pour la constitution de baumes et de pansements (</w:t>
      </w:r>
      <w:r>
        <w:rPr>
          <w:rStyle w:val="Hyperlink.0"/>
        </w:rPr>
        <w:fldChar w:fldCharType="begin" w:fldLock="0"/>
      </w:r>
      <w:r>
        <w:rPr>
          <w:rStyle w:val="Hyperlink.0"/>
        </w:rPr>
        <w:instrText xml:space="preserve"> HYPERLINK "https://papyri.info/biblio/97694"</w:instrText>
      </w:r>
      <w:r>
        <w:rPr>
          <w:rStyle w:val="Hyperlink.0"/>
        </w:rPr>
        <w:fldChar w:fldCharType="separate" w:fldLock="0"/>
      </w:r>
      <w:r>
        <w:rPr>
          <w:rStyle w:val="Hyperlink.0"/>
          <w:rtl w:val="0"/>
          <w:lang w:val="de-DE"/>
        </w:rPr>
        <w:t>von Deines et Grapow 1959</w:t>
      </w:r>
      <w:r>
        <w:rPr/>
        <w:fldChar w:fldCharType="end" w:fldLock="0"/>
      </w:r>
      <w:r>
        <w:rPr>
          <w:rtl w:val="0"/>
        </w:rPr>
        <w:t>: 303</w:t>
      </w:r>
      <w:r>
        <w:rPr>
          <w:rtl w:val="0"/>
        </w:rPr>
        <w:t>–</w:t>
      </w:r>
      <w:r>
        <w:rPr>
          <w:rtl w:val="0"/>
          <w:lang w:val="fr-FR"/>
        </w:rPr>
        <w:t>304), ainsi que dans un rem</w:t>
      </w:r>
      <w:r>
        <w:rPr>
          <w:rtl w:val="0"/>
          <w:lang w:val="it-IT"/>
        </w:rPr>
        <w:t>è</w:t>
      </w:r>
      <w:r>
        <w:rPr>
          <w:rtl w:val="0"/>
          <w:lang w:val="fr-FR"/>
        </w:rPr>
        <w:t>de pris par voie orale (pLouvre E 32847 recto, col. x+12, l. 20</w:t>
      </w:r>
      <w:r>
        <w:rPr>
          <w:rtl w:val="0"/>
        </w:rPr>
        <w:t> </w:t>
      </w:r>
      <w:r>
        <w:rPr>
          <w:rtl w:val="0"/>
        </w:rPr>
        <w:t xml:space="preserve">; </w:t>
      </w:r>
      <w:r>
        <w:rPr>
          <w:rStyle w:val="Hyperlink.0"/>
        </w:rPr>
        <w:fldChar w:fldCharType="begin" w:fldLock="0"/>
      </w:r>
      <w:r>
        <w:rPr>
          <w:rStyle w:val="Hyperlink.0"/>
        </w:rPr>
        <w:instrText xml:space="preserve"> HYPERLINK "https://papyri.info/biblio/97668"</w:instrText>
      </w:r>
      <w:r>
        <w:rPr>
          <w:rStyle w:val="Hyperlink.0"/>
        </w:rPr>
        <w:fldChar w:fldCharType="separate" w:fldLock="0"/>
      </w:r>
      <w:r>
        <w:rPr>
          <w:rStyle w:val="Hyperlink.0"/>
          <w:rtl w:val="0"/>
          <w:lang w:val="de-DE"/>
        </w:rPr>
        <w:t>Bardinet 2018</w:t>
      </w:r>
      <w:r>
        <w:rPr/>
        <w:fldChar w:fldCharType="end" w:fldLock="0"/>
      </w:r>
      <w:r>
        <w:rPr>
          <w:rtl w:val="0"/>
        </w:rPr>
        <w:t>: 310</w:t>
      </w:r>
      <w:r>
        <w:rPr>
          <w:rtl w:val="0"/>
        </w:rPr>
        <w:t>–</w:t>
      </w:r>
      <w:r>
        <w:rPr>
          <w:rtl w:val="0"/>
          <w:lang w:val="fr-FR"/>
        </w:rPr>
        <w:t>311). Je remercie Amber Jacob qui m</w:t>
      </w:r>
      <w:r>
        <w:rPr>
          <w:rtl w:val="1"/>
        </w:rPr>
        <w:t>’</w:t>
      </w:r>
      <w:r>
        <w:rPr>
          <w:rtl w:val="0"/>
          <w:lang w:val="en-US"/>
        </w:rPr>
        <w:t>a signal</w:t>
      </w:r>
      <w:r>
        <w:rPr>
          <w:rtl w:val="0"/>
          <w:lang w:val="fr-FR"/>
        </w:rPr>
        <w:t xml:space="preserve">é </w:t>
      </w:r>
      <w:r>
        <w:rPr>
          <w:rtl w:val="0"/>
        </w:rPr>
        <w:t>l</w:t>
      </w:r>
      <w:r>
        <w:rPr>
          <w:rtl w:val="1"/>
        </w:rPr>
        <w:t>’</w:t>
      </w:r>
      <w:r>
        <w:rPr>
          <w:rtl w:val="0"/>
          <w:lang w:val="fr-FR"/>
        </w:rPr>
        <w:t>existence d</w:t>
      </w:r>
      <w:r>
        <w:rPr>
          <w:rtl w:val="1"/>
        </w:rPr>
        <w:t>’</w:t>
      </w:r>
      <w:r>
        <w:rPr>
          <w:rtl w:val="0"/>
          <w:lang w:val="fr-FR"/>
        </w:rPr>
        <w:t>une recette tr</w:t>
      </w:r>
      <w:r>
        <w:rPr>
          <w:rtl w:val="0"/>
          <w:lang w:val="it-IT"/>
        </w:rPr>
        <w:t>è</w:t>
      </w:r>
      <w:r>
        <w:rPr>
          <w:rtl w:val="0"/>
          <w:lang w:val="fr-FR"/>
        </w:rPr>
        <w:t xml:space="preserve">s fragmentaire qui semble </w:t>
      </w:r>
      <w:r>
        <w:rPr>
          <w:rtl w:val="0"/>
          <w:lang w:val="fr-FR"/>
        </w:rPr>
        <w:t>é</w:t>
      </w:r>
      <w:r>
        <w:rPr>
          <w:rtl w:val="0"/>
          <w:lang w:val="fr-FR"/>
        </w:rPr>
        <w:t>galement concerner une maladie de la rate (</w:t>
      </w:r>
      <w:r>
        <w:rPr>
          <w:i w:val="1"/>
          <w:iCs w:val="1"/>
          <w:rtl w:val="0"/>
        </w:rPr>
        <w:t>ny</w:t>
      </w:r>
      <w:r>
        <w:rPr>
          <w:i w:val="1"/>
          <w:iCs w:val="1"/>
          <w:rtl w:val="0"/>
        </w:rPr>
        <w:t>ḫ</w:t>
      </w:r>
      <w:r>
        <w:rPr>
          <w:rtl w:val="0"/>
          <w:lang w:val="it-IT"/>
        </w:rPr>
        <w:t>), conserv</w:t>
      </w:r>
      <w:r>
        <w:rPr>
          <w:rtl w:val="0"/>
          <w:lang w:val="fr-FR"/>
        </w:rPr>
        <w:t>é</w:t>
      </w:r>
      <w:r>
        <w:rPr>
          <w:rtl w:val="0"/>
          <w:lang w:val="fr-FR"/>
        </w:rPr>
        <w:t>e dans un papyrus m</w:t>
      </w:r>
      <w:r>
        <w:rPr>
          <w:rtl w:val="0"/>
          <w:lang w:val="fr-FR"/>
        </w:rPr>
        <w:t>é</w:t>
      </w:r>
      <w:r>
        <w:rPr>
          <w:rtl w:val="0"/>
          <w:lang w:val="en-US"/>
        </w:rPr>
        <w:t>dical d</w:t>
      </w:r>
      <w:r>
        <w:rPr>
          <w:rtl w:val="0"/>
          <w:lang w:val="fr-FR"/>
        </w:rPr>
        <w:t>é</w:t>
      </w:r>
      <w:r>
        <w:rPr>
          <w:rtl w:val="0"/>
          <w:lang w:val="fr-FR"/>
        </w:rPr>
        <w:t>motique de la biblioth</w:t>
      </w:r>
      <w:r>
        <w:rPr>
          <w:rtl w:val="0"/>
          <w:lang w:val="it-IT"/>
        </w:rPr>
        <w:t>è</w:t>
      </w:r>
      <w:r>
        <w:rPr>
          <w:rtl w:val="0"/>
          <w:lang w:val="fr-FR"/>
        </w:rPr>
        <w:t>que du temple de Tebtynis. Ce papyrus ainsi que d</w:t>
      </w:r>
      <w:r>
        <w:rPr>
          <w:rtl w:val="1"/>
        </w:rPr>
        <w:t>’</w:t>
      </w:r>
      <w:r>
        <w:rPr>
          <w:rtl w:val="0"/>
          <w:lang w:val="fr-FR"/>
        </w:rPr>
        <w:t xml:space="preserve">autres ont </w:t>
      </w:r>
      <w:r>
        <w:rPr>
          <w:rtl w:val="0"/>
          <w:lang w:val="fr-FR"/>
        </w:rPr>
        <w:t>é</w:t>
      </w:r>
      <w:r>
        <w:rPr>
          <w:rtl w:val="0"/>
        </w:rPr>
        <w:t>t</w:t>
      </w:r>
      <w:r>
        <w:rPr>
          <w:rtl w:val="0"/>
          <w:lang w:val="fr-FR"/>
        </w:rPr>
        <w:t>é é</w:t>
      </w:r>
      <w:r>
        <w:rPr>
          <w:rtl w:val="0"/>
        </w:rPr>
        <w:t>dit</w:t>
      </w:r>
      <w:r>
        <w:rPr>
          <w:rtl w:val="0"/>
          <w:lang w:val="fr-FR"/>
        </w:rPr>
        <w:t>é</w:t>
      </w:r>
      <w:r>
        <w:rPr>
          <w:rtl w:val="0"/>
          <w:lang w:val="fr-FR"/>
        </w:rPr>
        <w:t>s dans sa th</w:t>
      </w:r>
      <w:r>
        <w:rPr>
          <w:rtl w:val="0"/>
          <w:lang w:val="it-IT"/>
        </w:rPr>
        <w:t>è</w:t>
      </w:r>
      <w:r>
        <w:rPr>
          <w:rtl w:val="0"/>
        </w:rPr>
        <w:t xml:space="preserve">se </w:t>
      </w:r>
      <w:r>
        <w:rPr>
          <w:rtl w:val="0"/>
        </w:rPr>
        <w:t>« </w:t>
      </w:r>
      <w:r>
        <w:rPr>
          <w:rtl w:val="0"/>
          <w:lang w:val="en-US"/>
        </w:rPr>
        <w:t>Medical Knowledge in Graeco-Roman Egypt: The Demotic Medical Papyri from Tebtunis (P.Tebt.Med.dem.)</w:t>
      </w:r>
      <w:r>
        <w:rPr>
          <w:rtl w:val="0"/>
        </w:rPr>
        <w:t> »</w:t>
      </w:r>
      <w:r>
        <w:rPr>
          <w:rtl w:val="0"/>
          <w:lang w:val="fr-FR"/>
        </w:rPr>
        <w:t xml:space="preserve">, soutenue en 2025 </w:t>
      </w:r>
      <w:r>
        <w:rPr>
          <w:rtl w:val="0"/>
        </w:rPr>
        <w:t xml:space="preserve">à </w:t>
      </w:r>
      <w:r>
        <w:rPr>
          <w:rtl w:val="0"/>
        </w:rPr>
        <w:t>l</w:t>
      </w:r>
      <w:r>
        <w:rPr>
          <w:rtl w:val="1"/>
        </w:rPr>
        <w:t>’</w:t>
      </w:r>
      <w:r>
        <w:rPr>
          <w:rtl w:val="0"/>
        </w:rPr>
        <w:t>Universit</w:t>
      </w:r>
      <w:r>
        <w:rPr>
          <w:rtl w:val="0"/>
          <w:lang w:val="fr-FR"/>
        </w:rPr>
        <w:t xml:space="preserve">é </w:t>
      </w:r>
      <w:r>
        <w:rPr>
          <w:rtl w:val="0"/>
          <w:lang w:val="en-US"/>
        </w:rPr>
        <w:t>de New York, qu</w:t>
      </w:r>
      <w:r>
        <w:rPr>
          <w:rtl w:val="1"/>
        </w:rPr>
        <w:t>’</w:t>
      </w:r>
      <w:r>
        <w:rPr>
          <w:rtl w:val="0"/>
          <w:lang w:val="it-IT"/>
        </w:rPr>
        <w:t>elle pr</w:t>
      </w:r>
      <w:r>
        <w:rPr>
          <w:rtl w:val="0"/>
          <w:lang w:val="fr-FR"/>
        </w:rPr>
        <w:t>é</w:t>
      </w:r>
      <w:r>
        <w:rPr>
          <w:rtl w:val="0"/>
          <w:lang w:val="fr-FR"/>
        </w:rPr>
        <w:t>pare actuellement pour la publication. Par contre, dans la litt</w:t>
      </w:r>
      <w:r>
        <w:rPr>
          <w:rtl w:val="0"/>
          <w:lang w:val="fr-FR"/>
        </w:rPr>
        <w:t>é</w:t>
      </w:r>
      <w:r>
        <w:rPr>
          <w:rtl w:val="0"/>
          <w:lang w:val="fr-FR"/>
        </w:rPr>
        <w:t>rature m</w:t>
      </w:r>
      <w:r>
        <w:rPr>
          <w:rtl w:val="0"/>
          <w:lang w:val="fr-FR"/>
        </w:rPr>
        <w:t>é</w:t>
      </w:r>
      <w:r>
        <w:rPr>
          <w:rtl w:val="0"/>
          <w:lang w:val="fr-FR"/>
        </w:rPr>
        <w:t>dicale grecque et latine ainsi que dans les traditions qui en d</w:t>
      </w:r>
      <w:r>
        <w:rPr>
          <w:rtl w:val="0"/>
          <w:lang w:val="fr-FR"/>
        </w:rPr>
        <w:t>é</w:t>
      </w:r>
      <w:r>
        <w:rPr>
          <w:rtl w:val="0"/>
          <w:lang w:val="fr-FR"/>
        </w:rPr>
        <w:t>coulent, les rem</w:t>
      </w:r>
      <w:r>
        <w:rPr>
          <w:rtl w:val="0"/>
          <w:lang w:val="it-IT"/>
        </w:rPr>
        <w:t>è</w:t>
      </w:r>
      <w:r>
        <w:rPr>
          <w:rtl w:val="0"/>
          <w:lang w:val="fr-FR"/>
        </w:rPr>
        <w:t>des pour soigner l</w:t>
      </w:r>
      <w:r>
        <w:rPr>
          <w:rtl w:val="1"/>
        </w:rPr>
        <w:t>’</w:t>
      </w:r>
      <w:r>
        <w:rPr>
          <w:rtl w:val="0"/>
          <w:lang w:val="fr-FR"/>
        </w:rPr>
        <w:t>augmentation du volume et l</w:t>
      </w:r>
      <w:r>
        <w:rPr>
          <w:rtl w:val="1"/>
        </w:rPr>
        <w:t>’</w:t>
      </w:r>
      <w:r>
        <w:rPr>
          <w:rtl w:val="0"/>
          <w:lang w:val="fr-FR"/>
        </w:rPr>
        <w:t>endurcissement de la rate sont pl</w:t>
      </w:r>
      <w:r>
        <w:rPr>
          <w:rtl w:val="0"/>
          <w:lang w:val="fr-FR"/>
        </w:rPr>
        <w:t>é</w:t>
      </w:r>
      <w:r>
        <w:rPr>
          <w:rtl w:val="0"/>
          <w:lang w:val="fr-FR"/>
        </w:rPr>
        <w:t xml:space="preserve">thore, sans doute </w:t>
      </w:r>
      <w:r>
        <w:rPr>
          <w:rtl w:val="0"/>
        </w:rPr>
        <w:t xml:space="preserve">à </w:t>
      </w:r>
      <w:r>
        <w:rPr>
          <w:rtl w:val="0"/>
          <w:lang w:val="fr-FR"/>
        </w:rPr>
        <w:t>cause du r</w:t>
      </w:r>
      <w:r>
        <w:rPr>
          <w:rtl w:val="0"/>
        </w:rPr>
        <w:t>ô</w:t>
      </w:r>
      <w:r>
        <w:rPr>
          <w:rtl w:val="0"/>
          <w:lang w:val="fr-FR"/>
        </w:rPr>
        <w:t>le que jouait cet organe dans la th</w:t>
      </w:r>
      <w:r>
        <w:rPr>
          <w:rtl w:val="0"/>
          <w:lang w:val="fr-FR"/>
        </w:rPr>
        <w:t>é</w:t>
      </w:r>
      <w:r>
        <w:rPr>
          <w:rtl w:val="0"/>
          <w:lang w:val="fr-FR"/>
        </w:rPr>
        <w:t>orie des humeurs, et cela d</w:t>
      </w:r>
      <w:r>
        <w:rPr>
          <w:rtl w:val="0"/>
          <w:lang w:val="fr-FR"/>
        </w:rPr>
        <w:t>é</w:t>
      </w:r>
      <w:r>
        <w:rPr>
          <w:rtl w:val="0"/>
          <w:lang w:val="fr-FR"/>
        </w:rPr>
        <w:t xml:space="preserve">passerait le cadre de cet article de les </w:t>
      </w:r>
      <w:r>
        <w:rPr>
          <w:rtl w:val="0"/>
          <w:lang w:val="fr-FR"/>
        </w:rPr>
        <w:t>é</w:t>
      </w:r>
      <w:r>
        <w:rPr>
          <w:rtl w:val="0"/>
        </w:rPr>
        <w:t>num</w:t>
      </w:r>
      <w:r>
        <w:rPr>
          <w:rtl w:val="0"/>
          <w:lang w:val="fr-FR"/>
        </w:rPr>
        <w:t>é</w:t>
      </w:r>
      <w:r>
        <w:rPr>
          <w:rtl w:val="0"/>
          <w:lang w:val="fr-FR"/>
        </w:rPr>
        <w:t>rer et les discuter de mani</w:t>
      </w:r>
      <w:r>
        <w:rPr>
          <w:rtl w:val="0"/>
          <w:lang w:val="it-IT"/>
        </w:rPr>
        <w:t>è</w:t>
      </w:r>
      <w:r>
        <w:rPr>
          <w:rtl w:val="0"/>
          <w:lang w:val="en-US"/>
        </w:rPr>
        <w:t>re exhaustive.</w:t>
      </w:r>
    </w:p>
    <w:p>
      <w:pPr>
        <w:pStyle w:val="Body"/>
      </w:pPr>
      <w:r>
        <w:rPr>
          <w:rtl w:val="0"/>
          <w:lang w:val="fr-FR"/>
        </w:rPr>
        <w:t>Le court texte d</w:t>
      </w:r>
      <w:r>
        <w:rPr>
          <w:rtl w:val="0"/>
          <w:lang w:val="fr-FR"/>
        </w:rPr>
        <w:t>é</w:t>
      </w:r>
      <w:r>
        <w:rPr>
          <w:rtl w:val="0"/>
          <w:lang w:val="fr-FR"/>
        </w:rPr>
        <w:t>motique de l</w:t>
      </w:r>
      <w:r>
        <w:rPr>
          <w:rtl w:val="1"/>
        </w:rPr>
        <w:t>’</w:t>
      </w:r>
      <w:r>
        <w:rPr>
          <w:rtl w:val="0"/>
          <w:lang w:val="fr-FR"/>
        </w:rPr>
        <w:t>ostracon Athribis 22-36-49/3930 est structur</w:t>
      </w:r>
      <w:r>
        <w:rPr>
          <w:rtl w:val="0"/>
          <w:lang w:val="fr-FR"/>
        </w:rPr>
        <w:t xml:space="preserve">é </w:t>
      </w:r>
      <w:r>
        <w:rPr>
          <w:rtl w:val="0"/>
        </w:rPr>
        <w:t>de fa</w:t>
      </w:r>
      <w:r>
        <w:rPr>
          <w:rtl w:val="0"/>
        </w:rPr>
        <w:t>ç</w:t>
      </w:r>
      <w:r>
        <w:rPr>
          <w:rtl w:val="0"/>
          <w:lang w:val="fr-FR"/>
        </w:rPr>
        <w:t>on conventionnelle</w:t>
      </w:r>
      <w:r>
        <w:rPr>
          <w:rtl w:val="0"/>
        </w:rPr>
        <w:t> </w:t>
      </w:r>
      <w:r>
        <w:rPr>
          <w:rtl w:val="0"/>
          <w:lang w:val="fr-FR"/>
        </w:rPr>
        <w:t>: il commence avec un titre qui nomme l</w:t>
      </w:r>
      <w:r>
        <w:rPr>
          <w:rtl w:val="1"/>
        </w:rPr>
        <w:t>’</w:t>
      </w:r>
      <w:r>
        <w:rPr>
          <w:rtl w:val="0"/>
        </w:rPr>
        <w:t xml:space="preserve">organe </w:t>
      </w:r>
      <w:r>
        <w:rPr>
          <w:rtl w:val="0"/>
        </w:rPr>
        <w:t xml:space="preserve">à </w:t>
      </w:r>
      <w:r>
        <w:rPr>
          <w:rtl w:val="0"/>
          <w:lang w:val="fr-FR"/>
        </w:rPr>
        <w:t>traiter, la rate (</w:t>
      </w:r>
      <w:r>
        <w:rPr>
          <w:i w:val="1"/>
          <w:iCs w:val="1"/>
          <w:rtl w:val="0"/>
        </w:rPr>
        <w:t>n</w:t>
      </w:r>
      <w:r>
        <w:rPr>
          <w:i w:val="1"/>
          <w:iCs w:val="1"/>
          <w:rtl w:val="0"/>
        </w:rPr>
        <w:t>š</w:t>
      </w:r>
      <w:r>
        <w:rPr>
          <w:rtl w:val="0"/>
          <w:lang w:val="fr-FR"/>
        </w:rPr>
        <w:t>), et assure l</w:t>
      </w:r>
      <w:r>
        <w:rPr>
          <w:rtl w:val="1"/>
        </w:rPr>
        <w:t>’</w:t>
      </w:r>
      <w:r>
        <w:rPr>
          <w:rtl w:val="0"/>
          <w:lang w:val="fr-FR"/>
        </w:rPr>
        <w:t>efficacit</w:t>
      </w:r>
      <w:r>
        <w:rPr>
          <w:rtl w:val="0"/>
          <w:lang w:val="fr-FR"/>
        </w:rPr>
        <w:t xml:space="preserve">é </w:t>
      </w:r>
      <w:r>
        <w:rPr>
          <w:rtl w:val="0"/>
          <w:lang w:val="fr-FR"/>
        </w:rPr>
        <w:t>de la prescription (l. 1</w:t>
      </w:r>
      <w:r>
        <w:rPr>
          <w:rtl w:val="0"/>
        </w:rPr>
        <w:t>–</w:t>
      </w:r>
      <w:r>
        <w:rPr>
          <w:rtl w:val="0"/>
          <w:lang w:val="fr-FR"/>
        </w:rPr>
        <w:t>2), puis vient une liste de quatre ingr</w:t>
      </w:r>
      <w:r>
        <w:rPr>
          <w:rtl w:val="0"/>
          <w:lang w:val="fr-FR"/>
        </w:rPr>
        <w:t>é</w:t>
      </w:r>
      <w:r>
        <w:rPr>
          <w:rtl w:val="0"/>
          <w:lang w:val="en-US"/>
        </w:rPr>
        <w:t xml:space="preserve">dients </w:t>
      </w:r>
      <w:r>
        <w:rPr>
          <w:rtl w:val="0"/>
          <w:lang w:val="it-IT"/>
        </w:rPr>
        <w:t>– « </w:t>
      </w:r>
      <w:r>
        <w:rPr>
          <w:rtl w:val="0"/>
          <w:lang w:val="fr-FR"/>
        </w:rPr>
        <w:t>herbe grecque</w:t>
      </w:r>
      <w:r>
        <w:rPr>
          <w:rtl w:val="0"/>
          <w:lang w:val="it-IT"/>
        </w:rPr>
        <w:t xml:space="preserve"> » </w:t>
      </w:r>
      <w:r>
        <w:rPr>
          <w:rtl w:val="0"/>
          <w:lang w:val="fr-FR"/>
        </w:rPr>
        <w:t xml:space="preserve">(sans doute le fenugrec, voir le commentaire </w:t>
      </w:r>
      <w:r>
        <w:rPr>
          <w:rtl w:val="0"/>
        </w:rPr>
        <w:t xml:space="preserve">à </w:t>
      </w:r>
      <w:r>
        <w:rPr>
          <w:rtl w:val="0"/>
          <w:lang w:val="fr-FR"/>
        </w:rPr>
        <w:t>la ligne 3</w:t>
      </w:r>
      <w:r>
        <w:rPr>
          <w:rtl w:val="0"/>
        </w:rPr>
        <w:t>–</w:t>
      </w:r>
      <w:r>
        <w:rPr>
          <w:rtl w:val="0"/>
          <w:lang w:val="fr-FR"/>
        </w:rPr>
        <w:t xml:space="preserve">4), natron finement moulu, onguent et vinaigre </w:t>
      </w:r>
      <w:r>
        <w:rPr>
          <w:rtl w:val="0"/>
        </w:rPr>
        <w:t>–</w:t>
      </w:r>
      <w:r>
        <w:rPr>
          <w:rtl w:val="0"/>
          <w:lang w:val="fr-FR"/>
        </w:rPr>
        <w:t>, toutefois sans pr</w:t>
      </w:r>
      <w:r>
        <w:rPr>
          <w:rtl w:val="0"/>
          <w:lang w:val="fr-FR"/>
        </w:rPr>
        <w:t>é</w:t>
      </w:r>
      <w:r>
        <w:rPr>
          <w:rtl w:val="0"/>
          <w:lang w:val="fr-FR"/>
        </w:rPr>
        <w:t>ciser les quantit</w:t>
      </w:r>
      <w:r>
        <w:rPr>
          <w:rtl w:val="0"/>
          <w:lang w:val="fr-FR"/>
        </w:rPr>
        <w:t>é</w:t>
      </w:r>
      <w:r>
        <w:rPr>
          <w:rtl w:val="0"/>
          <w:lang w:val="fr-FR"/>
        </w:rPr>
        <w:t>s relatives (l. 3</w:t>
      </w:r>
      <w:r>
        <w:rPr>
          <w:rtl w:val="0"/>
        </w:rPr>
        <w:t>–</w:t>
      </w:r>
      <w:r>
        <w:rPr>
          <w:rtl w:val="0"/>
          <w:lang w:val="fr-FR"/>
        </w:rPr>
        <w:t>7). La recette s</w:t>
      </w:r>
      <w:r>
        <w:rPr>
          <w:rtl w:val="1"/>
        </w:rPr>
        <w:t>’</w:t>
      </w:r>
      <w:r>
        <w:rPr>
          <w:rtl w:val="0"/>
          <w:lang w:val="en-US"/>
        </w:rPr>
        <w:t>ach</w:t>
      </w:r>
      <w:r>
        <w:rPr>
          <w:rtl w:val="0"/>
          <w:lang w:val="it-IT"/>
        </w:rPr>
        <w:t>è</w:t>
      </w:r>
      <w:r>
        <w:rPr>
          <w:rtl w:val="0"/>
          <w:lang w:val="fr-FR"/>
        </w:rPr>
        <w:t>ve avec un mode d</w:t>
      </w:r>
      <w:r>
        <w:rPr>
          <w:rtl w:val="1"/>
        </w:rPr>
        <w:t>’</w:t>
      </w:r>
      <w:r>
        <w:rPr>
          <w:rtl w:val="0"/>
          <w:lang w:val="fr-FR"/>
        </w:rPr>
        <w:t>emploi (l.</w:t>
      </w:r>
      <w:r>
        <w:rPr>
          <w:rtl w:val="0"/>
        </w:rPr>
        <w:t> </w:t>
      </w:r>
      <w:r>
        <w:rPr>
          <w:rtl w:val="0"/>
        </w:rPr>
        <w:t>7</w:t>
      </w:r>
      <w:r>
        <w:rPr>
          <w:rtl w:val="0"/>
        </w:rPr>
        <w:t>–</w:t>
      </w:r>
      <w:r>
        <w:rPr>
          <w:rtl w:val="0"/>
        </w:rPr>
        <w:t>8</w:t>
      </w:r>
      <w:r>
        <w:rPr>
          <w:rtl w:val="0"/>
        </w:rPr>
        <w:t> </w:t>
      </w:r>
      <w:r>
        <w:rPr>
          <w:rtl w:val="0"/>
          <w:lang w:val="fr-FR"/>
        </w:rPr>
        <w:t>: titre interm</w:t>
      </w:r>
      <w:r>
        <w:rPr>
          <w:rtl w:val="0"/>
          <w:lang w:val="fr-FR"/>
        </w:rPr>
        <w:t>é</w:t>
      </w:r>
      <w:r>
        <w:rPr>
          <w:rtl w:val="0"/>
          <w:lang w:val="fr-FR"/>
        </w:rPr>
        <w:t>diaire</w:t>
      </w:r>
      <w:r>
        <w:rPr>
          <w:rtl w:val="0"/>
        </w:rPr>
        <w:t> </w:t>
      </w:r>
      <w:r>
        <w:rPr>
          <w:rtl w:val="0"/>
          <w:lang w:val="it-IT"/>
        </w:rPr>
        <w:t>; l. 8</w:t>
      </w:r>
      <w:r>
        <w:rPr>
          <w:rtl w:val="0"/>
        </w:rPr>
        <w:t>–</w:t>
      </w:r>
      <w:r>
        <w:rPr>
          <w:rtl w:val="0"/>
        </w:rPr>
        <w:t>14</w:t>
      </w:r>
      <w:r>
        <w:rPr>
          <w:rtl w:val="0"/>
        </w:rPr>
        <w:t> </w:t>
      </w:r>
      <w:r>
        <w:rPr>
          <w:rtl w:val="0"/>
          <w:lang w:val="fr-FR"/>
        </w:rPr>
        <w:t>: instruction). Par l</w:t>
      </w:r>
      <w:r>
        <w:rPr>
          <w:rtl w:val="1"/>
        </w:rPr>
        <w:t>’</w:t>
      </w:r>
      <w:r>
        <w:rPr>
          <w:rtl w:val="0"/>
          <w:lang w:val="fr-FR"/>
        </w:rPr>
        <w:t xml:space="preserve">utilisation de la seule forme verbale </w:t>
      </w:r>
      <w:r>
        <w:rPr>
          <w:i w:val="1"/>
          <w:iCs w:val="1"/>
          <w:rtl w:val="0"/>
        </w:rPr>
        <w:t>my</w:t>
      </w:r>
      <w:r>
        <w:rPr>
          <w:rtl w:val="0"/>
          <w:lang w:val="fr-FR"/>
        </w:rPr>
        <w:t xml:space="preserve"> (imperatif de </w:t>
      </w:r>
      <w:r>
        <w:rPr>
          <w:i w:val="1"/>
          <w:iCs w:val="1"/>
          <w:rtl w:val="0"/>
        </w:rPr>
        <w:t>d</w:t>
      </w:r>
      <w:r>
        <w:rPr>
          <w:i w:val="1"/>
          <w:iCs w:val="1"/>
          <w:rtl w:val="0"/>
        </w:rPr>
        <w:t>ỉ</w:t>
      </w:r>
      <w:r>
        <w:rPr>
          <w:i w:val="1"/>
          <w:iCs w:val="1"/>
          <w:rtl w:val="0"/>
        </w:rPr>
        <w:t>.t</w:t>
      </w:r>
      <w:r>
        <w:rPr>
          <w:rtl w:val="0"/>
          <w:lang w:val="it-IT"/>
        </w:rPr>
        <w:t xml:space="preserve"> « </w:t>
      </w:r>
      <w:r>
        <w:rPr>
          <w:rtl w:val="0"/>
          <w:lang w:val="fr-FR"/>
        </w:rPr>
        <w:t>donner, mettre</w:t>
      </w:r>
      <w:r>
        <w:rPr>
          <w:rtl w:val="0"/>
        </w:rPr>
        <w:t> »</w:t>
      </w:r>
      <w:r>
        <w:rPr>
          <w:rtl w:val="0"/>
          <w:lang w:val="fr-FR"/>
        </w:rPr>
        <w:t>), cette derni</w:t>
      </w:r>
      <w:r>
        <w:rPr>
          <w:rtl w:val="0"/>
          <w:lang w:val="it-IT"/>
        </w:rPr>
        <w:t>è</w:t>
      </w:r>
      <w:r>
        <w:rPr>
          <w:rtl w:val="0"/>
          <w:lang w:val="fr-FR"/>
        </w:rPr>
        <w:t>re reste toutefois tr</w:t>
      </w:r>
      <w:r>
        <w:rPr>
          <w:rtl w:val="0"/>
          <w:lang w:val="it-IT"/>
        </w:rPr>
        <w:t>è</w:t>
      </w:r>
      <w:r>
        <w:rPr>
          <w:rtl w:val="0"/>
          <w:lang w:val="pt-PT"/>
        </w:rPr>
        <w:t>s vague. S</w:t>
      </w:r>
      <w:r>
        <w:rPr>
          <w:rtl w:val="1"/>
        </w:rPr>
        <w:t>’</w:t>
      </w:r>
      <w:r>
        <w:rPr>
          <w:rtl w:val="0"/>
          <w:lang w:val="fr-FR"/>
        </w:rPr>
        <w:t>il est sp</w:t>
      </w:r>
      <w:r>
        <w:rPr>
          <w:rtl w:val="0"/>
          <w:lang w:val="fr-FR"/>
        </w:rPr>
        <w:t>é</w:t>
      </w:r>
      <w:r>
        <w:rPr>
          <w:rtl w:val="0"/>
        </w:rPr>
        <w:t>cifi</w:t>
      </w:r>
      <w:r>
        <w:rPr>
          <w:rtl w:val="0"/>
          <w:lang w:val="fr-FR"/>
        </w:rPr>
        <w:t xml:space="preserve">é </w:t>
      </w:r>
      <w:r>
        <w:rPr>
          <w:rtl w:val="0"/>
          <w:lang w:val="es-ES_tradnl"/>
        </w:rPr>
        <w:t>que l</w:t>
      </w:r>
      <w:r>
        <w:rPr>
          <w:rtl w:val="0"/>
          <w:lang w:val="it-IT"/>
        </w:rPr>
        <w:t>’ « </w:t>
      </w:r>
      <w:r>
        <w:rPr>
          <w:rtl w:val="0"/>
          <w:lang w:val="fr-FR"/>
        </w:rPr>
        <w:t>herbe grecque</w:t>
      </w:r>
      <w:r>
        <w:rPr>
          <w:rtl w:val="0"/>
          <w:lang w:val="it-IT"/>
        </w:rPr>
        <w:t xml:space="preserve"> » </w:t>
      </w:r>
      <w:r>
        <w:rPr>
          <w:rtl w:val="0"/>
          <w:lang w:val="fr-FR"/>
        </w:rPr>
        <w:t xml:space="preserve">et le natron finement moulu sont </w:t>
      </w:r>
      <w:r>
        <w:rPr>
          <w:rtl w:val="0"/>
        </w:rPr>
        <w:t xml:space="preserve">à </w:t>
      </w:r>
      <w:r>
        <w:rPr>
          <w:rtl w:val="0"/>
          <w:lang w:val="fr-FR"/>
        </w:rPr>
        <w:t>mettre en premier (</w:t>
      </w:r>
      <w:r>
        <w:rPr>
          <w:i w:val="1"/>
          <w:iCs w:val="1"/>
          <w:rtl w:val="0"/>
        </w:rPr>
        <w:t>r t</w:t>
      </w:r>
      <w:r>
        <w:rPr>
          <w:i w:val="1"/>
          <w:iCs w:val="1"/>
          <w:rtl w:val="0"/>
        </w:rPr>
        <w:t>ȝ ḥȝ</w:t>
      </w:r>
      <w:r>
        <w:rPr>
          <w:i w:val="1"/>
          <w:iCs w:val="1"/>
          <w:rtl w:val="0"/>
        </w:rPr>
        <w:t>.t</w:t>
      </w:r>
      <w:r>
        <w:rPr>
          <w:rtl w:val="0"/>
          <w:lang w:val="pt-PT"/>
        </w:rPr>
        <w:t>, l.</w:t>
      </w:r>
      <w:r>
        <w:rPr>
          <w:rtl w:val="0"/>
        </w:rPr>
        <w:t> </w:t>
      </w:r>
      <w:r>
        <w:rPr>
          <w:rtl w:val="0"/>
          <w:lang w:val="fr-FR"/>
        </w:rPr>
        <w:t>12) et l</w:t>
      </w:r>
      <w:r>
        <w:rPr>
          <w:rtl w:val="1"/>
        </w:rPr>
        <w:t>’</w:t>
      </w:r>
      <w:r>
        <w:rPr>
          <w:rtl w:val="0"/>
          <w:lang w:val="fr-FR"/>
        </w:rPr>
        <w:t>onguent avec le vinaigre dans un second temps (</w:t>
      </w:r>
      <w:r>
        <w:rPr>
          <w:i w:val="1"/>
          <w:iCs w:val="1"/>
          <w:rtl w:val="0"/>
          <w:lang w:val="pt-PT"/>
        </w:rPr>
        <w:t>m-s</w:t>
      </w:r>
      <w:r>
        <w:rPr>
          <w:i w:val="1"/>
          <w:iCs w:val="1"/>
          <w:rtl w:val="0"/>
        </w:rPr>
        <w:t>ȝ</w:t>
      </w:r>
      <w:r>
        <w:rPr>
          <w:i w:val="1"/>
          <w:iCs w:val="1"/>
          <w:rtl w:val="0"/>
        </w:rPr>
        <w:t>=s</w:t>
      </w:r>
      <w:r>
        <w:rPr>
          <w:rtl w:val="0"/>
          <w:lang w:val="pt-PT"/>
        </w:rPr>
        <w:t>, l.</w:t>
      </w:r>
      <w:r>
        <w:rPr>
          <w:rtl w:val="0"/>
        </w:rPr>
        <w:t> </w:t>
      </w:r>
      <w:r>
        <w:rPr>
          <w:rtl w:val="0"/>
          <w:lang w:val="it-IT"/>
        </w:rPr>
        <w:t>13), il n</w:t>
      </w:r>
      <w:r>
        <w:rPr>
          <w:rtl w:val="1"/>
        </w:rPr>
        <w:t>’</w:t>
      </w:r>
      <w:r>
        <w:rPr>
          <w:rtl w:val="0"/>
          <w:lang w:val="fr-FR"/>
        </w:rPr>
        <w:t>est pas pr</w:t>
      </w:r>
      <w:r>
        <w:rPr>
          <w:rtl w:val="0"/>
          <w:lang w:val="fr-FR"/>
        </w:rPr>
        <w:t>é</w:t>
      </w:r>
      <w:r>
        <w:rPr>
          <w:rtl w:val="0"/>
        </w:rPr>
        <w:t>cis</w:t>
      </w:r>
      <w:r>
        <w:rPr>
          <w:rtl w:val="0"/>
          <w:lang w:val="fr-FR"/>
        </w:rPr>
        <w:t xml:space="preserve">é </w:t>
      </w:r>
      <w:r>
        <w:rPr>
          <w:rtl w:val="0"/>
          <w:lang w:val="fr-FR"/>
        </w:rPr>
        <w:t>quelle partie de l</w:t>
      </w:r>
      <w:r>
        <w:rPr>
          <w:rtl w:val="1"/>
        </w:rPr>
        <w:t>’</w:t>
      </w:r>
      <w:r>
        <w:rPr>
          <w:rtl w:val="0"/>
          <w:lang w:val="da-DK"/>
        </w:rPr>
        <w:t>ingr</w:t>
      </w:r>
      <w:r>
        <w:rPr>
          <w:rtl w:val="0"/>
          <w:lang w:val="fr-FR"/>
        </w:rPr>
        <w:t>é</w:t>
      </w:r>
      <w:r>
        <w:rPr>
          <w:rtl w:val="0"/>
          <w:lang w:val="fr-FR"/>
        </w:rPr>
        <w:t>dient v</w:t>
      </w:r>
      <w:r>
        <w:rPr>
          <w:rtl w:val="0"/>
          <w:lang w:val="fr-FR"/>
        </w:rPr>
        <w:t>é</w:t>
      </w:r>
      <w:r>
        <w:rPr>
          <w:rtl w:val="0"/>
        </w:rPr>
        <w:t>g</w:t>
      </w:r>
      <w:r>
        <w:rPr>
          <w:rtl w:val="0"/>
          <w:lang w:val="fr-FR"/>
        </w:rPr>
        <w:t>é</w:t>
      </w:r>
      <w:r>
        <w:rPr>
          <w:rtl w:val="0"/>
          <w:lang w:val="fr-FR"/>
        </w:rPr>
        <w:t xml:space="preserve">tal doit </w:t>
      </w:r>
      <w:r>
        <w:rPr>
          <w:rtl w:val="0"/>
        </w:rPr>
        <w:t>ê</w:t>
      </w:r>
      <w:r>
        <w:rPr>
          <w:rtl w:val="0"/>
          <w:lang w:val="it-IT"/>
        </w:rPr>
        <w:t>tre utilis</w:t>
      </w:r>
      <w:r>
        <w:rPr>
          <w:rtl w:val="0"/>
          <w:lang w:val="fr-FR"/>
        </w:rPr>
        <w:t>é</w:t>
      </w:r>
      <w:r>
        <w:rPr>
          <w:rtl w:val="0"/>
          <w:lang w:val="fr-FR"/>
        </w:rPr>
        <w:t xml:space="preserve">e, ni comment il doit </w:t>
      </w:r>
      <w:r>
        <w:rPr>
          <w:rtl w:val="0"/>
        </w:rPr>
        <w:t>ê</w:t>
      </w:r>
      <w:r>
        <w:rPr>
          <w:rtl w:val="0"/>
          <w:lang w:val="fr-FR"/>
        </w:rPr>
        <w:t xml:space="preserve">tre </w:t>
      </w:r>
      <w:r>
        <w:rPr>
          <w:rtl w:val="0"/>
        </w:rPr>
        <w:t>ê</w:t>
      </w:r>
      <w:r>
        <w:rPr>
          <w:rtl w:val="0"/>
          <w:lang w:val="fr-FR"/>
        </w:rPr>
        <w:t>tre pr</w:t>
      </w:r>
      <w:r>
        <w:rPr>
          <w:rtl w:val="0"/>
          <w:lang w:val="fr-FR"/>
        </w:rPr>
        <w:t>é</w:t>
      </w:r>
      <w:r>
        <w:rPr>
          <w:rtl w:val="0"/>
        </w:rPr>
        <w:t>par</w:t>
      </w:r>
      <w:r>
        <w:rPr>
          <w:rtl w:val="0"/>
          <w:lang w:val="fr-FR"/>
        </w:rPr>
        <w:t xml:space="preserve">é </w:t>
      </w:r>
      <w:r>
        <w:rPr>
          <w:rtl w:val="0"/>
          <w:lang w:val="fr-FR"/>
        </w:rPr>
        <w:t>avant d</w:t>
      </w:r>
      <w:r>
        <w:rPr>
          <w:rtl w:val="1"/>
        </w:rPr>
        <w:t>’</w:t>
      </w:r>
      <w:r>
        <w:rPr>
          <w:rtl w:val="0"/>
          <w:lang w:val="fr-FR"/>
        </w:rPr>
        <w:t>y ajouter le natron, ni si ces deux ingr</w:t>
      </w:r>
      <w:r>
        <w:rPr>
          <w:rtl w:val="0"/>
          <w:lang w:val="fr-FR"/>
        </w:rPr>
        <w:t>é</w:t>
      </w:r>
      <w:r>
        <w:rPr>
          <w:rtl w:val="0"/>
          <w:lang w:val="fr-FR"/>
        </w:rPr>
        <w:t>dients combin</w:t>
      </w:r>
      <w:r>
        <w:rPr>
          <w:rtl w:val="0"/>
          <w:lang w:val="fr-FR"/>
        </w:rPr>
        <w:t>é</w:t>
      </w:r>
      <w:r>
        <w:rPr>
          <w:rtl w:val="0"/>
          <w:lang w:val="fr-FR"/>
        </w:rPr>
        <w:t xml:space="preserve">s sont </w:t>
      </w:r>
      <w:r>
        <w:rPr>
          <w:rtl w:val="0"/>
        </w:rPr>
        <w:t xml:space="preserve">à </w:t>
      </w:r>
      <w:r>
        <w:rPr>
          <w:rtl w:val="0"/>
          <w:lang w:val="fr-FR"/>
        </w:rPr>
        <w:t>administrer avant les deux autres, ou s</w:t>
      </w:r>
      <w:r>
        <w:rPr>
          <w:rtl w:val="1"/>
        </w:rPr>
        <w:t>’</w:t>
      </w:r>
      <w:r>
        <w:rPr>
          <w:rtl w:val="0"/>
          <w:lang w:val="fr-FR"/>
        </w:rPr>
        <w:t>il faut simplement laisser agir le natron pendant un certain temps, puis ajouter l</w:t>
      </w:r>
      <w:r>
        <w:rPr>
          <w:rtl w:val="1"/>
        </w:rPr>
        <w:t>’</w:t>
      </w:r>
      <w:r>
        <w:rPr>
          <w:rtl w:val="0"/>
          <w:lang w:val="fr-FR"/>
        </w:rPr>
        <w:t xml:space="preserve">onguent et le vinaigre. Enfin, il manque une indication explicite quant </w:t>
      </w:r>
      <w:r>
        <w:rPr>
          <w:rtl w:val="0"/>
        </w:rPr>
        <w:t xml:space="preserve">à </w:t>
      </w:r>
      <w:r>
        <w:rPr>
          <w:rtl w:val="0"/>
          <w:lang w:val="it-IT"/>
        </w:rPr>
        <w:t>la mani</w:t>
      </w:r>
      <w:r>
        <w:rPr>
          <w:rtl w:val="0"/>
          <w:lang w:val="it-IT"/>
        </w:rPr>
        <w:t>è</w:t>
      </w:r>
      <w:r>
        <w:rPr>
          <w:rtl w:val="0"/>
          <w:lang w:val="fr-FR"/>
        </w:rPr>
        <w:t>re d</w:t>
      </w:r>
      <w:r>
        <w:rPr>
          <w:rtl w:val="1"/>
        </w:rPr>
        <w:t>’</w:t>
      </w:r>
      <w:r>
        <w:rPr>
          <w:rtl w:val="0"/>
          <w:lang w:val="fr-FR"/>
        </w:rPr>
        <w:t>application, m</w:t>
      </w:r>
      <w:r>
        <w:rPr>
          <w:rtl w:val="0"/>
        </w:rPr>
        <w:t>ê</w:t>
      </w:r>
      <w:r>
        <w:rPr>
          <w:rtl w:val="0"/>
          <w:lang w:val="it-IT"/>
        </w:rPr>
        <w:t>me si l</w:t>
      </w:r>
      <w:r>
        <w:rPr>
          <w:rtl w:val="1"/>
        </w:rPr>
        <w:t>’</w:t>
      </w:r>
      <w:r>
        <w:rPr>
          <w:rtl w:val="0"/>
          <w:lang w:val="fr-FR"/>
        </w:rPr>
        <w:t>emploi d</w:t>
      </w:r>
      <w:r>
        <w:rPr>
          <w:rtl w:val="1"/>
        </w:rPr>
        <w:t>’</w:t>
      </w:r>
      <w:r>
        <w:rPr>
          <w:rtl w:val="0"/>
          <w:lang w:val="fr-FR"/>
        </w:rPr>
        <w:t>onguent comme ingr</w:t>
      </w:r>
      <w:r>
        <w:rPr>
          <w:rtl w:val="0"/>
          <w:lang w:val="fr-FR"/>
        </w:rPr>
        <w:t>é</w:t>
      </w:r>
      <w:r>
        <w:rPr>
          <w:rtl w:val="0"/>
          <w:lang w:val="fr-FR"/>
        </w:rPr>
        <w:t>dient sugg</w:t>
      </w:r>
      <w:r>
        <w:rPr>
          <w:rtl w:val="0"/>
          <w:lang w:val="it-IT"/>
        </w:rPr>
        <w:t>è</w:t>
      </w:r>
      <w:r>
        <w:rPr>
          <w:rtl w:val="0"/>
          <w:lang w:val="es-ES_tradnl"/>
        </w:rPr>
        <w:t>re que c</w:t>
      </w:r>
      <w:r>
        <w:rPr>
          <w:rtl w:val="0"/>
          <w:lang w:val="fr-FR"/>
        </w:rPr>
        <w:t>’é</w:t>
      </w:r>
      <w:r>
        <w:rPr>
          <w:rtl w:val="0"/>
          <w:lang w:val="fr-FR"/>
        </w:rPr>
        <w:t xml:space="preserve">tait en topique, sous forme de baume ou de cataplasme, et non pas par voie orale. </w:t>
      </w:r>
    </w:p>
    <w:p>
      <w:pPr>
        <w:pStyle w:val="Body"/>
        <w:rPr>
          <w:outline w:val="0"/>
          <w:color w:val="000000"/>
          <w:u w:color="000000"/>
          <w14:textFill>
            <w14:solidFill>
              <w14:srgbClr w14:val="000000"/>
            </w14:solidFill>
          </w14:textFill>
        </w:rPr>
      </w:pPr>
      <w:r>
        <w:rPr>
          <w:rtl w:val="0"/>
          <w:lang w:val="fr-FR"/>
        </w:rPr>
        <w:t>La recette trouve ses parall</w:t>
      </w:r>
      <w:r>
        <w:rPr>
          <w:rtl w:val="0"/>
          <w:lang w:val="it-IT"/>
        </w:rPr>
        <w:t>è</w:t>
      </w:r>
      <w:r>
        <w:rPr>
          <w:rtl w:val="0"/>
          <w:lang w:val="fr-FR"/>
        </w:rPr>
        <w:t>les les plus proches dans la litt</w:t>
      </w:r>
      <w:r>
        <w:rPr>
          <w:rtl w:val="0"/>
          <w:lang w:val="fr-FR"/>
        </w:rPr>
        <w:t>é</w:t>
      </w:r>
      <w:r>
        <w:rPr>
          <w:rtl w:val="0"/>
          <w:lang w:val="fr-FR"/>
        </w:rPr>
        <w:t>rature m</w:t>
      </w:r>
      <w:r>
        <w:rPr>
          <w:rtl w:val="0"/>
          <w:lang w:val="fr-FR"/>
        </w:rPr>
        <w:t>é</w:t>
      </w:r>
      <w:r>
        <w:rPr>
          <w:rtl w:val="0"/>
          <w:lang w:val="fr-FR"/>
        </w:rPr>
        <w:t xml:space="preserve">dicale classique, notamment un passage de Dioscoride, </w:t>
      </w:r>
      <w:r>
        <w:rPr>
          <w:i w:val="1"/>
          <w:iCs w:val="1"/>
          <w:outline w:val="0"/>
          <w:color w:val="000000"/>
          <w:u w:color="000000"/>
          <w:rtl w:val="0"/>
          <w14:textFill>
            <w14:solidFill>
              <w14:srgbClr w14:val="000000"/>
            </w14:solidFill>
          </w14:textFill>
        </w:rPr>
        <w:t>Mati</w:t>
      </w:r>
      <w:r>
        <w:rPr>
          <w:i w:val="1"/>
          <w:iCs w:val="1"/>
          <w:outline w:val="0"/>
          <w:color w:val="000000"/>
          <w:u w:color="000000"/>
          <w:rtl w:val="0"/>
          <w:lang w:val="it-IT"/>
          <w14:textFill>
            <w14:solidFill>
              <w14:srgbClr w14:val="000000"/>
            </w14:solidFill>
          </w14:textFill>
        </w:rPr>
        <w:t>è</w:t>
      </w:r>
      <w:r>
        <w:rPr>
          <w:i w:val="1"/>
          <w:iCs w:val="1"/>
          <w:outline w:val="0"/>
          <w:color w:val="000000"/>
          <w:u w:color="000000"/>
          <w:rtl w:val="0"/>
          <w14:textFill>
            <w14:solidFill>
              <w14:srgbClr w14:val="000000"/>
            </w14:solidFill>
          </w14:textFill>
        </w:rPr>
        <w:t>re m</w:t>
      </w:r>
      <w:r>
        <w:rPr>
          <w:i w:val="1"/>
          <w:iCs w:val="1"/>
          <w:outline w:val="0"/>
          <w:color w:val="000000"/>
          <w:u w:color="000000"/>
          <w:rtl w:val="0"/>
          <w:lang w:val="fr-FR"/>
          <w14:textFill>
            <w14:solidFill>
              <w14:srgbClr w14:val="000000"/>
            </w14:solidFill>
          </w14:textFill>
        </w:rPr>
        <w:t>é</w:t>
      </w:r>
      <w:r>
        <w:rPr>
          <w:i w:val="1"/>
          <w:iCs w:val="1"/>
          <w:outline w:val="0"/>
          <w:color w:val="000000"/>
          <w:u w:color="000000"/>
          <w:rtl w:val="0"/>
          <w:lang w:val="fr-FR"/>
          <w14:textFill>
            <w14:solidFill>
              <w14:srgbClr w14:val="000000"/>
            </w14:solidFill>
          </w14:textFill>
        </w:rPr>
        <w:t>dicale</w:t>
      </w:r>
      <w:r>
        <w:rPr>
          <w:outline w:val="0"/>
          <w:color w:val="000000"/>
          <w:u w:color="000000"/>
          <w:rtl w:val="0"/>
          <w14:textFill>
            <w14:solidFill>
              <w14:srgbClr w14:val="000000"/>
            </w14:solidFill>
          </w14:textFill>
        </w:rPr>
        <w:t>, 2.102.1:</w:t>
      </w:r>
      <w:r>
        <w:rPr>
          <w:outline w:val="0"/>
          <w:color w:val="000000"/>
          <w:u w:color="000000"/>
          <w:rtl w:val="0"/>
          <w14:textFill>
            <w14:solidFill>
              <w14:srgbClr w14:val="000000"/>
            </w14:solidFill>
          </w14:textFill>
        </w:rPr>
        <w:t> </w:t>
      </w:r>
    </w:p>
    <w:p>
      <w:pPr>
        <w:pStyle w:val="Body"/>
        <w:rPr>
          <w:outline w:val="0"/>
          <w:color w:val="000000"/>
          <w:u w:color="000000"/>
          <w14:textFill>
            <w14:solidFill>
              <w14:srgbClr w14:val="000000"/>
            </w14:solidFill>
          </w14:textFill>
        </w:rPr>
      </w:pPr>
      <w:r>
        <w:rPr>
          <w:outline w:val="0"/>
          <w:color w:val="000000"/>
          <w:u w:color="000000"/>
          <w:rtl w:val="0"/>
          <w14:textFill>
            <w14:solidFill>
              <w14:srgbClr w14:val="000000"/>
            </w14:solidFill>
          </w14:textFill>
        </w:rPr>
        <w:t>καὶ τὸ ἐκ τῆς τήλεως ἄλευρον</w:t>
      </w:r>
      <w:r>
        <w:rPr>
          <w:outline w:val="0"/>
          <w:color w:val="000000"/>
          <w:u w:color="000000"/>
          <w:rtl w:val="0"/>
          <w14:textFill>
            <w14:solidFill>
              <w14:srgbClr w14:val="000000"/>
            </w14:solidFill>
          </w14:textFill>
        </w:rPr>
        <w:t xml:space="preserve">, </w:t>
      </w:r>
      <w:r>
        <w:rPr>
          <w:outline w:val="0"/>
          <w:color w:val="000000"/>
          <w:u w:color="000000"/>
          <w:rtl w:val="0"/>
          <w14:textFill>
            <w14:solidFill>
              <w14:srgbClr w14:val="000000"/>
            </w14:solidFill>
          </w14:textFill>
        </w:rPr>
        <w:t>ἣν ἔνιοι βούκερων</w:t>
      </w:r>
      <w:r>
        <w:rPr>
          <w:outline w:val="0"/>
          <w:color w:val="000000"/>
          <w:u w:color="000000"/>
          <w:rtl w:val="0"/>
          <w14:textFill>
            <w14:solidFill>
              <w14:srgbClr w14:val="000000"/>
            </w14:solidFill>
          </w14:textFill>
        </w:rPr>
        <w:t xml:space="preserve">, </w:t>
      </w:r>
      <w:r>
        <w:rPr>
          <w:outline w:val="0"/>
          <w:color w:val="000000"/>
          <w:u w:color="000000"/>
          <w:rtl w:val="0"/>
          <w14:textFill>
            <w14:solidFill>
              <w14:srgbClr w14:val="000000"/>
            </w14:solidFill>
          </w14:textFill>
        </w:rPr>
        <w:t>οἱ δὲ αἰγόκερας</w:t>
      </w:r>
      <w:r>
        <w:rPr>
          <w:outline w:val="0"/>
          <w:color w:val="000000"/>
          <w:u w:color="000000"/>
          <w:rtl w:val="0"/>
          <w14:textFill>
            <w14:solidFill>
              <w14:srgbClr w14:val="000000"/>
            </w14:solidFill>
          </w14:textFill>
        </w:rPr>
        <w:t xml:space="preserve">, </w:t>
      </w:r>
      <w:r>
        <w:rPr>
          <w:outline w:val="0"/>
          <w:color w:val="000000"/>
          <w:u w:color="000000"/>
          <w:rtl w:val="0"/>
          <w14:textFill>
            <w14:solidFill>
              <w14:srgbClr w14:val="000000"/>
            </w14:solidFill>
          </w14:textFill>
        </w:rPr>
        <w:t>οἱ δὲ κάρφος</w:t>
      </w:r>
      <w:r>
        <w:rPr>
          <w:outline w:val="0"/>
          <w:color w:val="000000"/>
          <w:u w:color="000000"/>
          <w:rtl w:val="0"/>
          <w14:textFill>
            <w14:solidFill>
              <w14:srgbClr w14:val="000000"/>
            </w14:solidFill>
          </w14:textFill>
        </w:rPr>
        <w:t xml:space="preserve">, </w:t>
      </w:r>
      <w:r>
        <w:rPr>
          <w:outline w:val="0"/>
          <w:color w:val="000000"/>
          <w:u w:color="000000"/>
          <w:rtl w:val="0"/>
          <w14:textFill>
            <w14:solidFill>
              <w14:srgbClr w14:val="000000"/>
            </w14:solidFill>
          </w14:textFill>
        </w:rPr>
        <w:t>οἱ δὲ λωτόν</w:t>
      </w:r>
      <w:r>
        <w:rPr>
          <w:outline w:val="0"/>
          <w:color w:val="000000"/>
          <w:u w:color="000000"/>
          <w:rtl w:val="0"/>
          <w14:textFill>
            <w14:solidFill>
              <w14:srgbClr w14:val="000000"/>
            </w14:solidFill>
          </w14:textFill>
        </w:rPr>
        <w:t xml:space="preserve">, </w:t>
      </w:r>
      <w:r>
        <w:rPr>
          <w:outline w:val="0"/>
          <w:color w:val="000000"/>
          <w:u w:color="000000"/>
          <w:rtl w:val="0"/>
          <w14:textFill>
            <w14:solidFill>
              <w14:srgbClr w14:val="000000"/>
            </w14:solidFill>
          </w14:textFill>
        </w:rPr>
        <w:t>οἱ δὲ κέρας αἴγειον ἐκάλεσαν</w:t>
      </w:r>
      <w:r>
        <w:rPr>
          <w:outline w:val="0"/>
          <w:color w:val="000000"/>
          <w:u w:color="000000"/>
          <w:rtl w:val="0"/>
          <w14:textFill>
            <w14:solidFill>
              <w14:srgbClr w14:val="000000"/>
            </w14:solidFill>
          </w14:textFill>
        </w:rPr>
        <w:t xml:space="preserve">, </w:t>
      </w:r>
      <w:r>
        <w:rPr>
          <w:outline w:val="0"/>
          <w:color w:val="000000"/>
          <w:u w:color="000000"/>
          <w:rtl w:val="0"/>
          <w14:textFill>
            <w14:solidFill>
              <w14:srgbClr w14:val="000000"/>
            </w14:solidFill>
          </w14:textFill>
        </w:rPr>
        <w:t>δύναμιν ἔχει μαλακτικήν</w:t>
      </w:r>
      <w:r>
        <w:rPr>
          <w:outline w:val="0"/>
          <w:color w:val="000000"/>
          <w:u w:color="000000"/>
          <w:rtl w:val="0"/>
          <w14:textFill>
            <w14:solidFill>
              <w14:srgbClr w14:val="000000"/>
            </w14:solidFill>
          </w14:textFill>
        </w:rPr>
        <w:t xml:space="preserve">. </w:t>
      </w:r>
      <w:r>
        <w:rPr>
          <w:outline w:val="0"/>
          <w:color w:val="000000"/>
          <w:u w:color="000000"/>
          <w:rtl w:val="0"/>
          <w14:textFill>
            <w14:solidFill>
              <w14:srgbClr w14:val="000000"/>
            </w14:solidFill>
          </w14:textFill>
        </w:rPr>
        <w:t>καταπλασσόμενον δὲ λεῖον σὺν μελικράτῳ ἑφθὸν ποιεῖ πρὸς φλεγμονὰς τὰς ἐντὸς καὶ ἐκτός</w:t>
      </w:r>
      <w:r>
        <w:rPr>
          <w:outline w:val="0"/>
          <w:color w:val="000000"/>
          <w:u w:color="000000"/>
          <w:rtl w:val="0"/>
          <w14:textFill>
            <w14:solidFill>
              <w14:srgbClr w14:val="000000"/>
            </w14:solidFill>
          </w14:textFill>
        </w:rPr>
        <w:t xml:space="preserve">, </w:t>
      </w:r>
      <w:r>
        <w:rPr>
          <w:outline w:val="0"/>
          <w:color w:val="000000"/>
          <w:u w:color="000000"/>
          <w:rtl w:val="0"/>
          <w14:textFill>
            <w14:solidFill>
              <w14:srgbClr w14:val="000000"/>
            </w14:solidFill>
          </w14:textFill>
        </w:rPr>
        <w:t>σὺν νίτρῳ δὲ καὶ ὄξει λεῖον καταπλασθὲν σπλῆνα μειοῖ</w:t>
      </w:r>
      <w:r>
        <w:rPr>
          <w:outline w:val="0"/>
          <w:color w:val="000000"/>
          <w:u w:color="000000"/>
          <w:rtl w:val="0"/>
          <w14:textFill>
            <w14:solidFill>
              <w14:srgbClr w14:val="000000"/>
            </w14:solidFill>
          </w14:textFill>
        </w:rPr>
        <w:t>. (...)</w:t>
      </w:r>
    </w:p>
    <w:p>
      <w:pPr>
        <w:pStyle w:val="Body"/>
        <w:rPr>
          <w:outline w:val="0"/>
          <w:color w:val="000000"/>
          <w:u w:color="000000"/>
          <w14:textFill>
            <w14:solidFill>
              <w14:srgbClr w14:val="000000"/>
            </w14:solidFill>
          </w14:textFill>
        </w:rPr>
      </w:pPr>
      <w:r>
        <w:rPr>
          <w:outline w:val="0"/>
          <w:color w:val="000000"/>
          <w:u w:color="000000"/>
          <w:rtl w:val="0"/>
          <w14:textFill>
            <w14:solidFill>
              <w14:srgbClr w14:val="000000"/>
            </w14:solidFill>
          </w14:textFill>
        </w:rPr>
        <w:t>« </w:t>
      </w:r>
      <w:r>
        <w:rPr>
          <w:outline w:val="0"/>
          <w:color w:val="000000"/>
          <w:u w:color="000000"/>
          <w:rtl w:val="0"/>
          <w:lang w:val="fr-FR"/>
          <w14:textFill>
            <w14:solidFill>
              <w14:srgbClr w14:val="000000"/>
            </w14:solidFill>
          </w14:textFill>
        </w:rPr>
        <w:t>La farine de fenugrec (</w:t>
      </w:r>
      <w:r>
        <w:rPr>
          <w:outline w:val="0"/>
          <w:color w:val="000000"/>
          <w:u w:color="000000"/>
          <w:rtl w:val="0"/>
          <w14:textFill>
            <w14:solidFill>
              <w14:srgbClr w14:val="000000"/>
            </w14:solidFill>
          </w14:textFill>
        </w:rPr>
        <w:t>τῆλις</w:t>
      </w:r>
      <w:r>
        <w:rPr>
          <w:outline w:val="0"/>
          <w:color w:val="000000"/>
          <w:u w:color="000000"/>
          <w:rtl w:val="0"/>
          <w:lang w:val="fr-FR"/>
          <w14:textFill>
            <w14:solidFill>
              <w14:srgbClr w14:val="000000"/>
            </w14:solidFill>
          </w14:textFill>
        </w:rPr>
        <w:t xml:space="preserve">), que certains appellent </w:t>
      </w:r>
      <w:r>
        <w:rPr>
          <w:outline w:val="0"/>
          <w:color w:val="000000"/>
          <w:u w:color="000000"/>
          <w:rtl w:val="0"/>
          <w14:textFill>
            <w14:solidFill>
              <w14:srgbClr w14:val="000000"/>
            </w14:solidFill>
          </w14:textFill>
        </w:rPr>
        <w:t xml:space="preserve">βούκερως </w:t>
      </w:r>
      <w:r>
        <w:rPr>
          <w:outline w:val="0"/>
          <w:color w:val="000000"/>
          <w:u w:color="000000"/>
          <w:rtl w:val="0"/>
          <w14:textFill>
            <w14:solidFill>
              <w14:srgbClr w14:val="000000"/>
            </w14:solidFill>
          </w14:textFill>
        </w:rPr>
        <w:t>(</w:t>
      </w:r>
      <w:r>
        <w:rPr>
          <w:outline w:val="0"/>
          <w:color w:val="000000"/>
          <w:u w:color="000000"/>
          <w:rtl w:val="1"/>
          <w14:textFill>
            <w14:solidFill>
              <w14:srgbClr w14:val="000000"/>
            </w14:solidFill>
          </w14:textFill>
        </w:rPr>
        <w:t>‘</w:t>
      </w:r>
      <w:r>
        <w:rPr>
          <w:outline w:val="0"/>
          <w:color w:val="000000"/>
          <w:u w:color="000000"/>
          <w:rtl w:val="0"/>
          <w:lang w:val="fr-FR"/>
          <w14:textFill>
            <w14:solidFill>
              <w14:srgbClr w14:val="000000"/>
            </w14:solidFill>
          </w14:textFill>
        </w:rPr>
        <w:t>aux cornes de b</w:t>
      </w:r>
      <w:r>
        <w:rPr>
          <w:outline w:val="0"/>
          <w:color w:val="000000"/>
          <w:u w:color="000000"/>
          <w:rtl w:val="0"/>
          <w:lang w:val="fr-FR"/>
          <w14:textFill>
            <w14:solidFill>
              <w14:srgbClr w14:val="000000"/>
            </w14:solidFill>
          </w14:textFill>
        </w:rPr>
        <w:t>œ</w:t>
      </w:r>
      <w:r>
        <w:rPr>
          <w:outline w:val="0"/>
          <w:color w:val="000000"/>
          <w:u w:color="000000"/>
          <w:rtl w:val="0"/>
          <w:lang w:val="de-DE"/>
          <w14:textFill>
            <w14:solidFill>
              <w14:srgbClr w14:val="000000"/>
            </w14:solidFill>
          </w14:textFill>
        </w:rPr>
        <w:t>uf</w:t>
      </w:r>
      <w:r>
        <w:rPr>
          <w:outline w:val="0"/>
          <w:color w:val="000000"/>
          <w:u w:color="000000"/>
          <w:rtl w:val="1"/>
          <w14:textFill>
            <w14:solidFill>
              <w14:srgbClr w14:val="000000"/>
            </w14:solidFill>
          </w14:textFill>
        </w:rPr>
        <w:t>’</w:t>
      </w:r>
      <w:r>
        <w:rPr>
          <w:outline w:val="0"/>
          <w:color w:val="000000"/>
          <w:u w:color="000000"/>
          <w:rtl w:val="0"/>
          <w14:textFill>
            <w14:solidFill>
              <w14:srgbClr w14:val="000000"/>
            </w14:solidFill>
          </w14:textFill>
        </w:rPr>
        <w:t>), d</w:t>
      </w:r>
      <w:r>
        <w:rPr>
          <w:outline w:val="0"/>
          <w:color w:val="000000"/>
          <w:u w:color="000000"/>
          <w:rtl w:val="1"/>
          <w14:textFill>
            <w14:solidFill>
              <w14:srgbClr w14:val="000000"/>
            </w14:solidFill>
          </w14:textFill>
        </w:rPr>
        <w:t>’</w:t>
      </w:r>
      <w:r>
        <w:rPr>
          <w:outline w:val="0"/>
          <w:color w:val="000000"/>
          <w:u w:color="000000"/>
          <w:rtl w:val="0"/>
          <w:lang w:val="fr-FR"/>
          <w14:textFill>
            <w14:solidFill>
              <w14:srgbClr w14:val="000000"/>
            </w14:solidFill>
          </w14:textFill>
        </w:rPr>
        <w:t xml:space="preserve">autres </w:t>
      </w:r>
      <w:r>
        <w:rPr>
          <w:outline w:val="0"/>
          <w:color w:val="000000"/>
          <w:u w:color="000000"/>
          <w:rtl w:val="0"/>
          <w14:textFill>
            <w14:solidFill>
              <w14:srgbClr w14:val="000000"/>
            </w14:solidFill>
          </w14:textFill>
        </w:rPr>
        <w:t xml:space="preserve">αἰγόκερας </w:t>
      </w:r>
      <w:r>
        <w:rPr>
          <w:outline w:val="0"/>
          <w:color w:val="000000"/>
          <w:u w:color="000000"/>
          <w:rtl w:val="0"/>
          <w14:textFill>
            <w14:solidFill>
              <w14:srgbClr w14:val="000000"/>
            </w14:solidFill>
          </w14:textFill>
        </w:rPr>
        <w:t>(</w:t>
      </w:r>
      <w:r>
        <w:rPr>
          <w:outline w:val="0"/>
          <w:color w:val="000000"/>
          <w:u w:color="000000"/>
          <w:rtl w:val="1"/>
          <w14:textFill>
            <w14:solidFill>
              <w14:srgbClr w14:val="000000"/>
            </w14:solidFill>
          </w14:textFill>
        </w:rPr>
        <w:t>‘</w:t>
      </w:r>
      <w:r>
        <w:rPr>
          <w:outline w:val="0"/>
          <w:color w:val="000000"/>
          <w:u w:color="000000"/>
          <w:rtl w:val="0"/>
          <w:lang w:val="fr-FR"/>
          <w14:textFill>
            <w14:solidFill>
              <w14:srgbClr w14:val="000000"/>
            </w14:solidFill>
          </w14:textFill>
        </w:rPr>
        <w:t>corne de bouc</w:t>
      </w:r>
      <w:r>
        <w:rPr>
          <w:outline w:val="0"/>
          <w:color w:val="000000"/>
          <w:u w:color="000000"/>
          <w:rtl w:val="1"/>
          <w14:textFill>
            <w14:solidFill>
              <w14:srgbClr w14:val="000000"/>
            </w14:solidFill>
          </w14:textFill>
        </w:rPr>
        <w:t>’</w:t>
      </w:r>
      <w:r>
        <w:rPr>
          <w:outline w:val="0"/>
          <w:color w:val="000000"/>
          <w:u w:color="000000"/>
          <w:rtl w:val="0"/>
          <w14:textFill>
            <w14:solidFill>
              <w14:srgbClr w14:val="000000"/>
            </w14:solidFill>
          </w14:textFill>
        </w:rPr>
        <w:t>), d</w:t>
      </w:r>
      <w:r>
        <w:rPr>
          <w:outline w:val="0"/>
          <w:color w:val="000000"/>
          <w:u w:color="000000"/>
          <w:rtl w:val="1"/>
          <w14:textFill>
            <w14:solidFill>
              <w14:srgbClr w14:val="000000"/>
            </w14:solidFill>
          </w14:textFill>
        </w:rPr>
        <w:t>’</w:t>
      </w:r>
      <w:r>
        <w:rPr>
          <w:outline w:val="0"/>
          <w:color w:val="000000"/>
          <w:u w:color="000000"/>
          <w:rtl w:val="0"/>
          <w:lang w:val="fr-FR"/>
          <w14:textFill>
            <w14:solidFill>
              <w14:srgbClr w14:val="000000"/>
            </w14:solidFill>
          </w14:textFill>
        </w:rPr>
        <w:t xml:space="preserve">autres </w:t>
      </w:r>
      <w:r>
        <w:rPr>
          <w:outline w:val="0"/>
          <w:color w:val="000000"/>
          <w:u w:color="000000"/>
          <w:rtl w:val="0"/>
          <w14:textFill>
            <w14:solidFill>
              <w14:srgbClr w14:val="000000"/>
            </w14:solidFill>
          </w14:textFill>
        </w:rPr>
        <w:t xml:space="preserve">κάρφος </w:t>
      </w:r>
      <w:r>
        <w:rPr>
          <w:outline w:val="0"/>
          <w:color w:val="000000"/>
          <w:u w:color="000000"/>
          <w:rtl w:val="0"/>
          <w14:textFill>
            <w14:solidFill>
              <w14:srgbClr w14:val="000000"/>
            </w14:solidFill>
          </w14:textFill>
        </w:rPr>
        <w:t>(</w:t>
      </w:r>
      <w:r>
        <w:rPr>
          <w:outline w:val="0"/>
          <w:color w:val="000000"/>
          <w:u w:color="000000"/>
          <w:rtl w:val="1"/>
          <w14:textFill>
            <w14:solidFill>
              <w14:srgbClr w14:val="000000"/>
            </w14:solidFill>
          </w14:textFill>
        </w:rPr>
        <w:t>‘</w:t>
      </w:r>
      <w:r>
        <w:rPr>
          <w:outline w:val="0"/>
          <w:color w:val="000000"/>
          <w:u w:color="000000"/>
          <w:rtl w:val="0"/>
          <w:lang w:val="en-US"/>
          <w14:textFill>
            <w14:solidFill>
              <w14:srgbClr w14:val="000000"/>
            </w14:solidFill>
          </w14:textFill>
        </w:rPr>
        <w:t>brin</w:t>
      </w:r>
      <w:r>
        <w:rPr>
          <w:outline w:val="0"/>
          <w:color w:val="000000"/>
          <w:u w:color="000000"/>
          <w:rtl w:val="1"/>
          <w14:textFill>
            <w14:solidFill>
              <w14:srgbClr w14:val="000000"/>
            </w14:solidFill>
          </w14:textFill>
        </w:rPr>
        <w:t>’</w:t>
      </w:r>
      <w:r>
        <w:rPr>
          <w:outline w:val="0"/>
          <w:color w:val="000000"/>
          <w:u w:color="000000"/>
          <w:rtl w:val="0"/>
          <w14:textFill>
            <w14:solidFill>
              <w14:srgbClr w14:val="000000"/>
            </w14:solidFill>
          </w14:textFill>
        </w:rPr>
        <w:t>), d</w:t>
      </w:r>
      <w:r>
        <w:rPr>
          <w:outline w:val="0"/>
          <w:color w:val="000000"/>
          <w:u w:color="000000"/>
          <w:rtl w:val="1"/>
          <w14:textFill>
            <w14:solidFill>
              <w14:srgbClr w14:val="000000"/>
            </w14:solidFill>
          </w14:textFill>
        </w:rPr>
        <w:t>’</w:t>
      </w:r>
      <w:r>
        <w:rPr>
          <w:outline w:val="0"/>
          <w:color w:val="000000"/>
          <w:u w:color="000000"/>
          <w:rtl w:val="0"/>
          <w:lang w:val="fr-FR"/>
          <w14:textFill>
            <w14:solidFill>
              <w14:srgbClr w14:val="000000"/>
            </w14:solidFill>
          </w14:textFill>
        </w:rPr>
        <w:t xml:space="preserve">autres </w:t>
      </w:r>
      <w:r>
        <w:rPr>
          <w:outline w:val="0"/>
          <w:color w:val="000000"/>
          <w:u w:color="000000"/>
          <w:rtl w:val="0"/>
          <w14:textFill>
            <w14:solidFill>
              <w14:srgbClr w14:val="000000"/>
            </w14:solidFill>
          </w14:textFill>
        </w:rPr>
        <w:t xml:space="preserve">λωτός </w:t>
      </w:r>
      <w:r>
        <w:rPr>
          <w:outline w:val="0"/>
          <w:color w:val="000000"/>
          <w:u w:color="000000"/>
          <w:rtl w:val="0"/>
          <w14:textFill>
            <w14:solidFill>
              <w14:srgbClr w14:val="000000"/>
            </w14:solidFill>
          </w14:textFill>
        </w:rPr>
        <w:t>(</w:t>
      </w:r>
      <w:r>
        <w:rPr>
          <w:outline w:val="0"/>
          <w:color w:val="000000"/>
          <w:u w:color="000000"/>
          <w:rtl w:val="1"/>
          <w14:textFill>
            <w14:solidFill>
              <w14:srgbClr w14:val="000000"/>
            </w14:solidFill>
          </w14:textFill>
        </w:rPr>
        <w:t>‘</w:t>
      </w:r>
      <w:r>
        <w:rPr>
          <w:outline w:val="0"/>
          <w:color w:val="000000"/>
          <w:u w:color="000000"/>
          <w:rtl w:val="0"/>
          <w14:textFill>
            <w14:solidFill>
              <w14:srgbClr w14:val="000000"/>
            </w14:solidFill>
          </w14:textFill>
        </w:rPr>
        <w:t>tr</w:t>
      </w:r>
      <w:r>
        <w:rPr>
          <w:outline w:val="0"/>
          <w:color w:val="000000"/>
          <w:u w:color="000000"/>
          <w:rtl w:val="0"/>
          <w:lang w:val="it-IT"/>
          <w14:textFill>
            <w14:solidFill>
              <w14:srgbClr w14:val="000000"/>
            </w14:solidFill>
          </w14:textFill>
        </w:rPr>
        <w:t>è</w:t>
      </w:r>
      <w:r>
        <w:rPr>
          <w:outline w:val="0"/>
          <w:color w:val="000000"/>
          <w:u w:color="000000"/>
          <w:rtl w:val="0"/>
          <w14:textFill>
            <w14:solidFill>
              <w14:srgbClr w14:val="000000"/>
            </w14:solidFill>
          </w14:textFill>
        </w:rPr>
        <w:t>fle</w:t>
      </w:r>
      <w:r>
        <w:rPr>
          <w:outline w:val="0"/>
          <w:color w:val="000000"/>
          <w:u w:color="000000"/>
          <w:rtl w:val="1"/>
          <w14:textFill>
            <w14:solidFill>
              <w14:srgbClr w14:val="000000"/>
            </w14:solidFill>
          </w14:textFill>
        </w:rPr>
        <w:t>’</w:t>
      </w:r>
      <w:r>
        <w:rPr>
          <w:outline w:val="0"/>
          <w:color w:val="000000"/>
          <w:u w:color="000000"/>
          <w:rtl w:val="0"/>
          <w14:textFill>
            <w14:solidFill>
              <w14:srgbClr w14:val="000000"/>
            </w14:solidFill>
          </w14:textFill>
        </w:rPr>
        <w:t>), d</w:t>
      </w:r>
      <w:r>
        <w:rPr>
          <w:outline w:val="0"/>
          <w:color w:val="000000"/>
          <w:u w:color="000000"/>
          <w:rtl w:val="1"/>
          <w14:textFill>
            <w14:solidFill>
              <w14:srgbClr w14:val="000000"/>
            </w14:solidFill>
          </w14:textFill>
        </w:rPr>
        <w:t>’</w:t>
      </w:r>
      <w:r>
        <w:rPr>
          <w:outline w:val="0"/>
          <w:color w:val="000000"/>
          <w:u w:color="000000"/>
          <w:rtl w:val="0"/>
          <w:lang w:val="fr-FR"/>
          <w14:textFill>
            <w14:solidFill>
              <w14:srgbClr w14:val="000000"/>
            </w14:solidFill>
          </w14:textFill>
        </w:rPr>
        <w:t xml:space="preserve">autres </w:t>
      </w:r>
      <w:r>
        <w:rPr>
          <w:outline w:val="0"/>
          <w:color w:val="000000"/>
          <w:u w:color="000000"/>
          <w:rtl w:val="0"/>
          <w14:textFill>
            <w14:solidFill>
              <w14:srgbClr w14:val="000000"/>
            </w14:solidFill>
          </w14:textFill>
        </w:rPr>
        <w:t xml:space="preserve">κέρας αἴγειον </w:t>
      </w:r>
      <w:r>
        <w:rPr>
          <w:outline w:val="0"/>
          <w:color w:val="000000"/>
          <w:u w:color="000000"/>
          <w:rtl w:val="0"/>
          <w14:textFill>
            <w14:solidFill>
              <w14:srgbClr w14:val="000000"/>
            </w14:solidFill>
          </w14:textFill>
        </w:rPr>
        <w:t>(</w:t>
      </w:r>
      <w:r>
        <w:rPr>
          <w:outline w:val="0"/>
          <w:color w:val="000000"/>
          <w:u w:color="000000"/>
          <w:rtl w:val="1"/>
          <w14:textFill>
            <w14:solidFill>
              <w14:srgbClr w14:val="000000"/>
            </w14:solidFill>
          </w14:textFill>
        </w:rPr>
        <w:t>‘</w:t>
      </w:r>
      <w:r>
        <w:rPr>
          <w:outline w:val="0"/>
          <w:color w:val="000000"/>
          <w:u w:color="000000"/>
          <w:rtl w:val="0"/>
          <w:lang w:val="en-US"/>
          <w14:textFill>
            <w14:solidFill>
              <w14:srgbClr w14:val="000000"/>
            </w14:solidFill>
          </w14:textFill>
        </w:rPr>
        <w:t>corne caprine</w:t>
      </w:r>
      <w:r>
        <w:rPr>
          <w:outline w:val="0"/>
          <w:color w:val="000000"/>
          <w:u w:color="000000"/>
          <w:rtl w:val="1"/>
          <w14:textFill>
            <w14:solidFill>
              <w14:srgbClr w14:val="000000"/>
            </w14:solidFill>
          </w14:textFill>
        </w:rPr>
        <w:t>’</w:t>
      </w:r>
      <w:r>
        <w:rPr>
          <w:outline w:val="0"/>
          <w:color w:val="000000"/>
          <w:u w:color="000000"/>
          <w:rtl w:val="0"/>
          <w:lang w:val="fr-FR"/>
          <w14:textFill>
            <w14:solidFill>
              <w14:srgbClr w14:val="000000"/>
            </w14:solidFill>
          </w14:textFill>
        </w:rPr>
        <w:t>), a une propri</w:t>
      </w:r>
      <w:r>
        <w:rPr>
          <w:outline w:val="0"/>
          <w:color w:val="000000"/>
          <w:u w:color="000000"/>
          <w:rtl w:val="0"/>
          <w:lang w:val="fr-FR"/>
          <w14:textFill>
            <w14:solidFill>
              <w14:srgbClr w14:val="000000"/>
            </w14:solidFill>
          </w14:textFill>
        </w:rPr>
        <w:t>é</w:t>
      </w:r>
      <w:r>
        <w:rPr>
          <w:outline w:val="0"/>
          <w:color w:val="000000"/>
          <w:u w:color="000000"/>
          <w:rtl w:val="0"/>
          <w14:textFill>
            <w14:solidFill>
              <w14:srgbClr w14:val="000000"/>
            </w14:solidFill>
          </w14:textFill>
        </w:rPr>
        <w:t>t</w:t>
      </w:r>
      <w:r>
        <w:rPr>
          <w:outline w:val="0"/>
          <w:color w:val="000000"/>
          <w:u w:color="000000"/>
          <w:rtl w:val="0"/>
          <w:lang w:val="fr-FR"/>
          <w14:textFill>
            <w14:solidFill>
              <w14:srgbClr w14:val="000000"/>
            </w14:solidFill>
          </w14:textFill>
        </w:rPr>
        <w:t xml:space="preserve">é </w:t>
      </w:r>
      <w:r>
        <w:rPr>
          <w:outline w:val="0"/>
          <w:color w:val="000000"/>
          <w:u w:color="000000"/>
          <w:rtl w:val="0"/>
          <w:lang w:val="fr-FR"/>
          <w14:textFill>
            <w14:solidFill>
              <w14:srgbClr w14:val="000000"/>
            </w14:solidFill>
          </w14:textFill>
        </w:rPr>
        <w:t>ramollissante. Finement moulue et cuite avec de l</w:t>
      </w:r>
      <w:r>
        <w:rPr>
          <w:outline w:val="0"/>
          <w:color w:val="000000"/>
          <w:u w:color="000000"/>
          <w:rtl w:val="1"/>
          <w14:textFill>
            <w14:solidFill>
              <w14:srgbClr w14:val="000000"/>
            </w14:solidFill>
          </w14:textFill>
        </w:rPr>
        <w:t>’</w:t>
      </w:r>
      <w:r>
        <w:rPr>
          <w:outline w:val="0"/>
          <w:color w:val="000000"/>
          <w:u w:color="000000"/>
          <w:rtl w:val="0"/>
          <w:lang w:val="fr-FR"/>
          <w14:textFill>
            <w14:solidFill>
              <w14:srgbClr w14:val="000000"/>
            </w14:solidFill>
          </w14:textFill>
        </w:rPr>
        <w:t>hydromel, elle est efficace en cataplasme contre des inflammations internes et externes, et finement moulue avec du natron et du vinaigre, appliqu</w:t>
      </w:r>
      <w:r>
        <w:rPr>
          <w:outline w:val="0"/>
          <w:color w:val="000000"/>
          <w:u w:color="000000"/>
          <w:rtl w:val="0"/>
          <w:lang w:val="fr-FR"/>
          <w14:textFill>
            <w14:solidFill>
              <w14:srgbClr w14:val="000000"/>
            </w14:solidFill>
          </w14:textFill>
        </w:rPr>
        <w:t>é</w:t>
      </w:r>
      <w:r>
        <w:rPr>
          <w:outline w:val="0"/>
          <w:color w:val="000000"/>
          <w:u w:color="000000"/>
          <w:rtl w:val="0"/>
          <w:lang w:val="fr-FR"/>
          <w14:textFill>
            <w14:solidFill>
              <w14:srgbClr w14:val="000000"/>
            </w14:solidFill>
          </w14:textFill>
        </w:rPr>
        <w:t>e en cataplasme, elle diminue la taille de la rate. (...)</w:t>
      </w:r>
      <w:r>
        <w:rPr>
          <w:outline w:val="0"/>
          <w:color w:val="000000"/>
          <w:u w:color="000000"/>
          <w:rtl w:val="0"/>
          <w:lang w:val="it-IT"/>
          <w14:textFill>
            <w14:solidFill>
              <w14:srgbClr w14:val="000000"/>
            </w14:solidFill>
          </w14:textFill>
        </w:rPr>
        <w:t xml:space="preserve"> » </w:t>
      </w:r>
      <w:r>
        <w:rPr>
          <w:outline w:val="0"/>
          <w:color w:val="000000"/>
          <w:u w:color="000000"/>
          <w:rtl w:val="0"/>
          <w:lang w:val="fr-FR"/>
          <w14:textFill>
            <w14:solidFill>
              <w14:srgbClr w14:val="000000"/>
            </w14:solidFill>
          </w14:textFill>
        </w:rPr>
        <w:t>(texte grec d</w:t>
      </w:r>
      <w:r>
        <w:rPr>
          <w:outline w:val="0"/>
          <w:color w:val="000000"/>
          <w:u w:color="000000"/>
          <w:rtl w:val="1"/>
          <w14:textFill>
            <w14:solidFill>
              <w14:srgbClr w14:val="000000"/>
            </w14:solidFill>
          </w14:textFill>
        </w:rPr>
        <w:t>’</w:t>
      </w:r>
      <w:r>
        <w:rPr>
          <w:outline w:val="0"/>
          <w:color w:val="000000"/>
          <w:u w:color="000000"/>
          <w:rtl w:val="0"/>
          <w14:textFill>
            <w14:solidFill>
              <w14:srgbClr w14:val="000000"/>
            </w14:solidFill>
          </w14:textFill>
        </w:rPr>
        <w:t>apr</w:t>
      </w:r>
      <w:r>
        <w:rPr>
          <w:outline w:val="0"/>
          <w:color w:val="000000"/>
          <w:u w:color="000000"/>
          <w:rtl w:val="0"/>
          <w:lang w:val="it-IT"/>
          <w14:textFill>
            <w14:solidFill>
              <w14:srgbClr w14:val="000000"/>
            </w14:solidFill>
          </w14:textFill>
        </w:rPr>
        <w:t>è</w:t>
      </w:r>
      <w:r>
        <w:rPr>
          <w:outline w:val="0"/>
          <w:color w:val="000000"/>
          <w:u w:color="000000"/>
          <w:rtl w:val="0"/>
          <w14:textFill>
            <w14:solidFill>
              <w14:srgbClr w14:val="000000"/>
            </w14:solidFill>
          </w14:textFill>
        </w:rPr>
        <w:t>s</w:t>
      </w:r>
      <w:r>
        <w:rPr>
          <w:outline w:val="0"/>
          <w:color w:val="000000"/>
          <w:u w:color="000000"/>
          <w:rtl w:val="0"/>
          <w14:textFill>
            <w14:solidFill>
              <w14:srgbClr w14:val="000000"/>
            </w14:solidFill>
          </w14:textFill>
        </w:rPr>
        <w:t> </w:t>
      </w:r>
      <w:r>
        <w:rPr>
          <w:rStyle w:val="Hyperlink.0"/>
        </w:rPr>
        <w:fldChar w:fldCharType="begin" w:fldLock="0"/>
      </w:r>
      <w:r>
        <w:rPr>
          <w:rStyle w:val="Hyperlink.0"/>
        </w:rPr>
        <w:instrText xml:space="preserve"> HYPERLINK "https://papyri.info/biblio/97746"</w:instrText>
      </w:r>
      <w:r>
        <w:rPr>
          <w:rStyle w:val="Hyperlink.0"/>
        </w:rPr>
        <w:fldChar w:fldCharType="separate" w:fldLock="0"/>
      </w:r>
      <w:r>
        <w:rPr>
          <w:rStyle w:val="Hyperlink.0"/>
          <w:rtl w:val="0"/>
          <w:lang w:val="de-DE"/>
        </w:rPr>
        <w:t>Wellmann 1907</w:t>
      </w:r>
      <w:r>
        <w:rPr/>
        <w:fldChar w:fldCharType="end" w:fldLock="0"/>
      </w:r>
      <w:r>
        <w:rPr>
          <w:outline w:val="0"/>
          <w:color w:val="000000"/>
          <w:u w:color="000000"/>
          <w:rtl w:val="0"/>
          <w14:textFill>
            <w14:solidFill>
              <w14:srgbClr w14:val="000000"/>
            </w14:solidFill>
          </w14:textFill>
        </w:rPr>
        <w:t>: 176</w:t>
      </w:r>
      <w:r>
        <w:rPr>
          <w:outline w:val="0"/>
          <w:color w:val="000000"/>
          <w:u w:color="000000"/>
          <w:rtl w:val="0"/>
          <w14:textFill>
            <w14:solidFill>
              <w14:srgbClr w14:val="000000"/>
            </w14:solidFill>
          </w14:textFill>
        </w:rPr>
        <w:t> </w:t>
      </w:r>
      <w:r>
        <w:rPr>
          <w:outline w:val="0"/>
          <w:color w:val="000000"/>
          <w:u w:color="000000"/>
          <w:rtl w:val="0"/>
          <w:lang w:val="fr-FR"/>
          <w14:textFill>
            <w14:solidFill>
              <w14:srgbClr w14:val="000000"/>
            </w14:solidFill>
          </w14:textFill>
        </w:rPr>
        <w:t>; traduction fran</w:t>
      </w:r>
      <w:r>
        <w:rPr>
          <w:outline w:val="0"/>
          <w:color w:val="000000"/>
          <w:u w:color="000000"/>
          <w:rtl w:val="0"/>
          <w14:textFill>
            <w14:solidFill>
              <w14:srgbClr w14:val="000000"/>
            </w14:solidFill>
          </w14:textFill>
        </w:rPr>
        <w:t>ç</w:t>
      </w:r>
      <w:r>
        <w:rPr>
          <w:outline w:val="0"/>
          <w:color w:val="000000"/>
          <w:u w:color="000000"/>
          <w:rtl w:val="0"/>
          <w:lang w:val="fr-FR"/>
          <w14:textFill>
            <w14:solidFill>
              <w14:srgbClr w14:val="000000"/>
            </w14:solidFill>
          </w14:textFill>
        </w:rPr>
        <w:t>aise de l</w:t>
      </w:r>
      <w:r>
        <w:rPr>
          <w:outline w:val="0"/>
          <w:color w:val="000000"/>
          <w:u w:color="000000"/>
          <w:rtl w:val="1"/>
          <w14:textFill>
            <w14:solidFill>
              <w14:srgbClr w14:val="000000"/>
            </w14:solidFill>
          </w14:textFill>
        </w:rPr>
        <w:t>’</w:t>
      </w:r>
      <w:r>
        <w:rPr>
          <w:outline w:val="0"/>
          <w:color w:val="000000"/>
          <w:u w:color="000000"/>
          <w:rtl w:val="0"/>
          <w:lang w:val="fr-FR"/>
          <w14:textFill>
            <w14:solidFill>
              <w14:srgbClr w14:val="000000"/>
            </w14:solidFill>
          </w14:textFill>
        </w:rPr>
        <w:t>auteur, en s</w:t>
      </w:r>
      <w:r>
        <w:rPr>
          <w:outline w:val="0"/>
          <w:color w:val="000000"/>
          <w:u w:color="000000"/>
          <w:rtl w:val="1"/>
          <w14:textFill>
            <w14:solidFill>
              <w14:srgbClr w14:val="000000"/>
            </w14:solidFill>
          </w14:textFill>
        </w:rPr>
        <w:t>’</w:t>
      </w:r>
      <w:r>
        <w:rPr>
          <w:outline w:val="0"/>
          <w:color w:val="000000"/>
          <w:u w:color="000000"/>
          <w:rtl w:val="0"/>
          <w:lang w:val="fr-FR"/>
          <w14:textFill>
            <w14:solidFill>
              <w14:srgbClr w14:val="000000"/>
            </w14:solidFill>
          </w14:textFill>
        </w:rPr>
        <w:t xml:space="preserve">appuyant sur celle, en anglais, de </w:t>
      </w:r>
      <w:r>
        <w:rPr>
          <w:rStyle w:val="Hyperlink.0"/>
        </w:rPr>
        <w:fldChar w:fldCharType="begin" w:fldLock="0"/>
      </w:r>
      <w:r>
        <w:rPr>
          <w:rStyle w:val="Hyperlink.0"/>
        </w:rPr>
        <w:instrText xml:space="preserve"> HYPERLINK "https://papyri.info/biblio/97707"</w:instrText>
      </w:r>
      <w:r>
        <w:rPr>
          <w:rStyle w:val="Hyperlink.0"/>
        </w:rPr>
        <w:fldChar w:fldCharType="separate" w:fldLock="0"/>
      </w:r>
      <w:r>
        <w:rPr>
          <w:rStyle w:val="Hyperlink.0"/>
          <w:rtl w:val="0"/>
          <w:lang w:val="de-DE"/>
        </w:rPr>
        <w:t>Beck 2011</w:t>
      </w:r>
      <w:r>
        <w:rPr/>
        <w:fldChar w:fldCharType="end" w:fldLock="0"/>
      </w:r>
      <w:r>
        <w:rPr>
          <w:outline w:val="0"/>
          <w:color w:val="000000"/>
          <w:u w:color="000000"/>
          <w:rtl w:val="0"/>
          <w14:textFill>
            <w14:solidFill>
              <w14:srgbClr w14:val="000000"/>
            </w14:solidFill>
          </w14:textFill>
        </w:rPr>
        <w:t xml:space="preserve">: 135). </w:t>
      </w:r>
    </w:p>
    <w:p>
      <w:pPr>
        <w:pStyle w:val="Body"/>
        <w:rPr>
          <w:outline w:val="0"/>
          <w:color w:val="000000"/>
          <w:u w:color="000000"/>
          <w14:textFill>
            <w14:solidFill>
              <w14:srgbClr w14:val="000000"/>
            </w14:solidFill>
          </w14:textFill>
        </w:rPr>
      </w:pPr>
      <w:r>
        <w:rPr>
          <w:rtl w:val="0"/>
        </w:rPr>
        <w:t>Pline l</w:t>
      </w:r>
      <w:r>
        <w:rPr>
          <w:rtl w:val="1"/>
        </w:rPr>
        <w:t>’</w:t>
      </w:r>
      <w:r>
        <w:rPr>
          <w:rtl w:val="0"/>
          <w:lang w:val="fr-FR"/>
        </w:rPr>
        <w:t xml:space="preserve">Ancien, </w:t>
      </w:r>
      <w:r>
        <w:rPr>
          <w:outline w:val="0"/>
          <w:color w:val="000000"/>
          <w:u w:color="000000"/>
          <w:rtl w:val="0"/>
          <w:lang w:val="it-IT"/>
          <w14:textFill>
            <w14:solidFill>
              <w14:srgbClr w14:val="000000"/>
            </w14:solidFill>
          </w14:textFill>
        </w:rPr>
        <w:t>Historia naturalis, 24.120.184</w:t>
      </w:r>
      <w:r>
        <w:rPr>
          <w:outline w:val="0"/>
          <w:color w:val="000000"/>
          <w:u w:color="000000"/>
          <w:rtl w:val="0"/>
          <w14:textFill>
            <w14:solidFill>
              <w14:srgbClr w14:val="000000"/>
            </w14:solidFill>
          </w14:textFill>
        </w:rPr>
        <w:t>–</w:t>
      </w:r>
      <w:r>
        <w:rPr>
          <w:outline w:val="0"/>
          <w:color w:val="000000"/>
          <w:u w:color="000000"/>
          <w:rtl w:val="0"/>
          <w:lang w:val="fr-FR"/>
          <w14:textFill>
            <w14:solidFill>
              <w14:srgbClr w14:val="000000"/>
            </w14:solidFill>
          </w14:textFill>
        </w:rPr>
        <w:t>185 et 188</w:t>
      </w:r>
      <w:r>
        <w:rPr>
          <w:rtl w:val="0"/>
          <w:lang w:val="fr-FR"/>
        </w:rPr>
        <w:t xml:space="preserve"> donne par ailleurs presque les m</w:t>
      </w:r>
      <w:r>
        <w:rPr>
          <w:rtl w:val="0"/>
        </w:rPr>
        <w:t>ê</w:t>
      </w:r>
      <w:r>
        <w:rPr>
          <w:rtl w:val="0"/>
          <w:lang w:val="en-US"/>
        </w:rPr>
        <w:t>mes informations</w:t>
      </w:r>
      <w:r>
        <w:rPr>
          <w:outline w:val="0"/>
          <w:color w:val="000000"/>
          <w:u w:color="000000"/>
          <w:rtl w:val="0"/>
          <w14:textFill>
            <w14:solidFill>
              <w14:srgbClr w14:val="000000"/>
            </w14:solidFill>
          </w14:textFill>
        </w:rPr>
        <w:t> </w:t>
      </w:r>
      <w:r>
        <w:rPr>
          <w:outline w:val="0"/>
          <w:color w:val="000000"/>
          <w:u w:color="000000"/>
          <w:rtl w:val="0"/>
          <w14:textFill>
            <w14:solidFill>
              <w14:srgbClr w14:val="000000"/>
            </w14:solidFill>
          </w14:textFill>
        </w:rPr>
        <w:t>:</w:t>
      </w:r>
    </w:p>
    <w:p>
      <w:pPr>
        <w:pStyle w:val="Body"/>
      </w:pPr>
      <w:r>
        <w:rPr>
          <w:rtl w:val="0"/>
        </w:rPr>
        <w:t xml:space="preserve"> (184) </w:t>
      </w:r>
      <w:r>
        <w:rPr>
          <w:i w:val="1"/>
          <w:iCs w:val="1"/>
          <w:rtl w:val="0"/>
          <w:lang w:val="it-IT"/>
        </w:rPr>
        <w:t xml:space="preserve">Nec feno Graeco minor auctoritas, quod telin uocant, alii carphos, aliqui buceras, alii aegoceras, quoniam corniculis semen est simile, nos siliciam. Quomodo sereretur, docuimus suo loco. Uis eius siccare, mollire, dissoluere. (...) </w:t>
      </w:r>
      <w:r>
        <w:rPr>
          <w:rtl w:val="0"/>
        </w:rPr>
        <w:t>(185)</w:t>
      </w:r>
      <w:r>
        <w:rPr>
          <w:i w:val="1"/>
          <w:iCs w:val="1"/>
          <w:rtl w:val="0"/>
          <w:lang w:val="it-IT"/>
        </w:rPr>
        <w:t xml:space="preserve"> (...) Spleni addito nitro decoctum et inpositum medetur, item ex aceto. sic et iocineri decoctum. (...) </w:t>
      </w:r>
      <w:r>
        <w:rPr>
          <w:rtl w:val="0"/>
        </w:rPr>
        <w:t>(188)</w:t>
      </w:r>
      <w:r>
        <w:rPr>
          <w:i w:val="1"/>
          <w:iCs w:val="1"/>
          <w:rtl w:val="0"/>
          <w:lang w:val="it-IT"/>
        </w:rPr>
        <w:t xml:space="preserve"> (...) Inlinitur et lieni decocta in aceto et melle tantum. (...)</w:t>
      </w:r>
    </w:p>
    <w:p>
      <w:pPr>
        <w:pStyle w:val="Body"/>
      </w:pPr>
      <w:r>
        <w:rPr>
          <w:rtl w:val="0"/>
        </w:rPr>
        <w:t>« </w:t>
      </w:r>
      <w:r>
        <w:rPr>
          <w:rtl w:val="0"/>
          <w:lang w:val="fr-FR"/>
        </w:rPr>
        <w:t>Tout aussi estim</w:t>
      </w:r>
      <w:r>
        <w:rPr>
          <w:rtl w:val="0"/>
          <w:lang w:val="fr-FR"/>
        </w:rPr>
        <w:t xml:space="preserve">é </w:t>
      </w:r>
      <w:r>
        <w:rPr>
          <w:rtl w:val="0"/>
          <w:lang w:val="fr-FR"/>
        </w:rPr>
        <w:t>est le fenugrec qu</w:t>
      </w:r>
      <w:r>
        <w:rPr>
          <w:rtl w:val="1"/>
        </w:rPr>
        <w:t>’</w:t>
      </w:r>
      <w:r>
        <w:rPr>
          <w:rtl w:val="0"/>
          <w:lang w:val="fr-FR"/>
        </w:rPr>
        <w:t xml:space="preserve">on nomme </w:t>
      </w:r>
      <w:r>
        <w:rPr>
          <w:i w:val="1"/>
          <w:iCs w:val="1"/>
          <w:rtl w:val="0"/>
        </w:rPr>
        <w:t>t</w:t>
      </w:r>
      <w:r>
        <w:rPr>
          <w:i w:val="1"/>
          <w:iCs w:val="1"/>
          <w:rtl w:val="0"/>
          <w:lang w:val="fr-FR"/>
        </w:rPr>
        <w:t>é</w:t>
      </w:r>
      <w:r>
        <w:rPr>
          <w:i w:val="1"/>
          <w:iCs w:val="1"/>
          <w:rtl w:val="0"/>
        </w:rPr>
        <w:t>lis</w:t>
      </w:r>
      <w:r>
        <w:rPr>
          <w:rtl w:val="0"/>
          <w:lang w:val="fr-FR"/>
        </w:rPr>
        <w:t xml:space="preserve"> ou </w:t>
      </w:r>
      <w:r>
        <w:rPr>
          <w:i w:val="1"/>
          <w:iCs w:val="1"/>
          <w:rtl w:val="0"/>
          <w:lang w:val="en-US"/>
        </w:rPr>
        <w:t>carphos</w:t>
      </w:r>
      <w:r>
        <w:rPr>
          <w:rtl w:val="0"/>
          <w:lang w:val="fr-FR"/>
        </w:rPr>
        <w:t xml:space="preserve"> ou encore </w:t>
      </w:r>
      <w:r>
        <w:rPr>
          <w:i w:val="1"/>
          <w:iCs w:val="1"/>
          <w:rtl w:val="0"/>
        </w:rPr>
        <w:t>buc</w:t>
      </w:r>
      <w:r>
        <w:rPr>
          <w:i w:val="1"/>
          <w:iCs w:val="1"/>
          <w:rtl w:val="0"/>
          <w:lang w:val="fr-FR"/>
        </w:rPr>
        <w:t>é</w:t>
      </w:r>
      <w:r>
        <w:rPr>
          <w:i w:val="1"/>
          <w:iCs w:val="1"/>
          <w:rtl w:val="0"/>
        </w:rPr>
        <w:t>ras</w:t>
      </w:r>
      <w:r>
        <w:rPr>
          <w:rtl w:val="0"/>
          <w:lang w:val="pt-PT"/>
        </w:rPr>
        <w:t xml:space="preserve"> ou  </w:t>
      </w:r>
      <w:r>
        <w:rPr>
          <w:i w:val="1"/>
          <w:iCs w:val="1"/>
          <w:rtl w:val="0"/>
          <w:lang w:val="es-ES_tradnl"/>
        </w:rPr>
        <w:t>aegoceras</w:t>
      </w:r>
      <w:r>
        <w:rPr>
          <w:rtl w:val="0"/>
          <w:lang w:val="fr-FR"/>
        </w:rPr>
        <w:t xml:space="preserve"> pour la ressemblance de son fruit de petites cornes</w:t>
      </w:r>
      <w:r>
        <w:rPr>
          <w:rtl w:val="0"/>
        </w:rPr>
        <w:t> </w:t>
      </w:r>
      <w:r>
        <w:rPr>
          <w:rtl w:val="0"/>
          <w:lang w:val="fr-FR"/>
        </w:rPr>
        <w:t xml:space="preserve">; nous le nommons </w:t>
      </w:r>
      <w:r>
        <w:rPr>
          <w:i w:val="1"/>
          <w:iCs w:val="1"/>
          <w:rtl w:val="0"/>
          <w:lang w:val="it-IT"/>
        </w:rPr>
        <w:t>silicia</w:t>
      </w:r>
      <w:r>
        <w:rPr>
          <w:rtl w:val="0"/>
          <w:lang w:val="fr-FR"/>
        </w:rPr>
        <w:t>. Nous avons dit en son lieu comment on le semait. Il a la propri</w:t>
      </w:r>
      <w:r>
        <w:rPr>
          <w:rtl w:val="0"/>
          <w:lang w:val="fr-FR"/>
        </w:rPr>
        <w:t>é</w:t>
      </w:r>
      <w:r>
        <w:rPr>
          <w:rtl w:val="0"/>
        </w:rPr>
        <w:t>t</w:t>
      </w:r>
      <w:r>
        <w:rPr>
          <w:rtl w:val="0"/>
          <w:lang w:val="fr-FR"/>
        </w:rPr>
        <w:t xml:space="preserve">é </w:t>
      </w:r>
      <w:r>
        <w:rPr>
          <w:rtl w:val="0"/>
          <w:lang w:val="fr-FR"/>
        </w:rPr>
        <w:t>de dess</w:t>
      </w:r>
      <w:r>
        <w:rPr>
          <w:rtl w:val="0"/>
          <w:lang w:val="fr-FR"/>
        </w:rPr>
        <w:t>é</w:t>
      </w:r>
      <w:r>
        <w:rPr>
          <w:rtl w:val="0"/>
          <w:lang w:val="de-DE"/>
        </w:rPr>
        <w:t>cher, d</w:t>
      </w:r>
      <w:r>
        <w:rPr>
          <w:rtl w:val="1"/>
        </w:rPr>
        <w:t>’</w:t>
      </w:r>
      <w:r>
        <w:rPr>
          <w:rtl w:val="0"/>
          <w:lang w:val="fr-FR"/>
        </w:rPr>
        <w:t>amollir et de resoudre. (...) Cuit avec du carbonate de soude et en topique, il gu</w:t>
      </w:r>
      <w:r>
        <w:rPr>
          <w:rtl w:val="0"/>
          <w:lang w:val="fr-FR"/>
        </w:rPr>
        <w:t>é</w:t>
      </w:r>
      <w:r>
        <w:rPr>
          <w:rtl w:val="0"/>
          <w:lang w:val="fr-FR"/>
        </w:rPr>
        <w:t>rit la rate</w:t>
      </w:r>
      <w:r>
        <w:rPr>
          <w:rtl w:val="0"/>
        </w:rPr>
        <w:t> </w:t>
      </w:r>
      <w:r>
        <w:rPr>
          <w:rtl w:val="0"/>
          <w:lang w:val="pt-PT"/>
        </w:rPr>
        <w:t>; de m</w:t>
      </w:r>
      <w:r>
        <w:rPr>
          <w:rtl w:val="0"/>
        </w:rPr>
        <w:t>ê</w:t>
      </w:r>
      <w:r>
        <w:rPr>
          <w:rtl w:val="0"/>
          <w:lang w:val="fr-FR"/>
        </w:rPr>
        <w:t>me dans du vinaigre. Sous cette forme, la d</w:t>
      </w:r>
      <w:r>
        <w:rPr>
          <w:rtl w:val="0"/>
          <w:lang w:val="fr-FR"/>
        </w:rPr>
        <w:t>é</w:t>
      </w:r>
      <w:r>
        <w:rPr>
          <w:rtl w:val="0"/>
          <w:lang w:val="fr-FR"/>
        </w:rPr>
        <w:t>coction est bonne aussi pour le foie. (...) Cuite  dans du vinaigre et du miel seulement, on l</w:t>
      </w:r>
      <w:r>
        <w:rPr>
          <w:rtl w:val="1"/>
        </w:rPr>
        <w:t>’</w:t>
      </w:r>
      <w:r>
        <w:rPr>
          <w:rtl w:val="0"/>
          <w:lang w:val="fr-FR"/>
        </w:rPr>
        <w:t>emploie (</w:t>
      </w:r>
      <w:r>
        <w:rPr>
          <w:i w:val="1"/>
          <w:iCs w:val="1"/>
          <w:rtl w:val="0"/>
          <w:lang w:val="it-IT"/>
        </w:rPr>
        <w:t>scil</w:t>
      </w:r>
      <w:r>
        <w:rPr>
          <w:rtl w:val="0"/>
          <w:lang w:val="fr-FR"/>
        </w:rPr>
        <w:t>. la farine de fenugrec, mentionn</w:t>
      </w:r>
      <w:r>
        <w:rPr>
          <w:rtl w:val="0"/>
          <w:lang w:val="fr-FR"/>
        </w:rPr>
        <w:t>é</w:t>
      </w:r>
      <w:r>
        <w:rPr>
          <w:rtl w:val="0"/>
          <w:lang w:val="fr-FR"/>
        </w:rPr>
        <w:t>e dans 187) en topique pour la rate. (...)</w:t>
      </w:r>
      <w:r>
        <w:rPr>
          <w:rtl w:val="0"/>
          <w:lang w:val="it-IT"/>
        </w:rPr>
        <w:t xml:space="preserve"> » </w:t>
      </w:r>
      <w:r>
        <w:rPr>
          <w:rtl w:val="0"/>
          <w:lang w:val="fr-FR"/>
        </w:rPr>
        <w:t>(texte latin et traduction fran</w:t>
      </w:r>
      <w:r>
        <w:rPr>
          <w:rtl w:val="0"/>
        </w:rPr>
        <w:t>ç</w:t>
      </w:r>
      <w:r>
        <w:rPr>
          <w:rtl w:val="0"/>
          <w:lang w:val="fr-FR"/>
        </w:rPr>
        <w:t>aise d</w:t>
      </w:r>
      <w:r>
        <w:rPr>
          <w:rtl w:val="1"/>
        </w:rPr>
        <w:t>’</w:t>
      </w:r>
      <w:r>
        <w:rPr>
          <w:rtl w:val="0"/>
        </w:rPr>
        <w:t>apr</w:t>
      </w:r>
      <w:r>
        <w:rPr>
          <w:rtl w:val="0"/>
          <w:lang w:val="it-IT"/>
        </w:rPr>
        <w:t>è</w:t>
      </w:r>
      <w:r>
        <w:rPr>
          <w:rtl w:val="0"/>
        </w:rPr>
        <w:t xml:space="preserve">s </w:t>
      </w:r>
      <w:r>
        <w:rPr>
          <w:rStyle w:val="Hyperlink.0"/>
        </w:rPr>
        <w:fldChar w:fldCharType="begin" w:fldLock="0"/>
      </w:r>
      <w:r>
        <w:rPr>
          <w:rStyle w:val="Hyperlink.0"/>
        </w:rPr>
        <w:instrText xml:space="preserve"> HYPERLINK "https://papyri.info/biblio/97705"</w:instrText>
      </w:r>
      <w:r>
        <w:rPr>
          <w:rStyle w:val="Hyperlink.0"/>
        </w:rPr>
        <w:fldChar w:fldCharType="separate" w:fldLock="0"/>
      </w:r>
      <w:r>
        <w:rPr>
          <w:rStyle w:val="Hyperlink.0"/>
          <w:rtl w:val="0"/>
        </w:rPr>
        <w:t>Andr</w:t>
      </w:r>
      <w:r>
        <w:rPr>
          <w:rStyle w:val="Hyperlink.0"/>
          <w:rtl w:val="0"/>
          <w:lang w:val="fr-FR"/>
        </w:rPr>
        <w:t xml:space="preserve">é </w:t>
      </w:r>
      <w:r>
        <w:rPr>
          <w:rStyle w:val="Hyperlink.0"/>
          <w:rtl w:val="0"/>
        </w:rPr>
        <w:t>1972</w:t>
      </w:r>
      <w:r>
        <w:rPr/>
        <w:fldChar w:fldCharType="end" w:fldLock="0"/>
      </w:r>
      <w:r>
        <w:rPr>
          <w:rtl w:val="0"/>
        </w:rPr>
        <w:t>: 90</w:t>
      </w:r>
      <w:r>
        <w:rPr>
          <w:rtl w:val="0"/>
        </w:rPr>
        <w:t>–</w:t>
      </w:r>
      <w:r>
        <w:rPr>
          <w:rtl w:val="0"/>
        </w:rPr>
        <w:t xml:space="preserve">91) </w:t>
      </w:r>
    </w:p>
    <w:p>
      <w:pPr>
        <w:pStyle w:val="Body"/>
      </w:pPr>
      <w:r>
        <w:rPr>
          <w:rtl w:val="0"/>
          <w:lang w:val="fr-FR"/>
        </w:rPr>
        <w:t xml:space="preserve">Pour la traduction du mot latin </w:t>
      </w:r>
      <w:r>
        <w:rPr>
          <w:i w:val="1"/>
          <w:iCs w:val="1"/>
          <w:rtl w:val="0"/>
        </w:rPr>
        <w:t>nitrum</w:t>
      </w:r>
      <w:r>
        <w:rPr>
          <w:rtl w:val="0"/>
          <w:lang w:val="fr-FR"/>
        </w:rPr>
        <w:t xml:space="preserve"> par </w:t>
      </w:r>
      <w:r>
        <w:rPr>
          <w:rtl w:val="0"/>
        </w:rPr>
        <w:t>« </w:t>
      </w:r>
      <w:r>
        <w:rPr>
          <w:rtl w:val="0"/>
          <w:lang w:val="fr-FR"/>
        </w:rPr>
        <w:t>carbonate de soude</w:t>
      </w:r>
      <w:r>
        <w:rPr>
          <w:rtl w:val="0"/>
        </w:rPr>
        <w:t> »</w:t>
      </w:r>
      <w:r>
        <w:rPr>
          <w:rtl w:val="0"/>
        </w:rPr>
        <w:t>, c</w:t>
      </w:r>
      <w:r>
        <w:rPr>
          <w:rtl w:val="1"/>
        </w:rPr>
        <w:t>’</w:t>
      </w:r>
      <w:r>
        <w:rPr>
          <w:rtl w:val="0"/>
          <w:lang w:val="fr-FR"/>
        </w:rPr>
        <w:t>est-</w:t>
      </w:r>
      <w:r>
        <w:rPr>
          <w:rtl w:val="0"/>
        </w:rPr>
        <w:t>à</w:t>
      </w:r>
      <w:r>
        <w:rPr>
          <w:rtl w:val="0"/>
          <w:lang w:val="fr-FR"/>
        </w:rPr>
        <w:t xml:space="preserve">-dire natron, et non pas nitre, voir </w:t>
      </w:r>
      <w:r>
        <w:rPr>
          <w:rStyle w:val="Hyperlink.0"/>
        </w:rPr>
        <w:fldChar w:fldCharType="begin" w:fldLock="0"/>
      </w:r>
      <w:r>
        <w:rPr>
          <w:rStyle w:val="Hyperlink.0"/>
        </w:rPr>
        <w:instrText xml:space="preserve"> HYPERLINK "https://papyri.info/biblio/97741"</w:instrText>
      </w:r>
      <w:r>
        <w:rPr>
          <w:rStyle w:val="Hyperlink.0"/>
        </w:rPr>
        <w:fldChar w:fldCharType="separate" w:fldLock="0"/>
      </w:r>
      <w:r>
        <w:rPr>
          <w:rStyle w:val="Hyperlink.0"/>
          <w:rtl w:val="0"/>
          <w:lang w:val="de-DE"/>
        </w:rPr>
        <w:t>Gitton-Ripoll 2009</w:t>
      </w:r>
      <w:r>
        <w:rPr/>
        <w:fldChar w:fldCharType="end" w:fldLock="0"/>
      </w:r>
      <w:r>
        <w:rPr>
          <w:rtl w:val="0"/>
        </w:rPr>
        <w:t>: 5</w:t>
      </w:r>
      <w:r>
        <w:rPr>
          <w:rtl w:val="0"/>
        </w:rPr>
        <w:t>–</w:t>
      </w:r>
      <w:r>
        <w:rPr>
          <w:rtl w:val="0"/>
        </w:rPr>
        <w:t>16.</w:t>
      </w:r>
    </w:p>
    <w:p>
      <w:pPr>
        <w:pStyle w:val="Body"/>
      </w:pPr>
    </w:p>
    <w:p>
      <w:pPr>
        <w:pStyle w:val="Body"/>
      </w:pPr>
    </w:p>
    <w:p>
      <w:pPr>
        <w:pStyle w:val="Body"/>
      </w:pPr>
    </w:p>
    <w:p>
      <w:pPr>
        <w:pStyle w:val="Body"/>
      </w:pPr>
      <w:r>
        <w:rPr>
          <w:rtl w:val="0"/>
          <w:lang w:val="fr-FR"/>
        </w:rPr>
        <w:t>Comparaison synoptique de la recette de l</w:t>
      </w:r>
      <w:r>
        <w:rPr>
          <w:rtl w:val="1"/>
        </w:rPr>
        <w:t>’</w:t>
      </w:r>
      <w:r>
        <w:rPr>
          <w:rtl w:val="0"/>
          <w:lang w:val="fr-FR"/>
        </w:rPr>
        <w:t>ostracon et celles de Dioscoride et de Pline</w:t>
      </w:r>
      <w:r>
        <w:rPr>
          <w:rtl w:val="0"/>
        </w:rPr>
        <w:t> </w:t>
      </w:r>
      <w:r>
        <w:rPr>
          <w:rtl w:val="0"/>
        </w:rPr>
        <w:t>:</w:t>
      </w:r>
    </w:p>
    <w:p>
      <w:pPr>
        <w:pStyle w:val="Body"/>
      </w:pPr>
    </w:p>
    <w:p>
      <w:pPr>
        <w:pStyle w:val="Body"/>
      </w:pPr>
    </w:p>
    <w:p>
      <w:pPr>
        <w:pStyle w:val="Body"/>
      </w:pPr>
    </w:p>
    <w:tbl>
      <w:tblPr>
        <w:tblW w:w="905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1696"/>
        <w:gridCol w:w="1701"/>
        <w:gridCol w:w="1985"/>
        <w:gridCol w:w="1818"/>
        <w:gridCol w:w="1856"/>
      </w:tblGrid>
      <w:tr>
        <w:tblPrEx>
          <w:shd w:val="clear" w:color="auto" w:fill="cdd4e9"/>
        </w:tblPrEx>
        <w:trPr>
          <w:trHeight w:val="900" w:hRule="atLeast"/>
        </w:trPr>
        <w:tc>
          <w:tcPr>
            <w:tcW w:type="dxa" w:w="16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left"/>
              <w:rPr>
                <w:shd w:val="nil" w:color="auto" w:fill="auto"/>
              </w:rPr>
            </w:pPr>
            <w:r>
              <w:rPr>
                <w:shd w:val="nil" w:color="auto" w:fill="auto"/>
                <w:rtl w:val="0"/>
                <w:lang w:val="fr-FR"/>
              </w:rPr>
              <w:t xml:space="preserve">oAthribis </w:t>
            </w:r>
          </w:p>
          <w:p>
            <w:pPr>
              <w:pStyle w:val="Body"/>
              <w:bidi w:val="0"/>
              <w:ind w:left="0" w:right="0" w:firstLine="0"/>
              <w:jc w:val="left"/>
              <w:rPr>
                <w:rtl w:val="0"/>
              </w:rPr>
            </w:pPr>
            <w:r>
              <w:rPr>
                <w:shd w:val="nil" w:color="auto" w:fill="auto"/>
                <w:rtl w:val="0"/>
                <w:lang w:val="fr-FR"/>
              </w:rPr>
              <w:t>22-36-49/3930</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left"/>
            </w:pPr>
            <w:r>
              <w:rPr>
                <w:shd w:val="nil" w:color="auto" w:fill="auto"/>
                <w:rtl w:val="0"/>
                <w:lang w:val="fr-FR"/>
              </w:rPr>
              <w:t xml:space="preserve">Dioscoride, </w:t>
            </w:r>
            <w:r>
              <w:rPr>
                <w:i w:val="1"/>
                <w:iCs w:val="1"/>
                <w:shd w:val="nil" w:color="auto" w:fill="auto"/>
                <w:rtl w:val="0"/>
                <w:lang w:val="fr-FR"/>
              </w:rPr>
              <w:t>Mati</w:t>
            </w:r>
            <w:r>
              <w:rPr>
                <w:i w:val="1"/>
                <w:iCs w:val="1"/>
                <w:shd w:val="nil" w:color="auto" w:fill="auto"/>
                <w:rtl w:val="0"/>
                <w:lang w:val="fr-FR"/>
              </w:rPr>
              <w:t>è</w:t>
            </w:r>
            <w:r>
              <w:rPr>
                <w:i w:val="1"/>
                <w:iCs w:val="1"/>
                <w:shd w:val="nil" w:color="auto" w:fill="auto"/>
                <w:rtl w:val="0"/>
                <w:lang w:val="fr-FR"/>
              </w:rPr>
              <w:t>re m</w:t>
            </w:r>
            <w:r>
              <w:rPr>
                <w:i w:val="1"/>
                <w:iCs w:val="1"/>
                <w:shd w:val="nil" w:color="auto" w:fill="auto"/>
                <w:rtl w:val="0"/>
                <w:lang w:val="fr-FR"/>
              </w:rPr>
              <w:t>é</w:t>
            </w:r>
            <w:r>
              <w:rPr>
                <w:i w:val="1"/>
                <w:iCs w:val="1"/>
                <w:shd w:val="nil" w:color="auto" w:fill="auto"/>
                <w:rtl w:val="0"/>
                <w:lang w:val="fr-FR"/>
              </w:rPr>
              <w:t>dicale</w:t>
            </w:r>
            <w:r>
              <w:rPr>
                <w:shd w:val="nil" w:color="auto" w:fill="auto"/>
                <w:rtl w:val="0"/>
                <w:lang w:val="fr-FR"/>
              </w:rPr>
              <w:t>, 2.102.1</w:t>
            </w:r>
          </w:p>
        </w:tc>
        <w:tc>
          <w:tcPr>
            <w:tcW w:type="dxa" w:w="18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left"/>
              <w:rPr>
                <w:shd w:val="nil" w:color="auto" w:fill="auto"/>
              </w:rPr>
            </w:pPr>
            <w:r>
              <w:rPr>
                <w:shd w:val="nil" w:color="auto" w:fill="auto"/>
                <w:rtl w:val="0"/>
                <w:lang w:val="fr-FR"/>
              </w:rPr>
              <w:t xml:space="preserve">Pline, </w:t>
            </w:r>
            <w:r>
              <w:rPr>
                <w:i w:val="1"/>
                <w:iCs w:val="1"/>
                <w:shd w:val="nil" w:color="auto" w:fill="auto"/>
                <w:rtl w:val="0"/>
                <w:lang w:val="fr-FR"/>
              </w:rPr>
              <w:t>Histoire Naturelle</w:t>
            </w:r>
            <w:r>
              <w:rPr>
                <w:shd w:val="nil" w:color="auto" w:fill="auto"/>
                <w:rtl w:val="0"/>
                <w:lang w:val="fr-FR"/>
              </w:rPr>
              <w:t>,</w:t>
            </w:r>
          </w:p>
          <w:p>
            <w:pPr>
              <w:pStyle w:val="Body"/>
              <w:bidi w:val="0"/>
              <w:ind w:left="0" w:right="0" w:firstLine="0"/>
              <w:jc w:val="left"/>
              <w:rPr>
                <w:rtl w:val="0"/>
              </w:rPr>
            </w:pPr>
            <w:r>
              <w:rPr>
                <w:shd w:val="nil" w:color="auto" w:fill="auto"/>
                <w:rtl w:val="0"/>
                <w:lang w:val="fr-FR"/>
              </w:rPr>
              <w:t>24.120.185</w:t>
            </w:r>
          </w:p>
        </w:tc>
        <w:tc>
          <w:tcPr>
            <w:tcW w:type="dxa" w:w="18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left"/>
              <w:rPr>
                <w:shd w:val="nil" w:color="auto" w:fill="auto"/>
              </w:rPr>
            </w:pPr>
            <w:r>
              <w:rPr>
                <w:shd w:val="nil" w:color="auto" w:fill="auto"/>
                <w:rtl w:val="0"/>
                <w:lang w:val="fr-FR"/>
              </w:rPr>
              <w:t xml:space="preserve">Pline, </w:t>
            </w:r>
            <w:r>
              <w:rPr>
                <w:i w:val="1"/>
                <w:iCs w:val="1"/>
                <w:shd w:val="nil" w:color="auto" w:fill="auto"/>
                <w:rtl w:val="0"/>
                <w:lang w:val="fr-FR"/>
              </w:rPr>
              <w:t>Histoire Naturelle</w:t>
            </w:r>
            <w:r>
              <w:rPr>
                <w:shd w:val="nil" w:color="auto" w:fill="auto"/>
                <w:rtl w:val="0"/>
                <w:lang w:val="fr-FR"/>
              </w:rPr>
              <w:t>,</w:t>
            </w:r>
          </w:p>
          <w:p>
            <w:pPr>
              <w:pStyle w:val="Body"/>
              <w:bidi w:val="0"/>
              <w:ind w:left="0" w:right="0" w:firstLine="0"/>
              <w:jc w:val="left"/>
              <w:rPr>
                <w:rtl w:val="0"/>
              </w:rPr>
            </w:pPr>
            <w:r>
              <w:rPr>
                <w:shd w:val="nil" w:color="auto" w:fill="auto"/>
                <w:rtl w:val="0"/>
                <w:lang w:val="fr-FR"/>
              </w:rPr>
              <w:t>24.120.188</w:t>
            </w:r>
          </w:p>
        </w:tc>
      </w:tr>
      <w:tr>
        <w:tblPrEx>
          <w:shd w:val="clear" w:color="auto" w:fill="cdd4e9"/>
        </w:tblPrEx>
        <w:trPr>
          <w:trHeight w:val="300" w:hRule="atLeast"/>
        </w:trPr>
        <w:tc>
          <w:tcPr>
            <w:tcW w:type="dxa" w:w="1696"/>
            <w:tcBorders>
              <w:top w:val="single" w:color="000000" w:sz="4" w:space="0" w:shadow="0" w:frame="0"/>
              <w:left w:val="single" w:color="000000" w:sz="4" w:space="0" w:shadow="0" w:frame="0"/>
              <w:bottom w:val="single" w:color="000000" w:sz="4" w:space="0" w:shadow="0" w:frame="0"/>
              <w:right w:val="nil"/>
            </w:tcBorders>
            <w:shd w:val="clear" w:color="auto" w:fill="auto"/>
            <w:tcMar>
              <w:top w:type="dxa" w:w="80"/>
              <w:left w:type="dxa" w:w="80"/>
              <w:bottom w:type="dxa" w:w="80"/>
              <w:right w:type="dxa" w:w="80"/>
            </w:tcMar>
            <w:vAlign w:val="top"/>
          </w:tcPr>
          <w:p>
            <w:pPr>
              <w:pStyle w:val="Body"/>
              <w:tabs>
                <w:tab w:val="left" w:pos="166"/>
                <w:tab w:val="left" w:pos="308"/>
              </w:tabs>
            </w:pPr>
            <w:r>
              <w:rPr>
                <w:i w:val="1"/>
                <w:iCs w:val="1"/>
                <w:shd w:val="nil" w:color="auto" w:fill="auto"/>
                <w:rtl w:val="0"/>
                <w:lang w:val="fr-FR"/>
              </w:rPr>
              <w:t>Ingr</w:t>
            </w:r>
            <w:r>
              <w:rPr>
                <w:i w:val="1"/>
                <w:iCs w:val="1"/>
                <w:shd w:val="nil" w:color="auto" w:fill="auto"/>
                <w:rtl w:val="0"/>
                <w:lang w:val="fr-FR"/>
              </w:rPr>
              <w:t>é</w:t>
            </w:r>
            <w:r>
              <w:rPr>
                <w:i w:val="1"/>
                <w:iCs w:val="1"/>
                <w:shd w:val="nil" w:color="auto" w:fill="auto"/>
                <w:rtl w:val="0"/>
                <w:lang w:val="fr-FR"/>
              </w:rPr>
              <w:t>dients</w:t>
            </w:r>
            <w:r>
              <w:rPr>
                <w:i w:val="1"/>
                <w:iCs w:val="1"/>
                <w:shd w:val="nil" w:color="auto" w:fill="auto"/>
                <w:rtl w:val="0"/>
                <w:lang w:val="fr-FR"/>
              </w:rPr>
              <w:t> </w:t>
            </w:r>
            <w:r>
              <w:rPr>
                <w:i w:val="1"/>
                <w:iCs w:val="1"/>
                <w:shd w:val="nil" w:color="auto" w:fill="auto"/>
                <w:rtl w:val="0"/>
                <w:lang w:val="fr-FR"/>
              </w:rPr>
              <w:t>:</w:t>
            </w:r>
          </w:p>
        </w:tc>
        <w:tc>
          <w:tcPr>
            <w:tcW w:type="dxa" w:w="1701"/>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top"/>
          </w:tcPr>
          <w:p/>
        </w:tc>
        <w:tc>
          <w:tcPr>
            <w:tcW w:type="dxa" w:w="1985"/>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top"/>
          </w:tcPr>
          <w:p/>
        </w:tc>
        <w:tc>
          <w:tcPr>
            <w:tcW w:type="dxa" w:w="1818"/>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top"/>
          </w:tcPr>
          <w:p/>
        </w:tc>
        <w:tc>
          <w:tcPr>
            <w:tcW w:type="dxa" w:w="1856"/>
            <w:tcBorders>
              <w:top w:val="single" w:color="000000" w:sz="4" w:space="0" w:shadow="0" w:frame="0"/>
              <w:left w:val="nil"/>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dd4e9"/>
        </w:tblPrEx>
        <w:trPr>
          <w:trHeight w:val="300" w:hRule="atLeast"/>
        </w:trPr>
        <w:tc>
          <w:tcPr>
            <w:tcW w:type="dxa" w:w="16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tabs>
                <w:tab w:val="left" w:pos="166"/>
                <w:tab w:val="left" w:pos="308"/>
              </w:tabs>
            </w:pPr>
            <w:r>
              <w:rPr>
                <w:shd w:val="nil" w:color="auto" w:fill="auto"/>
                <w:rtl w:val="0"/>
                <w:lang w:val="fr-FR"/>
              </w:rPr>
              <w:t>1) fenugrec</w:t>
            </w:r>
          </w:p>
        </w:tc>
        <w:tc>
          <w:tcPr>
            <w:tcW w:type="dxa" w:w="1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left"/>
            </w:pPr>
            <w:r>
              <w:rPr>
                <w:shd w:val="nil" w:color="auto" w:fill="auto"/>
                <w:rtl w:val="0"/>
                <w:lang w:val="fr-FR"/>
              </w:rPr>
              <w:t xml:space="preserve">+ </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left"/>
            </w:pPr>
            <w:r>
              <w:rPr>
                <w:shd w:val="nil" w:color="auto" w:fill="auto"/>
                <w:rtl w:val="0"/>
                <w:lang w:val="fr-FR"/>
              </w:rPr>
              <w:t xml:space="preserve">+ </w:t>
            </w:r>
          </w:p>
        </w:tc>
        <w:tc>
          <w:tcPr>
            <w:tcW w:type="dxa" w:w="18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left"/>
            </w:pPr>
            <w:r>
              <w:rPr>
                <w:shd w:val="nil" w:color="auto" w:fill="auto"/>
                <w:rtl w:val="0"/>
                <w:lang w:val="fr-FR"/>
              </w:rPr>
              <w:t xml:space="preserve">+ </w:t>
            </w:r>
          </w:p>
        </w:tc>
        <w:tc>
          <w:tcPr>
            <w:tcW w:type="dxa" w:w="18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left"/>
            </w:pPr>
            <w:r>
              <w:rPr>
                <w:shd w:val="nil" w:color="auto" w:fill="auto"/>
                <w:rtl w:val="0"/>
                <w:lang w:val="fr-FR"/>
              </w:rPr>
              <w:t>+</w:t>
            </w:r>
          </w:p>
        </w:tc>
      </w:tr>
      <w:tr>
        <w:tblPrEx>
          <w:shd w:val="clear" w:color="auto" w:fill="cdd4e9"/>
        </w:tblPrEx>
        <w:trPr>
          <w:trHeight w:val="300" w:hRule="atLeast"/>
        </w:trPr>
        <w:tc>
          <w:tcPr>
            <w:tcW w:type="dxa" w:w="16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tabs>
                <w:tab w:val="left" w:pos="166"/>
                <w:tab w:val="left" w:pos="308"/>
              </w:tabs>
            </w:pPr>
            <w:r>
              <w:rPr>
                <w:shd w:val="nil" w:color="auto" w:fill="auto"/>
                <w:rtl w:val="0"/>
                <w:lang w:val="fr-FR"/>
              </w:rPr>
              <w:t>2) natron</w:t>
            </w:r>
          </w:p>
        </w:tc>
        <w:tc>
          <w:tcPr>
            <w:tcW w:type="dxa" w:w="1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left"/>
            </w:pPr>
            <w:r>
              <w:rPr>
                <w:shd w:val="nil" w:color="auto" w:fill="auto"/>
                <w:rtl w:val="0"/>
                <w:lang w:val="fr-FR"/>
              </w:rPr>
              <w:t>+</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left"/>
            </w:pPr>
            <w:r>
              <w:rPr>
                <w:shd w:val="nil" w:color="auto" w:fill="auto"/>
                <w:rtl w:val="0"/>
                <w:lang w:val="fr-FR"/>
              </w:rPr>
              <w:t>+</w:t>
            </w:r>
          </w:p>
        </w:tc>
        <w:tc>
          <w:tcPr>
            <w:tcW w:type="dxa" w:w="18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left"/>
            </w:pPr>
            <w:r>
              <w:rPr>
                <w:shd w:val="nil" w:color="auto" w:fill="auto"/>
                <w:rtl w:val="0"/>
                <w:lang w:val="fr-FR"/>
              </w:rPr>
              <w:t>+</w:t>
            </w:r>
          </w:p>
        </w:tc>
        <w:tc>
          <w:tcPr>
            <w:tcW w:type="dxa" w:w="18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left"/>
            </w:pPr>
            <w:r>
              <w:rPr>
                <w:shd w:val="nil" w:color="auto" w:fill="auto"/>
                <w:rtl w:val="0"/>
                <w:lang w:val="fr-FR"/>
              </w:rPr>
              <w:t>–</w:t>
            </w:r>
          </w:p>
        </w:tc>
      </w:tr>
      <w:tr>
        <w:tblPrEx>
          <w:shd w:val="clear" w:color="auto" w:fill="cdd4e9"/>
        </w:tblPrEx>
        <w:trPr>
          <w:trHeight w:val="300" w:hRule="atLeast"/>
        </w:trPr>
        <w:tc>
          <w:tcPr>
            <w:tcW w:type="dxa" w:w="16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tabs>
                <w:tab w:val="left" w:pos="166"/>
                <w:tab w:val="left" w:pos="308"/>
              </w:tabs>
            </w:pPr>
            <w:r>
              <w:rPr>
                <w:shd w:val="nil" w:color="auto" w:fill="auto"/>
                <w:rtl w:val="0"/>
                <w:lang w:val="fr-FR"/>
              </w:rPr>
              <w:t>3) onguent</w:t>
            </w:r>
          </w:p>
        </w:tc>
        <w:tc>
          <w:tcPr>
            <w:tcW w:type="dxa" w:w="1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left"/>
            </w:pPr>
            <w:r>
              <w:rPr>
                <w:shd w:val="nil" w:color="auto" w:fill="auto"/>
                <w:rtl w:val="0"/>
                <w:lang w:val="fr-FR"/>
              </w:rPr>
              <w:t>+</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left"/>
            </w:pPr>
            <w:r>
              <w:rPr>
                <w:shd w:val="nil" w:color="auto" w:fill="auto"/>
                <w:rtl w:val="0"/>
                <w:lang w:val="fr-FR"/>
              </w:rPr>
              <w:t>–</w:t>
            </w:r>
          </w:p>
        </w:tc>
        <w:tc>
          <w:tcPr>
            <w:tcW w:type="dxa" w:w="18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left"/>
            </w:pPr>
            <w:r>
              <w:rPr>
                <w:shd w:val="nil" w:color="auto" w:fill="auto"/>
                <w:rtl w:val="0"/>
                <w:lang w:val="fr-FR"/>
              </w:rPr>
              <w:t>–</w:t>
            </w:r>
          </w:p>
        </w:tc>
        <w:tc>
          <w:tcPr>
            <w:tcW w:type="dxa" w:w="18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left"/>
            </w:pPr>
            <w:r>
              <w:rPr>
                <w:shd w:val="nil" w:color="auto" w:fill="auto"/>
                <w:rtl w:val="0"/>
                <w:lang w:val="fr-FR"/>
              </w:rPr>
              <w:t>–</w:t>
            </w:r>
          </w:p>
        </w:tc>
      </w:tr>
      <w:tr>
        <w:tblPrEx>
          <w:shd w:val="clear" w:color="auto" w:fill="cdd4e9"/>
        </w:tblPrEx>
        <w:trPr>
          <w:trHeight w:val="300" w:hRule="atLeast"/>
        </w:trPr>
        <w:tc>
          <w:tcPr>
            <w:tcW w:type="dxa" w:w="16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tabs>
                <w:tab w:val="left" w:pos="166"/>
                <w:tab w:val="left" w:pos="308"/>
              </w:tabs>
            </w:pPr>
            <w:r>
              <w:rPr>
                <w:shd w:val="nil" w:color="auto" w:fill="auto"/>
                <w:rtl w:val="0"/>
                <w:lang w:val="fr-FR"/>
              </w:rPr>
              <w:t>4) vinaigre</w:t>
            </w:r>
          </w:p>
        </w:tc>
        <w:tc>
          <w:tcPr>
            <w:tcW w:type="dxa" w:w="1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left"/>
            </w:pPr>
            <w:r>
              <w:rPr>
                <w:shd w:val="nil" w:color="auto" w:fill="auto"/>
                <w:rtl w:val="0"/>
                <w:lang w:val="fr-FR"/>
              </w:rPr>
              <w:t>+</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left"/>
            </w:pPr>
            <w:r>
              <w:rPr>
                <w:shd w:val="nil" w:color="auto" w:fill="auto"/>
                <w:rtl w:val="0"/>
                <w:lang w:val="fr-FR"/>
              </w:rPr>
              <w:t>+</w:t>
            </w:r>
          </w:p>
        </w:tc>
        <w:tc>
          <w:tcPr>
            <w:tcW w:type="dxa" w:w="18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left"/>
            </w:pPr>
            <w:r>
              <w:rPr>
                <w:shd w:val="nil" w:color="auto" w:fill="auto"/>
                <w:rtl w:val="0"/>
                <w:lang w:val="fr-FR"/>
              </w:rPr>
              <w:t>+</w:t>
            </w:r>
          </w:p>
        </w:tc>
        <w:tc>
          <w:tcPr>
            <w:tcW w:type="dxa" w:w="18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left"/>
            </w:pPr>
            <w:r>
              <w:rPr>
                <w:shd w:val="nil" w:color="auto" w:fill="auto"/>
                <w:rtl w:val="0"/>
                <w:lang w:val="fr-FR"/>
              </w:rPr>
              <w:t>+</w:t>
            </w:r>
          </w:p>
        </w:tc>
      </w:tr>
      <w:tr>
        <w:tblPrEx>
          <w:shd w:val="clear" w:color="auto" w:fill="cdd4e9"/>
        </w:tblPrEx>
        <w:trPr>
          <w:trHeight w:val="300" w:hRule="atLeast"/>
        </w:trPr>
        <w:tc>
          <w:tcPr>
            <w:tcW w:type="dxa" w:w="16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tabs>
                <w:tab w:val="left" w:pos="166"/>
                <w:tab w:val="left" w:pos="308"/>
              </w:tabs>
            </w:pPr>
            <w:r>
              <w:rPr>
                <w:shd w:val="nil" w:color="auto" w:fill="auto"/>
                <w:rtl w:val="0"/>
                <w:lang w:val="fr-FR"/>
              </w:rPr>
              <w:t>5) miel</w:t>
            </w:r>
          </w:p>
        </w:tc>
        <w:tc>
          <w:tcPr>
            <w:tcW w:type="dxa" w:w="1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left"/>
            </w:pPr>
            <w:r>
              <w:rPr>
                <w:shd w:val="nil" w:color="auto" w:fill="auto"/>
                <w:rtl w:val="0"/>
                <w:lang w:val="fr-FR"/>
              </w:rPr>
              <w:t>–</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left"/>
            </w:pPr>
            <w:r>
              <w:rPr>
                <w:shd w:val="nil" w:color="auto" w:fill="auto"/>
                <w:rtl w:val="0"/>
                <w:lang w:val="fr-FR"/>
              </w:rPr>
              <w:t>–</w:t>
            </w:r>
          </w:p>
        </w:tc>
        <w:tc>
          <w:tcPr>
            <w:tcW w:type="dxa" w:w="18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left"/>
            </w:pPr>
            <w:r>
              <w:rPr>
                <w:shd w:val="nil" w:color="auto" w:fill="auto"/>
                <w:rtl w:val="0"/>
                <w:lang w:val="fr-FR"/>
              </w:rPr>
              <w:t>–</w:t>
            </w:r>
          </w:p>
        </w:tc>
        <w:tc>
          <w:tcPr>
            <w:tcW w:type="dxa" w:w="18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left"/>
            </w:pPr>
            <w:r>
              <w:rPr>
                <w:shd w:val="nil" w:color="auto" w:fill="auto"/>
                <w:rtl w:val="0"/>
                <w:lang w:val="fr-FR"/>
              </w:rPr>
              <w:t>+</w:t>
            </w:r>
          </w:p>
        </w:tc>
      </w:tr>
      <w:tr>
        <w:tblPrEx>
          <w:shd w:val="clear" w:color="auto" w:fill="cdd4e9"/>
        </w:tblPrEx>
        <w:trPr>
          <w:trHeight w:val="300" w:hRule="atLeast"/>
        </w:trPr>
        <w:tc>
          <w:tcPr>
            <w:tcW w:type="dxa" w:w="1696"/>
            <w:tcBorders>
              <w:top w:val="single" w:color="000000" w:sz="4" w:space="0" w:shadow="0" w:frame="0"/>
              <w:left w:val="single" w:color="000000" w:sz="4" w:space="0" w:shadow="0" w:frame="0"/>
              <w:bottom w:val="single" w:color="000000" w:sz="4" w:space="0" w:shadow="0" w:frame="0"/>
              <w:right w:val="nil"/>
            </w:tcBorders>
            <w:shd w:val="clear" w:color="auto" w:fill="auto"/>
            <w:tcMar>
              <w:top w:type="dxa" w:w="80"/>
              <w:left w:type="dxa" w:w="80"/>
              <w:bottom w:type="dxa" w:w="80"/>
              <w:right w:type="dxa" w:w="80"/>
            </w:tcMar>
            <w:vAlign w:val="top"/>
          </w:tcPr>
          <w:p>
            <w:pPr>
              <w:pStyle w:val="Body"/>
              <w:tabs>
                <w:tab w:val="left" w:pos="166"/>
                <w:tab w:val="left" w:pos="308"/>
              </w:tabs>
            </w:pPr>
            <w:r>
              <w:rPr>
                <w:i w:val="1"/>
                <w:iCs w:val="1"/>
                <w:shd w:val="nil" w:color="auto" w:fill="auto"/>
                <w:rtl w:val="0"/>
                <w:lang w:val="fr-FR"/>
              </w:rPr>
              <w:t>Pr</w:t>
            </w:r>
            <w:r>
              <w:rPr>
                <w:i w:val="1"/>
                <w:iCs w:val="1"/>
                <w:shd w:val="nil" w:color="auto" w:fill="auto"/>
                <w:rtl w:val="0"/>
                <w:lang w:val="fr-FR"/>
              </w:rPr>
              <w:t>é</w:t>
            </w:r>
            <w:r>
              <w:rPr>
                <w:i w:val="1"/>
                <w:iCs w:val="1"/>
                <w:shd w:val="nil" w:color="auto" w:fill="auto"/>
                <w:rtl w:val="0"/>
                <w:lang w:val="fr-FR"/>
              </w:rPr>
              <w:t>paration</w:t>
            </w:r>
            <w:r>
              <w:rPr>
                <w:i w:val="1"/>
                <w:iCs w:val="1"/>
                <w:shd w:val="nil" w:color="auto" w:fill="auto"/>
                <w:rtl w:val="0"/>
                <w:lang w:val="fr-FR"/>
              </w:rPr>
              <w:t> </w:t>
            </w:r>
            <w:r>
              <w:rPr>
                <w:i w:val="1"/>
                <w:iCs w:val="1"/>
                <w:shd w:val="nil" w:color="auto" w:fill="auto"/>
                <w:rtl w:val="0"/>
                <w:lang w:val="fr-FR"/>
              </w:rPr>
              <w:t>:</w:t>
            </w:r>
          </w:p>
        </w:tc>
        <w:tc>
          <w:tcPr>
            <w:tcW w:type="dxa" w:w="1701"/>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top"/>
          </w:tcPr>
          <w:p/>
        </w:tc>
        <w:tc>
          <w:tcPr>
            <w:tcW w:type="dxa" w:w="1985"/>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top"/>
          </w:tcPr>
          <w:p/>
        </w:tc>
        <w:tc>
          <w:tcPr>
            <w:tcW w:type="dxa" w:w="1818"/>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top"/>
          </w:tcPr>
          <w:p/>
        </w:tc>
        <w:tc>
          <w:tcPr>
            <w:tcW w:type="dxa" w:w="1856"/>
            <w:tcBorders>
              <w:top w:val="single" w:color="000000" w:sz="4" w:space="0" w:shadow="0" w:frame="0"/>
              <w:left w:val="nil"/>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dd4e9"/>
        </w:tblPrEx>
        <w:trPr>
          <w:trHeight w:val="1200" w:hRule="atLeast"/>
        </w:trPr>
        <w:tc>
          <w:tcPr>
            <w:tcW w:type="dxa" w:w="16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tabs>
                <w:tab w:val="left" w:pos="166"/>
                <w:tab w:val="left" w:pos="308"/>
              </w:tabs>
            </w:pPr>
            <w:r>
              <w:rPr>
                <w:shd w:val="nil" w:color="auto" w:fill="auto"/>
                <w:rtl w:val="0"/>
                <w:lang w:val="fr-FR"/>
              </w:rPr>
              <w:t>combinaison d</w:t>
            </w:r>
            <w:r>
              <w:rPr>
                <w:shd w:val="nil" w:color="auto" w:fill="auto"/>
                <w:rtl w:val="0"/>
                <w:lang w:val="fr-FR"/>
              </w:rPr>
              <w:t>’</w:t>
            </w:r>
            <w:r>
              <w:rPr>
                <w:shd w:val="nil" w:color="auto" w:fill="auto"/>
                <w:rtl w:val="0"/>
                <w:lang w:val="fr-FR"/>
              </w:rPr>
              <w:t>ingr</w:t>
            </w:r>
            <w:r>
              <w:rPr>
                <w:shd w:val="nil" w:color="auto" w:fill="auto"/>
                <w:rtl w:val="0"/>
                <w:lang w:val="fr-FR"/>
              </w:rPr>
              <w:t>é</w:t>
            </w:r>
            <w:r>
              <w:rPr>
                <w:shd w:val="nil" w:color="auto" w:fill="auto"/>
                <w:rtl w:val="0"/>
                <w:lang w:val="fr-FR"/>
              </w:rPr>
              <w:t>dients</w:t>
            </w:r>
          </w:p>
        </w:tc>
        <w:tc>
          <w:tcPr>
            <w:tcW w:type="dxa" w:w="1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left"/>
            </w:pPr>
            <w:r>
              <w:rPr>
                <w:shd w:val="nil" w:color="auto" w:fill="auto"/>
                <w:rtl w:val="0"/>
                <w:lang w:val="fr-FR"/>
              </w:rPr>
              <w:t>n</w:t>
            </w:r>
            <w:r>
              <w:rPr>
                <w:shd w:val="nil" w:color="auto" w:fill="auto"/>
                <w:vertAlign w:val="superscript"/>
                <w:rtl w:val="0"/>
                <w:lang w:val="fr-FR"/>
              </w:rPr>
              <w:t>o</w:t>
            </w:r>
            <w:r>
              <w:rPr>
                <w:shd w:val="nil" w:color="auto" w:fill="auto"/>
                <w:rtl w:val="0"/>
                <w:lang w:val="fr-FR"/>
              </w:rPr>
              <w:t xml:space="preserve"> 1 et 2 avant n</w:t>
            </w:r>
            <w:r>
              <w:rPr>
                <w:shd w:val="nil" w:color="auto" w:fill="auto"/>
                <w:vertAlign w:val="superscript"/>
                <w:rtl w:val="0"/>
                <w:lang w:val="fr-FR"/>
              </w:rPr>
              <w:t>o</w:t>
            </w:r>
            <w:r>
              <w:rPr>
                <w:shd w:val="nil" w:color="auto" w:fill="auto"/>
                <w:rtl w:val="0"/>
                <w:lang w:val="fr-FR"/>
              </w:rPr>
              <w:t xml:space="preserve"> 3 et 4</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left"/>
            </w:pPr>
            <w:r>
              <w:rPr>
                <w:shd w:val="nil" w:color="auto" w:fill="auto"/>
                <w:rtl w:val="0"/>
                <w:lang w:val="fr-FR"/>
              </w:rPr>
              <w:t>n</w:t>
            </w:r>
            <w:r>
              <w:rPr>
                <w:shd w:val="nil" w:color="auto" w:fill="auto"/>
                <w:vertAlign w:val="superscript"/>
                <w:rtl w:val="0"/>
                <w:lang w:val="fr-FR"/>
              </w:rPr>
              <w:t>o</w:t>
            </w:r>
            <w:r>
              <w:rPr>
                <w:shd w:val="nil" w:color="auto" w:fill="auto"/>
                <w:rtl w:val="0"/>
                <w:lang w:val="fr-FR"/>
              </w:rPr>
              <w:t xml:space="preserve"> 1, 2 et 4 </w:t>
            </w:r>
            <w:r>
              <w:rPr>
                <w:shd w:val="nil" w:color="auto" w:fill="auto"/>
                <w:rtl w:val="0"/>
                <w:lang w:val="fr-FR"/>
              </w:rPr>
              <w:t xml:space="preserve">à </w:t>
            </w:r>
            <w:r>
              <w:rPr>
                <w:shd w:val="nil" w:color="auto" w:fill="auto"/>
                <w:rtl w:val="0"/>
                <w:lang w:val="fr-FR"/>
              </w:rPr>
              <w:t>la fois</w:t>
            </w:r>
          </w:p>
        </w:tc>
        <w:tc>
          <w:tcPr>
            <w:tcW w:type="dxa" w:w="18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left"/>
            </w:pPr>
            <w:r>
              <w:rPr>
                <w:shd w:val="nil" w:color="auto" w:fill="auto"/>
                <w:rtl w:val="0"/>
                <w:lang w:val="fr-FR"/>
              </w:rPr>
              <w:t>n</w:t>
            </w:r>
            <w:r>
              <w:rPr>
                <w:shd w:val="nil" w:color="auto" w:fill="auto"/>
                <w:vertAlign w:val="superscript"/>
                <w:rtl w:val="0"/>
                <w:lang w:val="fr-FR"/>
              </w:rPr>
              <w:t>o</w:t>
            </w:r>
            <w:r>
              <w:rPr>
                <w:shd w:val="nil" w:color="auto" w:fill="auto"/>
                <w:rtl w:val="0"/>
                <w:lang w:val="fr-FR"/>
              </w:rPr>
              <w:t xml:space="preserve"> 1 et 2 ou alternativement n</w:t>
            </w:r>
            <w:r>
              <w:rPr>
                <w:shd w:val="nil" w:color="auto" w:fill="auto"/>
                <w:vertAlign w:val="superscript"/>
                <w:rtl w:val="0"/>
                <w:lang w:val="fr-FR"/>
              </w:rPr>
              <w:t>o</w:t>
            </w:r>
            <w:r>
              <w:rPr>
                <w:shd w:val="nil" w:color="auto" w:fill="auto"/>
                <w:rtl w:val="0"/>
                <w:lang w:val="fr-FR"/>
              </w:rPr>
              <w:t xml:space="preserve"> 1 et 3 (ou n</w:t>
            </w:r>
            <w:r>
              <w:rPr>
                <w:shd w:val="nil" w:color="auto" w:fill="auto"/>
                <w:vertAlign w:val="superscript"/>
                <w:rtl w:val="0"/>
                <w:lang w:val="fr-FR"/>
              </w:rPr>
              <w:t>o</w:t>
            </w:r>
            <w:r>
              <w:rPr>
                <w:shd w:val="nil" w:color="auto" w:fill="auto"/>
                <w:rtl w:val="0"/>
                <w:lang w:val="fr-FR"/>
              </w:rPr>
              <w:t xml:space="preserve"> 1, 2 et 4</w:t>
            </w:r>
            <w:r>
              <w:rPr>
                <w:shd w:val="nil" w:color="auto" w:fill="auto"/>
                <w:rtl w:val="0"/>
                <w:lang w:val="fr-FR"/>
              </w:rPr>
              <w:t> </w:t>
            </w:r>
            <w:r>
              <w:rPr>
                <w:shd w:val="nil" w:color="auto" w:fill="auto"/>
                <w:rtl w:val="0"/>
                <w:lang w:val="fr-FR"/>
              </w:rPr>
              <w:t>?)</w:t>
            </w:r>
          </w:p>
        </w:tc>
        <w:tc>
          <w:tcPr>
            <w:tcW w:type="dxa" w:w="18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left"/>
            </w:pPr>
            <w:r>
              <w:rPr>
                <w:shd w:val="nil" w:color="auto" w:fill="auto"/>
                <w:rtl w:val="0"/>
                <w:lang w:val="fr-FR"/>
              </w:rPr>
              <w:t>n</w:t>
            </w:r>
            <w:r>
              <w:rPr>
                <w:shd w:val="nil" w:color="auto" w:fill="auto"/>
                <w:vertAlign w:val="superscript"/>
                <w:rtl w:val="0"/>
                <w:lang w:val="fr-FR"/>
              </w:rPr>
              <w:t>o</w:t>
            </w:r>
            <w:r>
              <w:rPr>
                <w:shd w:val="nil" w:color="auto" w:fill="auto"/>
                <w:rtl w:val="0"/>
                <w:lang w:val="fr-FR"/>
              </w:rPr>
              <w:t xml:space="preserve"> 1, 4 et 5 </w:t>
            </w:r>
            <w:r>
              <w:rPr>
                <w:shd w:val="nil" w:color="auto" w:fill="auto"/>
                <w:rtl w:val="0"/>
                <w:lang w:val="fr-FR"/>
              </w:rPr>
              <w:t xml:space="preserve">à </w:t>
            </w:r>
            <w:r>
              <w:rPr>
                <w:shd w:val="nil" w:color="auto" w:fill="auto"/>
                <w:rtl w:val="0"/>
                <w:lang w:val="fr-FR"/>
              </w:rPr>
              <w:t>la fois</w:t>
            </w:r>
          </w:p>
        </w:tc>
      </w:tr>
      <w:tr>
        <w:tblPrEx>
          <w:shd w:val="clear" w:color="auto" w:fill="cdd4e9"/>
        </w:tblPrEx>
        <w:trPr>
          <w:trHeight w:val="600" w:hRule="atLeast"/>
        </w:trPr>
        <w:tc>
          <w:tcPr>
            <w:tcW w:type="dxa" w:w="16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tabs>
                <w:tab w:val="left" w:pos="166"/>
                <w:tab w:val="left" w:pos="308"/>
              </w:tabs>
            </w:pPr>
            <w:r>
              <w:rPr>
                <w:shd w:val="nil" w:color="auto" w:fill="auto"/>
                <w:rtl w:val="0"/>
                <w:lang w:val="fr-FR"/>
              </w:rPr>
              <w:t>moudre</w:t>
            </w:r>
          </w:p>
        </w:tc>
        <w:tc>
          <w:tcPr>
            <w:tcW w:type="dxa" w:w="1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left"/>
            </w:pPr>
            <w:r>
              <w:rPr>
                <w:shd w:val="nil" w:color="auto" w:fill="auto"/>
                <w:rtl w:val="0"/>
                <w:lang w:val="fr-FR"/>
              </w:rPr>
              <w:t>+ (n</w:t>
            </w:r>
            <w:r>
              <w:rPr>
                <w:shd w:val="nil" w:color="auto" w:fill="auto"/>
                <w:vertAlign w:val="superscript"/>
                <w:rtl w:val="0"/>
                <w:lang w:val="fr-FR"/>
              </w:rPr>
              <w:t>o</w:t>
            </w:r>
            <w:r>
              <w:rPr>
                <w:shd w:val="nil" w:color="auto" w:fill="auto"/>
                <w:rtl w:val="0"/>
                <w:lang w:val="fr-FR"/>
              </w:rPr>
              <w:t xml:space="preserve"> 2 uniquement)</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left"/>
            </w:pPr>
            <w:r>
              <w:rPr>
                <w:shd w:val="nil" w:color="auto" w:fill="auto"/>
                <w:rtl w:val="0"/>
                <w:lang w:val="fr-FR"/>
              </w:rPr>
              <w:t>+ (n</w:t>
            </w:r>
            <w:r>
              <w:rPr>
                <w:shd w:val="nil" w:color="auto" w:fill="auto"/>
                <w:vertAlign w:val="superscript"/>
                <w:rtl w:val="0"/>
                <w:lang w:val="fr-FR"/>
              </w:rPr>
              <w:t>o</w:t>
            </w:r>
            <w:r>
              <w:rPr>
                <w:shd w:val="nil" w:color="auto" w:fill="auto"/>
                <w:rtl w:val="0"/>
                <w:lang w:val="fr-FR"/>
              </w:rPr>
              <w:t xml:space="preserve"> 1 et 2 avec n</w:t>
            </w:r>
            <w:r>
              <w:rPr>
                <w:shd w:val="nil" w:color="auto" w:fill="auto"/>
                <w:rtl w:val="0"/>
                <w:lang w:val="fr-FR"/>
              </w:rPr>
              <w:t xml:space="preserve">° </w:t>
            </w:r>
            <w:r>
              <w:rPr>
                <w:shd w:val="nil" w:color="auto" w:fill="auto"/>
                <w:rtl w:val="0"/>
                <w:lang w:val="fr-FR"/>
              </w:rPr>
              <w:t>4)</w:t>
            </w:r>
          </w:p>
        </w:tc>
        <w:tc>
          <w:tcPr>
            <w:tcW w:type="dxa" w:w="18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left"/>
            </w:pPr>
            <w:r>
              <w:rPr>
                <w:shd w:val="nil" w:color="auto" w:fill="auto"/>
                <w:rtl w:val="0"/>
                <w:lang w:val="fr-FR"/>
              </w:rPr>
              <w:t>–</w:t>
            </w:r>
          </w:p>
        </w:tc>
        <w:tc>
          <w:tcPr>
            <w:tcW w:type="dxa" w:w="18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left"/>
            </w:pPr>
            <w:r>
              <w:rPr>
                <w:shd w:val="nil" w:color="auto" w:fill="auto"/>
                <w:rtl w:val="0"/>
                <w:lang w:val="fr-FR"/>
              </w:rPr>
              <w:t>+ (n</w:t>
            </w:r>
            <w:r>
              <w:rPr>
                <w:shd w:val="nil" w:color="auto" w:fill="auto"/>
                <w:rtl w:val="0"/>
                <w:lang w:val="fr-FR"/>
              </w:rPr>
              <w:t xml:space="preserve">° </w:t>
            </w:r>
            <w:r>
              <w:rPr>
                <w:shd w:val="nil" w:color="auto" w:fill="auto"/>
                <w:rtl w:val="0"/>
                <w:lang w:val="fr-FR"/>
              </w:rPr>
              <w:t>1)</w:t>
            </w:r>
          </w:p>
        </w:tc>
      </w:tr>
      <w:tr>
        <w:tblPrEx>
          <w:shd w:val="clear" w:color="auto" w:fill="cdd4e9"/>
        </w:tblPrEx>
        <w:trPr>
          <w:trHeight w:val="1500" w:hRule="atLeast"/>
        </w:trPr>
        <w:tc>
          <w:tcPr>
            <w:tcW w:type="dxa" w:w="16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tabs>
                <w:tab w:val="left" w:pos="166"/>
                <w:tab w:val="left" w:pos="308"/>
              </w:tabs>
            </w:pPr>
            <w:r>
              <w:rPr>
                <w:shd w:val="nil" w:color="auto" w:fill="auto"/>
                <w:rtl w:val="0"/>
                <w:lang w:val="fr-FR"/>
              </w:rPr>
              <w:t>cuire</w:t>
            </w:r>
          </w:p>
        </w:tc>
        <w:tc>
          <w:tcPr>
            <w:tcW w:type="dxa" w:w="1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left"/>
            </w:pPr>
            <w:r>
              <w:rPr>
                <w:shd w:val="nil" w:color="auto" w:fill="auto"/>
                <w:rtl w:val="0"/>
                <w:lang w:val="fr-FR"/>
              </w:rPr>
              <w:t>–</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left"/>
            </w:pPr>
            <w:r>
              <w:rPr>
                <w:shd w:val="nil" w:color="auto" w:fill="auto"/>
                <w:rtl w:val="0"/>
                <w:lang w:val="fr-FR"/>
              </w:rPr>
              <w:t xml:space="preserve">? (cuisson </w:t>
            </w:r>
            <w:r>
              <w:rPr>
                <w:shd w:val="nil" w:color="auto" w:fill="auto"/>
                <w:rtl w:val="0"/>
                <w:lang w:val="fr-FR"/>
              </w:rPr>
              <w:t>é</w:t>
            </w:r>
            <w:r>
              <w:rPr>
                <w:shd w:val="nil" w:color="auto" w:fill="auto"/>
                <w:rtl w:val="0"/>
                <w:lang w:val="fr-FR"/>
              </w:rPr>
              <w:t>voqu</w:t>
            </w:r>
            <w:r>
              <w:rPr>
                <w:shd w:val="nil" w:color="auto" w:fill="auto"/>
                <w:rtl w:val="0"/>
                <w:lang w:val="fr-FR"/>
              </w:rPr>
              <w:t>é</w:t>
            </w:r>
            <w:r>
              <w:rPr>
                <w:shd w:val="nil" w:color="auto" w:fill="auto"/>
                <w:rtl w:val="0"/>
                <w:lang w:val="fr-FR"/>
              </w:rPr>
              <w:t>e pour la pr</w:t>
            </w:r>
            <w:r>
              <w:rPr>
                <w:shd w:val="nil" w:color="auto" w:fill="auto"/>
                <w:rtl w:val="0"/>
                <w:lang w:val="fr-FR"/>
              </w:rPr>
              <w:t>é</w:t>
            </w:r>
            <w:r>
              <w:rPr>
                <w:shd w:val="nil" w:color="auto" w:fill="auto"/>
                <w:rtl w:val="0"/>
                <w:lang w:val="fr-FR"/>
              </w:rPr>
              <w:t>paration imm</w:t>
            </w:r>
            <w:r>
              <w:rPr>
                <w:shd w:val="nil" w:color="auto" w:fill="auto"/>
                <w:rtl w:val="0"/>
                <w:lang w:val="fr-FR"/>
              </w:rPr>
              <w:t>é</w:t>
            </w:r>
            <w:r>
              <w:rPr>
                <w:shd w:val="nil" w:color="auto" w:fill="auto"/>
                <w:rtl w:val="0"/>
                <w:lang w:val="fr-FR"/>
              </w:rPr>
              <w:t>diatement pr</w:t>
            </w:r>
            <w:r>
              <w:rPr>
                <w:shd w:val="nil" w:color="auto" w:fill="auto"/>
                <w:rtl w:val="0"/>
                <w:lang w:val="fr-FR"/>
              </w:rPr>
              <w:t>é</w:t>
            </w:r>
            <w:r>
              <w:rPr>
                <w:shd w:val="nil" w:color="auto" w:fill="auto"/>
                <w:rtl w:val="0"/>
                <w:lang w:val="fr-FR"/>
              </w:rPr>
              <w:t>c</w:t>
            </w:r>
            <w:r>
              <w:rPr>
                <w:shd w:val="nil" w:color="auto" w:fill="auto"/>
                <w:rtl w:val="0"/>
                <w:lang w:val="fr-FR"/>
              </w:rPr>
              <w:t>é</w:t>
            </w:r>
            <w:r>
              <w:rPr>
                <w:shd w:val="nil" w:color="auto" w:fill="auto"/>
                <w:rtl w:val="0"/>
                <w:lang w:val="fr-FR"/>
              </w:rPr>
              <w:t>dente)</w:t>
            </w:r>
          </w:p>
        </w:tc>
        <w:tc>
          <w:tcPr>
            <w:tcW w:type="dxa" w:w="18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left"/>
            </w:pPr>
            <w:r>
              <w:rPr>
                <w:shd w:val="nil" w:color="auto" w:fill="auto"/>
                <w:rtl w:val="0"/>
                <w:lang w:val="fr-FR"/>
              </w:rPr>
              <w:t>+</w:t>
            </w:r>
          </w:p>
        </w:tc>
        <w:tc>
          <w:tcPr>
            <w:tcW w:type="dxa" w:w="18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left"/>
            </w:pPr>
            <w:r>
              <w:rPr>
                <w:shd w:val="nil" w:color="auto" w:fill="auto"/>
                <w:rtl w:val="0"/>
                <w:lang w:val="fr-FR"/>
              </w:rPr>
              <w:t>+</w:t>
            </w:r>
          </w:p>
        </w:tc>
      </w:tr>
      <w:tr>
        <w:tblPrEx>
          <w:shd w:val="clear" w:color="auto" w:fill="cdd4e9"/>
        </w:tblPrEx>
        <w:trPr>
          <w:trHeight w:val="300" w:hRule="atLeast"/>
        </w:trPr>
        <w:tc>
          <w:tcPr>
            <w:tcW w:type="dxa" w:w="1696"/>
            <w:tcBorders>
              <w:top w:val="single" w:color="000000" w:sz="4" w:space="0" w:shadow="0" w:frame="0"/>
              <w:left w:val="single" w:color="000000" w:sz="4" w:space="0" w:shadow="0" w:frame="0"/>
              <w:bottom w:val="single" w:color="000000" w:sz="4" w:space="0" w:shadow="0" w:frame="0"/>
              <w:right w:val="nil"/>
            </w:tcBorders>
            <w:shd w:val="clear" w:color="auto" w:fill="auto"/>
            <w:tcMar>
              <w:top w:type="dxa" w:w="80"/>
              <w:left w:type="dxa" w:w="80"/>
              <w:bottom w:type="dxa" w:w="80"/>
              <w:right w:type="dxa" w:w="80"/>
            </w:tcMar>
            <w:vAlign w:val="top"/>
          </w:tcPr>
          <w:p>
            <w:pPr>
              <w:pStyle w:val="Body"/>
              <w:tabs>
                <w:tab w:val="left" w:pos="166"/>
                <w:tab w:val="left" w:pos="308"/>
              </w:tabs>
            </w:pPr>
            <w:r>
              <w:rPr>
                <w:i w:val="1"/>
                <w:iCs w:val="1"/>
                <w:shd w:val="nil" w:color="auto" w:fill="auto"/>
                <w:rtl w:val="0"/>
                <w:lang w:val="fr-FR"/>
              </w:rPr>
              <w:t>Application</w:t>
            </w:r>
            <w:r>
              <w:rPr>
                <w:i w:val="1"/>
                <w:iCs w:val="1"/>
                <w:shd w:val="nil" w:color="auto" w:fill="auto"/>
                <w:rtl w:val="0"/>
                <w:lang w:val="fr-FR"/>
              </w:rPr>
              <w:t> </w:t>
            </w:r>
            <w:r>
              <w:rPr>
                <w:i w:val="1"/>
                <w:iCs w:val="1"/>
                <w:shd w:val="nil" w:color="auto" w:fill="auto"/>
                <w:rtl w:val="0"/>
                <w:lang w:val="fr-FR"/>
              </w:rPr>
              <w:t>:</w:t>
            </w:r>
          </w:p>
        </w:tc>
        <w:tc>
          <w:tcPr>
            <w:tcW w:type="dxa" w:w="1701"/>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top"/>
          </w:tcPr>
          <w:p/>
        </w:tc>
        <w:tc>
          <w:tcPr>
            <w:tcW w:type="dxa" w:w="1985"/>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top"/>
          </w:tcPr>
          <w:p/>
        </w:tc>
        <w:tc>
          <w:tcPr>
            <w:tcW w:type="dxa" w:w="1818"/>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top"/>
          </w:tcPr>
          <w:p/>
        </w:tc>
        <w:tc>
          <w:tcPr>
            <w:tcW w:type="dxa" w:w="1856"/>
            <w:tcBorders>
              <w:top w:val="single" w:color="000000" w:sz="4" w:space="0" w:shadow="0" w:frame="0"/>
              <w:left w:val="nil"/>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dd4e9"/>
        </w:tblPrEx>
        <w:trPr>
          <w:trHeight w:val="900" w:hRule="atLeast"/>
        </w:trPr>
        <w:tc>
          <w:tcPr>
            <w:tcW w:type="dxa" w:w="16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tabs>
                <w:tab w:val="left" w:pos="166"/>
                <w:tab w:val="left" w:pos="308"/>
              </w:tabs>
            </w:pPr>
            <w:r>
              <w:rPr>
                <w:shd w:val="nil" w:color="auto" w:fill="auto"/>
                <w:rtl w:val="0"/>
                <w:lang w:val="fr-FR"/>
              </w:rPr>
              <w:t>ext</w:t>
            </w:r>
            <w:r>
              <w:rPr>
                <w:shd w:val="nil" w:color="auto" w:fill="auto"/>
                <w:rtl w:val="0"/>
                <w:lang w:val="fr-FR"/>
              </w:rPr>
              <w:t>é</w:t>
            </w:r>
            <w:r>
              <w:rPr>
                <w:shd w:val="nil" w:color="auto" w:fill="auto"/>
                <w:rtl w:val="0"/>
                <w:lang w:val="fr-FR"/>
              </w:rPr>
              <w:t>rieure</w:t>
            </w:r>
          </w:p>
        </w:tc>
        <w:tc>
          <w:tcPr>
            <w:tcW w:type="dxa" w:w="1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left"/>
            </w:pPr>
            <w:r>
              <w:rPr>
                <w:shd w:val="nil" w:color="auto" w:fill="auto"/>
                <w:rtl w:val="0"/>
                <w:lang w:val="fr-FR"/>
              </w:rPr>
              <w:t>? (mais voir ingr</w:t>
            </w:r>
            <w:r>
              <w:rPr>
                <w:shd w:val="nil" w:color="auto" w:fill="auto"/>
                <w:rtl w:val="0"/>
                <w:lang w:val="fr-FR"/>
              </w:rPr>
              <w:t>é</w:t>
            </w:r>
            <w:r>
              <w:rPr>
                <w:shd w:val="nil" w:color="auto" w:fill="auto"/>
                <w:rtl w:val="0"/>
                <w:lang w:val="fr-FR"/>
              </w:rPr>
              <w:t>dient n</w:t>
            </w:r>
            <w:r>
              <w:rPr>
                <w:shd w:val="nil" w:color="auto" w:fill="auto"/>
                <w:vertAlign w:val="superscript"/>
                <w:rtl w:val="0"/>
                <w:lang w:val="fr-FR"/>
              </w:rPr>
              <w:t>o</w:t>
            </w:r>
            <w:r>
              <w:rPr>
                <w:shd w:val="nil" w:color="auto" w:fill="auto"/>
                <w:rtl w:val="0"/>
                <w:lang w:val="fr-FR"/>
              </w:rPr>
              <w:t> </w:t>
            </w:r>
            <w:r>
              <w:rPr>
                <w:shd w:val="nil" w:color="auto" w:fill="auto"/>
                <w:rtl w:val="0"/>
                <w:lang w:val="fr-FR"/>
              </w:rPr>
              <w:t xml:space="preserve">3, </w:t>
            </w:r>
            <w:r>
              <w:rPr>
                <w:shd w:val="nil" w:color="auto" w:fill="auto"/>
                <w:rtl w:val="0"/>
                <w:lang w:val="fr-FR"/>
              </w:rPr>
              <w:t>« </w:t>
            </w:r>
            <w:r>
              <w:rPr>
                <w:shd w:val="nil" w:color="auto" w:fill="auto"/>
                <w:rtl w:val="0"/>
                <w:lang w:val="fr-FR"/>
              </w:rPr>
              <w:t>onguent</w:t>
            </w:r>
            <w:r>
              <w:rPr>
                <w:shd w:val="nil" w:color="auto" w:fill="auto"/>
                <w:rtl w:val="0"/>
                <w:lang w:val="fr-FR"/>
              </w:rPr>
              <w:t> »</w:t>
            </w:r>
            <w:r>
              <w:rPr>
                <w:shd w:val="nil" w:color="auto" w:fill="auto"/>
                <w:rtl w:val="0"/>
                <w:lang w:val="fr-FR"/>
              </w:rPr>
              <w:t>)</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left"/>
            </w:pPr>
            <w:r>
              <w:rPr>
                <w:shd w:val="nil" w:color="auto" w:fill="auto"/>
                <w:rtl w:val="0"/>
                <w:lang w:val="fr-FR"/>
              </w:rPr>
              <w:t>+</w:t>
            </w:r>
          </w:p>
        </w:tc>
        <w:tc>
          <w:tcPr>
            <w:tcW w:type="dxa" w:w="18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left"/>
            </w:pPr>
            <w:r>
              <w:rPr>
                <w:shd w:val="nil" w:color="auto" w:fill="auto"/>
                <w:rtl w:val="0"/>
                <w:lang w:val="fr-FR"/>
              </w:rPr>
              <w:t>+</w:t>
            </w:r>
          </w:p>
        </w:tc>
        <w:tc>
          <w:tcPr>
            <w:tcW w:type="dxa" w:w="18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left"/>
            </w:pPr>
            <w:r>
              <w:rPr>
                <w:shd w:val="nil" w:color="auto" w:fill="auto"/>
                <w:rtl w:val="0"/>
                <w:lang w:val="fr-FR"/>
              </w:rPr>
              <w:t>+</w:t>
            </w:r>
          </w:p>
        </w:tc>
      </w:tr>
    </w:tbl>
    <w:p>
      <w:pPr>
        <w:pStyle w:val="Body"/>
        <w:spacing w:line="240" w:lineRule="auto"/>
      </w:pPr>
    </w:p>
    <w:p>
      <w:pPr>
        <w:pStyle w:val="Body"/>
      </w:pPr>
    </w:p>
    <w:p>
      <w:pPr>
        <w:pStyle w:val="Body"/>
        <w:jc w:val="center"/>
      </w:pPr>
    </w:p>
    <w:p>
      <w:pPr>
        <w:pStyle w:val="Body"/>
      </w:pPr>
    </w:p>
    <w:p>
      <w:pPr>
        <w:pStyle w:val="Body"/>
      </w:pPr>
    </w:p>
    <w:p>
      <w:pPr>
        <w:pStyle w:val="Body"/>
      </w:pPr>
    </w:p>
    <w:p>
      <w:pPr>
        <w:pStyle w:val="Body"/>
        <w:rPr>
          <w:outline w:val="0"/>
          <w:color w:val="d783ff"/>
          <w14:textFill>
            <w14:solidFill>
              <w14:srgbClr w14:val="D783FF"/>
            </w14:solidFill>
          </w14:textFill>
        </w:rPr>
      </w:pPr>
      <w:r>
        <w:rPr>
          <w:outline w:val="0"/>
          <w:color w:val="d783ff"/>
          <w:rtl w:val="0"/>
          <w:lang w:val="de-DE"/>
          <w14:textFill>
            <w14:solidFill>
              <w14:srgbClr w14:val="D783FF"/>
            </w14:solidFill>
          </w14:textFill>
        </w:rPr>
        <w:t>#editionDDB</w:t>
      </w:r>
    </w:p>
    <w:p>
      <w:pPr>
        <w:pStyle w:val="Body"/>
        <w:rPr>
          <w:outline w:val="0"/>
          <w:color w:val="d783ff"/>
          <w14:textFill>
            <w14:solidFill>
              <w14:srgbClr w14:val="D783FF"/>
            </w14:solidFill>
          </w14:textFill>
        </w:rPr>
      </w:pPr>
      <w:r>
        <w:rPr>
          <w:outline w:val="0"/>
          <w:color w:val="d783ff"/>
          <w:rtl w:val="0"/>
          <w:lang w:val="de-DE"/>
          <w14:textFill>
            <w14:solidFill>
              <w14:srgbClr w14:val="D783FF"/>
            </w14:solidFill>
          </w14:textFill>
        </w:rPr>
        <w:t>#metadata</w:t>
      </w:r>
    </w:p>
    <w:p>
      <w:pPr>
        <w:pStyle w:val="Ha-Heading 1"/>
        <w:keepNext w:val="0"/>
        <w:tabs>
          <w:tab w:val="left" w:pos="289"/>
          <w:tab w:val="left" w:pos="578"/>
          <w:tab w:val="left" w:pos="867"/>
          <w:tab w:val="left" w:pos="1156"/>
          <w:tab w:val="left" w:pos="1445"/>
          <w:tab w:val="left" w:pos="1734"/>
          <w:tab w:val="left" w:pos="2023"/>
          <w:tab w:val="left" w:pos="2312"/>
          <w:tab w:val="left" w:pos="2601"/>
          <w:tab w:val="left" w:pos="2890"/>
          <w:tab w:val="left" w:pos="3179"/>
          <w:tab w:val="left" w:pos="3468"/>
          <w:tab w:val="left" w:pos="3757"/>
          <w:tab w:val="left" w:pos="4046"/>
          <w:tab w:val="left" w:pos="4335"/>
          <w:tab w:val="left" w:pos="4624"/>
          <w:tab w:val="left" w:pos="4913"/>
          <w:tab w:val="left" w:pos="5202"/>
          <w:tab w:val="left" w:pos="5491"/>
          <w:tab w:val="left" w:pos="5780"/>
          <w:tab w:val="left" w:pos="6069"/>
          <w:tab w:val="left" w:pos="6358"/>
          <w:tab w:val="left" w:pos="6647"/>
          <w:tab w:val="left" w:pos="6936"/>
          <w:tab w:val="left" w:pos="7225"/>
          <w:tab w:val="left" w:pos="7514"/>
          <w:tab w:val="left" w:pos="7803"/>
          <w:tab w:val="left" w:pos="8092"/>
          <w:tab w:val="left" w:pos="8381"/>
          <w:tab w:val="left" w:pos="8670"/>
          <w:tab w:val="left" w:pos="8959"/>
          <w:tab w:val="clear" w:pos="284"/>
        </w:tabs>
        <w:spacing w:before="0" w:after="160" w:line="240" w:lineRule="auto"/>
        <w:outlineLvl w:val="9"/>
        <w:rPr>
          <w:rFonts w:ascii="Aptos" w:cs="Aptos" w:hAnsi="Aptos" w:eastAsia="Aptos"/>
          <w:b w:val="0"/>
          <w:bCs w:val="0"/>
          <w:kern w:val="2"/>
          <w:sz w:val="24"/>
          <w:szCs w:val="24"/>
          <w:lang w:val="pt-PT"/>
          <w14:textOutline w14:w="12700" w14:cap="flat">
            <w14:noFill/>
            <w14:miter w14:lim="400000"/>
          </w14:textOutline>
        </w:rPr>
      </w:pPr>
    </w:p>
    <w:tbl>
      <w:tblPr>
        <w:tblW w:w="9016"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4509"/>
        <w:gridCol w:w="4507"/>
      </w:tblGrid>
      <w:tr>
        <w:tblPrEx>
          <w:shd w:val="clear" w:color="auto" w:fill="cad1d7"/>
        </w:tblPrEx>
        <w:trPr>
          <w:trHeight w:val="310" w:hRule="atLeast"/>
        </w:trPr>
        <w:tc>
          <w:tcPr>
            <w:tcW w:type="dxa" w:w="45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Ha-Heading 1"/>
              <w:keepNext w:val="0"/>
              <w:tabs>
                <w:tab w:val="left" w:pos="289"/>
                <w:tab w:val="left" w:pos="578"/>
                <w:tab w:val="left" w:pos="867"/>
                <w:tab w:val="left" w:pos="1156"/>
                <w:tab w:val="left" w:pos="1445"/>
                <w:tab w:val="left" w:pos="1734"/>
                <w:tab w:val="left" w:pos="2023"/>
                <w:tab w:val="left" w:pos="2312"/>
                <w:tab w:val="left" w:pos="2601"/>
                <w:tab w:val="left" w:pos="2890"/>
                <w:tab w:val="left" w:pos="3179"/>
                <w:tab w:val="left" w:pos="3468"/>
                <w:tab w:val="left" w:pos="3757"/>
                <w:tab w:val="left" w:pos="4046"/>
                <w:tab w:val="left" w:pos="4335"/>
                <w:tab w:val="clear" w:pos="284"/>
              </w:tabs>
              <w:spacing w:before="0" w:after="160" w:line="278" w:lineRule="auto"/>
              <w:outlineLvl w:val="9"/>
            </w:pPr>
            <w:r>
              <w:rPr>
                <w:rFonts w:ascii="Aptos" w:cs="Aptos" w:hAnsi="Aptos" w:eastAsia="Aptos"/>
                <w:b w:val="0"/>
                <w:bCs w:val="0"/>
                <w:kern w:val="2"/>
                <w:sz w:val="24"/>
                <w:szCs w:val="24"/>
                <w:shd w:val="nil" w:color="auto" w:fill="auto"/>
                <w:rtl w:val="0"/>
                <w:lang w:val="en-US"/>
                <w14:textOutline w14:w="12700" w14:cap="flat">
                  <w14:noFill/>
                  <w14:miter w14:lim="400000"/>
                </w14:textOutline>
              </w:rPr>
              <w:t>TM number</w:t>
            </w:r>
          </w:p>
        </w:tc>
        <w:tc>
          <w:tcPr>
            <w:tcW w:type="dxa" w:w="45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Ha-Heading 1"/>
              <w:keepNext w:val="0"/>
              <w:tabs>
                <w:tab w:val="left" w:pos="289"/>
                <w:tab w:val="left" w:pos="578"/>
                <w:tab w:val="left" w:pos="867"/>
                <w:tab w:val="left" w:pos="1156"/>
                <w:tab w:val="left" w:pos="1445"/>
                <w:tab w:val="left" w:pos="1734"/>
                <w:tab w:val="left" w:pos="2023"/>
                <w:tab w:val="left" w:pos="2312"/>
                <w:tab w:val="left" w:pos="2601"/>
                <w:tab w:val="left" w:pos="2890"/>
                <w:tab w:val="left" w:pos="3179"/>
                <w:tab w:val="left" w:pos="3468"/>
                <w:tab w:val="left" w:pos="3757"/>
                <w:tab w:val="left" w:pos="4046"/>
                <w:tab w:val="left" w:pos="4335"/>
                <w:tab w:val="clear" w:pos="284"/>
              </w:tabs>
              <w:spacing w:before="0" w:after="0" w:line="240" w:lineRule="auto"/>
              <w:outlineLvl w:val="9"/>
            </w:pPr>
            <w:r>
              <w:rPr>
                <w:rFonts w:ascii="Times New Roman" w:cs="Aptos" w:hAnsi="Times New Roman" w:eastAsia="Aptos"/>
                <w:b w:val="0"/>
                <w:bCs w:val="0"/>
                <w:kern w:val="2"/>
                <w:sz w:val="24"/>
                <w:szCs w:val="24"/>
                <w:shd w:val="nil" w:color="auto" w:fill="auto"/>
                <w:rtl w:val="0"/>
                <w:lang w:val="en-US"/>
                <w14:textOutline w14:w="12700" w14:cap="flat">
                  <w14:noFill/>
                  <w14:miter w14:lim="400000"/>
                </w14:textOutline>
              </w:rPr>
              <w:t>1003739</w:t>
            </w:r>
          </w:p>
        </w:tc>
      </w:tr>
      <w:tr>
        <w:tblPrEx>
          <w:shd w:val="clear" w:color="auto" w:fill="cad1d7"/>
        </w:tblPrEx>
        <w:trPr>
          <w:trHeight w:val="310" w:hRule="atLeast"/>
        </w:trPr>
        <w:tc>
          <w:tcPr>
            <w:tcW w:type="dxa" w:w="45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Ha-Heading 1"/>
              <w:keepNext w:val="0"/>
              <w:tabs>
                <w:tab w:val="left" w:pos="289"/>
                <w:tab w:val="left" w:pos="578"/>
                <w:tab w:val="left" w:pos="867"/>
                <w:tab w:val="left" w:pos="1156"/>
                <w:tab w:val="left" w:pos="1445"/>
                <w:tab w:val="left" w:pos="1734"/>
                <w:tab w:val="left" w:pos="2023"/>
                <w:tab w:val="left" w:pos="2312"/>
                <w:tab w:val="left" w:pos="2601"/>
                <w:tab w:val="left" w:pos="2890"/>
                <w:tab w:val="left" w:pos="3179"/>
                <w:tab w:val="left" w:pos="3468"/>
                <w:tab w:val="left" w:pos="3757"/>
                <w:tab w:val="left" w:pos="4046"/>
                <w:tab w:val="left" w:pos="4335"/>
                <w:tab w:val="clear" w:pos="284"/>
              </w:tabs>
              <w:spacing w:before="0" w:after="0" w:line="240" w:lineRule="auto"/>
              <w:outlineLvl w:val="9"/>
            </w:pPr>
            <w:r>
              <w:rPr>
                <w:rFonts w:ascii="Aptos" w:cs="Aptos" w:hAnsi="Aptos" w:eastAsia="Aptos"/>
                <w:b w:val="0"/>
                <w:bCs w:val="0"/>
                <w:kern w:val="2"/>
                <w:sz w:val="24"/>
                <w:szCs w:val="24"/>
                <w:rtl w:val="0"/>
                <w:lang w:val="en-US"/>
                <w14:textOutline w14:w="12700" w14:cap="flat">
                  <w14:noFill/>
                  <w14:miter w14:lim="400000"/>
                </w14:textOutline>
              </w:rPr>
              <w:t>HGV number</w:t>
            </w:r>
          </w:p>
        </w:tc>
        <w:tc>
          <w:tcPr>
            <w:tcW w:type="dxa" w:w="45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Ha-Heading 1"/>
              <w:keepNext w:val="0"/>
              <w:tabs>
                <w:tab w:val="left" w:pos="289"/>
                <w:tab w:val="left" w:pos="578"/>
                <w:tab w:val="left" w:pos="867"/>
                <w:tab w:val="left" w:pos="1156"/>
                <w:tab w:val="left" w:pos="1445"/>
                <w:tab w:val="left" w:pos="1734"/>
                <w:tab w:val="left" w:pos="2023"/>
                <w:tab w:val="left" w:pos="2312"/>
                <w:tab w:val="left" w:pos="2601"/>
                <w:tab w:val="left" w:pos="2890"/>
                <w:tab w:val="left" w:pos="3179"/>
                <w:tab w:val="left" w:pos="3468"/>
                <w:tab w:val="left" w:pos="3757"/>
                <w:tab w:val="left" w:pos="4046"/>
                <w:tab w:val="left" w:pos="4335"/>
                <w:tab w:val="clear" w:pos="284"/>
              </w:tabs>
              <w:spacing w:before="0" w:after="0" w:line="240" w:lineRule="auto"/>
              <w:outlineLvl w:val="9"/>
            </w:pPr>
            <w:r>
              <w:rPr>
                <w:rFonts w:ascii="Times New Roman" w:cs="Aptos" w:hAnsi="Times New Roman" w:eastAsia="Aptos"/>
                <w:b w:val="0"/>
                <w:bCs w:val="0"/>
                <w:kern w:val="2"/>
                <w:sz w:val="24"/>
                <w:szCs w:val="24"/>
                <w:shd w:val="nil" w:color="auto" w:fill="auto"/>
                <w:rtl w:val="0"/>
                <w:lang w:val="en-US"/>
                <w14:textOutline w14:w="12700" w14:cap="flat">
                  <w14:noFill/>
                  <w14:miter w14:lim="400000"/>
                </w14:textOutline>
              </w:rPr>
              <w:t>1003739</w:t>
            </w:r>
          </w:p>
        </w:tc>
      </w:tr>
      <w:tr>
        <w:tblPrEx>
          <w:shd w:val="clear" w:color="auto" w:fill="cad1d7"/>
        </w:tblPrEx>
        <w:trPr>
          <w:trHeight w:val="310" w:hRule="atLeast"/>
        </w:trPr>
        <w:tc>
          <w:tcPr>
            <w:tcW w:type="dxa" w:w="45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1440"/>
                <w:tab w:val="left" w:pos="2880"/>
                <w:tab w:val="left" w:pos="4320"/>
              </w:tabs>
              <w:suppressAutoHyphens w:val="1"/>
              <w:spacing w:before="0" w:line="240" w:lineRule="auto"/>
              <w:jc w:val="left"/>
              <w:outlineLvl w:val="0"/>
            </w:pPr>
            <w:r>
              <w:rPr>
                <w:rFonts w:ascii="Times New Roman" w:hAnsi="Times New Roman"/>
                <w:sz w:val="22"/>
                <w:szCs w:val="22"/>
                <w:rtl w:val="0"/>
                <w14:textOutline w14:w="12700" w14:cap="flat">
                  <w14:noFill/>
                  <w14:miter w14:lim="400000"/>
                </w14:textOutline>
              </w:rPr>
              <w:t>ddb-filename</w:t>
            </w:r>
          </w:p>
        </w:tc>
        <w:tc>
          <w:tcPr>
            <w:tcW w:type="dxa" w:w="45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1440"/>
                <w:tab w:val="left" w:pos="2880"/>
                <w:tab w:val="left" w:pos="4320"/>
              </w:tabs>
              <w:suppressAutoHyphens w:val="1"/>
              <w:spacing w:before="0" w:line="240" w:lineRule="auto"/>
              <w:jc w:val="left"/>
              <w:outlineLvl w:val="0"/>
            </w:pPr>
            <w:r>
              <w:rPr>
                <w:rFonts w:ascii="Times New Roman" w:hAnsi="Times New Roman"/>
                <w:rtl w:val="0"/>
                <w14:textOutline w14:w="12700" w14:cap="flat">
                  <w14:noFill/>
                  <w14:miter w14:lim="400000"/>
                </w14:textOutline>
              </w:rPr>
              <w:t>pylon.9.6</w:t>
            </w:r>
          </w:p>
        </w:tc>
      </w:tr>
      <w:tr>
        <w:tblPrEx>
          <w:shd w:val="clear" w:color="auto" w:fill="cad1d7"/>
        </w:tblPrEx>
        <w:trPr>
          <w:trHeight w:val="310" w:hRule="atLeast"/>
        </w:trPr>
        <w:tc>
          <w:tcPr>
            <w:tcW w:type="dxa" w:w="45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1440"/>
                <w:tab w:val="left" w:pos="2880"/>
                <w:tab w:val="left" w:pos="4320"/>
              </w:tabs>
              <w:suppressAutoHyphens w:val="1"/>
              <w:spacing w:before="0" w:line="240" w:lineRule="auto"/>
              <w:jc w:val="left"/>
              <w:outlineLvl w:val="0"/>
            </w:pPr>
            <w:r>
              <w:rPr>
                <w:rFonts w:ascii="Times New Roman" w:hAnsi="Times New Roman"/>
                <w:sz w:val="22"/>
                <w:szCs w:val="22"/>
                <w:rtl w:val="0"/>
                <w14:textOutline w14:w="12700" w14:cap="flat">
                  <w14:noFill/>
                  <w14:miter w14:lim="400000"/>
                </w14:textOutline>
              </w:rPr>
              <w:t>ddb-hybrid</w:t>
            </w:r>
          </w:p>
        </w:tc>
        <w:tc>
          <w:tcPr>
            <w:tcW w:type="dxa" w:w="45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1440"/>
                <w:tab w:val="left" w:pos="2880"/>
                <w:tab w:val="left" w:pos="4320"/>
              </w:tabs>
              <w:suppressAutoHyphens w:val="1"/>
              <w:spacing w:before="0" w:line="240" w:lineRule="auto"/>
              <w:jc w:val="left"/>
              <w:outlineLvl w:val="0"/>
            </w:pPr>
            <w:r>
              <w:rPr>
                <w:rFonts w:ascii="Times New Roman" w:hAnsi="Times New Roman"/>
                <w:rtl w:val="0"/>
                <w14:textOutline w14:w="12700" w14:cap="flat">
                  <w14:noFill/>
                  <w14:miter w14:lim="400000"/>
                </w14:textOutline>
              </w:rPr>
              <w:t>pylon.9.6</w:t>
            </w:r>
          </w:p>
        </w:tc>
      </w:tr>
      <w:tr>
        <w:tblPrEx>
          <w:shd w:val="clear" w:color="auto" w:fill="cad1d7"/>
        </w:tblPrEx>
        <w:trPr>
          <w:trHeight w:val="310" w:hRule="atLeast"/>
        </w:trPr>
        <w:tc>
          <w:tcPr>
            <w:tcW w:type="dxa" w:w="45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Ha-Heading 1"/>
              <w:keepNext w:val="0"/>
              <w:tabs>
                <w:tab w:val="left" w:pos="289"/>
                <w:tab w:val="left" w:pos="578"/>
                <w:tab w:val="left" w:pos="867"/>
                <w:tab w:val="left" w:pos="1156"/>
                <w:tab w:val="left" w:pos="1445"/>
                <w:tab w:val="left" w:pos="1734"/>
                <w:tab w:val="left" w:pos="2023"/>
                <w:tab w:val="left" w:pos="2312"/>
                <w:tab w:val="left" w:pos="2601"/>
                <w:tab w:val="left" w:pos="2890"/>
                <w:tab w:val="left" w:pos="3179"/>
                <w:tab w:val="left" w:pos="3468"/>
                <w:tab w:val="left" w:pos="3757"/>
                <w:tab w:val="left" w:pos="4046"/>
                <w:tab w:val="left" w:pos="4335"/>
                <w:tab w:val="clear" w:pos="284"/>
              </w:tabs>
              <w:spacing w:before="0" w:after="0" w:line="240" w:lineRule="auto"/>
              <w:outlineLvl w:val="9"/>
            </w:pPr>
            <w:r>
              <w:rPr>
                <w:rFonts w:ascii="Aptos" w:cs="Aptos" w:hAnsi="Aptos" w:eastAsia="Aptos"/>
                <w:b w:val="0"/>
                <w:bCs w:val="0"/>
                <w:kern w:val="2"/>
                <w:sz w:val="24"/>
                <w:szCs w:val="24"/>
                <w:shd w:val="nil" w:color="auto" w:fill="auto"/>
                <w:rtl w:val="0"/>
                <w:lang w:val="en-US"/>
                <w14:textOutline w14:w="12700" w14:cap="flat">
                  <w14:noFill/>
                  <w14:miter w14:lim="400000"/>
                </w14:textOutline>
              </w:rPr>
              <w:t>Dimensions: height</w:t>
            </w:r>
          </w:p>
        </w:tc>
        <w:tc>
          <w:tcPr>
            <w:tcW w:type="dxa" w:w="45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Ha-Heading 1"/>
              <w:keepNext w:val="0"/>
              <w:tabs>
                <w:tab w:val="left" w:pos="289"/>
                <w:tab w:val="left" w:pos="578"/>
                <w:tab w:val="left" w:pos="867"/>
                <w:tab w:val="left" w:pos="1156"/>
                <w:tab w:val="left" w:pos="1445"/>
                <w:tab w:val="left" w:pos="1734"/>
                <w:tab w:val="left" w:pos="2023"/>
                <w:tab w:val="left" w:pos="2312"/>
                <w:tab w:val="left" w:pos="2601"/>
                <w:tab w:val="left" w:pos="2890"/>
                <w:tab w:val="left" w:pos="3179"/>
                <w:tab w:val="left" w:pos="3468"/>
                <w:tab w:val="left" w:pos="3757"/>
                <w:tab w:val="left" w:pos="4046"/>
                <w:tab w:val="left" w:pos="4335"/>
                <w:tab w:val="clear" w:pos="284"/>
              </w:tabs>
              <w:spacing w:before="0" w:after="0" w:line="240" w:lineRule="auto"/>
              <w:outlineLvl w:val="9"/>
            </w:pPr>
            <w:r>
              <w:rPr>
                <w:rFonts w:ascii="Times New Roman" w:cs="Aptos" w:hAnsi="Times New Roman" w:eastAsia="Aptos"/>
                <w:b w:val="0"/>
                <w:bCs w:val="0"/>
                <w:kern w:val="2"/>
                <w:sz w:val="24"/>
                <w:szCs w:val="24"/>
                <w:shd w:val="nil" w:color="auto" w:fill="auto"/>
                <w:rtl w:val="0"/>
                <w:lang w:val="en-US"/>
                <w14:textOutline w14:w="12700" w14:cap="flat">
                  <w14:noFill/>
                  <w14:miter w14:lim="400000"/>
                </w14:textOutline>
              </w:rPr>
              <w:t>1</w:t>
            </w:r>
            <w:r>
              <w:rPr>
                <w:rFonts w:ascii="Times New Roman" w:cs="Aptos" w:hAnsi="Times New Roman" w:eastAsia="Aptos"/>
                <w:b w:val="0"/>
                <w:bCs w:val="0"/>
                <w:kern w:val="2"/>
                <w:sz w:val="24"/>
                <w:szCs w:val="24"/>
                <w:shd w:val="nil" w:color="auto" w:fill="auto"/>
                <w:rtl w:val="0"/>
                <w:lang w:val="en-US"/>
                <w14:textOutline w14:w="12700" w14:cap="flat">
                  <w14:noFill/>
                  <w14:miter w14:lim="400000"/>
                </w14:textOutline>
              </w:rPr>
              <w:t>1</w:t>
            </w:r>
            <w:r>
              <w:rPr>
                <w:rFonts w:ascii="Times New Roman" w:cs="Aptos" w:hAnsi="Times New Roman" w:eastAsia="Aptos"/>
                <w:b w:val="0"/>
                <w:bCs w:val="0"/>
                <w:kern w:val="2"/>
                <w:sz w:val="24"/>
                <w:szCs w:val="24"/>
                <w:shd w:val="nil" w:color="auto" w:fill="auto"/>
                <w:rtl w:val="0"/>
                <w:lang w:val="en-US"/>
                <w14:textOutline w14:w="12700" w14:cap="flat">
                  <w14:noFill/>
                  <w14:miter w14:lim="400000"/>
                </w14:textOutline>
              </w:rPr>
              <w:t>.</w:t>
            </w:r>
            <w:r>
              <w:rPr>
                <w:rFonts w:ascii="Times New Roman" w:cs="Aptos" w:hAnsi="Times New Roman" w:eastAsia="Aptos"/>
                <w:b w:val="0"/>
                <w:bCs w:val="0"/>
                <w:kern w:val="2"/>
                <w:sz w:val="24"/>
                <w:szCs w:val="24"/>
                <w:shd w:val="nil" w:color="auto" w:fill="auto"/>
                <w:rtl w:val="0"/>
                <w:lang w:val="en-US"/>
                <w14:textOutline w14:w="12700" w14:cap="flat">
                  <w14:noFill/>
                  <w14:miter w14:lim="400000"/>
                </w14:textOutline>
              </w:rPr>
              <w:t>2</w:t>
            </w:r>
            <w:r>
              <w:rPr>
                <w:rFonts w:ascii="Times New Roman" w:cs="Aptos" w:hAnsi="Times New Roman" w:eastAsia="Aptos"/>
                <w:b w:val="0"/>
                <w:bCs w:val="0"/>
                <w:kern w:val="2"/>
                <w:sz w:val="24"/>
                <w:szCs w:val="24"/>
                <w:shd w:val="nil" w:color="auto" w:fill="auto"/>
                <w:rtl w:val="0"/>
                <w:lang w:val="en-US"/>
                <w14:textOutline w14:w="12700" w14:cap="flat">
                  <w14:noFill/>
                  <w14:miter w14:lim="400000"/>
                </w14:textOutline>
              </w:rPr>
              <w:t xml:space="preserve"> cm</w:t>
            </w:r>
          </w:p>
        </w:tc>
      </w:tr>
      <w:tr>
        <w:tblPrEx>
          <w:shd w:val="clear" w:color="auto" w:fill="cad1d7"/>
        </w:tblPrEx>
        <w:trPr>
          <w:trHeight w:val="310" w:hRule="atLeast"/>
        </w:trPr>
        <w:tc>
          <w:tcPr>
            <w:tcW w:type="dxa" w:w="45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Ha-Heading 1"/>
              <w:keepNext w:val="0"/>
              <w:tabs>
                <w:tab w:val="left" w:pos="289"/>
                <w:tab w:val="left" w:pos="578"/>
                <w:tab w:val="left" w:pos="867"/>
                <w:tab w:val="left" w:pos="1156"/>
                <w:tab w:val="left" w:pos="1445"/>
                <w:tab w:val="left" w:pos="1734"/>
                <w:tab w:val="left" w:pos="2023"/>
                <w:tab w:val="left" w:pos="2312"/>
                <w:tab w:val="left" w:pos="2601"/>
                <w:tab w:val="left" w:pos="2890"/>
                <w:tab w:val="left" w:pos="3179"/>
                <w:tab w:val="left" w:pos="3468"/>
                <w:tab w:val="left" w:pos="3757"/>
                <w:tab w:val="left" w:pos="4046"/>
                <w:tab w:val="left" w:pos="4335"/>
                <w:tab w:val="clear" w:pos="284"/>
              </w:tabs>
              <w:spacing w:before="0" w:after="0" w:line="240" w:lineRule="auto"/>
              <w:outlineLvl w:val="9"/>
            </w:pPr>
            <w:r>
              <w:rPr>
                <w:rFonts w:ascii="Aptos" w:cs="Aptos" w:hAnsi="Aptos" w:eastAsia="Aptos"/>
                <w:b w:val="0"/>
                <w:bCs w:val="0"/>
                <w:kern w:val="2"/>
                <w:sz w:val="24"/>
                <w:szCs w:val="24"/>
                <w:shd w:val="nil" w:color="auto" w:fill="auto"/>
                <w:rtl w:val="0"/>
                <w:lang w:val="en-US"/>
                <w14:textOutline w14:w="12700" w14:cap="flat">
                  <w14:noFill/>
                  <w14:miter w14:lim="400000"/>
                </w14:textOutline>
              </w:rPr>
              <w:t>Dimensions: width</w:t>
            </w:r>
          </w:p>
        </w:tc>
        <w:tc>
          <w:tcPr>
            <w:tcW w:type="dxa" w:w="45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Ha-Heading 1"/>
              <w:keepNext w:val="0"/>
              <w:tabs>
                <w:tab w:val="left" w:pos="289"/>
                <w:tab w:val="left" w:pos="578"/>
                <w:tab w:val="left" w:pos="867"/>
                <w:tab w:val="left" w:pos="1156"/>
                <w:tab w:val="left" w:pos="1445"/>
                <w:tab w:val="left" w:pos="1734"/>
                <w:tab w:val="left" w:pos="2023"/>
                <w:tab w:val="left" w:pos="2312"/>
                <w:tab w:val="left" w:pos="2601"/>
                <w:tab w:val="left" w:pos="2890"/>
                <w:tab w:val="left" w:pos="3179"/>
                <w:tab w:val="left" w:pos="3468"/>
                <w:tab w:val="left" w:pos="3757"/>
                <w:tab w:val="left" w:pos="4046"/>
                <w:tab w:val="left" w:pos="4335"/>
                <w:tab w:val="clear" w:pos="284"/>
              </w:tabs>
              <w:spacing w:before="0" w:after="0" w:line="240" w:lineRule="auto"/>
              <w:outlineLvl w:val="9"/>
            </w:pPr>
            <w:r>
              <w:rPr>
                <w:rFonts w:ascii="Times New Roman" w:cs="Aptos" w:hAnsi="Times New Roman" w:eastAsia="Aptos"/>
                <w:b w:val="0"/>
                <w:bCs w:val="0"/>
                <w:kern w:val="2"/>
                <w:sz w:val="24"/>
                <w:szCs w:val="24"/>
                <w:shd w:val="nil" w:color="auto" w:fill="auto"/>
                <w:rtl w:val="0"/>
                <w:lang w:val="en-US"/>
                <w14:textOutline w14:w="12700" w14:cap="flat">
                  <w14:noFill/>
                  <w14:miter w14:lim="400000"/>
                </w14:textOutline>
              </w:rPr>
              <w:t>8.1</w:t>
            </w:r>
            <w:r>
              <w:rPr>
                <w:rFonts w:ascii="Times New Roman" w:cs="Aptos" w:hAnsi="Times New Roman" w:eastAsia="Aptos"/>
                <w:b w:val="0"/>
                <w:bCs w:val="0"/>
                <w:kern w:val="2"/>
                <w:sz w:val="24"/>
                <w:szCs w:val="24"/>
                <w:shd w:val="nil" w:color="auto" w:fill="auto"/>
                <w:rtl w:val="0"/>
                <w:lang w:val="en-US"/>
                <w14:textOutline w14:w="12700" w14:cap="flat">
                  <w14:noFill/>
                  <w14:miter w14:lim="400000"/>
                </w14:textOutline>
              </w:rPr>
              <w:t xml:space="preserve"> cm</w:t>
            </w:r>
          </w:p>
        </w:tc>
      </w:tr>
      <w:tr>
        <w:tblPrEx>
          <w:shd w:val="clear" w:color="auto" w:fill="cad1d7"/>
        </w:tblPrEx>
        <w:trPr>
          <w:trHeight w:val="310" w:hRule="atLeast"/>
        </w:trPr>
        <w:tc>
          <w:tcPr>
            <w:tcW w:type="dxa" w:w="45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Ha-Heading 1"/>
              <w:keepNext w:val="0"/>
              <w:tabs>
                <w:tab w:val="left" w:pos="289"/>
                <w:tab w:val="left" w:pos="578"/>
                <w:tab w:val="left" w:pos="867"/>
                <w:tab w:val="left" w:pos="1156"/>
                <w:tab w:val="left" w:pos="1445"/>
                <w:tab w:val="left" w:pos="1734"/>
                <w:tab w:val="left" w:pos="2023"/>
                <w:tab w:val="left" w:pos="2312"/>
                <w:tab w:val="left" w:pos="2601"/>
                <w:tab w:val="left" w:pos="2890"/>
                <w:tab w:val="left" w:pos="3179"/>
                <w:tab w:val="left" w:pos="3468"/>
                <w:tab w:val="left" w:pos="3757"/>
                <w:tab w:val="left" w:pos="4046"/>
                <w:tab w:val="left" w:pos="4335"/>
                <w:tab w:val="clear" w:pos="284"/>
              </w:tabs>
              <w:spacing w:before="0" w:after="0" w:line="240" w:lineRule="auto"/>
              <w:outlineLvl w:val="9"/>
            </w:pPr>
            <w:r>
              <w:rPr>
                <w:rFonts w:ascii="Aptos" w:cs="Aptos" w:hAnsi="Aptos" w:eastAsia="Aptos"/>
                <w:b w:val="0"/>
                <w:bCs w:val="0"/>
                <w:kern w:val="2"/>
                <w:sz w:val="24"/>
                <w:szCs w:val="24"/>
                <w:shd w:val="nil" w:color="auto" w:fill="auto"/>
                <w:rtl w:val="0"/>
                <w:lang w:val="en-US"/>
                <w14:textOutline w14:w="12700" w14:cap="flat">
                  <w14:noFill/>
                  <w14:miter w14:lim="400000"/>
                </w14:textOutline>
              </w:rPr>
              <w:t>Dimensions: thickness</w:t>
            </w:r>
          </w:p>
        </w:tc>
        <w:tc>
          <w:tcPr>
            <w:tcW w:type="dxa" w:w="45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Ha-Heading 1"/>
              <w:keepNext w:val="0"/>
              <w:tabs>
                <w:tab w:val="left" w:pos="289"/>
                <w:tab w:val="left" w:pos="578"/>
                <w:tab w:val="left" w:pos="867"/>
                <w:tab w:val="left" w:pos="1156"/>
                <w:tab w:val="left" w:pos="1445"/>
                <w:tab w:val="left" w:pos="1734"/>
                <w:tab w:val="left" w:pos="2023"/>
                <w:tab w:val="left" w:pos="2312"/>
                <w:tab w:val="left" w:pos="2601"/>
                <w:tab w:val="left" w:pos="2890"/>
                <w:tab w:val="left" w:pos="3179"/>
                <w:tab w:val="left" w:pos="3468"/>
                <w:tab w:val="left" w:pos="3757"/>
                <w:tab w:val="left" w:pos="4046"/>
                <w:tab w:val="left" w:pos="4335"/>
                <w:tab w:val="clear" w:pos="284"/>
              </w:tabs>
              <w:spacing w:before="0" w:after="0" w:line="240" w:lineRule="auto"/>
              <w:outlineLvl w:val="9"/>
            </w:pPr>
            <w:r>
              <w:rPr>
                <w:rFonts w:ascii="Aptos" w:cs="Aptos" w:hAnsi="Aptos" w:eastAsia="Aptos"/>
                <w:b w:val="0"/>
                <w:bCs w:val="0"/>
                <w:kern w:val="2"/>
                <w:sz w:val="24"/>
                <w:szCs w:val="24"/>
                <w:rtl w:val="0"/>
                <w:lang w:val="de-DE"/>
                <w14:textOutline w14:w="12700" w14:cap="flat">
                  <w14:noFill/>
                  <w14:miter w14:lim="400000"/>
                </w14:textOutline>
              </w:rPr>
              <w:t>1</w:t>
            </w:r>
            <w:r>
              <w:rPr>
                <w:rFonts w:ascii="Times New Roman" w:cs="Aptos" w:hAnsi="Times New Roman" w:eastAsia="Aptos" w:hint="default"/>
                <w:b w:val="0"/>
                <w:bCs w:val="0"/>
                <w:kern w:val="2"/>
                <w:sz w:val="24"/>
                <w:szCs w:val="24"/>
                <w:shd w:val="nil" w:color="auto" w:fill="auto"/>
                <w:rtl w:val="0"/>
                <w:lang w:val="en-US"/>
                <w14:textOutline w14:w="12700" w14:cap="flat">
                  <w14:noFill/>
                  <w14:miter w14:lim="400000"/>
                </w14:textOutline>
              </w:rPr>
              <w:t>–</w:t>
            </w:r>
            <w:r>
              <w:rPr>
                <w:rFonts w:ascii="Times New Roman" w:cs="Aptos" w:hAnsi="Times New Roman" w:eastAsia="Aptos"/>
                <w:b w:val="0"/>
                <w:bCs w:val="0"/>
                <w:kern w:val="2"/>
                <w:sz w:val="24"/>
                <w:szCs w:val="24"/>
                <w:shd w:val="nil" w:color="auto" w:fill="auto"/>
                <w:rtl w:val="0"/>
                <w:lang w:val="en-US"/>
                <w14:textOutline w14:w="12700" w14:cap="flat">
                  <w14:noFill/>
                  <w14:miter w14:lim="400000"/>
                </w14:textOutline>
              </w:rPr>
              <w:t>1</w:t>
            </w:r>
            <w:r>
              <w:rPr>
                <w:rFonts w:ascii="Times New Roman" w:cs="Aptos" w:hAnsi="Times New Roman" w:eastAsia="Aptos"/>
                <w:b w:val="0"/>
                <w:bCs w:val="0"/>
                <w:kern w:val="2"/>
                <w:sz w:val="24"/>
                <w:szCs w:val="24"/>
                <w:shd w:val="nil" w:color="auto" w:fill="auto"/>
                <w:rtl w:val="0"/>
                <w:lang w:val="en-US"/>
                <w14:textOutline w14:w="12700" w14:cap="flat">
                  <w14:noFill/>
                  <w14:miter w14:lim="400000"/>
                </w14:textOutline>
              </w:rPr>
              <w:t>.</w:t>
            </w:r>
            <w:r>
              <w:rPr>
                <w:rFonts w:ascii="Times New Roman" w:cs="Aptos" w:hAnsi="Times New Roman" w:eastAsia="Aptos"/>
                <w:b w:val="0"/>
                <w:bCs w:val="0"/>
                <w:kern w:val="2"/>
                <w:sz w:val="24"/>
                <w:szCs w:val="24"/>
                <w:shd w:val="nil" w:color="auto" w:fill="auto"/>
                <w:rtl w:val="0"/>
                <w:lang w:val="en-US"/>
                <w14:textOutline w14:w="12700" w14:cap="flat">
                  <w14:noFill/>
                  <w14:miter w14:lim="400000"/>
                </w14:textOutline>
              </w:rPr>
              <w:t>4</w:t>
            </w:r>
            <w:r>
              <w:rPr>
                <w:rFonts w:ascii="Times New Roman" w:cs="Aptos" w:hAnsi="Times New Roman" w:eastAsia="Aptos"/>
                <w:b w:val="0"/>
                <w:bCs w:val="0"/>
                <w:kern w:val="2"/>
                <w:sz w:val="24"/>
                <w:szCs w:val="24"/>
                <w:shd w:val="nil" w:color="auto" w:fill="auto"/>
                <w:rtl w:val="0"/>
                <w:lang w:val="en-US"/>
                <w14:textOutline w14:w="12700" w14:cap="flat">
                  <w14:noFill/>
                  <w14:miter w14:lim="400000"/>
                </w14:textOutline>
              </w:rPr>
              <w:t xml:space="preserve"> cm</w:t>
            </w:r>
          </w:p>
        </w:tc>
      </w:tr>
      <w:tr>
        <w:tblPrEx>
          <w:shd w:val="clear" w:color="auto" w:fill="cad1d7"/>
        </w:tblPrEx>
        <w:trPr>
          <w:trHeight w:val="300" w:hRule="atLeast"/>
        </w:trPr>
        <w:tc>
          <w:tcPr>
            <w:tcW w:type="dxa" w:w="45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Ha-Heading 1"/>
              <w:keepNext w:val="0"/>
              <w:tabs>
                <w:tab w:val="left" w:pos="289"/>
                <w:tab w:val="left" w:pos="578"/>
                <w:tab w:val="left" w:pos="867"/>
                <w:tab w:val="left" w:pos="1156"/>
                <w:tab w:val="left" w:pos="1445"/>
                <w:tab w:val="left" w:pos="1734"/>
                <w:tab w:val="left" w:pos="2023"/>
                <w:tab w:val="left" w:pos="2312"/>
                <w:tab w:val="left" w:pos="2601"/>
                <w:tab w:val="left" w:pos="2890"/>
                <w:tab w:val="left" w:pos="3179"/>
                <w:tab w:val="left" w:pos="3468"/>
                <w:tab w:val="left" w:pos="3757"/>
                <w:tab w:val="left" w:pos="4046"/>
                <w:tab w:val="left" w:pos="4335"/>
                <w:tab w:val="clear" w:pos="284"/>
              </w:tabs>
              <w:spacing w:before="0" w:after="0" w:line="240" w:lineRule="auto"/>
              <w:outlineLvl w:val="9"/>
            </w:pPr>
            <w:r>
              <w:rPr>
                <w:rFonts w:ascii="Aptos" w:cs="Aptos" w:hAnsi="Aptos" w:eastAsia="Aptos"/>
                <w:b w:val="0"/>
                <w:bCs w:val="0"/>
                <w:kern w:val="2"/>
                <w:sz w:val="24"/>
                <w:szCs w:val="24"/>
                <w:shd w:val="nil" w:color="auto" w:fill="auto"/>
                <w:rtl w:val="0"/>
                <w:lang w:val="en-US"/>
                <w14:textOutline w14:w="12700" w14:cap="flat">
                  <w14:noFill/>
                  <w14:miter w14:lim="400000"/>
                </w14:textOutline>
              </w:rPr>
              <w:t>Material</w:t>
            </w:r>
          </w:p>
        </w:tc>
        <w:tc>
          <w:tcPr>
            <w:tcW w:type="dxa" w:w="45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Ha-Heading 1"/>
              <w:keepNext w:val="0"/>
              <w:tabs>
                <w:tab w:val="left" w:pos="289"/>
                <w:tab w:val="left" w:pos="578"/>
                <w:tab w:val="left" w:pos="867"/>
                <w:tab w:val="left" w:pos="1156"/>
                <w:tab w:val="left" w:pos="1445"/>
                <w:tab w:val="left" w:pos="1734"/>
                <w:tab w:val="left" w:pos="2023"/>
                <w:tab w:val="left" w:pos="2312"/>
                <w:tab w:val="left" w:pos="2601"/>
                <w:tab w:val="left" w:pos="2890"/>
                <w:tab w:val="left" w:pos="3179"/>
                <w:tab w:val="left" w:pos="3468"/>
                <w:tab w:val="left" w:pos="3757"/>
                <w:tab w:val="left" w:pos="4046"/>
                <w:tab w:val="left" w:pos="4335"/>
                <w:tab w:val="clear" w:pos="284"/>
              </w:tabs>
              <w:spacing w:before="0" w:after="0" w:line="240" w:lineRule="auto"/>
              <w:outlineLvl w:val="9"/>
            </w:pPr>
            <w:r>
              <w:rPr>
                <w:rFonts w:ascii="Aptos" w:cs="Aptos" w:hAnsi="Aptos" w:eastAsia="Aptos"/>
                <w:b w:val="0"/>
                <w:bCs w:val="0"/>
                <w:kern w:val="2"/>
                <w:sz w:val="24"/>
                <w:szCs w:val="24"/>
                <w:rtl w:val="0"/>
                <w:lang w:val="en-US"/>
                <w14:textOutline w14:w="12700" w14:cap="flat">
                  <w14:noFill/>
                  <w14:miter w14:lim="400000"/>
                </w14:textOutline>
              </w:rPr>
              <w:t>Ostrakon</w:t>
            </w:r>
          </w:p>
        </w:tc>
      </w:tr>
      <w:tr>
        <w:tblPrEx>
          <w:shd w:val="clear" w:color="auto" w:fill="cad1d7"/>
        </w:tblPrEx>
        <w:trPr>
          <w:trHeight w:val="300" w:hRule="atLeast"/>
        </w:trPr>
        <w:tc>
          <w:tcPr>
            <w:tcW w:type="dxa" w:w="45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Ha-Heading 1"/>
              <w:keepNext w:val="0"/>
              <w:tabs>
                <w:tab w:val="left" w:pos="289"/>
                <w:tab w:val="left" w:pos="578"/>
                <w:tab w:val="left" w:pos="867"/>
                <w:tab w:val="left" w:pos="1156"/>
                <w:tab w:val="left" w:pos="1445"/>
                <w:tab w:val="left" w:pos="1734"/>
                <w:tab w:val="left" w:pos="2023"/>
                <w:tab w:val="left" w:pos="2312"/>
                <w:tab w:val="left" w:pos="2601"/>
                <w:tab w:val="left" w:pos="2890"/>
                <w:tab w:val="left" w:pos="3179"/>
                <w:tab w:val="left" w:pos="3468"/>
                <w:tab w:val="left" w:pos="3757"/>
                <w:tab w:val="left" w:pos="4046"/>
                <w:tab w:val="left" w:pos="4335"/>
                <w:tab w:val="clear" w:pos="284"/>
              </w:tabs>
              <w:spacing w:before="0" w:after="0" w:line="240" w:lineRule="auto"/>
              <w:outlineLvl w:val="9"/>
            </w:pPr>
            <w:r>
              <w:rPr>
                <w:rFonts w:ascii="Aptos" w:cs="Aptos" w:hAnsi="Aptos" w:eastAsia="Aptos"/>
                <w:b w:val="0"/>
                <w:bCs w:val="0"/>
                <w:kern w:val="2"/>
                <w:sz w:val="24"/>
                <w:szCs w:val="24"/>
                <w:shd w:val="nil" w:color="auto" w:fill="auto"/>
                <w:rtl w:val="0"/>
                <w:lang w:val="en-US"/>
                <w14:textOutline w14:w="12700" w14:cap="flat">
                  <w14:noFill/>
                  <w14:miter w14:lim="400000"/>
                </w14:textOutline>
              </w:rPr>
              <w:t>Provenance</w:t>
            </w:r>
          </w:p>
        </w:tc>
        <w:tc>
          <w:tcPr>
            <w:tcW w:type="dxa" w:w="45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tabs>
                <w:tab w:val="center" w:pos="4536"/>
                <w:tab w:val="right" w:pos="9046"/>
              </w:tabs>
              <w:jc w:val="left"/>
            </w:pPr>
            <w:r>
              <w:rPr>
                <w:rtl w:val="0"/>
                <w:lang w:val="fr-FR"/>
              </w:rPr>
              <w:t>Hout-R</w:t>
            </w:r>
            <w:r>
              <w:rPr>
                <w:rtl w:val="0"/>
                <w:lang w:val="fr-FR"/>
              </w:rPr>
              <w:t>é</w:t>
            </w:r>
            <w:r>
              <w:rPr>
                <w:rtl w:val="0"/>
              </w:rPr>
              <w:t xml:space="preserve">pit </w:t>
            </w:r>
          </w:p>
        </w:tc>
      </w:tr>
      <w:tr>
        <w:tblPrEx>
          <w:shd w:val="clear" w:color="auto" w:fill="cad1d7"/>
        </w:tblPrEx>
        <w:trPr>
          <w:trHeight w:val="310" w:hRule="atLeast"/>
        </w:trPr>
        <w:tc>
          <w:tcPr>
            <w:tcW w:type="dxa" w:w="45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Ha-Heading 1"/>
              <w:keepNext w:val="0"/>
              <w:tabs>
                <w:tab w:val="left" w:pos="289"/>
                <w:tab w:val="left" w:pos="578"/>
                <w:tab w:val="left" w:pos="867"/>
                <w:tab w:val="left" w:pos="1156"/>
                <w:tab w:val="left" w:pos="1445"/>
                <w:tab w:val="left" w:pos="1734"/>
                <w:tab w:val="left" w:pos="2023"/>
                <w:tab w:val="left" w:pos="2312"/>
                <w:tab w:val="left" w:pos="2601"/>
                <w:tab w:val="left" w:pos="2890"/>
                <w:tab w:val="left" w:pos="3179"/>
                <w:tab w:val="left" w:pos="3468"/>
                <w:tab w:val="left" w:pos="3757"/>
                <w:tab w:val="left" w:pos="4046"/>
                <w:tab w:val="left" w:pos="4335"/>
                <w:tab w:val="clear" w:pos="284"/>
              </w:tabs>
              <w:spacing w:before="0" w:after="0" w:line="240" w:lineRule="auto"/>
              <w:outlineLvl w:val="9"/>
            </w:pPr>
            <w:r>
              <w:rPr>
                <w:rFonts w:ascii="Aptos" w:cs="Aptos" w:hAnsi="Aptos" w:eastAsia="Aptos"/>
                <w:b w:val="0"/>
                <w:bCs w:val="0"/>
                <w:kern w:val="2"/>
                <w:sz w:val="24"/>
                <w:szCs w:val="24"/>
                <w:shd w:val="nil" w:color="auto" w:fill="auto"/>
                <w:rtl w:val="0"/>
                <w:lang w:val="en-US"/>
                <w14:textOutline w14:w="12700" w14:cap="flat">
                  <w14:noFill/>
                  <w14:miter w14:lim="400000"/>
                </w14:textOutline>
              </w:rPr>
              <w:t>Inventory Number</w:t>
            </w:r>
          </w:p>
        </w:tc>
        <w:tc>
          <w:tcPr>
            <w:tcW w:type="dxa" w:w="45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Ha-Heading 1"/>
              <w:keepNext w:val="0"/>
              <w:tabs>
                <w:tab w:val="left" w:pos="289"/>
                <w:tab w:val="left" w:pos="578"/>
                <w:tab w:val="left" w:pos="867"/>
                <w:tab w:val="left" w:pos="1156"/>
                <w:tab w:val="left" w:pos="1445"/>
                <w:tab w:val="left" w:pos="1734"/>
                <w:tab w:val="left" w:pos="2023"/>
                <w:tab w:val="left" w:pos="2312"/>
                <w:tab w:val="left" w:pos="2601"/>
                <w:tab w:val="left" w:pos="2890"/>
                <w:tab w:val="left" w:pos="3179"/>
                <w:tab w:val="left" w:pos="3468"/>
                <w:tab w:val="left" w:pos="3757"/>
                <w:tab w:val="left" w:pos="4046"/>
                <w:tab w:val="left" w:pos="4335"/>
                <w:tab w:val="clear" w:pos="284"/>
              </w:tabs>
              <w:spacing w:before="0" w:after="0" w:line="240" w:lineRule="auto"/>
              <w:outlineLvl w:val="9"/>
            </w:pPr>
            <w:r>
              <w:rPr>
                <w:rFonts w:ascii="Aptos" w:cs="Aptos" w:hAnsi="Aptos" w:eastAsia="Aptos"/>
                <w:b w:val="0"/>
                <w:bCs w:val="0"/>
                <w:kern w:val="2"/>
                <w:sz w:val="24"/>
                <w:szCs w:val="24"/>
                <w:rtl w:val="0"/>
                <w14:textOutline w14:w="12700" w14:cap="flat">
                  <w14:noFill/>
                  <w14:miter w14:lim="400000"/>
                </w14:textOutline>
              </w:rPr>
              <w:t>O.Athribis 22-36-49/3930</w:t>
            </w:r>
          </w:p>
        </w:tc>
      </w:tr>
      <w:tr>
        <w:tblPrEx>
          <w:shd w:val="clear" w:color="auto" w:fill="cad1d7"/>
        </w:tblPrEx>
        <w:trPr>
          <w:trHeight w:val="310" w:hRule="atLeast"/>
        </w:trPr>
        <w:tc>
          <w:tcPr>
            <w:tcW w:type="dxa" w:w="45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Ha-Heading 1"/>
              <w:keepNext w:val="0"/>
              <w:tabs>
                <w:tab w:val="left" w:pos="289"/>
                <w:tab w:val="left" w:pos="578"/>
                <w:tab w:val="left" w:pos="867"/>
                <w:tab w:val="left" w:pos="1156"/>
                <w:tab w:val="left" w:pos="1445"/>
                <w:tab w:val="left" w:pos="1734"/>
                <w:tab w:val="left" w:pos="2023"/>
                <w:tab w:val="left" w:pos="2312"/>
                <w:tab w:val="left" w:pos="2601"/>
                <w:tab w:val="left" w:pos="2890"/>
                <w:tab w:val="left" w:pos="3179"/>
                <w:tab w:val="left" w:pos="3468"/>
                <w:tab w:val="left" w:pos="3757"/>
                <w:tab w:val="left" w:pos="4046"/>
                <w:tab w:val="left" w:pos="4335"/>
                <w:tab w:val="clear" w:pos="284"/>
              </w:tabs>
              <w:spacing w:before="0" w:after="0" w:line="240" w:lineRule="auto"/>
              <w:outlineLvl w:val="9"/>
            </w:pPr>
            <w:r>
              <w:rPr>
                <w:rFonts w:ascii="Aptos" w:cs="Aptos" w:hAnsi="Aptos" w:eastAsia="Aptos"/>
                <w:b w:val="0"/>
                <w:bCs w:val="0"/>
                <w:kern w:val="2"/>
                <w:sz w:val="24"/>
                <w:szCs w:val="24"/>
                <w:shd w:val="nil" w:color="auto" w:fill="auto"/>
                <w:rtl w:val="0"/>
                <w:lang w:val="en-US"/>
                <w14:textOutline w14:w="12700" w14:cap="flat">
                  <w14:noFill/>
                  <w14:miter w14:lim="400000"/>
                </w14:textOutline>
              </w:rPr>
              <w:t>Date</w:t>
            </w:r>
          </w:p>
        </w:tc>
        <w:tc>
          <w:tcPr>
            <w:tcW w:type="dxa" w:w="45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Ha-Heading 1"/>
              <w:keepNext w:val="0"/>
              <w:tabs>
                <w:tab w:val="left" w:pos="289"/>
                <w:tab w:val="left" w:pos="578"/>
                <w:tab w:val="left" w:pos="867"/>
                <w:tab w:val="left" w:pos="1156"/>
                <w:tab w:val="left" w:pos="1445"/>
                <w:tab w:val="left" w:pos="1734"/>
                <w:tab w:val="left" w:pos="2023"/>
                <w:tab w:val="left" w:pos="2312"/>
                <w:tab w:val="left" w:pos="2601"/>
                <w:tab w:val="left" w:pos="2890"/>
                <w:tab w:val="left" w:pos="3179"/>
                <w:tab w:val="left" w:pos="3468"/>
                <w:tab w:val="left" w:pos="3757"/>
                <w:tab w:val="left" w:pos="4046"/>
                <w:tab w:val="left" w:pos="4335"/>
                <w:tab w:val="clear" w:pos="284"/>
              </w:tabs>
              <w:spacing w:before="0" w:after="0" w:line="240" w:lineRule="auto"/>
              <w:outlineLvl w:val="9"/>
            </w:pPr>
            <w:r>
              <w:rPr>
                <w:rFonts w:ascii="Aptos" w:cs="Aptos" w:hAnsi="Aptos" w:eastAsia="Aptos"/>
                <w:b w:val="0"/>
                <w:bCs w:val="0"/>
                <w:kern w:val="2"/>
                <w:sz w:val="24"/>
                <w:szCs w:val="24"/>
                <w:rtl w:val="0"/>
                <w14:textOutline w14:w="12700" w14:cap="flat">
                  <w14:noFill/>
                  <w14:miter w14:lim="400000"/>
                </w14:textOutline>
              </w:rPr>
              <w:t>I</w:t>
            </w:r>
            <w:r>
              <w:rPr>
                <w:rFonts w:ascii="Aptos" w:cs="Aptos" w:hAnsi="Aptos" w:eastAsia="Aptos"/>
                <w:b w:val="0"/>
                <w:bCs w:val="0"/>
                <w:kern w:val="2"/>
                <w:sz w:val="24"/>
                <w:szCs w:val="24"/>
                <w:vertAlign w:val="superscript"/>
                <w:rtl w:val="0"/>
                <w14:textOutline w14:w="12700" w14:cap="flat">
                  <w14:noFill/>
                  <w14:miter w14:lim="400000"/>
                </w14:textOutline>
              </w:rPr>
              <w:t>e</w:t>
            </w:r>
            <w:r>
              <w:rPr>
                <w:rFonts w:ascii="Aptos" w:cs="Aptos" w:hAnsi="Aptos" w:eastAsia="Aptos"/>
                <w:b w:val="0"/>
                <w:bCs w:val="0"/>
                <w:kern w:val="2"/>
                <w:sz w:val="24"/>
                <w:szCs w:val="24"/>
                <w:rtl w:val="0"/>
                <w14:textOutline w14:w="12700" w14:cap="flat">
                  <w14:noFill/>
                  <w14:miter w14:lim="400000"/>
                </w14:textOutline>
              </w:rPr>
              <w:t xml:space="preserve"> s. av.</w:t>
            </w:r>
            <w:r>
              <w:rPr>
                <w:rFonts w:ascii="Aptos" w:cs="Aptos" w:hAnsi="Aptos" w:eastAsia="Aptos"/>
                <w:b w:val="0"/>
                <w:bCs w:val="0"/>
                <w:kern w:val="2"/>
                <w:sz w:val="24"/>
                <w:szCs w:val="24"/>
                <w:rtl w:val="0"/>
                <w:lang w:val="it-IT"/>
                <w14:textOutline w14:w="12700" w14:cap="flat">
                  <w14:noFill/>
                  <w14:miter w14:lim="400000"/>
                </w14:textOutline>
              </w:rPr>
              <w:t>è</w:t>
            </w:r>
            <w:r>
              <w:rPr>
                <w:rFonts w:ascii="Aptos" w:cs="Aptos" w:hAnsi="Aptos" w:eastAsia="Aptos"/>
                <w:b w:val="0"/>
                <w:bCs w:val="0"/>
                <w:kern w:val="2"/>
                <w:sz w:val="24"/>
                <w:szCs w:val="24"/>
                <w:rtl w:val="0"/>
                <w14:textOutline w14:w="12700" w14:cap="flat">
                  <w14:noFill/>
                  <w14:miter w14:lim="400000"/>
                </w14:textOutline>
              </w:rPr>
              <w:t>.c.-d</w:t>
            </w:r>
            <w:r>
              <w:rPr>
                <w:rFonts w:ascii="Aptos" w:cs="Aptos" w:hAnsi="Aptos" w:eastAsia="Aptos"/>
                <w:b w:val="0"/>
                <w:bCs w:val="0"/>
                <w:kern w:val="2"/>
                <w:sz w:val="24"/>
                <w:szCs w:val="24"/>
                <w:rtl w:val="0"/>
                <w:lang w:val="fr-FR"/>
                <w14:textOutline w14:w="12700" w14:cap="flat">
                  <w14:noFill/>
                  <w14:miter w14:lim="400000"/>
                </w14:textOutline>
              </w:rPr>
              <w:t>é</w:t>
            </w:r>
            <w:r>
              <w:rPr>
                <w:rFonts w:ascii="Aptos" w:cs="Aptos" w:hAnsi="Aptos" w:eastAsia="Aptos"/>
                <w:b w:val="0"/>
                <w:bCs w:val="0"/>
                <w:kern w:val="2"/>
                <w:sz w:val="24"/>
                <w:szCs w:val="24"/>
                <w:rtl w:val="0"/>
                <w:lang w:val="fr-FR"/>
                <w14:textOutline w14:w="12700" w14:cap="flat">
                  <w14:noFill/>
                  <w14:miter w14:lim="400000"/>
                </w14:textOutline>
              </w:rPr>
              <w:t>but du III</w:t>
            </w:r>
            <w:r>
              <w:rPr>
                <w:rFonts w:ascii="Aptos" w:cs="Aptos" w:hAnsi="Aptos" w:eastAsia="Aptos"/>
                <w:b w:val="0"/>
                <w:bCs w:val="0"/>
                <w:kern w:val="2"/>
                <w:sz w:val="24"/>
                <w:szCs w:val="24"/>
                <w:vertAlign w:val="superscript"/>
                <w:rtl w:val="0"/>
                <w14:textOutline w14:w="12700" w14:cap="flat">
                  <w14:noFill/>
                  <w14:miter w14:lim="400000"/>
                </w14:textOutline>
              </w:rPr>
              <w:t>e</w:t>
            </w:r>
            <w:r>
              <w:rPr>
                <w:rFonts w:ascii="Aptos" w:cs="Aptos" w:hAnsi="Aptos" w:eastAsia="Aptos"/>
                <w:b w:val="0"/>
                <w:bCs w:val="0"/>
                <w:kern w:val="2"/>
                <w:sz w:val="24"/>
                <w:szCs w:val="24"/>
                <w:rtl w:val="0"/>
                <w:lang w:val="pt-PT"/>
                <w14:textOutline w14:w="12700" w14:cap="flat">
                  <w14:noFill/>
                  <w14:miter w14:lim="400000"/>
                </w14:textOutline>
              </w:rPr>
              <w:t xml:space="preserve"> s.</w:t>
            </w:r>
          </w:p>
        </w:tc>
      </w:tr>
      <w:tr>
        <w:tblPrEx>
          <w:shd w:val="clear" w:color="auto" w:fill="cad1d7"/>
        </w:tblPrEx>
        <w:trPr>
          <w:trHeight w:val="310" w:hRule="atLeast"/>
        </w:trPr>
        <w:tc>
          <w:tcPr>
            <w:tcW w:type="dxa" w:w="45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tabs>
                <w:tab w:val="left" w:pos="289"/>
                <w:tab w:val="left" w:pos="578"/>
                <w:tab w:val="left" w:pos="867"/>
                <w:tab w:val="left" w:pos="1156"/>
                <w:tab w:val="left" w:pos="1445"/>
                <w:tab w:val="left" w:pos="1734"/>
                <w:tab w:val="left" w:pos="2023"/>
                <w:tab w:val="left" w:pos="2312"/>
                <w:tab w:val="left" w:pos="2601"/>
                <w:tab w:val="left" w:pos="2890"/>
                <w:tab w:val="left" w:pos="3179"/>
                <w:tab w:val="left" w:pos="3468"/>
                <w:tab w:val="left" w:pos="3757"/>
                <w:tab w:val="left" w:pos="4046"/>
                <w:tab w:val="left" w:pos="4335"/>
              </w:tabs>
              <w:suppressAutoHyphens w:val="1"/>
              <w:bidi w:val="0"/>
              <w:spacing w:before="0" w:after="0" w:line="240" w:lineRule="auto"/>
              <w:ind w:left="0" w:right="0" w:firstLine="0"/>
              <w:jc w:val="left"/>
              <w:outlineLvl w:val="9"/>
              <w:rPr>
                <w:rtl w:val="0"/>
              </w:rPr>
            </w:pPr>
            <w:r>
              <w:rPr>
                <w:rFonts w:ascii="Aptos" w:cs="Aptos" w:hAnsi="Aptos" w:eastAsia="Aptos"/>
                <w:b w:val="0"/>
                <w:bCs w:val="0"/>
                <w:i w:val="0"/>
                <w:iCs w:val="0"/>
                <w:caps w:val="0"/>
                <w:smallCaps w:val="0"/>
                <w:strike w:val="0"/>
                <w:dstrike w:val="0"/>
                <w:outline w:val="0"/>
                <w:color w:val="000000"/>
                <w:spacing w:val="0"/>
                <w:kern w:val="2"/>
                <w:position w:val="0"/>
                <w:sz w:val="24"/>
                <w:szCs w:val="24"/>
                <w:u w:val="none" w:color="000000"/>
                <w:shd w:val="nil" w:color="auto" w:fill="auto"/>
                <w:vertAlign w:val="baseline"/>
                <w:rtl w:val="0"/>
                <w14:textOutline w14:w="12700" w14:cap="flat">
                  <w14:noFill/>
                  <w14:miter w14:lim="400000"/>
                </w14:textOutline>
                <w14:textFill>
                  <w14:solidFill>
                    <w14:srgbClr w14:val="000000"/>
                  </w14:solidFill>
                </w14:textFill>
              </w:rPr>
              <w:t>Keywords</w:t>
            </w:r>
          </w:p>
        </w:tc>
        <w:tc>
          <w:tcPr>
            <w:tcW w:type="dxa" w:w="45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tabs>
                <w:tab w:val="left" w:pos="289"/>
                <w:tab w:val="left" w:pos="578"/>
                <w:tab w:val="left" w:pos="867"/>
                <w:tab w:val="left" w:pos="1156"/>
                <w:tab w:val="left" w:pos="1445"/>
                <w:tab w:val="left" w:pos="1734"/>
                <w:tab w:val="left" w:pos="2023"/>
                <w:tab w:val="left" w:pos="2312"/>
                <w:tab w:val="left" w:pos="2601"/>
                <w:tab w:val="left" w:pos="2890"/>
                <w:tab w:val="left" w:pos="3179"/>
                <w:tab w:val="left" w:pos="3468"/>
                <w:tab w:val="left" w:pos="3757"/>
                <w:tab w:val="left" w:pos="4046"/>
                <w:tab w:val="left" w:pos="4335"/>
              </w:tabs>
              <w:suppressAutoHyphens w:val="1"/>
              <w:bidi w:val="0"/>
              <w:spacing w:before="0" w:after="0" w:line="240" w:lineRule="auto"/>
              <w:ind w:left="0" w:right="0" w:firstLine="0"/>
              <w:jc w:val="left"/>
              <w:outlineLvl w:val="9"/>
              <w:rPr>
                <w:rtl w:val="0"/>
              </w:rPr>
            </w:pPr>
            <w:r>
              <w:rPr>
                <w:rFonts w:ascii="Aptos" w:cs="Aptos" w:hAnsi="Aptos" w:eastAsia="Aptos"/>
                <w:b w:val="0"/>
                <w:bCs w:val="0"/>
                <w:i w:val="0"/>
                <w:iCs w:val="0"/>
                <w:caps w:val="0"/>
                <w:smallCaps w:val="0"/>
                <w:strike w:val="0"/>
                <w:dstrike w:val="0"/>
                <w:outline w:val="0"/>
                <w:color w:val="000000"/>
                <w:spacing w:val="0"/>
                <w:kern w:val="2"/>
                <w:position w:val="0"/>
                <w:sz w:val="24"/>
                <w:szCs w:val="24"/>
                <w:u w:val="none" w:color="000000"/>
                <w:shd w:val="nil" w:color="auto" w:fill="auto"/>
                <w:vertAlign w:val="baseline"/>
                <w:rtl w:val="0"/>
                <w14:textOutline w14:w="12700" w14:cap="flat">
                  <w14:noFill/>
                  <w14:miter w14:lim="400000"/>
                </w14:textOutline>
                <w14:textFill>
                  <w14:solidFill>
                    <w14:srgbClr w14:val="000000"/>
                  </w14:solidFill>
                </w14:textFill>
              </w:rPr>
              <w:t>Rezept, Medizin, Zutaten, Milz, Behandlung</w:t>
            </w:r>
          </w:p>
        </w:tc>
      </w:tr>
    </w:tbl>
    <w:p>
      <w:pPr>
        <w:pStyle w:val="Ha-Heading 1"/>
        <w:keepNext w:val="0"/>
        <w:widowControl w:val="0"/>
        <w:tabs>
          <w:tab w:val="left" w:pos="289"/>
          <w:tab w:val="left" w:pos="578"/>
          <w:tab w:val="left" w:pos="867"/>
          <w:tab w:val="left" w:pos="1156"/>
          <w:tab w:val="left" w:pos="1445"/>
          <w:tab w:val="left" w:pos="1734"/>
          <w:tab w:val="left" w:pos="2023"/>
          <w:tab w:val="left" w:pos="2312"/>
          <w:tab w:val="left" w:pos="2601"/>
          <w:tab w:val="left" w:pos="2890"/>
          <w:tab w:val="left" w:pos="3179"/>
          <w:tab w:val="left" w:pos="3468"/>
          <w:tab w:val="left" w:pos="3757"/>
          <w:tab w:val="left" w:pos="4046"/>
          <w:tab w:val="left" w:pos="4335"/>
          <w:tab w:val="left" w:pos="4624"/>
          <w:tab w:val="left" w:pos="4913"/>
          <w:tab w:val="left" w:pos="5202"/>
          <w:tab w:val="left" w:pos="5491"/>
          <w:tab w:val="left" w:pos="5780"/>
          <w:tab w:val="left" w:pos="6069"/>
          <w:tab w:val="left" w:pos="6358"/>
          <w:tab w:val="left" w:pos="6647"/>
          <w:tab w:val="left" w:pos="6936"/>
          <w:tab w:val="left" w:pos="7225"/>
          <w:tab w:val="left" w:pos="7514"/>
          <w:tab w:val="left" w:pos="7803"/>
          <w:tab w:val="left" w:pos="8092"/>
          <w:tab w:val="left" w:pos="8381"/>
          <w:tab w:val="left" w:pos="8670"/>
          <w:tab w:val="left" w:pos="8959"/>
          <w:tab w:val="clear" w:pos="284"/>
        </w:tabs>
        <w:spacing w:before="0" w:after="160" w:line="240" w:lineRule="auto"/>
        <w:ind w:left="108" w:hanging="108"/>
        <w:outlineLvl w:val="9"/>
        <w:rPr>
          <w:rFonts w:ascii="Aptos" w:cs="Aptos" w:hAnsi="Aptos" w:eastAsia="Aptos"/>
          <w:b w:val="0"/>
          <w:bCs w:val="0"/>
          <w:kern w:val="2"/>
          <w:sz w:val="24"/>
          <w:szCs w:val="24"/>
          <w:lang w:val="pt-PT"/>
          <w14:textOutline w14:w="12700" w14:cap="flat">
            <w14:noFill/>
            <w14:miter w14:lim="400000"/>
          </w14:textOutline>
        </w:rPr>
      </w:pPr>
    </w:p>
    <w:p>
      <w:pPr>
        <w:pStyle w:val="Ha-Heading 1"/>
        <w:keepNext w:val="0"/>
        <w:widowControl w:val="0"/>
        <w:tabs>
          <w:tab w:val="left" w:pos="289"/>
          <w:tab w:val="left" w:pos="578"/>
          <w:tab w:val="left" w:pos="867"/>
          <w:tab w:val="left" w:pos="1156"/>
          <w:tab w:val="left" w:pos="1445"/>
          <w:tab w:val="left" w:pos="1734"/>
          <w:tab w:val="left" w:pos="2023"/>
          <w:tab w:val="left" w:pos="2312"/>
          <w:tab w:val="left" w:pos="2601"/>
          <w:tab w:val="left" w:pos="2890"/>
          <w:tab w:val="left" w:pos="3179"/>
          <w:tab w:val="left" w:pos="3468"/>
          <w:tab w:val="left" w:pos="3757"/>
          <w:tab w:val="left" w:pos="4046"/>
          <w:tab w:val="left" w:pos="4335"/>
          <w:tab w:val="left" w:pos="4624"/>
          <w:tab w:val="left" w:pos="4913"/>
          <w:tab w:val="left" w:pos="5202"/>
          <w:tab w:val="left" w:pos="5491"/>
          <w:tab w:val="left" w:pos="5780"/>
          <w:tab w:val="left" w:pos="6069"/>
          <w:tab w:val="left" w:pos="6358"/>
          <w:tab w:val="left" w:pos="6647"/>
          <w:tab w:val="left" w:pos="6936"/>
          <w:tab w:val="left" w:pos="7225"/>
          <w:tab w:val="left" w:pos="7514"/>
          <w:tab w:val="left" w:pos="7803"/>
          <w:tab w:val="left" w:pos="8092"/>
          <w:tab w:val="left" w:pos="8381"/>
          <w:tab w:val="left" w:pos="8670"/>
          <w:tab w:val="left" w:pos="8959"/>
          <w:tab w:val="clear" w:pos="284"/>
        </w:tabs>
        <w:spacing w:before="0" w:after="160" w:line="240" w:lineRule="auto"/>
        <w:outlineLvl w:val="9"/>
        <w:rPr>
          <w:rFonts w:ascii="Aptos" w:cs="Aptos" w:hAnsi="Aptos" w:eastAsia="Aptos"/>
          <w:b w:val="0"/>
          <w:bCs w:val="0"/>
          <w:kern w:val="2"/>
          <w:sz w:val="24"/>
          <w:szCs w:val="24"/>
          <w:lang w:val="en-US"/>
          <w14:textOutline w14:w="12700" w14:cap="flat">
            <w14:noFill/>
            <w14:miter w14:lim="400000"/>
          </w14:textOutline>
        </w:rPr>
      </w:pPr>
    </w:p>
    <w:p>
      <w:pPr>
        <w:keepNext w:val="0"/>
        <w:keepLines w:val="0"/>
        <w:pageBreakBefore w:val="0"/>
        <w:widowControl w:val="1"/>
        <w:shd w:val="clear" w:color="auto" w:fill="auto"/>
        <w:tabs>
          <w:tab w:val="left" w:pos="289"/>
          <w:tab w:val="left" w:pos="578"/>
          <w:tab w:val="left" w:pos="867"/>
          <w:tab w:val="left" w:pos="1156"/>
          <w:tab w:val="left" w:pos="1445"/>
          <w:tab w:val="left" w:pos="1734"/>
          <w:tab w:val="left" w:pos="2023"/>
          <w:tab w:val="left" w:pos="2312"/>
          <w:tab w:val="left" w:pos="2601"/>
          <w:tab w:val="left" w:pos="2890"/>
          <w:tab w:val="left" w:pos="3179"/>
          <w:tab w:val="left" w:pos="3468"/>
          <w:tab w:val="left" w:pos="3757"/>
          <w:tab w:val="left" w:pos="4046"/>
          <w:tab w:val="left" w:pos="4335"/>
          <w:tab w:val="left" w:pos="4624"/>
          <w:tab w:val="left" w:pos="4913"/>
          <w:tab w:val="left" w:pos="5202"/>
          <w:tab w:val="left" w:pos="5491"/>
          <w:tab w:val="left" w:pos="5780"/>
          <w:tab w:val="left" w:pos="6069"/>
          <w:tab w:val="left" w:pos="6358"/>
          <w:tab w:val="left" w:pos="6647"/>
          <w:tab w:val="left" w:pos="6936"/>
          <w:tab w:val="left" w:pos="7225"/>
          <w:tab w:val="left" w:pos="7514"/>
          <w:tab w:val="left" w:pos="7803"/>
          <w:tab w:val="left" w:pos="8092"/>
          <w:tab w:val="left" w:pos="8381"/>
          <w:tab w:val="left" w:pos="8670"/>
          <w:tab w:val="left" w:pos="8959"/>
        </w:tabs>
        <w:suppressAutoHyphens w:val="1"/>
        <w:bidi w:val="0"/>
        <w:spacing w:before="0" w:after="0" w:line="240" w:lineRule="auto"/>
        <w:ind w:left="0" w:right="0" w:firstLine="0"/>
        <w:jc w:val="left"/>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pPr>
    </w:p>
    <w:p>
      <w:pPr>
        <w:pStyle w:val="Body"/>
        <w:rPr>
          <w:outline w:val="0"/>
          <w:color w:val="d783ff"/>
          <w14:textFill>
            <w14:solidFill>
              <w14:srgbClr w14:val="D783FF"/>
            </w14:solidFill>
          </w14:textFill>
        </w:rPr>
      </w:pPr>
    </w:p>
    <w:p>
      <w:pPr>
        <w:pStyle w:val="Body"/>
        <w:rPr>
          <w:outline w:val="0"/>
          <w:color w:val="d783ff"/>
          <w14:textFill>
            <w14:solidFill>
              <w14:srgbClr w14:val="D783FF"/>
            </w14:solidFill>
          </w14:textFill>
        </w:rPr>
      </w:pPr>
    </w:p>
    <w:p>
      <w:pPr>
        <w:pStyle w:val="Body"/>
        <w:rPr>
          <w:outline w:val="0"/>
          <w:color w:val="d783ff"/>
          <w14:textFill>
            <w14:solidFill>
              <w14:srgbClr w14:val="D783FF"/>
            </w14:solidFill>
          </w14:textFill>
        </w:rPr>
      </w:pPr>
    </w:p>
    <w:p>
      <w:pPr>
        <w:pStyle w:val="Body"/>
        <w:tabs>
          <w:tab w:val="center" w:pos="4536"/>
          <w:tab w:val="right" w:pos="9046"/>
        </w:tabs>
      </w:pPr>
    </w:p>
    <w:tbl>
      <w:tblPr>
        <w:tblW w:w="904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3015"/>
        <w:gridCol w:w="3015"/>
        <w:gridCol w:w="3016"/>
      </w:tblGrid>
      <w:tr>
        <w:tblPrEx>
          <w:shd w:val="clear" w:color="auto" w:fill="cdd4e9"/>
        </w:tblPrEx>
        <w:trPr>
          <w:trHeight w:val="452" w:hRule="atLeast"/>
        </w:trPr>
        <w:tc>
          <w:tcPr>
            <w:tcW w:type="dxa" w:w="301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pPr>
              <w:pStyle w:val="Body"/>
              <w:tabs>
                <w:tab w:val="center" w:pos="4536"/>
                <w:tab w:val="right" w:pos="9046"/>
              </w:tabs>
              <w:jc w:val="left"/>
            </w:pPr>
            <w:r>
              <w:rPr>
                <w:rtl w:val="0"/>
                <w:lang w:val="de-DE"/>
              </w:rPr>
              <w:t>O.Athribis 22-36-49/3930</w:t>
            </w:r>
          </w:p>
        </w:tc>
        <w:tc>
          <w:tcPr>
            <w:tcW w:type="dxa" w:w="301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pPr>
              <w:pStyle w:val="Body"/>
              <w:tabs>
                <w:tab w:val="center" w:pos="4536"/>
                <w:tab w:val="right" w:pos="9046"/>
              </w:tabs>
              <w:jc w:val="center"/>
            </w:pPr>
            <w:r>
              <w:rPr>
                <w:rtl w:val="0"/>
              </w:rPr>
              <w:t xml:space="preserve">8,1 (l) </w:t>
            </w:r>
            <w:r>
              <w:rPr>
                <w:rtl w:val="0"/>
              </w:rPr>
              <w:t xml:space="preserve">× </w:t>
            </w:r>
            <w:r>
              <w:rPr>
                <w:rtl w:val="0"/>
              </w:rPr>
              <w:t xml:space="preserve">11,2 (h) </w:t>
            </w:r>
            <w:r>
              <w:rPr>
                <w:rtl w:val="0"/>
              </w:rPr>
              <w:t xml:space="preserve">× </w:t>
            </w:r>
            <w:r>
              <w:rPr>
                <w:rtl w:val="0"/>
              </w:rPr>
              <w:t>1-1,4 (</w:t>
            </w:r>
            <w:r>
              <w:rPr>
                <w:rtl w:val="0"/>
                <w:lang w:val="fr-FR"/>
              </w:rPr>
              <w:t>é</w:t>
            </w:r>
            <w:r>
              <w:rPr>
                <w:rtl w:val="0"/>
              </w:rPr>
              <w:t>)</w:t>
            </w:r>
          </w:p>
        </w:tc>
        <w:tc>
          <w:tcPr>
            <w:tcW w:type="dxa" w:w="301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pPr>
              <w:pStyle w:val="Body"/>
              <w:tabs>
                <w:tab w:val="center" w:pos="4536"/>
                <w:tab w:val="right" w:pos="9046"/>
              </w:tabs>
              <w:jc w:val="right"/>
            </w:pPr>
            <w:r>
              <w:rPr>
                <w:rtl w:val="0"/>
                <w:lang w:val="fr-FR"/>
              </w:rPr>
              <w:t>Hout-R</w:t>
            </w:r>
            <w:r>
              <w:rPr>
                <w:rtl w:val="0"/>
                <w:lang w:val="fr-FR"/>
              </w:rPr>
              <w:t>é</w:t>
            </w:r>
            <w:r>
              <w:rPr>
                <w:rtl w:val="0"/>
              </w:rPr>
              <w:t xml:space="preserve">pit </w:t>
            </w:r>
          </w:p>
        </w:tc>
      </w:tr>
      <w:tr>
        <w:tblPrEx>
          <w:shd w:val="clear" w:color="auto" w:fill="cdd4e9"/>
        </w:tblPrEx>
        <w:trPr>
          <w:trHeight w:val="610" w:hRule="atLeast"/>
        </w:trPr>
        <w:tc>
          <w:tcPr>
            <w:tcW w:type="dxa" w:w="301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7eaf4"/>
            <w:tcMar>
              <w:top w:type="dxa" w:w="0"/>
              <w:left w:type="dxa" w:w="0"/>
              <w:bottom w:type="dxa" w:w="0"/>
              <w:right w:type="dxa" w:w="0"/>
            </w:tcMar>
            <w:vAlign w:val="top"/>
          </w:tcPr>
          <w:p/>
        </w:tc>
        <w:tc>
          <w:tcPr>
            <w:tcW w:type="dxa" w:w="301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7eaf4"/>
            <w:tcMar>
              <w:top w:type="dxa" w:w="0"/>
              <w:left w:type="dxa" w:w="0"/>
              <w:bottom w:type="dxa" w:w="0"/>
              <w:right w:type="dxa" w:w="0"/>
            </w:tcMar>
            <w:vAlign w:val="top"/>
          </w:tcPr>
          <w:p/>
        </w:tc>
        <w:tc>
          <w:tcPr>
            <w:tcW w:type="dxa" w:w="301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7eaf4"/>
            <w:tcMar>
              <w:top w:type="dxa" w:w="0"/>
              <w:left w:type="dxa" w:w="0"/>
              <w:bottom w:type="dxa" w:w="0"/>
              <w:right w:type="dxa" w:w="0"/>
            </w:tcMar>
            <w:vAlign w:val="top"/>
          </w:tcPr>
          <w:p>
            <w:pPr>
              <w:pStyle w:val="Body"/>
              <w:tabs>
                <w:tab w:val="center" w:pos="4536"/>
                <w:tab w:val="right" w:pos="9046"/>
              </w:tabs>
              <w:jc w:val="right"/>
            </w:pPr>
            <w:r>
              <w:rPr>
                <w:rtl w:val="0"/>
              </w:rPr>
              <w:t>I</w:t>
            </w:r>
            <w:r>
              <w:rPr>
                <w:vertAlign w:val="superscript"/>
                <w:rtl w:val="0"/>
              </w:rPr>
              <w:t>e</w:t>
            </w:r>
            <w:r>
              <w:rPr>
                <w:rtl w:val="0"/>
              </w:rPr>
              <w:t xml:space="preserve"> s. av.</w:t>
            </w:r>
            <w:r>
              <w:rPr>
                <w:rtl w:val="0"/>
                <w:lang w:val="it-IT"/>
              </w:rPr>
              <w:t>è</w:t>
            </w:r>
            <w:r>
              <w:rPr>
                <w:rtl w:val="0"/>
              </w:rPr>
              <w:t>.c.-d</w:t>
            </w:r>
            <w:r>
              <w:rPr>
                <w:rtl w:val="0"/>
                <w:lang w:val="fr-FR"/>
              </w:rPr>
              <w:t>é</w:t>
            </w:r>
            <w:r>
              <w:rPr>
                <w:rtl w:val="0"/>
                <w:lang w:val="fr-FR"/>
              </w:rPr>
              <w:t>but du III</w:t>
            </w:r>
            <w:r>
              <w:rPr>
                <w:vertAlign w:val="superscript"/>
                <w:rtl w:val="0"/>
              </w:rPr>
              <w:t>e</w:t>
            </w:r>
            <w:r>
              <w:rPr>
                <w:rtl w:val="0"/>
                <w:lang w:val="pt-PT"/>
              </w:rPr>
              <w:t xml:space="preserve"> s. </w:t>
            </w:r>
            <w:r>
              <w:rPr>
                <w:rtl w:val="0"/>
                <w:lang w:val="it-IT"/>
              </w:rPr>
              <w:t>è</w:t>
            </w:r>
            <w:r>
              <w:rPr>
                <w:rtl w:val="0"/>
              </w:rPr>
              <w:t>.c.</w:t>
            </w:r>
            <w:r>
              <w:rPr>
                <w:rtl w:val="0"/>
              </w:rPr>
              <w:t> </w:t>
            </w:r>
            <w:r>
              <w:rPr>
                <w:rtl w:val="0"/>
                <w:lang w:val="zh-TW" w:eastAsia="zh-TW"/>
              </w:rPr>
              <w:t>?</w:t>
            </w:r>
          </w:p>
        </w:tc>
      </w:tr>
    </w:tbl>
    <w:p>
      <w:pPr>
        <w:pStyle w:val="Body"/>
        <w:tabs>
          <w:tab w:val="center" w:pos="4536"/>
          <w:tab w:val="right" w:pos="9046"/>
        </w:tabs>
      </w:pPr>
    </w:p>
    <w:p>
      <w:pPr>
        <w:pStyle w:val="Body"/>
        <w:tabs>
          <w:tab w:val="center" w:pos="4536"/>
          <w:tab w:val="right" w:pos="9046"/>
        </w:tabs>
      </w:pPr>
    </w:p>
    <w:p>
      <w:pPr>
        <w:pStyle w:val="Body"/>
        <w:tabs>
          <w:tab w:val="center" w:pos="4536"/>
          <w:tab w:val="right" w:pos="9046"/>
        </w:tabs>
      </w:pPr>
    </w:p>
    <w:p>
      <w:pPr>
        <w:pStyle w:val="Body"/>
        <w:tabs>
          <w:tab w:val="center" w:pos="4536"/>
          <w:tab w:val="right" w:pos="9046"/>
        </w:tabs>
      </w:pPr>
    </w:p>
    <w:p>
      <w:pPr>
        <w:pStyle w:val="Body"/>
        <w:rPr>
          <w:outline w:val="0"/>
          <w:color w:val="d783ff"/>
          <w14:textFill>
            <w14:solidFill>
              <w14:srgbClr w14:val="D783FF"/>
            </w14:solidFill>
          </w14:textFill>
        </w:rPr>
      </w:pPr>
      <w:r>
        <w:rPr>
          <w:outline w:val="0"/>
          <w:color w:val="d783ff"/>
          <w:rtl w:val="0"/>
          <w:lang w:val="de-DE"/>
          <w14:textFill>
            <w14:solidFill>
              <w14:srgbClr w14:val="D783FF"/>
            </w14:solidFill>
          </w14:textFill>
        </w:rPr>
        <w:t>#text</w:t>
      </w:r>
    </w:p>
    <w:p>
      <w:pPr>
        <w:pStyle w:val="Body"/>
        <w:widowControl w:val="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line="360" w:lineRule="auto"/>
        <w:rPr>
          <w:rFonts w:ascii="Times New Roman" w:cs="Times New Roman" w:hAnsi="Times New Roman" w:eastAsia="Times New Roman"/>
          <w:outline w:val="0"/>
          <w:color w:val="000000"/>
          <w:u w:color="000000"/>
          <w:lang w:val="en-US"/>
          <w14:textFill>
            <w14:solidFill>
              <w14:srgbClr w14:val="000000"/>
            </w14:solidFill>
          </w14:textFill>
        </w:rPr>
      </w:pPr>
      <w:r>
        <w:rPr>
          <w:rFonts w:ascii="Times New Roman" w:hAnsi="Times New Roman"/>
          <w:outline w:val="0"/>
          <w:color w:val="000000"/>
          <w:u w:color="000000"/>
          <w:rtl w:val="0"/>
          <w:lang w:val="en-US"/>
          <w14:textFill>
            <w14:solidFill>
              <w14:srgbClr w14:val="000000"/>
            </w14:solidFill>
          </w14:textFill>
        </w:rPr>
        <w:t>&lt;S=.grc</w:t>
      </w:r>
    </w:p>
    <w:p>
      <w:pPr>
        <w:pStyle w:val="Body"/>
        <w:widowControl w:val="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line="360" w:lineRule="auto"/>
        <w:rPr>
          <w:rFonts w:ascii="Times New Roman" w:cs="Times New Roman" w:hAnsi="Times New Roman" w:eastAsia="Times New Roman"/>
          <w:outline w:val="0"/>
          <w:color w:val="000000"/>
          <w:u w:color="000000"/>
          <w:lang w:val="en-US"/>
          <w14:textFill>
            <w14:solidFill>
              <w14:srgbClr w14:val="000000"/>
            </w14:solidFill>
          </w14:textFill>
        </w:rPr>
      </w:pPr>
      <w:r>
        <w:rPr>
          <w:rFonts w:ascii="Times New Roman" w:hAnsi="Times New Roman"/>
          <w:outline w:val="0"/>
          <w:color w:val="000000"/>
          <w:u w:color="000000"/>
          <w:rtl w:val="0"/>
          <w:lang w:val="en-US"/>
          <w14:textFill>
            <w14:solidFill>
              <w14:srgbClr w14:val="000000"/>
            </w14:solidFill>
          </w14:textFill>
        </w:rPr>
        <w:t>&lt;=</w:t>
      </w:r>
    </w:p>
    <w:p>
      <w:pPr>
        <w:pStyle w:val="Body"/>
        <w:widowControl w:val="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line="360" w:lineRule="auto"/>
        <w:rPr>
          <w:rFonts w:ascii="Times New Roman" w:cs="Times New Roman" w:hAnsi="Times New Roman" w:eastAsia="Times New Roman"/>
          <w:outline w:val="0"/>
          <w:color w:val="000000"/>
          <w:u w:color="000000"/>
          <w:lang w:val="en-US"/>
          <w14:textFill>
            <w14:solidFill>
              <w14:srgbClr w14:val="000000"/>
            </w14:solidFill>
          </w14:textFill>
        </w:rPr>
      </w:pPr>
      <w:r>
        <w:rPr>
          <w:rFonts w:ascii="Times New Roman" w:hAnsi="Times New Roman"/>
          <w:outline w:val="0"/>
          <w:color w:val="000000"/>
          <w:u w:color="000000"/>
          <w:rtl w:val="0"/>
          <w:lang w:val="en-US"/>
          <w14:textFill>
            <w14:solidFill>
              <w14:srgbClr w14:val="000000"/>
            </w14:solidFill>
          </w14:textFill>
        </w:rPr>
        <w:t xml:space="preserve">1. </w:t>
      </w:r>
      <w:r>
        <w:rPr>
          <w:rFonts w:ascii="Calibri" w:hAnsi="Calibri"/>
          <w:rtl w:val="0"/>
          <w:lang w:val="fr-FR"/>
        </w:rPr>
        <w:t>sym</w:t>
      </w:r>
    </w:p>
    <w:p>
      <w:pPr>
        <w:pStyle w:val="Body"/>
        <w:widowControl w:val="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line="360" w:lineRule="auto"/>
        <w:rPr>
          <w:rFonts w:ascii="Times New Roman" w:cs="Times New Roman" w:hAnsi="Times New Roman" w:eastAsia="Times New Roman"/>
          <w:outline w:val="0"/>
          <w:color w:val="000000"/>
          <w:u w:color="000000"/>
          <w14:textFill>
            <w14:solidFill>
              <w14:srgbClr w14:val="000000"/>
            </w14:solidFill>
          </w14:textFill>
        </w:rPr>
      </w:pPr>
      <w:r>
        <w:rPr>
          <w:rFonts w:ascii="Times New Roman" w:hAnsi="Times New Roman"/>
          <w:outline w:val="0"/>
          <w:color w:val="000000"/>
          <w:u w:color="000000"/>
          <w:rtl w:val="0"/>
          <w:lang w:val="en-US"/>
          <w14:textFill>
            <w14:solidFill>
              <w14:srgbClr w14:val="000000"/>
            </w14:solidFill>
          </w14:textFill>
        </w:rPr>
        <w:t>=&gt;</w:t>
      </w:r>
    </w:p>
    <w:p>
      <w:pPr>
        <w:pStyle w:val="Body"/>
      </w:pPr>
    </w:p>
    <w:p>
      <w:pPr>
        <w:pStyle w:val="Body"/>
        <w:rPr>
          <w:outline w:val="0"/>
          <w:color w:val="000000"/>
          <w:u w:color="000000"/>
          <w:lang w:val="en-US"/>
          <w14:textFill>
            <w14:solidFill>
              <w14:srgbClr w14:val="000000"/>
            </w14:solidFill>
          </w14:textFill>
        </w:rPr>
      </w:pPr>
      <w:r>
        <w:rPr>
          <w:outline w:val="0"/>
          <w:color w:val="d783ff"/>
          <w:rtl w:val="0"/>
          <w:lang w:val="de-DE"/>
          <w14:textFill>
            <w14:solidFill>
              <w14:srgbClr w14:val="D783FF"/>
            </w14:solidFill>
          </w14:textFill>
        </w:rPr>
        <w:t>#translation</w:t>
      </w:r>
    </w:p>
    <w:p>
      <w:pPr>
        <w:pStyle w:val="Body"/>
        <w:widowControl w:val="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auto"/>
        <w:jc w:val="left"/>
        <w:rPr>
          <w:outline w:val="0"/>
          <w:color w:val="000000"/>
          <w:u w:color="000000"/>
          <w14:textFill>
            <w14:solidFill>
              <w14:srgbClr w14:val="000000"/>
            </w14:solidFill>
          </w14:textFill>
        </w:rPr>
      </w:pPr>
      <w:r>
        <w:rPr>
          <w:rtl w:val="0"/>
        </w:rPr>
        <w:t>&lt;T=.en&lt;=</w:t>
      </w:r>
    </w:p>
    <w:p>
      <w:pPr>
        <w:pStyle w:val="Body"/>
        <w:widowControl w:val="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line="360" w:lineRule="auto"/>
        <w:rPr>
          <w:rFonts w:ascii="Times New Roman" w:cs="Times New Roman" w:hAnsi="Times New Roman" w:eastAsia="Times New Roman"/>
        </w:rPr>
      </w:pPr>
      <w:r>
        <w:rPr>
          <w:rFonts w:ascii="Times New Roman" w:hAnsi="Times New Roman"/>
          <w:rtl w:val="0"/>
          <w:lang w:val="fr-FR"/>
        </w:rPr>
        <w:t>Une recette pour la rate</w:t>
      </w:r>
      <w:r>
        <w:rPr>
          <w:rFonts w:ascii="Times New Roman" w:hAnsi="Times New Roman" w:hint="default"/>
          <w:rtl w:val="0"/>
        </w:rPr>
        <w:t> </w:t>
      </w:r>
      <w:r>
        <w:rPr>
          <w:rFonts w:ascii="Times New Roman" w:hAnsi="Times New Roman"/>
          <w:rtl w:val="0"/>
          <w:lang w:val="fr-FR"/>
        </w:rPr>
        <w:t xml:space="preserve">qui a fait toutes ses </w:t>
      </w:r>
      <w:r>
        <w:rPr>
          <w:rFonts w:ascii="Times New Roman" w:hAnsi="Times New Roman" w:hint="default"/>
          <w:rtl w:val="0"/>
          <w:lang w:val="fr-FR"/>
        </w:rPr>
        <w:t>é</w:t>
      </w:r>
      <w:r>
        <w:rPr>
          <w:rFonts w:ascii="Times New Roman" w:hAnsi="Times New Roman"/>
          <w:rtl w:val="0"/>
          <w:lang w:val="fr-FR"/>
        </w:rPr>
        <w:t>preuves</w:t>
      </w:r>
      <w:r>
        <w:rPr>
          <w:rFonts w:ascii="Times New Roman" w:hAnsi="Times New Roman" w:hint="default"/>
          <w:rtl w:val="0"/>
        </w:rPr>
        <w:t> </w:t>
      </w:r>
      <w:r>
        <w:rPr>
          <w:rFonts w:ascii="Times New Roman" w:hAnsi="Times New Roman"/>
          <w:rtl w:val="0"/>
          <w:lang w:val="fr-FR"/>
        </w:rPr>
        <w:t>: herbe grecque,</w:t>
      </w:r>
      <w:r>
        <w:rPr>
          <w:rFonts w:ascii="Times New Roman" w:hAnsi="Times New Roman" w:hint="default"/>
          <w:rtl w:val="0"/>
        </w:rPr>
        <w:t> </w:t>
      </w:r>
      <w:r>
        <w:rPr>
          <w:rFonts w:ascii="Times New Roman" w:hAnsi="Times New Roman"/>
          <w:rtl w:val="0"/>
          <w:lang w:val="fr-FR"/>
        </w:rPr>
        <w:t>natron en poudre,</w:t>
      </w:r>
      <w:r>
        <w:rPr>
          <w:rFonts w:ascii="Times New Roman" w:hAnsi="Times New Roman" w:hint="default"/>
          <w:rtl w:val="0"/>
        </w:rPr>
        <w:t> </w:t>
      </w:r>
      <w:r>
        <w:rPr>
          <w:rFonts w:ascii="Times New Roman" w:hAnsi="Times New Roman"/>
          <w:rtl w:val="0"/>
          <w:lang w:val="fr-FR"/>
        </w:rPr>
        <w:t>onguent,</w:t>
      </w:r>
      <w:r>
        <w:rPr>
          <w:rFonts w:ascii="Times New Roman" w:hAnsi="Times New Roman" w:hint="default"/>
          <w:rtl w:val="0"/>
        </w:rPr>
        <w:t> </w:t>
      </w:r>
      <w:r>
        <w:rPr>
          <w:rFonts w:ascii="Times New Roman" w:hAnsi="Times New Roman"/>
          <w:rtl w:val="0"/>
          <w:lang w:val="fr-FR"/>
        </w:rPr>
        <w:t>vinaigre. La fa</w:t>
      </w:r>
      <w:r>
        <w:rPr>
          <w:rFonts w:ascii="Times New Roman" w:hAnsi="Times New Roman" w:hint="default"/>
          <w:rtl w:val="0"/>
        </w:rPr>
        <w:t>ç</w:t>
      </w:r>
      <w:r>
        <w:rPr>
          <w:rFonts w:ascii="Times New Roman" w:hAnsi="Times New Roman"/>
          <w:rtl w:val="0"/>
        </w:rPr>
        <w:t>on</w:t>
      </w:r>
      <w:r>
        <w:rPr>
          <w:rFonts w:ascii="Times New Roman" w:hAnsi="Times New Roman" w:hint="default"/>
          <w:rtl w:val="0"/>
        </w:rPr>
        <w:t> </w:t>
      </w:r>
      <w:r>
        <w:rPr>
          <w:rFonts w:ascii="Times New Roman" w:hAnsi="Times New Roman"/>
          <w:rtl w:val="0"/>
          <w:lang w:val="zh-TW" w:eastAsia="zh-TW"/>
        </w:rPr>
        <w:t>(?)</w:t>
      </w:r>
      <w:r>
        <w:rPr>
          <w:rFonts w:ascii="Times New Roman" w:hAnsi="Times New Roman" w:hint="default"/>
          <w:rtl w:val="0"/>
        </w:rPr>
        <w:t> </w:t>
      </w:r>
      <w:r>
        <w:rPr>
          <w:rFonts w:ascii="Times New Roman" w:hAnsi="Times New Roman"/>
          <w:rtl w:val="0"/>
          <w:lang w:val="fr-FR"/>
        </w:rPr>
        <w:t>de la confectionner</w:t>
      </w:r>
      <w:r>
        <w:rPr>
          <w:rFonts w:ascii="Times New Roman" w:hAnsi="Times New Roman" w:hint="default"/>
          <w:rtl w:val="0"/>
        </w:rPr>
        <w:t> </w:t>
      </w:r>
      <w:r>
        <w:rPr>
          <w:rFonts w:ascii="Times New Roman" w:hAnsi="Times New Roman"/>
          <w:rtl w:val="0"/>
        </w:rPr>
        <w:t>: mets</w:t>
      </w:r>
      <w:r>
        <w:rPr>
          <w:rFonts w:ascii="Times New Roman" w:hAnsi="Times New Roman" w:hint="default"/>
          <w:rtl w:val="0"/>
        </w:rPr>
        <w:t> </w:t>
      </w:r>
      <w:r>
        <w:rPr>
          <w:rFonts w:ascii="Times New Roman" w:hAnsi="Times New Roman"/>
          <w:rtl w:val="0"/>
        </w:rPr>
        <w:t>l</w:t>
      </w:r>
      <w:r>
        <w:rPr>
          <w:rFonts w:ascii="Times New Roman" w:hAnsi="Times New Roman" w:hint="default"/>
          <w:rtl w:val="1"/>
        </w:rPr>
        <w:t>’</w:t>
      </w:r>
      <w:r>
        <w:rPr>
          <w:rFonts w:ascii="Times New Roman" w:hAnsi="Times New Roman"/>
          <w:rtl w:val="0"/>
          <w:lang w:val="fr-FR"/>
        </w:rPr>
        <w:t>herbe grecque et</w:t>
      </w:r>
      <w:r>
        <w:rPr>
          <w:rFonts w:ascii="Times New Roman" w:hAnsi="Times New Roman" w:hint="default"/>
          <w:rtl w:val="0"/>
        </w:rPr>
        <w:t> </w:t>
      </w:r>
      <w:r>
        <w:rPr>
          <w:rFonts w:ascii="Times New Roman" w:hAnsi="Times New Roman"/>
          <w:rtl w:val="0"/>
          <w:lang w:val="fr-FR"/>
        </w:rPr>
        <w:t xml:space="preserve">le natron en </w:t>
      </w:r>
      <w:r>
        <w:rPr>
          <w:rFonts w:ascii="Times New Roman" w:hAnsi="Times New Roman" w:hint="default"/>
          <w:rtl w:val="0"/>
        </w:rPr>
        <w:t> </w:t>
      </w:r>
      <w:r>
        <w:rPr>
          <w:rFonts w:ascii="Times New Roman" w:hAnsi="Times New Roman"/>
          <w:rtl w:val="0"/>
          <w:lang w:val="fr-FR"/>
        </w:rPr>
        <w:t>poudre d</w:t>
      </w:r>
      <w:r>
        <w:rPr>
          <w:rFonts w:ascii="Times New Roman" w:hAnsi="Times New Roman" w:hint="default"/>
          <w:rtl w:val="1"/>
        </w:rPr>
        <w:t>’</w:t>
      </w:r>
      <w:r>
        <w:rPr>
          <w:rFonts w:ascii="Times New Roman" w:hAnsi="Times New Roman"/>
          <w:rtl w:val="0"/>
          <w:lang w:val="fr-FR"/>
        </w:rPr>
        <w:t>abord,</w:t>
      </w:r>
      <w:r>
        <w:rPr>
          <w:rFonts w:ascii="Times New Roman" w:hAnsi="Times New Roman" w:hint="default"/>
          <w:rtl w:val="0"/>
        </w:rPr>
        <w:t> </w:t>
      </w:r>
      <w:r>
        <w:rPr>
          <w:rFonts w:ascii="Times New Roman" w:hAnsi="Times New Roman"/>
          <w:rtl w:val="0"/>
          <w:lang w:val="fr-FR"/>
        </w:rPr>
        <w:t>ensuite l</w:t>
      </w:r>
      <w:r>
        <w:rPr>
          <w:rFonts w:ascii="Times New Roman" w:hAnsi="Times New Roman" w:hint="default"/>
          <w:rtl w:val="1"/>
        </w:rPr>
        <w:t>’</w:t>
      </w:r>
      <w:r>
        <w:rPr>
          <w:rFonts w:ascii="Times New Roman" w:hAnsi="Times New Roman"/>
          <w:rtl w:val="0"/>
          <w:lang w:val="fr-FR"/>
        </w:rPr>
        <w:t>onguent (et le) vinaigre.</w:t>
      </w:r>
    </w:p>
    <w:p>
      <w:pPr>
        <w:pStyle w:val="Body"/>
        <w:widowControl w:val="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line="360" w:lineRule="auto"/>
        <w:rPr>
          <w:rFonts w:ascii="IFAO-Grec Unicode" w:cs="IFAO-Grec Unicode" w:hAnsi="IFAO-Grec Unicode" w:eastAsia="IFAO-Grec Unicode"/>
        </w:rPr>
      </w:pPr>
      <w:r>
        <w:rPr>
          <w:rFonts w:ascii="Calibri" w:hAnsi="Calibri"/>
          <w:rtl w:val="0"/>
          <w:lang w:val="en-US"/>
        </w:rPr>
        <w:t>=&gt;=T&gt;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after="160" w:line="259" w:lineRule="auto"/>
        <w:ind w:left="0" w:right="0" w:firstLine="0"/>
        <w:jc w:val="both"/>
        <w:rPr>
          <w:rFonts w:ascii="IFAO-Grec Unicode" w:cs="IFAO-Grec Unicode" w:hAnsi="IFAO-Grec Unicode" w:eastAsia="IFAO-Grec Unicode"/>
          <w:kern w:val="2"/>
          <w:u w:color="000000"/>
          <w:rtl w:val="0"/>
          <w:lang w:val="en-US"/>
        </w:rPr>
      </w:pPr>
    </w:p>
    <w:p>
      <w:pPr>
        <w:pStyle w:val="Body"/>
      </w:pPr>
    </w:p>
    <w:p>
      <w:pPr>
        <w:pStyle w:val="Body"/>
        <w:rPr>
          <w:outline w:val="0"/>
          <w:color w:val="d783ff"/>
          <w14:textFill>
            <w14:solidFill>
              <w14:srgbClr w14:val="D783FF"/>
            </w14:solidFill>
          </w14:textFill>
        </w:rPr>
      </w:pPr>
      <w:r>
        <w:rPr>
          <w:outline w:val="0"/>
          <w:color w:val="d783ff"/>
          <w:rtl w:val="0"/>
          <w:lang w:val="de-DE"/>
          <w14:textFill>
            <w14:solidFill>
              <w14:srgbClr w14:val="D783FF"/>
            </w14:solidFill>
          </w14:textFill>
        </w:rPr>
        <w:t>#commentary</w:t>
      </w:r>
    </w:p>
    <w:p>
      <w:pPr>
        <w:pStyle w:val="Body"/>
        <w:tabs>
          <w:tab w:val="center" w:pos="4536"/>
          <w:tab w:val="right" w:pos="9046"/>
        </w:tabs>
      </w:pPr>
    </w:p>
    <w:p>
      <w:pPr>
        <w:pStyle w:val="Body"/>
      </w:pPr>
      <w:r>
        <w:rPr>
          <w:rtl w:val="0"/>
          <w:lang w:val="de-DE"/>
        </w:rPr>
        <w:t xml:space="preserve">1. </w:t>
      </w:r>
      <w:r>
        <w:rPr>
          <w:rtl w:val="0"/>
          <w:lang w:val="de-DE"/>
        </w:rPr>
        <w:t xml:space="preserve">fac1a: </w:t>
      </w:r>
      <w:r>
        <w:rPr>
          <w:rtl w:val="0"/>
          <w:lang w:val="pt-PT"/>
        </w:rPr>
        <w:t>Compar</w:t>
      </w:r>
      <w:r>
        <w:rPr>
          <w:rtl w:val="0"/>
          <w:lang w:val="fr-FR"/>
        </w:rPr>
        <w:t>é</w:t>
      </w:r>
      <w:r>
        <w:rPr>
          <w:rtl w:val="0"/>
          <w:lang w:val="fr-FR"/>
        </w:rPr>
        <w:t>e aux formes que prend l</w:t>
      </w:r>
      <w:r>
        <w:rPr>
          <w:rtl w:val="1"/>
        </w:rPr>
        <w:t>’</w:t>
      </w:r>
      <w:r>
        <w:rPr>
          <w:rtl w:val="0"/>
          <w:lang w:val="fr-FR"/>
        </w:rPr>
        <w:t>article d</w:t>
      </w:r>
      <w:r>
        <w:rPr>
          <w:rtl w:val="0"/>
          <w:lang w:val="fr-FR"/>
        </w:rPr>
        <w:t>é</w:t>
      </w:r>
      <w:r>
        <w:rPr>
          <w:rtl w:val="0"/>
          <w:lang w:val="it-IT"/>
        </w:rPr>
        <w:t xml:space="preserve">fini </w:t>
      </w:r>
      <w:r>
        <w:rPr>
          <w:i w:val="1"/>
          <w:iCs w:val="1"/>
          <w:rtl w:val="0"/>
        </w:rPr>
        <w:t>p</w:t>
      </w:r>
      <w:r>
        <w:rPr>
          <w:i w:val="1"/>
          <w:iCs w:val="1"/>
          <w:rtl w:val="0"/>
        </w:rPr>
        <w:t>ȝ</w:t>
      </w:r>
      <w:r>
        <w:rPr>
          <w:rtl w:val="0"/>
          <w:lang w:val="fr-FR"/>
        </w:rPr>
        <w:t xml:space="preserve"> dans les lignes 9, 11 et 13, la graphie employ</w:t>
      </w:r>
      <w:r>
        <w:rPr>
          <w:rtl w:val="0"/>
          <w:lang w:val="fr-FR"/>
        </w:rPr>
        <w:t>é</w:t>
      </w:r>
      <w:r>
        <w:rPr>
          <w:rtl w:val="0"/>
          <w:lang w:val="fr-FR"/>
        </w:rPr>
        <w:t xml:space="preserve">e ici doit correspondre </w:t>
      </w:r>
      <w:r>
        <w:rPr>
          <w:rtl w:val="0"/>
        </w:rPr>
        <w:t xml:space="preserve">à </w:t>
      </w:r>
      <w:r>
        <w:rPr>
          <w:rtl w:val="0"/>
        </w:rPr>
        <w:t>l</w:t>
      </w:r>
      <w:r>
        <w:rPr>
          <w:rtl w:val="1"/>
        </w:rPr>
        <w:t>’</w:t>
      </w:r>
      <w:r>
        <w:rPr>
          <w:rtl w:val="0"/>
          <w:lang w:val="fr-FR"/>
        </w:rPr>
        <w:t>article d</w:t>
      </w:r>
      <w:r>
        <w:rPr>
          <w:rtl w:val="0"/>
          <w:lang w:val="fr-FR"/>
        </w:rPr>
        <w:t>é</w:t>
      </w:r>
      <w:r>
        <w:rPr>
          <w:rtl w:val="0"/>
          <w:lang w:val="fr-FR"/>
        </w:rPr>
        <w:t xml:space="preserve">monstratif </w:t>
      </w:r>
      <w:r>
        <w:rPr>
          <w:i w:val="1"/>
          <w:iCs w:val="1"/>
          <w:rtl w:val="0"/>
        </w:rPr>
        <w:t>p</w:t>
      </w:r>
      <w:r>
        <w:rPr>
          <w:i w:val="1"/>
          <w:iCs w:val="1"/>
          <w:rtl w:val="0"/>
        </w:rPr>
        <w:t>ȝ</w:t>
      </w:r>
      <w:r>
        <w:rPr>
          <w:i w:val="1"/>
          <w:iCs w:val="1"/>
          <w:rtl w:val="0"/>
        </w:rPr>
        <w:t>y</w:t>
      </w:r>
      <w:r>
        <w:rPr>
          <w:rtl w:val="0"/>
          <w:lang w:val="fr-FR"/>
        </w:rPr>
        <w:t>, qui toutefois est plut</w:t>
      </w:r>
      <w:r>
        <w:rPr>
          <w:rtl w:val="0"/>
        </w:rPr>
        <w:t>ô</w:t>
      </w:r>
      <w:r>
        <w:rPr>
          <w:rtl w:val="0"/>
          <w:lang w:val="fr-FR"/>
        </w:rPr>
        <w:t>t inattendu dans ce contexte. Il s</w:t>
      </w:r>
      <w:r>
        <w:rPr>
          <w:rtl w:val="1"/>
        </w:rPr>
        <w:t>’</w:t>
      </w:r>
      <w:r>
        <w:rPr>
          <w:rtl w:val="0"/>
          <w:lang w:val="fr-FR"/>
        </w:rPr>
        <w:t>agit sans doute d</w:t>
      </w:r>
      <w:r>
        <w:rPr>
          <w:rtl w:val="1"/>
        </w:rPr>
        <w:t>’</w:t>
      </w:r>
      <w:r>
        <w:rPr>
          <w:rtl w:val="0"/>
          <w:lang w:val="fr-FR"/>
        </w:rPr>
        <w:t xml:space="preserve">une graphie fautive due </w:t>
      </w:r>
      <w:r>
        <w:rPr>
          <w:rtl w:val="0"/>
        </w:rPr>
        <w:t xml:space="preserve">à </w:t>
      </w:r>
      <w:r>
        <w:rPr>
          <w:rtl w:val="0"/>
          <w:lang w:val="fr-FR"/>
        </w:rPr>
        <w:t>la proximit</w:t>
      </w:r>
      <w:r>
        <w:rPr>
          <w:rtl w:val="0"/>
          <w:lang w:val="fr-FR"/>
        </w:rPr>
        <w:t xml:space="preserve">é </w:t>
      </w:r>
      <w:r>
        <w:rPr>
          <w:rtl w:val="0"/>
        </w:rPr>
        <w:t>phon</w:t>
      </w:r>
      <w:r>
        <w:rPr>
          <w:rtl w:val="0"/>
          <w:lang w:val="fr-FR"/>
        </w:rPr>
        <w:t>é</w:t>
      </w:r>
      <w:r>
        <w:rPr>
          <w:rtl w:val="0"/>
          <w:lang w:val="fr-FR"/>
        </w:rPr>
        <w:t>tique entre ces deux mots. Ce ph</w:t>
      </w:r>
      <w:r>
        <w:rPr>
          <w:rtl w:val="0"/>
          <w:lang w:val="fr-FR"/>
        </w:rPr>
        <w:t>é</w:t>
      </w:r>
      <w:r>
        <w:rPr>
          <w:rtl w:val="0"/>
        </w:rPr>
        <w:t>nom</w:t>
      </w:r>
      <w:r>
        <w:rPr>
          <w:rtl w:val="0"/>
          <w:lang w:val="it-IT"/>
        </w:rPr>
        <w:t>è</w:t>
      </w:r>
      <w:r>
        <w:rPr>
          <w:rtl w:val="0"/>
          <w:lang w:val="it-IT"/>
        </w:rPr>
        <w:t>ne d</w:t>
      </w:r>
      <w:r>
        <w:rPr>
          <w:rtl w:val="0"/>
          <w:lang w:val="fr-FR"/>
        </w:rPr>
        <w:t>’é</w:t>
      </w:r>
      <w:r>
        <w:rPr>
          <w:rtl w:val="0"/>
          <w:lang w:val="en-US"/>
        </w:rPr>
        <w:t xml:space="preserve">change </w:t>
      </w:r>
      <w:r>
        <w:rPr>
          <w:rtl w:val="0"/>
        </w:rPr>
        <w:t xml:space="preserve">– </w:t>
      </w:r>
      <w:r>
        <w:rPr>
          <w:rtl w:val="0"/>
          <w:lang w:val="fr-FR"/>
        </w:rPr>
        <w:t>dans les deux directions</w:t>
      </w:r>
      <w:r>
        <w:rPr>
          <w:rtl w:val="0"/>
        </w:rPr>
        <w:t> </w:t>
      </w:r>
      <w:r>
        <w:rPr>
          <w:rtl w:val="0"/>
          <w:lang w:val="ru-RU"/>
        </w:rPr>
        <w:t>!</w:t>
      </w:r>
      <w:r>
        <w:rPr>
          <w:rtl w:val="0"/>
        </w:rPr>
        <w:t xml:space="preserve"> – </w:t>
      </w:r>
      <w:r>
        <w:rPr>
          <w:rtl w:val="0"/>
          <w:lang w:val="fr-FR"/>
        </w:rPr>
        <w:t>entre les articles d</w:t>
      </w:r>
      <w:r>
        <w:rPr>
          <w:rtl w:val="0"/>
          <w:lang w:val="fr-FR"/>
        </w:rPr>
        <w:t>é</w:t>
      </w:r>
      <w:r>
        <w:rPr>
          <w:rtl w:val="0"/>
          <w:lang w:val="en-US"/>
        </w:rPr>
        <w:t xml:space="preserve">finis </w:t>
      </w:r>
      <w:r>
        <w:rPr>
          <w:i w:val="1"/>
          <w:iCs w:val="1"/>
          <w:rtl w:val="0"/>
        </w:rPr>
        <w:t>p</w:t>
      </w:r>
      <w:r>
        <w:rPr>
          <w:i w:val="1"/>
          <w:iCs w:val="1"/>
          <w:rtl w:val="0"/>
        </w:rPr>
        <w:t>ȝ</w:t>
      </w:r>
      <w:r>
        <w:rPr>
          <w:rtl w:val="0"/>
        </w:rPr>
        <w:t>,</w:t>
      </w:r>
      <w:r>
        <w:rPr>
          <w:i w:val="1"/>
          <w:iCs w:val="1"/>
          <w:rtl w:val="0"/>
        </w:rPr>
        <w:t xml:space="preserve"> t</w:t>
      </w:r>
      <w:r>
        <w:rPr>
          <w:i w:val="1"/>
          <w:iCs w:val="1"/>
          <w:rtl w:val="0"/>
        </w:rPr>
        <w:t>ȝ</w:t>
      </w:r>
      <w:r>
        <w:rPr>
          <w:rtl w:val="0"/>
        </w:rPr>
        <w:t>,</w:t>
      </w:r>
      <w:r>
        <w:rPr>
          <w:i w:val="1"/>
          <w:iCs w:val="1"/>
          <w:rtl w:val="0"/>
        </w:rPr>
        <w:t xml:space="preserve"> n</w:t>
      </w:r>
      <w:r>
        <w:rPr>
          <w:i w:val="1"/>
          <w:iCs w:val="1"/>
          <w:rtl w:val="0"/>
        </w:rPr>
        <w:t xml:space="preserve">ȝ </w:t>
      </w:r>
      <w:r>
        <w:rPr>
          <w:rtl w:val="0"/>
          <w:lang w:val="fr-FR"/>
        </w:rPr>
        <w:t>et les articles d</w:t>
      </w:r>
      <w:r>
        <w:rPr>
          <w:rtl w:val="0"/>
          <w:lang w:val="fr-FR"/>
        </w:rPr>
        <w:t>é</w:t>
      </w:r>
      <w:r>
        <w:rPr>
          <w:rtl w:val="0"/>
          <w:lang w:val="fr-FR"/>
        </w:rPr>
        <w:t xml:space="preserve">monstratifs correspondants </w:t>
      </w:r>
      <w:r>
        <w:rPr>
          <w:i w:val="1"/>
          <w:iCs w:val="1"/>
          <w:rtl w:val="0"/>
        </w:rPr>
        <w:t>p</w:t>
      </w:r>
      <w:r>
        <w:rPr>
          <w:i w:val="1"/>
          <w:iCs w:val="1"/>
          <w:rtl w:val="0"/>
        </w:rPr>
        <w:t>ȝ</w:t>
      </w:r>
      <w:r>
        <w:rPr>
          <w:i w:val="1"/>
          <w:iCs w:val="1"/>
          <w:rtl w:val="0"/>
        </w:rPr>
        <w:t>y</w:t>
      </w:r>
      <w:r>
        <w:rPr>
          <w:rtl w:val="0"/>
        </w:rPr>
        <w:t>,</w:t>
      </w:r>
      <w:r>
        <w:rPr>
          <w:i w:val="1"/>
          <w:iCs w:val="1"/>
          <w:rtl w:val="0"/>
        </w:rPr>
        <w:t xml:space="preserve"> t</w:t>
      </w:r>
      <w:r>
        <w:rPr>
          <w:i w:val="1"/>
          <w:iCs w:val="1"/>
          <w:rtl w:val="0"/>
        </w:rPr>
        <w:t>ȝ</w:t>
      </w:r>
      <w:r>
        <w:rPr>
          <w:i w:val="1"/>
          <w:iCs w:val="1"/>
          <w:rtl w:val="0"/>
        </w:rPr>
        <w:t>y</w:t>
      </w:r>
      <w:r>
        <w:rPr>
          <w:rtl w:val="0"/>
        </w:rPr>
        <w:t>,</w:t>
      </w:r>
      <w:r>
        <w:rPr>
          <w:i w:val="1"/>
          <w:iCs w:val="1"/>
          <w:rtl w:val="0"/>
        </w:rPr>
        <w:t xml:space="preserve"> n</w:t>
      </w:r>
      <w:r>
        <w:rPr>
          <w:i w:val="1"/>
          <w:iCs w:val="1"/>
          <w:rtl w:val="0"/>
        </w:rPr>
        <w:t>ȝ</w:t>
      </w:r>
      <w:r>
        <w:rPr>
          <w:i w:val="1"/>
          <w:iCs w:val="1"/>
          <w:rtl w:val="0"/>
        </w:rPr>
        <w:t>y</w:t>
      </w:r>
      <w:r>
        <w:rPr>
          <w:rtl w:val="0"/>
          <w:lang w:val="fr-FR"/>
        </w:rPr>
        <w:t>, qui de fa</w:t>
      </w:r>
      <w:r>
        <w:rPr>
          <w:rtl w:val="0"/>
        </w:rPr>
        <w:t>ç</w:t>
      </w:r>
      <w:r>
        <w:rPr>
          <w:rtl w:val="0"/>
          <w:lang w:val="fr-FR"/>
        </w:rPr>
        <w:t>on similaire concerne aussi les articles possessifs de la 1</w:t>
      </w:r>
      <w:r>
        <w:rPr>
          <w:vertAlign w:val="superscript"/>
          <w:rtl w:val="0"/>
          <w:lang w:val="it-IT"/>
        </w:rPr>
        <w:t>è</w:t>
      </w:r>
      <w:r>
        <w:rPr>
          <w:vertAlign w:val="superscript"/>
          <w:rtl w:val="0"/>
        </w:rPr>
        <w:t>re</w:t>
      </w:r>
      <w:r>
        <w:rPr>
          <w:rtl w:val="0"/>
          <w:lang w:val="fr-FR"/>
        </w:rPr>
        <w:t xml:space="preserve"> personne du singulier (</w:t>
      </w:r>
      <w:r>
        <w:rPr>
          <w:i w:val="1"/>
          <w:iCs w:val="1"/>
          <w:rtl w:val="0"/>
        </w:rPr>
        <w:t>p</w:t>
      </w:r>
      <w:r>
        <w:rPr>
          <w:i w:val="1"/>
          <w:iCs w:val="1"/>
          <w:rtl w:val="0"/>
        </w:rPr>
        <w:t>ȝ</w:t>
      </w:r>
      <w:r>
        <w:rPr>
          <w:i w:val="1"/>
          <w:iCs w:val="1"/>
          <w:rtl w:val="0"/>
        </w:rPr>
        <w:t>y=y</w:t>
      </w:r>
      <w:r>
        <w:rPr>
          <w:rtl w:val="0"/>
        </w:rPr>
        <w:t>,</w:t>
      </w:r>
      <w:r>
        <w:rPr>
          <w:i w:val="1"/>
          <w:iCs w:val="1"/>
          <w:rtl w:val="0"/>
        </w:rPr>
        <w:t xml:space="preserve"> t</w:t>
      </w:r>
      <w:r>
        <w:rPr>
          <w:i w:val="1"/>
          <w:iCs w:val="1"/>
          <w:rtl w:val="0"/>
        </w:rPr>
        <w:t>ȝ</w:t>
      </w:r>
      <w:r>
        <w:rPr>
          <w:i w:val="1"/>
          <w:iCs w:val="1"/>
          <w:rtl w:val="0"/>
        </w:rPr>
        <w:t>y=y</w:t>
      </w:r>
      <w:r>
        <w:rPr>
          <w:rtl w:val="0"/>
        </w:rPr>
        <w:t>,</w:t>
      </w:r>
      <w:r>
        <w:rPr>
          <w:i w:val="1"/>
          <w:iCs w:val="1"/>
          <w:rtl w:val="0"/>
        </w:rPr>
        <w:t xml:space="preserve"> n</w:t>
      </w:r>
      <w:r>
        <w:rPr>
          <w:i w:val="1"/>
          <w:iCs w:val="1"/>
          <w:rtl w:val="0"/>
        </w:rPr>
        <w:t>ȝ</w:t>
      </w:r>
      <w:r>
        <w:rPr>
          <w:i w:val="1"/>
          <w:iCs w:val="1"/>
          <w:rtl w:val="0"/>
        </w:rPr>
        <w:t>y=y</w:t>
      </w:r>
      <w:r>
        <w:rPr>
          <w:rtl w:val="0"/>
          <w:lang w:val="fr-FR"/>
        </w:rPr>
        <w:t>) et les pr</w:t>
      </w:r>
      <w:r>
        <w:rPr>
          <w:rtl w:val="0"/>
          <w:lang w:val="fr-FR"/>
        </w:rPr>
        <w:t>é</w:t>
      </w:r>
      <w:r>
        <w:rPr>
          <w:rtl w:val="0"/>
          <w:lang w:val="fr-FR"/>
        </w:rPr>
        <w:t>fixes possessifs correspondants (</w:t>
      </w:r>
      <w:r>
        <w:rPr>
          <w:i w:val="1"/>
          <w:iCs w:val="1"/>
          <w:rtl w:val="0"/>
        </w:rPr>
        <w:t>pa</w:t>
      </w:r>
      <w:r>
        <w:rPr>
          <w:rtl w:val="0"/>
        </w:rPr>
        <w:t xml:space="preserve">, </w:t>
      </w:r>
      <w:r>
        <w:rPr>
          <w:i w:val="1"/>
          <w:iCs w:val="1"/>
          <w:rtl w:val="0"/>
        </w:rPr>
        <w:t>ta</w:t>
      </w:r>
      <w:r>
        <w:rPr>
          <w:rtl w:val="0"/>
        </w:rPr>
        <w:t xml:space="preserve">, </w:t>
      </w:r>
      <w:r>
        <w:rPr>
          <w:i w:val="1"/>
          <w:iCs w:val="1"/>
          <w:rtl w:val="0"/>
        </w:rPr>
        <w:t>na</w:t>
      </w:r>
      <w:r>
        <w:rPr>
          <w:rtl w:val="0"/>
          <w:lang w:val="fr-FR"/>
        </w:rPr>
        <w:t>), qui se pronon</w:t>
      </w:r>
      <w:r>
        <w:rPr>
          <w:rtl w:val="0"/>
        </w:rPr>
        <w:t>ç</w:t>
      </w:r>
      <w:r>
        <w:rPr>
          <w:rtl w:val="0"/>
          <w:lang w:val="fr-FR"/>
        </w:rPr>
        <w:t xml:space="preserve">aient </w:t>
      </w:r>
      <w:r>
        <w:rPr>
          <w:rtl w:val="0"/>
          <w:lang w:val="fr-FR"/>
        </w:rPr>
        <w:t>é</w:t>
      </w:r>
      <w:r>
        <w:rPr>
          <w:rtl w:val="0"/>
          <w:lang w:val="fr-FR"/>
        </w:rPr>
        <w:t>galement de fa</w:t>
      </w:r>
      <w:r>
        <w:rPr>
          <w:rtl w:val="0"/>
        </w:rPr>
        <w:t>ç</w:t>
      </w:r>
      <w:r>
        <w:rPr>
          <w:rtl w:val="0"/>
        </w:rPr>
        <w:t>on tr</w:t>
      </w:r>
      <w:r>
        <w:rPr>
          <w:rtl w:val="0"/>
          <w:lang w:val="it-IT"/>
        </w:rPr>
        <w:t>è</w:t>
      </w:r>
      <w:r>
        <w:rPr>
          <w:rtl w:val="0"/>
          <w:lang w:val="fr-FR"/>
        </w:rPr>
        <w:t>s similaire, est bien attest</w:t>
      </w:r>
      <w:r>
        <w:rPr>
          <w:rtl w:val="0"/>
          <w:lang w:val="fr-FR"/>
        </w:rPr>
        <w:t xml:space="preserve">é </w:t>
      </w:r>
      <w:r>
        <w:rPr>
          <w:rtl w:val="0"/>
          <w:lang w:val="fr-FR"/>
        </w:rPr>
        <w:t>dans les textes d</w:t>
      </w:r>
      <w:r>
        <w:rPr>
          <w:rtl w:val="0"/>
          <w:lang w:val="fr-FR"/>
        </w:rPr>
        <w:t>é</w:t>
      </w:r>
      <w:r>
        <w:rPr>
          <w:rtl w:val="0"/>
          <w:lang w:val="fr-FR"/>
        </w:rPr>
        <w:t xml:space="preserve">motiques au moins </w:t>
      </w:r>
      <w:r>
        <w:rPr>
          <w:rtl w:val="0"/>
        </w:rPr>
        <w:t xml:space="preserve">à </w:t>
      </w:r>
      <w:r>
        <w:rPr>
          <w:rtl w:val="0"/>
          <w:lang w:val="fr-FR"/>
        </w:rPr>
        <w:t>partir du d</w:t>
      </w:r>
      <w:r>
        <w:rPr>
          <w:rtl w:val="0"/>
          <w:lang w:val="fr-FR"/>
        </w:rPr>
        <w:t>é</w:t>
      </w:r>
      <w:r>
        <w:rPr>
          <w:rtl w:val="0"/>
          <w:lang w:val="fr-FR"/>
        </w:rPr>
        <w:t>but de l</w:t>
      </w:r>
      <w:r>
        <w:rPr>
          <w:rtl w:val="0"/>
          <w:lang w:val="fr-FR"/>
        </w:rPr>
        <w:t>’é</w:t>
      </w:r>
      <w:r>
        <w:rPr>
          <w:rtl w:val="0"/>
          <w:lang w:val="fr-FR"/>
        </w:rPr>
        <w:t xml:space="preserve">poque romaine (voir p.ex. </w:t>
      </w:r>
      <w:r>
        <w:rPr>
          <w:rStyle w:val="Hyperlink.0"/>
        </w:rPr>
        <w:fldChar w:fldCharType="begin" w:fldLock="0"/>
      </w:r>
      <w:r>
        <w:rPr>
          <w:rStyle w:val="Hyperlink.0"/>
        </w:rPr>
        <w:instrText xml:space="preserve"> HYPERLINK "https://papyri.info/biblio/79288"</w:instrText>
      </w:r>
      <w:r>
        <w:rPr>
          <w:rStyle w:val="Hyperlink.0"/>
        </w:rPr>
        <w:fldChar w:fldCharType="separate" w:fldLock="0"/>
      </w:r>
      <w:r>
        <w:rPr>
          <w:rStyle w:val="Hyperlink.0"/>
          <w:rtl w:val="0"/>
          <w:lang w:val="de-DE"/>
        </w:rPr>
        <w:t>Lippert et Schentuleit 2010</w:t>
      </w:r>
      <w:r>
        <w:rPr/>
        <w:fldChar w:fldCharType="end" w:fldLock="0"/>
      </w:r>
      <w:r>
        <w:rPr>
          <w:rtl w:val="0"/>
          <w:lang w:val="fr-FR"/>
        </w:rPr>
        <w:t>: 15, 152, 403. Le m</w:t>
      </w:r>
      <w:r>
        <w:rPr>
          <w:rtl w:val="0"/>
        </w:rPr>
        <w:t>ê</w:t>
      </w:r>
      <w:r>
        <w:rPr>
          <w:rtl w:val="0"/>
          <w:lang w:val="fr-FR"/>
        </w:rPr>
        <w:t xml:space="preserve">me remplacement de </w:t>
      </w:r>
      <w:r>
        <w:rPr>
          <w:i w:val="1"/>
          <w:iCs w:val="1"/>
          <w:rtl w:val="0"/>
        </w:rPr>
        <w:t>p</w:t>
      </w:r>
      <w:r>
        <w:rPr>
          <w:i w:val="1"/>
          <w:iCs w:val="1"/>
          <w:rtl w:val="0"/>
        </w:rPr>
        <w:t>ȝ</w:t>
      </w:r>
      <w:r>
        <w:rPr>
          <w:rtl w:val="0"/>
          <w:lang w:val="fr-FR"/>
        </w:rPr>
        <w:t xml:space="preserve"> par </w:t>
      </w:r>
      <w:r>
        <w:rPr>
          <w:i w:val="1"/>
          <w:iCs w:val="1"/>
          <w:rtl w:val="0"/>
        </w:rPr>
        <w:t>p</w:t>
      </w:r>
      <w:r>
        <w:rPr>
          <w:i w:val="1"/>
          <w:iCs w:val="1"/>
          <w:rtl w:val="0"/>
        </w:rPr>
        <w:t>ȝ</w:t>
      </w:r>
      <w:r>
        <w:rPr>
          <w:i w:val="1"/>
          <w:iCs w:val="1"/>
          <w:rtl w:val="0"/>
        </w:rPr>
        <w:t>y</w:t>
      </w:r>
      <w:r>
        <w:rPr>
          <w:rtl w:val="0"/>
          <w:lang w:val="fr-FR"/>
        </w:rPr>
        <w:t xml:space="preserve"> revient de toute vraisemblance </w:t>
      </w:r>
      <w:r>
        <w:rPr>
          <w:rtl w:val="0"/>
        </w:rPr>
        <w:t xml:space="preserve">à </w:t>
      </w:r>
      <w:r>
        <w:rPr>
          <w:rtl w:val="0"/>
          <w:lang w:val="fr-FR"/>
        </w:rPr>
        <w:t>la ligne 7.</w:t>
      </w:r>
    </w:p>
    <w:p>
      <w:pPr>
        <w:pStyle w:val="Body"/>
      </w:pPr>
      <w:r>
        <w:rPr>
          <w:rtl w:val="0"/>
          <w:lang w:val="de-DE"/>
        </w:rPr>
        <w:tab/>
        <w:t xml:space="preserve">fac1b: </w:t>
      </w:r>
      <w:r>
        <w:rPr>
          <w:rtl w:val="0"/>
        </w:rPr>
        <w:t xml:space="preserve">le mot </w:t>
      </w:r>
      <w:r>
        <w:rPr>
          <w:i w:val="1"/>
          <w:iCs w:val="1"/>
          <w:rtl w:val="0"/>
        </w:rPr>
        <w:t>n</w:t>
      </w:r>
      <w:r>
        <w:rPr>
          <w:i w:val="1"/>
          <w:iCs w:val="1"/>
          <w:rtl w:val="0"/>
        </w:rPr>
        <w:t>š</w:t>
      </w:r>
      <w:r>
        <w:rPr>
          <w:rtl w:val="0"/>
          <w:lang w:val="it-IT"/>
        </w:rPr>
        <w:t xml:space="preserve"> « </w:t>
      </w:r>
      <w:r>
        <w:rPr>
          <w:rtl w:val="0"/>
        </w:rPr>
        <w:t>rate</w:t>
      </w:r>
      <w:r>
        <w:rPr>
          <w:rtl w:val="0"/>
          <w:lang w:val="it-IT"/>
        </w:rPr>
        <w:t xml:space="preserve"> » </w:t>
      </w:r>
      <w:r>
        <w:rPr>
          <w:rtl w:val="0"/>
          <w:lang w:val="it-IT"/>
        </w:rPr>
        <w:t>appara</w:t>
      </w:r>
      <w:r>
        <w:rPr>
          <w:rtl w:val="0"/>
        </w:rPr>
        <w:t>î</w:t>
      </w:r>
      <w:r>
        <w:rPr>
          <w:rtl w:val="0"/>
          <w:lang w:val="fr-FR"/>
        </w:rPr>
        <w:t>t dans les glossaires d</w:t>
      </w:r>
      <w:r>
        <w:rPr>
          <w:rtl w:val="0"/>
          <w:lang w:val="fr-FR"/>
        </w:rPr>
        <w:t>é</w:t>
      </w:r>
      <w:r>
        <w:rPr>
          <w:rtl w:val="0"/>
          <w:lang w:val="fr-FR"/>
        </w:rPr>
        <w:t xml:space="preserve">motiques uniquement sous les formes </w:t>
      </w:r>
      <w:r>
        <w:rPr>
          <w:i w:val="1"/>
          <w:iCs w:val="1"/>
          <w:rtl w:val="0"/>
        </w:rPr>
        <w:t>ne</w:t>
      </w:r>
      <w:r>
        <w:rPr>
          <w:i w:val="1"/>
          <w:iCs w:val="1"/>
          <w:rtl w:val="0"/>
        </w:rPr>
        <w:t>š</w:t>
      </w:r>
      <w:r>
        <w:rPr>
          <w:rtl w:val="0"/>
          <w:lang w:val="fr-FR"/>
        </w:rPr>
        <w:t xml:space="preserve"> et </w:t>
      </w:r>
      <w:r>
        <w:rPr>
          <w:i w:val="1"/>
          <w:iCs w:val="1"/>
          <w:rtl w:val="0"/>
        </w:rPr>
        <w:t>ny</w:t>
      </w:r>
      <w:r>
        <w:rPr>
          <w:i w:val="1"/>
          <w:iCs w:val="1"/>
          <w:rtl w:val="0"/>
        </w:rPr>
        <w:t>š</w:t>
      </w:r>
      <w:r>
        <w:rPr>
          <w:rtl w:val="0"/>
        </w:rPr>
        <w:t xml:space="preserve"> (</w:t>
      </w:r>
      <w:r>
        <w:rPr>
          <w:rStyle w:val="Hyperlink.0"/>
        </w:rPr>
        <w:fldChar w:fldCharType="begin" w:fldLock="0"/>
      </w:r>
      <w:r>
        <w:rPr>
          <w:rStyle w:val="Hyperlink.0"/>
        </w:rPr>
        <w:instrText xml:space="preserve"> HYPERLINK "https://papyri.info/biblio/97738"</w:instrText>
      </w:r>
      <w:r>
        <w:rPr>
          <w:rStyle w:val="Hyperlink.0"/>
        </w:rPr>
        <w:fldChar w:fldCharType="separate" w:fldLock="0"/>
      </w:r>
      <w:r>
        <w:rPr>
          <w:rStyle w:val="Hyperlink.0"/>
          <w:rtl w:val="0"/>
        </w:rPr>
        <w:t>DemotGloss</w:t>
      </w:r>
      <w:r>
        <w:rPr/>
        <w:fldChar w:fldCharType="end" w:fldLock="0"/>
      </w:r>
      <w:r>
        <w:rPr>
          <w:rtl w:val="0"/>
        </w:rPr>
        <w:t>: 207</w:t>
      </w:r>
      <w:r>
        <w:rPr>
          <w:rtl w:val="0"/>
        </w:rPr>
        <w:t> </w:t>
      </w:r>
      <w:r>
        <w:rPr>
          <w:rtl w:val="0"/>
        </w:rPr>
        <w:t xml:space="preserve">; </w:t>
      </w:r>
      <w:r>
        <w:rPr>
          <w:rStyle w:val="Hyperlink.0"/>
        </w:rPr>
        <w:fldChar w:fldCharType="begin" w:fldLock="0"/>
      </w:r>
      <w:r>
        <w:rPr>
          <w:rStyle w:val="Hyperlink.0"/>
        </w:rPr>
        <w:instrText xml:space="preserve"> HYPERLINK "https://papyri.info/biblio/97748"</w:instrText>
      </w:r>
      <w:r>
        <w:rPr>
          <w:rStyle w:val="Hyperlink.0"/>
        </w:rPr>
        <w:fldChar w:fldCharType="separate" w:fldLock="0"/>
      </w:r>
      <w:r>
        <w:rPr>
          <w:rStyle w:val="Hyperlink.0"/>
          <w:rtl w:val="0"/>
          <w:lang w:val="de-DE"/>
        </w:rPr>
        <w:t>CDD</w:t>
      </w:r>
      <w:r>
        <w:rPr/>
        <w:fldChar w:fldCharType="end" w:fldLock="0"/>
      </w:r>
      <w:r>
        <w:rPr>
          <w:i w:val="1"/>
          <w:iCs w:val="1"/>
          <w:rtl w:val="0"/>
          <w:lang w:val="de-DE"/>
        </w:rPr>
        <w:t>:</w:t>
      </w:r>
      <w:r>
        <w:rPr>
          <w:i w:val="1"/>
          <w:iCs w:val="1"/>
          <w:rtl w:val="0"/>
        </w:rPr>
        <w:t xml:space="preserve"> n</w:t>
      </w:r>
      <w:r>
        <w:rPr>
          <w:rtl w:val="0"/>
        </w:rPr>
        <w:t>, 20</w:t>
      </w:r>
      <w:r>
        <w:rPr>
          <w:rtl w:val="0"/>
        </w:rPr>
        <w:t>–</w:t>
      </w:r>
      <w:r>
        <w:rPr>
          <w:rtl w:val="0"/>
        </w:rPr>
        <w:t>22</w:t>
      </w:r>
      <w:r>
        <w:rPr>
          <w:vertAlign w:val="baseline"/>
          <w:rtl w:val="0"/>
        </w:rPr>
        <w:t>)</w:t>
      </w:r>
      <w:r>
        <w:rPr>
          <w:rtl w:val="0"/>
        </w:rPr>
        <w:t>, bas</w:t>
      </w:r>
      <w:r>
        <w:rPr>
          <w:rtl w:val="0"/>
          <w:lang w:val="fr-FR"/>
        </w:rPr>
        <w:t>é</w:t>
      </w:r>
      <w:r>
        <w:rPr>
          <w:rtl w:val="0"/>
          <w:lang w:val="fr-FR"/>
        </w:rPr>
        <w:t xml:space="preserve">es sur deux attestations romaines </w:t>
      </w:r>
      <w:r>
        <w:rPr>
          <w:rtl w:val="0"/>
        </w:rPr>
        <w:t xml:space="preserve">– </w:t>
      </w:r>
      <w:r>
        <w:rPr>
          <w:rtl w:val="0"/>
          <w:lang w:val="en-US"/>
        </w:rPr>
        <w:t>P.Rhind I (</w:t>
      </w:r>
      <w:r>
        <w:rPr>
          <w:rStyle w:val="Hyperlink.0"/>
        </w:rPr>
        <w:fldChar w:fldCharType="begin" w:fldLock="0"/>
      </w:r>
      <w:r>
        <w:rPr>
          <w:rStyle w:val="Hyperlink.0"/>
        </w:rPr>
        <w:instrText xml:space="preserve"> HYPERLINK "http://www.trismegistos.org/text/57970"</w:instrText>
      </w:r>
      <w:r>
        <w:rPr>
          <w:rStyle w:val="Hyperlink.0"/>
        </w:rPr>
        <w:fldChar w:fldCharType="separate" w:fldLock="0"/>
      </w:r>
      <w:r>
        <w:rPr>
          <w:rStyle w:val="Hyperlink.0"/>
          <w:rtl w:val="0"/>
        </w:rPr>
        <w:t>TM 57970</w:t>
      </w:r>
      <w:r>
        <w:rPr/>
        <w:fldChar w:fldCharType="end" w:fldLock="0"/>
      </w:r>
      <w:r>
        <w:rPr>
          <w:rtl w:val="0"/>
          <w:lang w:val="it-IT"/>
        </w:rPr>
        <w:t>), col. 2d, l. 12 (</w:t>
      </w:r>
      <w:r>
        <w:rPr>
          <w:i w:val="1"/>
          <w:iCs w:val="1"/>
          <w:rtl w:val="0"/>
        </w:rPr>
        <w:t>ne</w:t>
      </w:r>
      <w:r>
        <w:rPr>
          <w:i w:val="1"/>
          <w:iCs w:val="1"/>
          <w:rtl w:val="0"/>
        </w:rPr>
        <w:t>š</w:t>
      </w:r>
      <w:r>
        <w:rPr>
          <w:rtl w:val="0"/>
        </w:rPr>
        <w:t>), 9 av.n.</w:t>
      </w:r>
      <w:r>
        <w:rPr>
          <w:rtl w:val="0"/>
          <w:lang w:val="it-IT"/>
        </w:rPr>
        <w:t>è</w:t>
      </w:r>
      <w:r>
        <w:rPr>
          <w:rtl w:val="0"/>
        </w:rPr>
        <w:t>., et P.Mag. Londres-Leyde (</w:t>
      </w:r>
      <w:r>
        <w:rPr>
          <w:rStyle w:val="Hyperlink.0"/>
        </w:rPr>
        <w:fldChar w:fldCharType="begin" w:fldLock="0"/>
      </w:r>
      <w:r>
        <w:rPr>
          <w:rStyle w:val="Hyperlink.0"/>
        </w:rPr>
        <w:instrText xml:space="preserve"> HYPERLINK "http://www.trismegistos.org/text/55955"</w:instrText>
      </w:r>
      <w:r>
        <w:rPr>
          <w:rStyle w:val="Hyperlink.0"/>
        </w:rPr>
        <w:fldChar w:fldCharType="separate" w:fldLock="0"/>
      </w:r>
      <w:r>
        <w:rPr>
          <w:rStyle w:val="Hyperlink.0"/>
          <w:rtl w:val="0"/>
        </w:rPr>
        <w:t>TM 55955</w:t>
      </w:r>
      <w:r>
        <w:rPr/>
        <w:fldChar w:fldCharType="end" w:fldLock="0"/>
      </w:r>
      <w:r>
        <w:rPr>
          <w:rtl w:val="0"/>
          <w:lang w:val="it-IT"/>
        </w:rPr>
        <w:t>) col. 21, l. 31 (</w:t>
      </w:r>
      <w:r>
        <w:rPr>
          <w:i w:val="1"/>
          <w:iCs w:val="1"/>
          <w:rtl w:val="0"/>
        </w:rPr>
        <w:t>ny</w:t>
      </w:r>
      <w:r>
        <w:rPr>
          <w:i w:val="1"/>
          <w:iCs w:val="1"/>
          <w:rtl w:val="0"/>
        </w:rPr>
        <w:t>š</w:t>
      </w:r>
      <w:r>
        <w:rPr>
          <w:rtl w:val="0"/>
          <w:lang w:val="en-US"/>
        </w:rPr>
        <w:t>), II</w:t>
      </w:r>
      <w:r>
        <w:rPr>
          <w:vertAlign w:val="superscript"/>
          <w:rtl w:val="0"/>
        </w:rPr>
        <w:t>e</w:t>
      </w:r>
      <w:r>
        <w:rPr>
          <w:rtl w:val="0"/>
          <w:lang w:val="de-DE"/>
        </w:rPr>
        <w:t>-III</w:t>
      </w:r>
      <w:r>
        <w:rPr>
          <w:vertAlign w:val="superscript"/>
          <w:rtl w:val="0"/>
        </w:rPr>
        <w:t>e</w:t>
      </w:r>
      <w:r>
        <w:rPr>
          <w:rtl w:val="0"/>
          <w:lang w:val="pt-PT"/>
        </w:rPr>
        <w:t xml:space="preserve"> s. de n.</w:t>
      </w:r>
      <w:r>
        <w:rPr>
          <w:rtl w:val="0"/>
          <w:lang w:val="it-IT"/>
        </w:rPr>
        <w:t>è</w:t>
      </w:r>
      <w:r>
        <w:rPr>
          <w:rtl w:val="0"/>
        </w:rPr>
        <w:t xml:space="preserve">. </w:t>
      </w:r>
      <w:r>
        <w:rPr>
          <w:rtl w:val="0"/>
        </w:rPr>
        <w:t xml:space="preserve">– </w:t>
      </w:r>
      <w:r>
        <w:rPr>
          <w:rtl w:val="0"/>
          <w:lang w:val="fr-FR"/>
        </w:rPr>
        <w:t>qui correspondent d</w:t>
      </w:r>
      <w:r>
        <w:rPr>
          <w:rtl w:val="0"/>
          <w:lang w:val="fr-FR"/>
        </w:rPr>
        <w:t>é</w:t>
      </w:r>
      <w:r>
        <w:rPr>
          <w:rtl w:val="0"/>
        </w:rPr>
        <w:t>j</w:t>
      </w:r>
      <w:r>
        <w:rPr>
          <w:rtl w:val="0"/>
          <w:lang w:val="fr-FR"/>
        </w:rPr>
        <w:t xml:space="preserve">à à </w:t>
      </w:r>
      <w:r>
        <w:rPr>
          <w:rtl w:val="0"/>
          <w:lang w:val="fr-FR"/>
        </w:rPr>
        <w:t xml:space="preserve">la vocalisation des formes coptes </w:t>
      </w:r>
      <w:r>
        <w:rPr>
          <w:rFonts w:ascii="IFAO-Grec Unicode" w:hAnsi="IFAO-Grec Unicode" w:hint="default"/>
          <w:rtl w:val="0"/>
          <w:lang w:val="fr-FR"/>
        </w:rPr>
        <w:t>ⲛⲟⲉⲓϣ</w:t>
      </w:r>
      <w:r>
        <w:rPr>
          <w:rtl w:val="0"/>
          <w:lang w:val="pt-PT"/>
        </w:rPr>
        <w:t xml:space="preserve"> (S), </w:t>
      </w:r>
      <w:r>
        <w:rPr>
          <w:rFonts w:ascii="IFAO-Grec Unicode" w:hAnsi="IFAO-Grec Unicode" w:hint="default"/>
          <w:rtl w:val="0"/>
          <w:lang w:val="fr-FR"/>
        </w:rPr>
        <w:t>ⲛⲁⲓϣ</w:t>
      </w:r>
      <w:r>
        <w:rPr>
          <w:rFonts w:ascii="Segoe UI Historic" w:cs="Segoe UI Historic" w:hAnsi="Segoe UI Historic" w:eastAsia="Segoe UI Historic"/>
          <w:rtl w:val="0"/>
        </w:rPr>
        <w:t xml:space="preserve"> </w:t>
      </w:r>
      <w:r>
        <w:rPr>
          <w:rtl w:val="0"/>
        </w:rPr>
        <w:t>(S</w:t>
      </w:r>
      <w:r>
        <w:rPr>
          <w:vertAlign w:val="superscript"/>
          <w:rtl w:val="0"/>
        </w:rPr>
        <w:t>A</w:t>
      </w:r>
      <w:r>
        <w:rPr>
          <w:rtl w:val="0"/>
        </w:rPr>
        <w:t xml:space="preserve">), </w:t>
      </w:r>
      <w:r>
        <w:rPr>
          <w:rFonts w:ascii="IFAO-Grec Unicode" w:hAnsi="IFAO-Grec Unicode" w:hint="default"/>
          <w:rtl w:val="0"/>
          <w:lang w:val="fr-FR"/>
        </w:rPr>
        <w:t>ⲛⲱⲓϣ</w:t>
      </w:r>
      <w:r>
        <w:rPr>
          <w:rtl w:val="0"/>
        </w:rPr>
        <w:t xml:space="preserve"> (B) (</w:t>
      </w:r>
      <w:r>
        <w:rPr>
          <w:rStyle w:val="Hyperlink.0"/>
        </w:rPr>
        <w:fldChar w:fldCharType="begin" w:fldLock="0"/>
      </w:r>
      <w:r>
        <w:rPr>
          <w:rStyle w:val="Hyperlink.0"/>
        </w:rPr>
        <w:instrText xml:space="preserve"> HYPERLINK "https://papyri.info/biblio/96532"</w:instrText>
      </w:r>
      <w:r>
        <w:rPr>
          <w:rStyle w:val="Hyperlink.0"/>
        </w:rPr>
        <w:fldChar w:fldCharType="separate" w:fldLock="0"/>
      </w:r>
      <w:r>
        <w:rPr>
          <w:rStyle w:val="Hyperlink.0"/>
          <w:rtl w:val="0"/>
          <w:lang w:val="de-DE"/>
        </w:rPr>
        <w:t>Crum, Dict.</w:t>
      </w:r>
      <w:r>
        <w:rPr/>
        <w:fldChar w:fldCharType="end" w:fldLock="0"/>
      </w:r>
      <w:r>
        <w:rPr>
          <w:rtl w:val="0"/>
          <w:lang w:val="fr-FR"/>
        </w:rPr>
        <w:t>: 236a). Il provient de l</w:t>
      </w:r>
      <w:r>
        <w:rPr>
          <w:rtl w:val="1"/>
        </w:rPr>
        <w:t>’</w:t>
      </w:r>
      <w:r>
        <w:rPr>
          <w:rtl w:val="0"/>
          <w:lang w:val="fr-FR"/>
        </w:rPr>
        <w:t xml:space="preserve">ancien </w:t>
      </w:r>
      <w:r>
        <w:rPr>
          <w:i w:val="1"/>
          <w:iCs w:val="1"/>
          <w:rtl w:val="0"/>
        </w:rPr>
        <w:t>nn</w:t>
      </w:r>
      <w:r>
        <w:rPr>
          <w:i w:val="1"/>
          <w:iCs w:val="1"/>
          <w:rtl w:val="0"/>
        </w:rPr>
        <w:t>š</w:t>
      </w:r>
      <w:r>
        <w:rPr>
          <w:i w:val="1"/>
          <w:iCs w:val="1"/>
          <w:rtl w:val="0"/>
        </w:rPr>
        <w:t>m</w:t>
      </w:r>
      <w:r>
        <w:rPr>
          <w:rtl w:val="0"/>
          <w:lang w:val="it-IT"/>
        </w:rPr>
        <w:t xml:space="preserve"> « </w:t>
      </w:r>
      <w:r>
        <w:rPr>
          <w:rtl w:val="0"/>
        </w:rPr>
        <w:t>rate</w:t>
      </w:r>
      <w:r>
        <w:rPr>
          <w:rtl w:val="0"/>
          <w:lang w:val="it-IT"/>
        </w:rPr>
        <w:t xml:space="preserve"> » </w:t>
      </w:r>
      <w:r>
        <w:rPr>
          <w:rtl w:val="0"/>
        </w:rPr>
        <w:t>(</w:t>
      </w:r>
      <w:r>
        <w:rPr>
          <w:rStyle w:val="Hyperlink.0"/>
        </w:rPr>
        <w:fldChar w:fldCharType="begin" w:fldLock="0"/>
      </w:r>
      <w:r>
        <w:rPr>
          <w:rStyle w:val="Hyperlink.0"/>
        </w:rPr>
        <w:instrText xml:space="preserve"> HYPERLINK "https://papyri.info/biblio/97693"</w:instrText>
      </w:r>
      <w:r>
        <w:rPr>
          <w:rStyle w:val="Hyperlink.0"/>
        </w:rPr>
        <w:fldChar w:fldCharType="separate" w:fldLock="0"/>
      </w:r>
      <w:r>
        <w:rPr>
          <w:rStyle w:val="Hyperlink.0"/>
          <w:rtl w:val="0"/>
          <w:lang w:val="de-DE"/>
        </w:rPr>
        <w:t>Wb II</w:t>
      </w:r>
      <w:r>
        <w:rPr/>
        <w:fldChar w:fldCharType="end" w:fldLock="0"/>
      </w:r>
      <w:r>
        <w:rPr>
          <w:rtl w:val="0"/>
        </w:rPr>
        <w:t>: 276</w:t>
      </w:r>
      <w:r>
        <w:rPr>
          <w:rtl w:val="0"/>
        </w:rPr>
        <w:t> </w:t>
      </w:r>
      <w:r>
        <w:rPr>
          <w:rtl w:val="0"/>
        </w:rPr>
        <w:t xml:space="preserve">; </w:t>
      </w:r>
      <w:r>
        <w:rPr>
          <w:rStyle w:val="Hyperlink.0"/>
        </w:rPr>
        <w:fldChar w:fldCharType="begin" w:fldLock="0"/>
      </w:r>
      <w:r>
        <w:rPr>
          <w:rStyle w:val="Hyperlink.0"/>
        </w:rPr>
        <w:instrText xml:space="preserve"> HYPERLINK "https://papyri.info/biblio/97747"</w:instrText>
      </w:r>
      <w:r>
        <w:rPr>
          <w:rStyle w:val="Hyperlink.0"/>
        </w:rPr>
        <w:fldChar w:fldCharType="separate" w:fldLock="0"/>
      </w:r>
      <w:r>
        <w:rPr>
          <w:rStyle w:val="Hyperlink.0"/>
          <w:rtl w:val="0"/>
          <w:lang w:val="de-DE"/>
        </w:rPr>
        <w:t>Westendorf 1999</w:t>
      </w:r>
      <w:r>
        <w:rPr/>
        <w:fldChar w:fldCharType="end" w:fldLock="0"/>
      </w:r>
      <w:r>
        <w:rPr>
          <w:rtl w:val="0"/>
        </w:rPr>
        <w:t>: 187</w:t>
      </w:r>
      <w:r>
        <w:rPr>
          <w:rtl w:val="0"/>
        </w:rPr>
        <w:t> </w:t>
      </w:r>
      <w:r>
        <w:rPr>
          <w:rtl w:val="0"/>
          <w:lang w:val="fr-FR"/>
        </w:rPr>
        <w:t>; pour cette correspondance, voir d</w:t>
      </w:r>
      <w:r>
        <w:rPr>
          <w:rtl w:val="0"/>
          <w:lang w:val="fr-FR"/>
        </w:rPr>
        <w:t>é</w:t>
      </w:r>
      <w:r>
        <w:rPr>
          <w:rtl w:val="0"/>
        </w:rPr>
        <w:t>j</w:t>
      </w:r>
      <w:r>
        <w:rPr>
          <w:rtl w:val="0"/>
        </w:rPr>
        <w:t xml:space="preserve">à </w:t>
      </w:r>
      <w:r>
        <w:rPr>
          <w:rStyle w:val="Hyperlink.0"/>
        </w:rPr>
        <w:fldChar w:fldCharType="begin" w:fldLock="0"/>
      </w:r>
      <w:r>
        <w:rPr>
          <w:rStyle w:val="Hyperlink.0"/>
        </w:rPr>
        <w:instrText xml:space="preserve"> HYPERLINK "https://papyri.info/biblio/97709"</w:instrText>
      </w:r>
      <w:r>
        <w:rPr>
          <w:rStyle w:val="Hyperlink.0"/>
        </w:rPr>
        <w:fldChar w:fldCharType="separate" w:fldLock="0"/>
      </w:r>
      <w:r>
        <w:rPr>
          <w:rStyle w:val="Hyperlink.0"/>
          <w:rtl w:val="0"/>
        </w:rPr>
        <w:t>Gardiner 1947</w:t>
      </w:r>
      <w:r>
        <w:rPr/>
        <w:fldChar w:fldCharType="end" w:fldLock="0"/>
      </w:r>
      <w:r>
        <w:rPr>
          <w:rtl w:val="0"/>
        </w:rPr>
        <w:t>:</w:t>
      </w:r>
      <w:r>
        <w:rPr>
          <w:rtl w:val="0"/>
        </w:rPr>
        <w:t> </w:t>
      </w:r>
      <w:r>
        <w:rPr>
          <w:rtl w:val="0"/>
        </w:rPr>
        <w:t>*249, n</w:t>
      </w:r>
      <w:r>
        <w:rPr>
          <w:rtl w:val="0"/>
        </w:rPr>
        <w:t>° </w:t>
      </w:r>
      <w:r>
        <w:rPr>
          <w:rtl w:val="0"/>
          <w:lang w:val="fr-FR"/>
        </w:rPr>
        <w:t xml:space="preserve">600), mais la graphie plus moderne </w:t>
      </w:r>
      <w:r>
        <w:rPr>
          <w:i w:val="1"/>
          <w:iCs w:val="1"/>
          <w:rtl w:val="0"/>
        </w:rPr>
        <w:t>n</w:t>
      </w:r>
      <w:r>
        <w:rPr>
          <w:i w:val="1"/>
          <w:iCs w:val="1"/>
          <w:rtl w:val="0"/>
        </w:rPr>
        <w:t>š</w:t>
      </w:r>
      <w:r>
        <w:rPr>
          <w:i w:val="1"/>
          <w:iCs w:val="1"/>
          <w:rtl w:val="0"/>
        </w:rPr>
        <w:t>{.t}</w:t>
      </w:r>
      <w:r>
        <w:rPr>
          <w:rtl w:val="0"/>
          <w:lang w:val="de-DE"/>
        </w:rPr>
        <w:t xml:space="preserve"> HierO_</w:t>
      </w:r>
      <w:r>
        <w:rPr>
          <w:rtl w:val="0"/>
          <w:lang w:val="de-DE"/>
        </w:rPr>
        <w:t>Line_1 a</w:t>
      </w:r>
      <w:r>
        <w:rPr>
          <w:rtl w:val="0"/>
          <w:lang w:val="fr-FR"/>
        </w:rPr>
        <w:t>ppara</w:t>
      </w:r>
      <w:r>
        <w:rPr>
          <w:rtl w:val="0"/>
        </w:rPr>
        <w:t>î</w:t>
      </w:r>
      <w:r>
        <w:rPr>
          <w:rtl w:val="0"/>
          <w:lang w:val="fr-FR"/>
        </w:rPr>
        <w:t>t d</w:t>
      </w:r>
      <w:r>
        <w:rPr>
          <w:rtl w:val="0"/>
          <w:lang w:val="fr-FR"/>
        </w:rPr>
        <w:t>é</w:t>
      </w:r>
      <w:r>
        <w:rPr>
          <w:rtl w:val="0"/>
        </w:rPr>
        <w:t>j</w:t>
      </w:r>
      <w:r>
        <w:rPr>
          <w:rtl w:val="0"/>
          <w:lang w:val="fr-FR"/>
        </w:rPr>
        <w:t xml:space="preserve">à à </w:t>
      </w:r>
      <w:r>
        <w:rPr>
          <w:rtl w:val="0"/>
        </w:rPr>
        <w:t>l</w:t>
      </w:r>
      <w:r>
        <w:rPr>
          <w:rtl w:val="0"/>
          <w:lang w:val="fr-FR"/>
        </w:rPr>
        <w:t>’é</w:t>
      </w:r>
      <w:r>
        <w:rPr>
          <w:rtl w:val="0"/>
          <w:lang w:val="fr-FR"/>
        </w:rPr>
        <w:t>poque Ramesside dans le papyrus Chester-Beatty VIII = pBM EA 10688 (</w:t>
      </w:r>
      <w:r>
        <w:rPr>
          <w:rStyle w:val="Hyperlink.0"/>
        </w:rPr>
        <w:fldChar w:fldCharType="begin" w:fldLock="0"/>
      </w:r>
      <w:r>
        <w:rPr>
          <w:rStyle w:val="Hyperlink.0"/>
        </w:rPr>
        <w:instrText xml:space="preserve"> HYPERLINK "http://www.trismegistos.org/text/381085"</w:instrText>
      </w:r>
      <w:r>
        <w:rPr>
          <w:rStyle w:val="Hyperlink.0"/>
        </w:rPr>
        <w:fldChar w:fldCharType="separate" w:fldLock="0"/>
      </w:r>
      <w:r>
        <w:rPr>
          <w:rStyle w:val="Hyperlink.0"/>
          <w:rtl w:val="0"/>
          <w:lang w:val="en-US"/>
        </w:rPr>
        <w:t>TM 381085</w:t>
      </w:r>
      <w:r>
        <w:rPr/>
        <w:fldChar w:fldCharType="end" w:fldLock="0"/>
      </w:r>
      <w:r>
        <w:rPr>
          <w:rtl w:val="0"/>
          <w:lang w:val="pt-PT"/>
        </w:rPr>
        <w:t>) rto col. 8, l. 5 ter (</w:t>
      </w:r>
      <w:r>
        <w:rPr>
          <w:rStyle w:val="Hyperlink.0"/>
        </w:rPr>
        <w:fldChar w:fldCharType="begin" w:fldLock="0"/>
      </w:r>
      <w:r>
        <w:rPr>
          <w:rStyle w:val="Hyperlink.0"/>
        </w:rPr>
        <w:instrText xml:space="preserve"> HYPERLINK "https://papyri.info/biblio/97708"</w:instrText>
      </w:r>
      <w:r>
        <w:rPr>
          <w:rStyle w:val="Hyperlink.0"/>
        </w:rPr>
        <w:fldChar w:fldCharType="separate" w:fldLock="0"/>
      </w:r>
      <w:r>
        <w:rPr>
          <w:rStyle w:val="Hyperlink.0"/>
          <w:rtl w:val="0"/>
        </w:rPr>
        <w:t>Gardiner 1935</w:t>
      </w:r>
      <w:r>
        <w:rPr/>
        <w:fldChar w:fldCharType="end" w:fldLock="0"/>
      </w:r>
      <w:r>
        <w:rPr>
          <w:rtl w:val="0"/>
          <w:lang w:val="pt-PT"/>
        </w:rPr>
        <w:t>: pl.</w:t>
      </w:r>
      <w:r>
        <w:rPr>
          <w:rtl w:val="0"/>
        </w:rPr>
        <w:t> </w:t>
      </w:r>
      <w:r>
        <w:rPr>
          <w:rtl w:val="0"/>
          <w:lang w:val="it-IT"/>
        </w:rPr>
        <w:t>42). Par contre, vso col.</w:t>
      </w:r>
      <w:r>
        <w:rPr>
          <w:rtl w:val="0"/>
        </w:rPr>
        <w:t> </w:t>
      </w:r>
      <w:r>
        <w:rPr>
          <w:rtl w:val="0"/>
          <w:lang w:val="pt-PT"/>
        </w:rPr>
        <w:t>4, l.</w:t>
      </w:r>
      <w:r>
        <w:rPr>
          <w:rtl w:val="0"/>
        </w:rPr>
        <w:t> </w:t>
      </w:r>
      <w:r>
        <w:rPr>
          <w:rtl w:val="0"/>
        </w:rPr>
        <w:t>10 (</w:t>
      </w:r>
      <w:r>
        <w:rPr>
          <w:rStyle w:val="Hyperlink.0"/>
        </w:rPr>
        <w:fldChar w:fldCharType="begin" w:fldLock="0"/>
      </w:r>
      <w:r>
        <w:rPr>
          <w:rStyle w:val="Hyperlink.0"/>
        </w:rPr>
        <w:instrText xml:space="preserve"> HYPERLINK "https://papyri.info/biblio/97708"</w:instrText>
      </w:r>
      <w:r>
        <w:rPr>
          <w:rStyle w:val="Hyperlink.0"/>
        </w:rPr>
        <w:fldChar w:fldCharType="separate" w:fldLock="0"/>
      </w:r>
      <w:r>
        <w:rPr>
          <w:rStyle w:val="Hyperlink.0"/>
          <w:rtl w:val="0"/>
        </w:rPr>
        <w:t>Gardiner 1935</w:t>
      </w:r>
      <w:r>
        <w:rPr/>
        <w:fldChar w:fldCharType="end" w:fldLock="0"/>
      </w:r>
      <w:r>
        <w:rPr>
          <w:rtl w:val="0"/>
          <w:lang w:val="pt-PT"/>
        </w:rPr>
        <w:t>: pl.</w:t>
      </w:r>
      <w:r>
        <w:rPr>
          <w:rtl w:val="0"/>
        </w:rPr>
        <w:t> </w:t>
      </w:r>
      <w:r>
        <w:rPr>
          <w:rtl w:val="0"/>
          <w:lang w:val="it-IT"/>
        </w:rPr>
        <w:t>45) conserve l</w:t>
      </w:r>
      <w:r>
        <w:rPr>
          <w:rtl w:val="1"/>
        </w:rPr>
        <w:t>’</w:t>
      </w:r>
      <w:r>
        <w:rPr>
          <w:rtl w:val="0"/>
          <w:lang w:val="fr-FR"/>
        </w:rPr>
        <w:t xml:space="preserve">ancienne forme </w:t>
      </w:r>
      <w:r>
        <w:rPr>
          <w:i w:val="1"/>
          <w:iCs w:val="1"/>
          <w:rtl w:val="0"/>
        </w:rPr>
        <w:t>nn</w:t>
      </w:r>
      <w:r>
        <w:rPr>
          <w:i w:val="1"/>
          <w:iCs w:val="1"/>
          <w:rtl w:val="0"/>
        </w:rPr>
        <w:t>š</w:t>
      </w:r>
      <w:r>
        <w:rPr>
          <w:i w:val="1"/>
          <w:iCs w:val="1"/>
          <w:rtl w:val="0"/>
        </w:rPr>
        <w:t>m</w:t>
      </w:r>
      <w:r>
        <w:rPr>
          <w:rtl w:val="0"/>
          <w:lang w:val="fr-FR"/>
        </w:rPr>
        <w:t xml:space="preserve"> dans la graphie</w:t>
      </w:r>
      <w:r>
        <w:rPr>
          <w:rtl w:val="0"/>
          <w:lang w:val="de-DE"/>
        </w:rPr>
        <w:t xml:space="preserve"> HierO_fn15.</w:t>
      </w:r>
      <w:r>
        <w:rPr>
          <w:rtl w:val="0"/>
          <w:lang w:val="fr-FR"/>
        </w:rPr>
        <w:t xml:space="preserve"> Dans les </w:t>
      </w:r>
      <w:r>
        <w:rPr>
          <w:i w:val="1"/>
          <w:iCs w:val="1"/>
          <w:rtl w:val="0"/>
          <w:lang w:val="en-US"/>
        </w:rPr>
        <w:t>Oracular Amuletic Decrees</w:t>
      </w:r>
      <w:r>
        <w:rPr>
          <w:rtl w:val="0"/>
          <w:lang w:val="it-IT"/>
        </w:rPr>
        <w:t xml:space="preserve"> (XXI</w:t>
      </w:r>
      <w:r>
        <w:rPr>
          <w:vertAlign w:val="superscript"/>
          <w:rtl w:val="0"/>
        </w:rPr>
        <w:t>e</w:t>
      </w:r>
      <w:r>
        <w:rPr>
          <w:rtl w:val="0"/>
          <w:lang w:val="it-IT"/>
        </w:rPr>
        <w:t>-XXIII</w:t>
      </w:r>
      <w:r>
        <w:rPr>
          <w:vertAlign w:val="superscript"/>
          <w:rtl w:val="0"/>
        </w:rPr>
        <w:t>e</w:t>
      </w:r>
      <w:r>
        <w:rPr>
          <w:rtl w:val="0"/>
          <w:lang w:val="fr-FR"/>
        </w:rPr>
        <w:t xml:space="preserve"> dyn.), on trouve de fa</w:t>
      </w:r>
      <w:r>
        <w:rPr>
          <w:rtl w:val="0"/>
        </w:rPr>
        <w:t>ç</w:t>
      </w:r>
      <w:r>
        <w:rPr>
          <w:rtl w:val="0"/>
          <w:lang w:val="it-IT"/>
        </w:rPr>
        <w:t>on quasi-syst</w:t>
      </w:r>
      <w:r>
        <w:rPr>
          <w:rtl w:val="0"/>
          <w:lang w:val="fr-FR"/>
        </w:rPr>
        <w:t>é</w:t>
      </w:r>
      <w:r>
        <w:rPr>
          <w:rtl w:val="0"/>
          <w:lang w:val="fr-FR"/>
        </w:rPr>
        <w:t xml:space="preserve">matique la forme </w:t>
      </w:r>
      <w:r>
        <w:rPr>
          <w:i w:val="1"/>
          <w:iCs w:val="1"/>
          <w:rtl w:val="0"/>
        </w:rPr>
        <w:t>n</w:t>
      </w:r>
      <w:r>
        <w:rPr>
          <w:i w:val="1"/>
          <w:iCs w:val="1"/>
          <w:rtl w:val="0"/>
        </w:rPr>
        <w:t>šỉ</w:t>
      </w:r>
      <w:r>
        <w:rPr>
          <w:rtl w:val="0"/>
          <w:lang w:val="fr-FR"/>
        </w:rPr>
        <w:t xml:space="preserve"> ou </w:t>
      </w:r>
      <w:r>
        <w:rPr>
          <w:i w:val="1"/>
          <w:iCs w:val="1"/>
          <w:rtl w:val="0"/>
        </w:rPr>
        <w:t>n</w:t>
      </w:r>
      <w:r>
        <w:rPr>
          <w:i w:val="1"/>
          <w:iCs w:val="1"/>
          <w:rtl w:val="0"/>
        </w:rPr>
        <w:t>šỉ</w:t>
      </w:r>
      <w:r>
        <w:rPr>
          <w:i w:val="1"/>
          <w:iCs w:val="1"/>
          <w:rtl w:val="0"/>
        </w:rPr>
        <w:t>w</w:t>
      </w:r>
      <w:r>
        <w:rPr>
          <w:rtl w:val="0"/>
        </w:rPr>
        <w:t> </w:t>
      </w:r>
      <w:r>
        <w:rPr>
          <w:rtl w:val="0"/>
        </w:rPr>
        <w:t>: L.3 = pBM EA 10308 (</w:t>
      </w:r>
      <w:r>
        <w:rPr>
          <w:rStyle w:val="Hyperlink.0"/>
        </w:rPr>
        <w:fldChar w:fldCharType="begin" w:fldLock="0"/>
      </w:r>
      <w:r>
        <w:rPr>
          <w:rStyle w:val="Hyperlink.0"/>
        </w:rPr>
        <w:instrText xml:space="preserve"> HYPERLINK "http://www.trismegistos.org/text/381184"</w:instrText>
      </w:r>
      <w:r>
        <w:rPr>
          <w:rStyle w:val="Hyperlink.0"/>
        </w:rPr>
        <w:fldChar w:fldCharType="separate" w:fldLock="0"/>
      </w:r>
      <w:r>
        <w:rPr>
          <w:rStyle w:val="Hyperlink.0"/>
          <w:rtl w:val="0"/>
        </w:rPr>
        <w:t>TM 381184</w:t>
      </w:r>
      <w:r>
        <w:rPr/>
        <w:fldChar w:fldCharType="end" w:fldLock="0"/>
      </w:r>
      <w:r>
        <w:rPr>
          <w:rtl w:val="0"/>
        </w:rPr>
        <w:t>), B 59</w:t>
      </w:r>
      <w:r>
        <w:rPr>
          <w:rtl w:val="0"/>
        </w:rPr>
        <w:t>–</w:t>
      </w:r>
      <w:r>
        <w:rPr>
          <w:rtl w:val="0"/>
        </w:rPr>
        <w:t>60</w:t>
      </w:r>
      <w:r>
        <w:rPr>
          <w:b w:val="1"/>
          <w:bCs w:val="1"/>
          <w:rtl w:val="0"/>
        </w:rPr>
        <w:t xml:space="preserve"> </w:t>
      </w:r>
      <w:r>
        <w:rPr>
          <w:rtl w:val="0"/>
        </w:rPr>
        <w:t>(</w:t>
      </w:r>
      <w:r>
        <w:rPr>
          <w:rStyle w:val="Hyperlink.0"/>
        </w:rPr>
        <w:fldChar w:fldCharType="begin" w:fldLock="0"/>
      </w:r>
      <w:r>
        <w:rPr>
          <w:rStyle w:val="Hyperlink.0"/>
        </w:rPr>
        <w:instrText xml:space="preserve"> HYPERLINK "https://papyri.info/biblio/97737"</w:instrText>
      </w:r>
      <w:r>
        <w:rPr>
          <w:rStyle w:val="Hyperlink.0"/>
        </w:rPr>
        <w:fldChar w:fldCharType="separate" w:fldLock="0"/>
      </w:r>
      <w:r>
        <w:rPr>
          <w:rStyle w:val="Hyperlink.0"/>
          <w:rtl w:val="0"/>
          <w:lang w:val="en-US"/>
        </w:rPr>
        <w:t>Edwards 1960</w:t>
      </w:r>
      <w:r>
        <w:rPr/>
        <w:fldChar w:fldCharType="end" w:fldLock="0"/>
      </w:r>
      <w:r>
        <w:rPr>
          <w:rtl w:val="0"/>
        </w:rPr>
        <w:t>: 25, pl.</w:t>
      </w:r>
      <w:r>
        <w:rPr>
          <w:rtl w:val="0"/>
        </w:rPr>
        <w:t> </w:t>
      </w:r>
      <w:r>
        <w:rPr>
          <w:rtl w:val="0"/>
        </w:rPr>
        <w:t>VIII et VIIIa)</w:t>
      </w:r>
      <w:r>
        <w:rPr>
          <w:rtl w:val="0"/>
        </w:rPr>
        <w:t> </w:t>
      </w:r>
      <w:r>
        <w:rPr>
          <w:rtl w:val="0"/>
        </w:rPr>
        <w:t xml:space="preserve">: </w:t>
      </w:r>
      <w:r>
        <w:rPr>
          <w:i w:val="1"/>
          <w:iCs w:val="1"/>
          <w:rtl w:val="0"/>
        </w:rPr>
        <w:t>p</w:t>
      </w:r>
      <w:r>
        <w:rPr>
          <w:i w:val="1"/>
          <w:iCs w:val="1"/>
          <w:rtl w:val="0"/>
        </w:rPr>
        <w:t>ȝ</w:t>
      </w:r>
      <w:r>
        <w:rPr>
          <w:i w:val="1"/>
          <w:iCs w:val="1"/>
          <w:rtl w:val="0"/>
        </w:rPr>
        <w:t>y=s{t} n</w:t>
      </w:r>
      <w:r>
        <w:rPr>
          <w:i w:val="1"/>
          <w:iCs w:val="1"/>
          <w:rtl w:val="0"/>
        </w:rPr>
        <w:t>šỉ</w:t>
      </w:r>
      <w:r>
        <w:rPr>
          <w:i w:val="1"/>
          <w:iCs w:val="1"/>
          <w:rtl w:val="0"/>
        </w:rPr>
        <w:t>w</w:t>
      </w:r>
      <w:r>
        <w:rPr>
          <w:rtl w:val="0"/>
        </w:rPr>
        <w:t xml:space="preserve"> </w:t>
      </w:r>
      <w:r>
        <w:rPr>
          <w:rtl w:val="0"/>
          <w:lang w:val="de-DE"/>
        </w:rPr>
        <w:t>HierO_fn16_1</w:t>
      </w:r>
      <w:r>
        <w:rPr>
          <w:rtl w:val="0"/>
        </w:rPr>
        <w:t>; L.6 = pBM EA 10587 (</w:t>
      </w:r>
      <w:r>
        <w:rPr>
          <w:rStyle w:val="Hyperlink.0"/>
        </w:rPr>
        <w:fldChar w:fldCharType="begin" w:fldLock="0"/>
      </w:r>
      <w:r>
        <w:rPr>
          <w:rStyle w:val="Hyperlink.0"/>
        </w:rPr>
        <w:instrText xml:space="preserve"> HYPERLINK "https://www.trismegistos.org/text/380697"</w:instrText>
      </w:r>
      <w:r>
        <w:rPr>
          <w:rStyle w:val="Hyperlink.0"/>
        </w:rPr>
        <w:fldChar w:fldCharType="separate" w:fldLock="0"/>
      </w:r>
      <w:r>
        <w:rPr>
          <w:rStyle w:val="Hyperlink.0"/>
          <w:rtl w:val="0"/>
        </w:rPr>
        <w:t>TM 380697</w:t>
      </w:r>
      <w:r>
        <w:rPr/>
        <w:fldChar w:fldCharType="end" w:fldLock="0"/>
      </w:r>
      <w:r>
        <w:rPr>
          <w:rtl w:val="0"/>
        </w:rPr>
        <w:t>) rt, 35</w:t>
      </w:r>
      <w:r>
        <w:rPr>
          <w:rtl w:val="0"/>
        </w:rPr>
        <w:t>–</w:t>
      </w:r>
      <w:r>
        <w:rPr>
          <w:rtl w:val="0"/>
        </w:rPr>
        <w:t>36</w:t>
      </w:r>
      <w:r>
        <w:rPr>
          <w:i w:val="1"/>
          <w:iCs w:val="1"/>
          <w:rtl w:val="0"/>
        </w:rPr>
        <w:t xml:space="preserve"> </w:t>
      </w:r>
      <w:r>
        <w:rPr>
          <w:rtl w:val="0"/>
        </w:rPr>
        <w:t>(</w:t>
      </w:r>
      <w:r>
        <w:rPr>
          <w:rStyle w:val="Hyperlink.0"/>
        </w:rPr>
        <w:fldChar w:fldCharType="begin" w:fldLock="0"/>
      </w:r>
      <w:r>
        <w:rPr>
          <w:rStyle w:val="Hyperlink.0"/>
        </w:rPr>
        <w:instrText xml:space="preserve"> HYPERLINK "https://papyri.info/biblio/97737"</w:instrText>
      </w:r>
      <w:r>
        <w:rPr>
          <w:rStyle w:val="Hyperlink.0"/>
        </w:rPr>
        <w:fldChar w:fldCharType="separate" w:fldLock="0"/>
      </w:r>
      <w:r>
        <w:rPr>
          <w:rStyle w:val="Hyperlink.0"/>
          <w:rtl w:val="0"/>
          <w:lang w:val="en-US"/>
        </w:rPr>
        <w:t>Edwards 1960</w:t>
      </w:r>
      <w:r>
        <w:rPr/>
        <w:fldChar w:fldCharType="end" w:fldLock="0"/>
      </w:r>
      <w:r>
        <w:rPr>
          <w:rtl w:val="0"/>
        </w:rPr>
        <w:t>:</w:t>
      </w:r>
      <w:r>
        <w:rPr>
          <w:rtl w:val="0"/>
        </w:rPr>
        <w:t> </w:t>
      </w:r>
      <w:r>
        <w:rPr>
          <w:rtl w:val="0"/>
        </w:rPr>
        <w:t>37, pl.</w:t>
      </w:r>
      <w:r>
        <w:rPr>
          <w:rtl w:val="0"/>
        </w:rPr>
        <w:t> </w:t>
      </w:r>
      <w:r>
        <w:rPr>
          <w:rtl w:val="0"/>
        </w:rPr>
        <w:t>XII et XIIa)</w:t>
      </w:r>
      <w:r>
        <w:rPr>
          <w:rtl w:val="0"/>
        </w:rPr>
        <w:t> </w:t>
      </w:r>
      <w:r>
        <w:rPr>
          <w:rtl w:val="0"/>
        </w:rPr>
        <w:t xml:space="preserve">: </w:t>
      </w:r>
      <w:r>
        <w:rPr>
          <w:i w:val="1"/>
          <w:iCs w:val="1"/>
          <w:rtl w:val="0"/>
        </w:rPr>
        <w:t>p</w:t>
      </w:r>
      <w:r>
        <w:rPr>
          <w:i w:val="1"/>
          <w:iCs w:val="1"/>
          <w:rtl w:val="0"/>
        </w:rPr>
        <w:t>ȝ</w:t>
      </w:r>
      <w:r>
        <w:rPr>
          <w:i w:val="1"/>
          <w:iCs w:val="1"/>
          <w:rtl w:val="0"/>
          <w:lang w:val="en-US"/>
        </w:rPr>
        <w:t>y=f n</w:t>
      </w:r>
      <w:r>
        <w:rPr>
          <w:i w:val="1"/>
          <w:iCs w:val="1"/>
          <w:rtl w:val="0"/>
        </w:rPr>
        <w:t>šỉ</w:t>
      </w:r>
      <w:r>
        <w:rPr>
          <w:i w:val="1"/>
          <w:iCs w:val="1"/>
          <w:rtl w:val="0"/>
        </w:rPr>
        <w:t xml:space="preserve">w </w:t>
      </w:r>
      <w:r>
        <w:rPr>
          <w:rtl w:val="0"/>
          <w:lang w:val="de-DE"/>
        </w:rPr>
        <w:t>HierO_fn16_</w:t>
      </w:r>
      <w:r>
        <w:rPr>
          <w:rtl w:val="0"/>
          <w:lang w:val="de-DE"/>
        </w:rPr>
        <w:t>2;</w:t>
      </w:r>
      <w:r>
        <w:rPr>
          <w:rtl w:val="0"/>
        </w:rPr>
        <w:t xml:space="preserve"> T.1 = pTurin Cat. 1983 </w:t>
      </w:r>
      <w:r>
        <w:rPr>
          <w:rtl w:val="0"/>
          <w:lang w:val="de-DE"/>
        </w:rPr>
        <w:t xml:space="preserve"> </w:t>
      </w:r>
      <w:r>
        <w:rPr>
          <w:rtl w:val="0"/>
        </w:rPr>
        <w:t>(</w:t>
      </w:r>
      <w:r>
        <w:rPr>
          <w:rStyle w:val="Hyperlink.0"/>
        </w:rPr>
        <w:fldChar w:fldCharType="begin" w:fldLock="0"/>
      </w:r>
      <w:r>
        <w:rPr>
          <w:rStyle w:val="Hyperlink.0"/>
        </w:rPr>
        <w:instrText xml:space="preserve"> HYPERLINK "https://www.trismegistos.org/text/1003740"</w:instrText>
      </w:r>
      <w:r>
        <w:rPr>
          <w:rStyle w:val="Hyperlink.0"/>
        </w:rPr>
        <w:fldChar w:fldCharType="separate" w:fldLock="0"/>
      </w:r>
      <w:r>
        <w:rPr>
          <w:rStyle w:val="Hyperlink.0"/>
          <w:rtl w:val="0"/>
          <w:lang w:val="de-DE"/>
        </w:rPr>
        <w:t>TM 1003740</w:t>
      </w:r>
      <w:r>
        <w:rPr/>
        <w:fldChar w:fldCharType="end" w:fldLock="0"/>
      </w:r>
      <w:r>
        <w:rPr>
          <w:rtl w:val="0"/>
        </w:rPr>
        <w:t xml:space="preserve">) </w:t>
      </w:r>
      <w:r>
        <w:rPr>
          <w:rtl w:val="0"/>
        </w:rPr>
        <w:t>vs, 90</w:t>
      </w:r>
      <w:r>
        <w:rPr>
          <w:rtl w:val="0"/>
        </w:rPr>
        <w:t>–</w:t>
      </w:r>
      <w:r>
        <w:rPr>
          <w:rtl w:val="0"/>
        </w:rPr>
        <w:t>91</w:t>
      </w:r>
      <w:r>
        <w:rPr>
          <w:b w:val="1"/>
          <w:bCs w:val="1"/>
          <w:rtl w:val="0"/>
        </w:rPr>
        <w:t> </w:t>
      </w:r>
      <w:r>
        <w:rPr>
          <w:rtl w:val="0"/>
        </w:rPr>
        <w:t>(</w:t>
      </w:r>
      <w:r>
        <w:rPr>
          <w:rStyle w:val="Hyperlink.0"/>
        </w:rPr>
        <w:fldChar w:fldCharType="begin" w:fldLock="0"/>
      </w:r>
      <w:r>
        <w:rPr>
          <w:rStyle w:val="Hyperlink.0"/>
        </w:rPr>
        <w:instrText xml:space="preserve"> HYPERLINK "https://papyri.info/biblio/97737"</w:instrText>
      </w:r>
      <w:r>
        <w:rPr>
          <w:rStyle w:val="Hyperlink.0"/>
        </w:rPr>
        <w:fldChar w:fldCharType="separate" w:fldLock="0"/>
      </w:r>
      <w:r>
        <w:rPr>
          <w:rStyle w:val="Hyperlink.0"/>
          <w:rtl w:val="0"/>
          <w:lang w:val="en-US"/>
        </w:rPr>
        <w:t>Edwards 1960</w:t>
      </w:r>
      <w:r>
        <w:rPr/>
        <w:fldChar w:fldCharType="end" w:fldLock="0"/>
      </w:r>
      <w:r>
        <w:rPr>
          <w:rtl w:val="0"/>
        </w:rPr>
        <w:t>:</w:t>
      </w:r>
      <w:r>
        <w:rPr>
          <w:rtl w:val="0"/>
        </w:rPr>
        <w:t> </w:t>
      </w:r>
      <w:r>
        <w:rPr>
          <w:rtl w:val="0"/>
        </w:rPr>
        <w:t>60, pl.</w:t>
      </w:r>
      <w:r>
        <w:rPr>
          <w:rtl w:val="0"/>
        </w:rPr>
        <w:t> </w:t>
      </w:r>
      <w:r>
        <w:rPr>
          <w:rtl w:val="0"/>
        </w:rPr>
        <w:t>XXI et XXIa)</w:t>
      </w:r>
      <w:r>
        <w:rPr>
          <w:rtl w:val="0"/>
        </w:rPr>
        <w:t> </w:t>
      </w:r>
      <w:r>
        <w:rPr>
          <w:rtl w:val="0"/>
        </w:rPr>
        <w:t xml:space="preserve">: </w:t>
      </w:r>
      <w:r>
        <w:rPr>
          <w:i w:val="1"/>
          <w:iCs w:val="1"/>
          <w:rtl w:val="0"/>
        </w:rPr>
        <w:t>p</w:t>
      </w:r>
      <w:r>
        <w:rPr>
          <w:i w:val="1"/>
          <w:iCs w:val="1"/>
          <w:rtl w:val="0"/>
        </w:rPr>
        <w:t>ȝ</w:t>
      </w:r>
      <w:r>
        <w:rPr>
          <w:i w:val="1"/>
          <w:iCs w:val="1"/>
          <w:rtl w:val="0"/>
        </w:rPr>
        <w:t>y=s{t} n</w:t>
      </w:r>
      <w:r>
        <w:rPr>
          <w:i w:val="1"/>
          <w:iCs w:val="1"/>
          <w:rtl w:val="0"/>
        </w:rPr>
        <w:t>šỉ</w:t>
      </w:r>
      <w:r>
        <w:rPr>
          <w:rtl w:val="0"/>
          <w:lang w:val="de-DE"/>
        </w:rPr>
        <w:t xml:space="preserve"> HierO_fn16_</w:t>
      </w:r>
      <w:r>
        <w:rPr>
          <w:rtl w:val="0"/>
          <w:lang w:val="de-DE"/>
        </w:rPr>
        <w:t>3;</w:t>
      </w:r>
      <w:r>
        <w:rPr>
          <w:rtl w:val="0"/>
        </w:rPr>
        <w:t xml:space="preserve"> T.2 = pTurin Cat. 1984 </w:t>
      </w:r>
      <w:r>
        <w:rPr>
          <w:rtl w:val="0"/>
          <w:lang w:val="de-DE"/>
        </w:rPr>
        <w:t xml:space="preserve"> (</w:t>
      </w:r>
      <w:r>
        <w:rPr>
          <w:rStyle w:val="Hyperlink.0"/>
        </w:rPr>
        <w:fldChar w:fldCharType="begin" w:fldLock="0"/>
      </w:r>
      <w:r>
        <w:rPr>
          <w:rStyle w:val="Hyperlink.0"/>
        </w:rPr>
        <w:instrText xml:space="preserve"> HYPERLINK "https://www.trismegistos.org/text/1003741"</w:instrText>
      </w:r>
      <w:r>
        <w:rPr>
          <w:rStyle w:val="Hyperlink.0"/>
        </w:rPr>
        <w:fldChar w:fldCharType="separate" w:fldLock="0"/>
      </w:r>
      <w:r>
        <w:rPr>
          <w:rStyle w:val="Hyperlink.0"/>
          <w:rtl w:val="0"/>
          <w:lang w:val="de-DE"/>
        </w:rPr>
        <w:t>TM 1003741</w:t>
      </w:r>
      <w:r>
        <w:rPr/>
        <w:fldChar w:fldCharType="end" w:fldLock="0"/>
      </w:r>
      <w:r>
        <w:rPr>
          <w:rtl w:val="0"/>
          <w:lang w:val="de-DE"/>
        </w:rPr>
        <w:t>) v</w:t>
      </w:r>
      <w:r>
        <w:rPr>
          <w:rtl w:val="0"/>
        </w:rPr>
        <w:t>s, 37 (</w:t>
      </w:r>
      <w:r>
        <w:rPr>
          <w:rStyle w:val="Hyperlink.0"/>
        </w:rPr>
        <w:fldChar w:fldCharType="begin" w:fldLock="0"/>
      </w:r>
      <w:r>
        <w:rPr>
          <w:rStyle w:val="Hyperlink.0"/>
        </w:rPr>
        <w:instrText xml:space="preserve"> HYPERLINK "https://papyri.info/biblio/97737"</w:instrText>
      </w:r>
      <w:r>
        <w:rPr>
          <w:rStyle w:val="Hyperlink.0"/>
        </w:rPr>
        <w:fldChar w:fldCharType="separate" w:fldLock="0"/>
      </w:r>
      <w:r>
        <w:rPr>
          <w:rStyle w:val="Hyperlink.0"/>
          <w:rtl w:val="0"/>
          <w:lang w:val="en-US"/>
        </w:rPr>
        <w:t>Edwards 1960</w:t>
      </w:r>
      <w:r>
        <w:rPr/>
        <w:fldChar w:fldCharType="end" w:fldLock="0"/>
      </w:r>
      <w:r>
        <w:rPr>
          <w:rtl w:val="0"/>
        </w:rPr>
        <w:t>:</w:t>
      </w:r>
      <w:r>
        <w:rPr>
          <w:rtl w:val="0"/>
        </w:rPr>
        <w:t> </w:t>
      </w:r>
      <w:r>
        <w:rPr>
          <w:rtl w:val="0"/>
        </w:rPr>
        <w:t>70, pl.</w:t>
      </w:r>
      <w:r>
        <w:rPr>
          <w:rtl w:val="0"/>
        </w:rPr>
        <w:t> </w:t>
      </w:r>
      <w:r>
        <w:rPr>
          <w:rtl w:val="0"/>
          <w:lang w:val="fr-FR"/>
        </w:rPr>
        <w:t>XXV et XXVa)</w:t>
      </w:r>
      <w:r>
        <w:rPr>
          <w:rtl w:val="0"/>
        </w:rPr>
        <w:t> </w:t>
      </w:r>
      <w:r>
        <w:rPr>
          <w:rtl w:val="0"/>
        </w:rPr>
        <w:t xml:space="preserve">: </w:t>
      </w:r>
      <w:r>
        <w:rPr>
          <w:i w:val="1"/>
          <w:iCs w:val="1"/>
          <w:rtl w:val="0"/>
        </w:rPr>
        <w:t>p</w:t>
      </w:r>
      <w:r>
        <w:rPr>
          <w:i w:val="1"/>
          <w:iCs w:val="1"/>
          <w:rtl w:val="0"/>
        </w:rPr>
        <w:t>ȝ</w:t>
      </w:r>
      <w:r>
        <w:rPr>
          <w:i w:val="1"/>
          <w:iCs w:val="1"/>
          <w:rtl w:val="0"/>
        </w:rPr>
        <w:t>y=s{t} n</w:t>
      </w:r>
      <w:r>
        <w:rPr>
          <w:i w:val="1"/>
          <w:iCs w:val="1"/>
          <w:rtl w:val="0"/>
        </w:rPr>
        <w:t>šỉ</w:t>
      </w:r>
      <w:r>
        <w:rPr>
          <w:i w:val="1"/>
          <w:iCs w:val="1"/>
          <w:rtl w:val="0"/>
        </w:rPr>
        <w:t>w</w:t>
      </w:r>
      <w:r>
        <w:rPr>
          <w:rFonts w:ascii="Times LTIFAO Std" w:cs="Times LTIFAO Std" w:hAnsi="Times LTIFAO Std" w:eastAsia="Times LTIFAO Std"/>
          <w:rtl w:val="0"/>
        </w:rPr>
        <w:t xml:space="preserve"> </w:t>
      </w:r>
      <w:r>
        <w:rPr>
          <w:rtl w:val="0"/>
          <w:lang w:val="de-DE"/>
        </w:rPr>
        <w:t>HierO_fn16_</w:t>
      </w:r>
      <w:r>
        <w:rPr>
          <w:rtl w:val="0"/>
          <w:lang w:val="de-DE"/>
        </w:rPr>
        <w:t>4;</w:t>
      </w:r>
      <w:r>
        <w:rPr>
          <w:rFonts w:ascii="Times LTIFAO Std" w:cs="Times LTIFAO Std" w:hAnsi="Times LTIFAO Std" w:eastAsia="Times LTIFAO Std"/>
          <w:rtl w:val="0"/>
        </w:rPr>
        <w:t xml:space="preserve"> P.4</w:t>
      </w:r>
      <w:r>
        <w:rPr>
          <w:rFonts w:ascii="Times LTIFAO Std" w:cs="Times LTIFAO Std" w:hAnsi="Times LTIFAO Std" w:eastAsia="Times LTIFAO Std"/>
          <w:b w:val="1"/>
          <w:bCs w:val="1"/>
          <w:rtl w:val="0"/>
        </w:rPr>
        <w:t xml:space="preserve"> = </w:t>
      </w:r>
      <w:r>
        <w:rPr>
          <w:rFonts w:ascii="Times LTIFAO Std" w:cs="Times LTIFAO Std" w:hAnsi="Times LTIFAO Std" w:eastAsia="Times LTIFAO Std"/>
          <w:rtl w:val="0"/>
        </w:rPr>
        <w:t>pParis Bibl.nat. 182, 49</w:t>
      </w:r>
      <w:r>
        <w:rPr>
          <w:rFonts w:ascii="Times LTIFAO Std" w:cs="Times LTIFAO Std" w:hAnsi="Times LTIFAO Std" w:eastAsia="Times LTIFAO Std"/>
          <w:rtl w:val="0"/>
          <w:lang w:val="de-DE"/>
        </w:rPr>
        <w:t xml:space="preserve"> </w:t>
      </w:r>
      <w:r>
        <w:rPr>
          <w:rtl w:val="0"/>
          <w:lang w:val="de-DE"/>
        </w:rPr>
        <w:t>(</w:t>
      </w:r>
      <w:r>
        <w:rPr>
          <w:rStyle w:val="Hyperlink.0"/>
        </w:rPr>
        <w:fldChar w:fldCharType="begin" w:fldLock="0"/>
      </w:r>
      <w:r>
        <w:rPr>
          <w:rStyle w:val="Hyperlink.0"/>
        </w:rPr>
        <w:instrText xml:space="preserve"> HYPERLINK "https://www.trismegistos.org/text/1003742"</w:instrText>
      </w:r>
      <w:r>
        <w:rPr>
          <w:rStyle w:val="Hyperlink.0"/>
        </w:rPr>
        <w:fldChar w:fldCharType="separate" w:fldLock="0"/>
      </w:r>
      <w:r>
        <w:rPr>
          <w:rStyle w:val="Hyperlink.0"/>
          <w:rtl w:val="0"/>
          <w:lang w:val="de-DE"/>
        </w:rPr>
        <w:t>TM 1003742</w:t>
      </w:r>
      <w:r>
        <w:rPr/>
        <w:fldChar w:fldCharType="end" w:fldLock="0"/>
      </w:r>
      <w:r>
        <w:rPr>
          <w:rtl w:val="0"/>
          <w:lang w:val="de-DE"/>
        </w:rPr>
        <w:t>)</w:t>
      </w:r>
      <w:r>
        <w:rPr>
          <w:rFonts w:ascii="Times LTIFAO Std" w:cs="Times LTIFAO Std" w:hAnsi="Times LTIFAO Std" w:eastAsia="Times LTIFAO Std"/>
          <w:rtl w:val="0"/>
        </w:rPr>
        <w:t xml:space="preserve"> (</w:t>
      </w:r>
      <w:r>
        <w:rPr>
          <w:rStyle w:val="Hyperlink.0"/>
        </w:rPr>
        <w:fldChar w:fldCharType="begin" w:fldLock="0"/>
      </w:r>
      <w:r>
        <w:rPr>
          <w:rStyle w:val="Hyperlink.0"/>
        </w:rPr>
        <w:instrText xml:space="preserve"> HYPERLINK "https://papyri.info/biblio/97737"</w:instrText>
      </w:r>
      <w:r>
        <w:rPr>
          <w:rStyle w:val="Hyperlink.0"/>
        </w:rPr>
        <w:fldChar w:fldCharType="separate" w:fldLock="0"/>
      </w:r>
      <w:r>
        <w:rPr>
          <w:rStyle w:val="Hyperlink.0"/>
          <w:rtl w:val="0"/>
          <w:lang w:val="en-US"/>
        </w:rPr>
        <w:t>Edwards 1960</w:t>
      </w:r>
      <w:r>
        <w:rPr/>
        <w:fldChar w:fldCharType="end" w:fldLock="0"/>
      </w:r>
      <w:r>
        <w:rPr>
          <w:rtl w:val="0"/>
        </w:rPr>
        <w:t>:</w:t>
      </w:r>
      <w:r>
        <w:rPr>
          <w:rtl w:val="0"/>
        </w:rPr>
        <w:t> </w:t>
      </w:r>
      <w:r>
        <w:rPr>
          <w:rFonts w:ascii="Times LTIFAO Std" w:cs="Times LTIFAO Std" w:hAnsi="Times LTIFAO Std" w:eastAsia="Times LTIFAO Std"/>
          <w:rtl w:val="0"/>
          <w:lang w:val="pt-PT"/>
        </w:rPr>
        <w:t>91, pl.</w:t>
      </w:r>
      <w:r>
        <w:rPr>
          <w:rFonts w:ascii="Times LTIFAO Std" w:cs="Times LTIFAO Std" w:hAnsi="Times LTIFAO Std" w:eastAsia="Times LTIFAO Std"/>
          <w:rtl w:val="0"/>
        </w:rPr>
        <w:t> </w:t>
      </w:r>
      <w:r>
        <w:rPr>
          <w:rFonts w:ascii="Times LTIFAO Std" w:cs="Times LTIFAO Std" w:hAnsi="Times LTIFAO Std" w:eastAsia="Times LTIFAO Std"/>
          <w:rtl w:val="0"/>
          <w:lang w:val="fr-FR"/>
        </w:rPr>
        <w:t>XXX et XXXa)</w:t>
      </w:r>
      <w:r>
        <w:rPr>
          <w:rFonts w:ascii="Times LTIFAO Std" w:cs="Times LTIFAO Std" w:hAnsi="Times LTIFAO Std" w:eastAsia="Times LTIFAO Std"/>
          <w:rtl w:val="0"/>
        </w:rPr>
        <w:t> </w:t>
      </w:r>
      <w:r>
        <w:rPr>
          <w:rFonts w:ascii="Times LTIFAO Std" w:cs="Times LTIFAO Std" w:hAnsi="Times LTIFAO Std" w:eastAsia="Times LTIFAO Std"/>
          <w:rtl w:val="0"/>
        </w:rPr>
        <w:t xml:space="preserve">: </w:t>
      </w:r>
      <w:r>
        <w:rPr>
          <w:rFonts w:ascii="Times LTIFAO Std" w:cs="Times LTIFAO Std" w:hAnsi="Times LTIFAO Std" w:eastAsia="Times LTIFAO Std"/>
          <w:i w:val="1"/>
          <w:iCs w:val="1"/>
          <w:rtl w:val="0"/>
        </w:rPr>
        <w:t>p</w:t>
      </w:r>
      <w:r>
        <w:rPr>
          <w:rFonts w:ascii="Times LTIFAO Std" w:cs="Times LTIFAO Std" w:hAnsi="Times LTIFAO Std" w:eastAsia="Times LTIFAO Std"/>
          <w:i w:val="1"/>
          <w:iCs w:val="1"/>
          <w:rtl w:val="0"/>
        </w:rPr>
        <w:t>ȝ</w:t>
      </w:r>
      <w:r>
        <w:rPr>
          <w:rFonts w:ascii="Times LTIFAO Std" w:cs="Times LTIFAO Std" w:hAnsi="Times LTIFAO Std" w:eastAsia="Times LTIFAO Std"/>
          <w:i w:val="1"/>
          <w:iCs w:val="1"/>
          <w:rtl w:val="0"/>
          <w:lang w:val="en-US"/>
        </w:rPr>
        <w:t>y=f n</w:t>
      </w:r>
      <w:r>
        <w:rPr>
          <w:rFonts w:ascii="Times LTIFAO Std" w:cs="Times LTIFAO Std" w:hAnsi="Times LTIFAO Std" w:eastAsia="Times LTIFAO Std"/>
          <w:i w:val="1"/>
          <w:iCs w:val="1"/>
          <w:rtl w:val="0"/>
        </w:rPr>
        <w:t xml:space="preserve">šỉ </w:t>
      </w:r>
      <w:r>
        <w:rPr>
          <w:rtl w:val="0"/>
          <w:lang w:val="de-DE"/>
        </w:rPr>
        <w:t>HierO_fn16_</w:t>
      </w:r>
      <w:r>
        <w:rPr>
          <w:rtl w:val="0"/>
          <w:lang w:val="de-DE"/>
        </w:rPr>
        <w:t>5;</w:t>
      </w:r>
      <w:r>
        <w:rPr>
          <w:rFonts w:ascii="Times LTIFAO Std" w:cs="Times LTIFAO Std" w:hAnsi="Times LTIFAO Std" w:eastAsia="Times LTIFAO Std"/>
          <w:rtl w:val="0"/>
          <w:lang w:val="it-IT"/>
        </w:rPr>
        <w:t xml:space="preserve"> C.2 = pBM EA 10899 (</w:t>
      </w:r>
      <w:r>
        <w:rPr>
          <w:rStyle w:val="Hyperlink.0"/>
        </w:rPr>
        <w:fldChar w:fldCharType="begin" w:fldLock="0"/>
      </w:r>
      <w:r>
        <w:rPr>
          <w:rStyle w:val="Hyperlink.0"/>
        </w:rPr>
        <w:instrText xml:space="preserve"> HYPERLINK "http://www.trismegistos.org/text/381012"</w:instrText>
      </w:r>
      <w:r>
        <w:rPr>
          <w:rStyle w:val="Hyperlink.0"/>
        </w:rPr>
        <w:fldChar w:fldCharType="separate" w:fldLock="0"/>
      </w:r>
      <w:r>
        <w:rPr>
          <w:rStyle w:val="Hyperlink.0"/>
          <w:rtl w:val="0"/>
        </w:rPr>
        <w:t>TM 381012</w:t>
      </w:r>
      <w:r>
        <w:rPr/>
        <w:fldChar w:fldCharType="end" w:fldLock="0"/>
      </w:r>
      <w:r>
        <w:rPr>
          <w:rFonts w:ascii="Times LTIFAO Std" w:cs="Times LTIFAO Std" w:hAnsi="Times LTIFAO Std" w:eastAsia="Times LTIFAO Std"/>
          <w:rtl w:val="0"/>
        </w:rPr>
        <w:t>) rt, 35 (</w:t>
      </w:r>
      <w:r>
        <w:rPr>
          <w:rStyle w:val="Hyperlink.0"/>
        </w:rPr>
        <w:fldChar w:fldCharType="begin" w:fldLock="0"/>
      </w:r>
      <w:r>
        <w:rPr>
          <w:rStyle w:val="Hyperlink.0"/>
        </w:rPr>
        <w:instrText xml:space="preserve"> HYPERLINK "https://papyri.info/biblio/97737"</w:instrText>
      </w:r>
      <w:r>
        <w:rPr>
          <w:rStyle w:val="Hyperlink.0"/>
        </w:rPr>
        <w:fldChar w:fldCharType="separate" w:fldLock="0"/>
      </w:r>
      <w:r>
        <w:rPr>
          <w:rStyle w:val="Hyperlink.0"/>
          <w:rtl w:val="0"/>
          <w:lang w:val="en-US"/>
        </w:rPr>
        <w:t>Edwards 1960</w:t>
      </w:r>
      <w:r>
        <w:rPr/>
        <w:fldChar w:fldCharType="end" w:fldLock="0"/>
      </w:r>
      <w:r>
        <w:rPr>
          <w:rtl w:val="0"/>
        </w:rPr>
        <w:t>:</w:t>
      </w:r>
      <w:r>
        <w:rPr>
          <w:rFonts w:ascii="Times LTIFAO Std" w:cs="Times LTIFAO Std" w:hAnsi="Times LTIFAO Std" w:eastAsia="Times LTIFAO Std"/>
          <w:rtl w:val="0"/>
        </w:rPr>
        <w:t> </w:t>
      </w:r>
      <w:r>
        <w:rPr>
          <w:rFonts w:ascii="Times LTIFAO Std" w:cs="Times LTIFAO Std" w:hAnsi="Times LTIFAO Std" w:eastAsia="Times LTIFAO Std"/>
          <w:rtl w:val="0"/>
        </w:rPr>
        <w:t>100, pl.</w:t>
      </w:r>
      <w:r>
        <w:rPr>
          <w:rFonts w:ascii="Times LTIFAO Std" w:cs="Times LTIFAO Std" w:hAnsi="Times LTIFAO Std" w:eastAsia="Times LTIFAO Std"/>
          <w:rtl w:val="0"/>
        </w:rPr>
        <w:t> </w:t>
      </w:r>
      <w:r>
        <w:rPr>
          <w:rFonts w:ascii="Times LTIFAO Std" w:cs="Times LTIFAO Std" w:hAnsi="Times LTIFAO Std" w:eastAsia="Times LTIFAO Std"/>
          <w:rtl w:val="0"/>
          <w:lang w:val="fr-FR"/>
        </w:rPr>
        <w:t>XXXIX et XXXIXa)</w:t>
      </w:r>
      <w:r>
        <w:rPr>
          <w:rFonts w:ascii="Times LTIFAO Std" w:cs="Times LTIFAO Std" w:hAnsi="Times LTIFAO Std" w:eastAsia="Times LTIFAO Std"/>
          <w:rtl w:val="0"/>
        </w:rPr>
        <w:t> </w:t>
      </w:r>
      <w:r>
        <w:rPr>
          <w:rFonts w:ascii="Times LTIFAO Std" w:cs="Times LTIFAO Std" w:hAnsi="Times LTIFAO Std" w:eastAsia="Times LTIFAO Std"/>
          <w:rtl w:val="0"/>
        </w:rPr>
        <w:t xml:space="preserve">: </w:t>
      </w:r>
      <w:r>
        <w:rPr>
          <w:rFonts w:ascii="Times LTIFAO Std" w:cs="Times LTIFAO Std" w:hAnsi="Times LTIFAO Std" w:eastAsia="Times LTIFAO Std"/>
          <w:i w:val="1"/>
          <w:iCs w:val="1"/>
          <w:rtl w:val="0"/>
        </w:rPr>
        <w:t>n</w:t>
      </w:r>
      <w:r>
        <w:rPr>
          <w:rFonts w:ascii="Times LTIFAO Std" w:cs="Times LTIFAO Std" w:hAnsi="Times LTIFAO Std" w:eastAsia="Times LTIFAO Std"/>
          <w:i w:val="1"/>
          <w:iCs w:val="1"/>
          <w:rtl w:val="0"/>
        </w:rPr>
        <w:t>šỉ</w:t>
      </w:r>
      <w:r>
        <w:rPr>
          <w:rFonts w:ascii="Times LTIFAO Std" w:cs="Times LTIFAO Std" w:hAnsi="Times LTIFAO Std" w:eastAsia="Times LTIFAO Std"/>
          <w:rtl w:val="0"/>
        </w:rPr>
        <w:t xml:space="preserve"> </w:t>
      </w:r>
      <w:r>
        <w:rPr>
          <w:rtl w:val="0"/>
          <w:lang w:val="de-DE"/>
        </w:rPr>
        <w:t>HierO_fn16_</w:t>
      </w:r>
      <w:r>
        <w:rPr>
          <w:rtl w:val="0"/>
          <w:lang w:val="de-DE"/>
        </w:rPr>
        <w:t>6;</w:t>
      </w:r>
      <w:r>
        <w:rPr>
          <w:rFonts w:ascii="Times LTIFAO Std" w:cs="Times LTIFAO Std" w:hAnsi="Times LTIFAO Std" w:eastAsia="Times LTIFAO Std"/>
          <w:rtl w:val="0"/>
          <w:lang w:val="de-DE"/>
        </w:rPr>
        <w:t xml:space="preserve"> B = pBerlin P. 10462 rt, 85 </w:t>
      </w:r>
      <w:r>
        <w:rPr>
          <w:rtl w:val="0"/>
          <w:lang w:val="de-DE"/>
        </w:rPr>
        <w:t>(</w:t>
      </w:r>
      <w:r>
        <w:rPr>
          <w:rStyle w:val="Hyperlink.0"/>
        </w:rPr>
        <w:fldChar w:fldCharType="begin" w:fldLock="0"/>
      </w:r>
      <w:r>
        <w:rPr>
          <w:rStyle w:val="Hyperlink.0"/>
        </w:rPr>
        <w:instrText xml:space="preserve"> HYPERLINK "https://www.trismegistos.org/text/1003743"</w:instrText>
      </w:r>
      <w:r>
        <w:rPr>
          <w:rStyle w:val="Hyperlink.0"/>
        </w:rPr>
        <w:fldChar w:fldCharType="separate" w:fldLock="0"/>
      </w:r>
      <w:r>
        <w:rPr>
          <w:rStyle w:val="Hyperlink.0"/>
          <w:rtl w:val="0"/>
          <w:lang w:val="de-DE"/>
        </w:rPr>
        <w:t>TM 1003743</w:t>
      </w:r>
      <w:r>
        <w:rPr/>
        <w:fldChar w:fldCharType="end" w:fldLock="0"/>
      </w:r>
      <w:r>
        <w:rPr>
          <w:rtl w:val="0"/>
          <w:lang w:val="de-DE"/>
        </w:rPr>
        <w:t xml:space="preserve">) </w:t>
      </w:r>
      <w:r>
        <w:rPr>
          <w:rFonts w:ascii="Times LTIFAO Std" w:cs="Times LTIFAO Std" w:hAnsi="Times LTIFAO Std" w:eastAsia="Times LTIFAO Std"/>
          <w:rtl w:val="0"/>
        </w:rPr>
        <w:t>(</w:t>
      </w:r>
      <w:r>
        <w:rPr>
          <w:rStyle w:val="Hyperlink.0"/>
        </w:rPr>
        <w:fldChar w:fldCharType="begin" w:fldLock="0"/>
      </w:r>
      <w:r>
        <w:rPr>
          <w:rStyle w:val="Hyperlink.0"/>
        </w:rPr>
        <w:instrText xml:space="preserve"> HYPERLINK "https://papyri.info/biblio/97737"</w:instrText>
      </w:r>
      <w:r>
        <w:rPr>
          <w:rStyle w:val="Hyperlink.0"/>
        </w:rPr>
        <w:fldChar w:fldCharType="separate" w:fldLock="0"/>
      </w:r>
      <w:r>
        <w:rPr>
          <w:rStyle w:val="Hyperlink.0"/>
          <w:rtl w:val="0"/>
          <w:lang w:val="en-US"/>
        </w:rPr>
        <w:t>Edwards 1960</w:t>
      </w:r>
      <w:r>
        <w:rPr/>
        <w:fldChar w:fldCharType="end" w:fldLock="0"/>
      </w:r>
      <w:r>
        <w:rPr>
          <w:rtl w:val="0"/>
        </w:rPr>
        <w:t>:</w:t>
      </w:r>
      <w:r>
        <w:rPr>
          <w:rFonts w:ascii="Times LTIFAO Std" w:cs="Times LTIFAO Std" w:hAnsi="Times LTIFAO Std" w:eastAsia="Times LTIFAO Std"/>
          <w:rtl w:val="0"/>
        </w:rPr>
        <w:t> </w:t>
      </w:r>
      <w:r>
        <w:rPr>
          <w:rFonts w:ascii="Times LTIFAO Std" w:cs="Times LTIFAO Std" w:hAnsi="Times LTIFAO Std" w:eastAsia="Times LTIFAO Std"/>
          <w:rtl w:val="0"/>
        </w:rPr>
        <w:t>113, pl.</w:t>
      </w:r>
      <w:r>
        <w:rPr>
          <w:rFonts w:ascii="Times LTIFAO Std" w:cs="Times LTIFAO Std" w:hAnsi="Times LTIFAO Std" w:eastAsia="Times LTIFAO Std"/>
          <w:rtl w:val="0"/>
        </w:rPr>
        <w:t> </w:t>
      </w:r>
      <w:r>
        <w:rPr>
          <w:rFonts w:ascii="Times LTIFAO Std" w:cs="Times LTIFAO Std" w:hAnsi="Times LTIFAO Std" w:eastAsia="Times LTIFAO Std"/>
          <w:rtl w:val="0"/>
          <w:lang w:val="fr-FR"/>
        </w:rPr>
        <w:t>XLVI et XLVIa)</w:t>
      </w:r>
      <w:r>
        <w:rPr>
          <w:rFonts w:ascii="Times LTIFAO Std" w:cs="Times LTIFAO Std" w:hAnsi="Times LTIFAO Std" w:eastAsia="Times LTIFAO Std"/>
          <w:rtl w:val="0"/>
        </w:rPr>
        <w:t> </w:t>
      </w:r>
      <w:r>
        <w:rPr>
          <w:rFonts w:ascii="Times LTIFAO Std" w:cs="Times LTIFAO Std" w:hAnsi="Times LTIFAO Std" w:eastAsia="Times LTIFAO Std"/>
          <w:rtl w:val="0"/>
        </w:rPr>
        <w:t xml:space="preserve">: </w:t>
      </w:r>
      <w:r>
        <w:rPr>
          <w:rFonts w:ascii="Times LTIFAO Std" w:cs="Times LTIFAO Std" w:hAnsi="Times LTIFAO Std" w:eastAsia="Times LTIFAO Std"/>
          <w:i w:val="1"/>
          <w:iCs w:val="1"/>
          <w:rtl w:val="0"/>
        </w:rPr>
        <w:t>p</w:t>
      </w:r>
      <w:r>
        <w:rPr>
          <w:rFonts w:ascii="Times LTIFAO Std" w:cs="Times LTIFAO Std" w:hAnsi="Times LTIFAO Std" w:eastAsia="Times LTIFAO Std"/>
          <w:i w:val="1"/>
          <w:iCs w:val="1"/>
          <w:rtl w:val="0"/>
        </w:rPr>
        <w:t>ȝ</w:t>
      </w:r>
      <w:r>
        <w:rPr>
          <w:rFonts w:ascii="Times LTIFAO Std" w:cs="Times LTIFAO Std" w:hAnsi="Times LTIFAO Std" w:eastAsia="Times LTIFAO Std"/>
          <w:i w:val="1"/>
          <w:iCs w:val="1"/>
          <w:rtl w:val="0"/>
        </w:rPr>
        <w:t>y=s{t} n</w:t>
      </w:r>
      <w:r>
        <w:rPr>
          <w:rFonts w:ascii="Times LTIFAO Std" w:cs="Times LTIFAO Std" w:hAnsi="Times LTIFAO Std" w:eastAsia="Times LTIFAO Std"/>
          <w:i w:val="1"/>
          <w:iCs w:val="1"/>
          <w:rtl w:val="0"/>
        </w:rPr>
        <w:t xml:space="preserve">šỉ </w:t>
      </w:r>
      <w:r>
        <w:rPr>
          <w:rtl w:val="0"/>
          <w:lang w:val="de-DE"/>
        </w:rPr>
        <w:t>HierO_fn16_5</w:t>
      </w:r>
      <w:r>
        <w:rPr>
          <w:rtl w:val="0"/>
          <w:lang w:val="de-DE"/>
        </w:rPr>
        <w:t>,</w:t>
      </w:r>
      <w:r>
        <w:rPr>
          <w:rtl w:val="0"/>
          <w:lang w:val="fr-FR"/>
        </w:rPr>
        <w:t xml:space="preserve"> une fois aussi </w:t>
      </w:r>
      <w:r>
        <w:rPr>
          <w:rtl w:val="0"/>
          <w:lang w:val="fr-FR"/>
        </w:rPr>
        <w:t>é</w:t>
      </w:r>
      <w:r>
        <w:rPr>
          <w:rtl w:val="0"/>
          <w:lang w:val="fr-FR"/>
        </w:rPr>
        <w:t xml:space="preserve">crit </w:t>
      </w:r>
      <w:r>
        <w:rPr>
          <w:i w:val="1"/>
          <w:iCs w:val="1"/>
          <w:rtl w:val="0"/>
        </w:rPr>
        <w:t>nn</w:t>
      </w:r>
      <w:r>
        <w:rPr>
          <w:i w:val="1"/>
          <w:iCs w:val="1"/>
          <w:rtl w:val="0"/>
        </w:rPr>
        <w:t>š</w:t>
      </w:r>
      <w:r>
        <w:rPr>
          <w:i w:val="1"/>
          <w:iCs w:val="1"/>
          <w:rtl w:val="0"/>
        </w:rPr>
        <w:t>m{.t}</w:t>
      </w:r>
      <w:r>
        <w:rPr>
          <w:rtl w:val="0"/>
          <w:lang w:val="fr-FR"/>
        </w:rPr>
        <w:t>, voir T.2 = pTurin Cat. 1984 rt 70</w:t>
      </w:r>
      <w:r>
        <w:rPr>
          <w:rtl w:val="0"/>
          <w:lang w:val="de-DE"/>
        </w:rPr>
        <w:t xml:space="preserve"> </w:t>
      </w:r>
      <w:r>
        <w:rPr>
          <w:rtl w:val="0"/>
          <w:lang w:val="de-DE"/>
        </w:rPr>
        <w:t>(</w:t>
      </w:r>
      <w:r>
        <w:rPr>
          <w:rStyle w:val="Hyperlink.0"/>
        </w:rPr>
        <w:fldChar w:fldCharType="begin" w:fldLock="0"/>
      </w:r>
      <w:r>
        <w:rPr>
          <w:rStyle w:val="Hyperlink.0"/>
        </w:rPr>
        <w:instrText xml:space="preserve"> HYPERLINK "https://www.trismegistos.org/text/1003741"</w:instrText>
      </w:r>
      <w:r>
        <w:rPr>
          <w:rStyle w:val="Hyperlink.0"/>
        </w:rPr>
        <w:fldChar w:fldCharType="separate" w:fldLock="0"/>
      </w:r>
      <w:r>
        <w:rPr>
          <w:rStyle w:val="Hyperlink.0"/>
          <w:rtl w:val="0"/>
          <w:lang w:val="de-DE"/>
        </w:rPr>
        <w:t>TM 1003741</w:t>
      </w:r>
      <w:r>
        <w:rPr/>
        <w:fldChar w:fldCharType="end" w:fldLock="0"/>
      </w:r>
      <w:r>
        <w:rPr>
          <w:rtl w:val="0"/>
          <w:lang w:val="de-DE"/>
        </w:rPr>
        <w:t>)</w:t>
      </w:r>
      <w:r>
        <w:rPr>
          <w:rtl w:val="0"/>
        </w:rPr>
        <w:t xml:space="preserve"> (</w:t>
      </w:r>
      <w:r>
        <w:rPr>
          <w:rStyle w:val="Hyperlink.0"/>
        </w:rPr>
        <w:fldChar w:fldCharType="begin" w:fldLock="0"/>
      </w:r>
      <w:r>
        <w:rPr>
          <w:rStyle w:val="Hyperlink.0"/>
        </w:rPr>
        <w:instrText xml:space="preserve"> HYPERLINK "https://papyri.info/biblio/97737"</w:instrText>
      </w:r>
      <w:r>
        <w:rPr>
          <w:rStyle w:val="Hyperlink.0"/>
        </w:rPr>
        <w:fldChar w:fldCharType="separate" w:fldLock="0"/>
      </w:r>
      <w:r>
        <w:rPr>
          <w:rStyle w:val="Hyperlink.0"/>
          <w:rtl w:val="0"/>
          <w:lang w:val="en-US"/>
        </w:rPr>
        <w:t>Edwards 1960</w:t>
      </w:r>
      <w:r>
        <w:rPr/>
        <w:fldChar w:fldCharType="end" w:fldLock="0"/>
      </w:r>
      <w:r>
        <w:rPr>
          <w:rtl w:val="0"/>
        </w:rPr>
        <w:t>:</w:t>
      </w:r>
      <w:r>
        <w:rPr>
          <w:rFonts w:ascii="Times LTIFAO Std" w:cs="Times LTIFAO Std" w:hAnsi="Times LTIFAO Std" w:eastAsia="Times LTIFAO Std"/>
          <w:rtl w:val="0"/>
        </w:rPr>
        <w:t> </w:t>
      </w:r>
      <w:r>
        <w:rPr>
          <w:rtl w:val="0"/>
        </w:rPr>
        <w:t>65, pl.</w:t>
      </w:r>
      <w:r>
        <w:rPr>
          <w:rtl w:val="0"/>
        </w:rPr>
        <w:t> </w:t>
      </w:r>
      <w:r>
        <w:rPr>
          <w:rtl w:val="0"/>
        </w:rPr>
        <w:t>XXIII et XXIIIa)</w:t>
      </w:r>
      <w:r>
        <w:rPr>
          <w:rtl w:val="0"/>
        </w:rPr>
        <w:t> </w:t>
      </w:r>
      <w:r>
        <w:rPr>
          <w:rtl w:val="0"/>
          <w:lang w:val="de-DE"/>
        </w:rPr>
        <w:t>: HierO_fn1</w:t>
      </w:r>
      <w:r>
        <w:rPr>
          <w:rtl w:val="0"/>
          <w:lang w:val="de-DE"/>
        </w:rPr>
        <w:t>7,</w:t>
      </w:r>
      <w:r>
        <w:rPr>
          <w:rtl w:val="0"/>
          <w:lang w:val="fr-FR"/>
        </w:rPr>
        <w:t xml:space="preserve"> probablement d</w:t>
      </w:r>
      <w:r>
        <w:rPr>
          <w:rtl w:val="0"/>
          <w:lang w:val="fr-FR"/>
        </w:rPr>
        <w:t xml:space="preserve">û à </w:t>
      </w:r>
      <w:r>
        <w:rPr>
          <w:rtl w:val="0"/>
          <w:lang w:val="fr-FR"/>
        </w:rPr>
        <w:t xml:space="preserve">une origine plus ancienne de cette partie du texte. </w:t>
      </w:r>
    </w:p>
    <w:p>
      <w:pPr>
        <w:pStyle w:val="Body"/>
      </w:pPr>
      <w:r>
        <w:rPr>
          <w:rtl w:val="0"/>
        </w:rPr>
        <w:t>1</w:t>
      </w:r>
      <w:r>
        <w:rPr>
          <w:rtl w:val="0"/>
        </w:rPr>
        <w:t>–</w:t>
      </w:r>
      <w:r>
        <w:rPr>
          <w:rtl w:val="0"/>
        </w:rPr>
        <w:t>2</w:t>
      </w:r>
      <w:r>
        <w:rPr>
          <w:rtl w:val="0"/>
          <w:lang w:val="de-DE"/>
        </w:rPr>
        <w:t>.</w:t>
      </w:r>
      <w:r>
        <w:rPr>
          <w:rtl w:val="0"/>
          <w:lang w:val="fr-FR"/>
        </w:rPr>
        <w:tab/>
        <w:t xml:space="preserve">La formule </w:t>
      </w:r>
      <w:r>
        <w:rPr>
          <w:i w:val="1"/>
          <w:iCs w:val="1"/>
          <w:rtl w:val="0"/>
        </w:rPr>
        <w:t>ỉ</w:t>
      </w:r>
      <w:r>
        <w:rPr>
          <w:i w:val="1"/>
          <w:iCs w:val="1"/>
          <w:rtl w:val="0"/>
        </w:rPr>
        <w:t xml:space="preserve">w=s </w:t>
      </w:r>
      <w:r>
        <w:rPr>
          <w:i w:val="1"/>
          <w:iCs w:val="1"/>
          <w:rtl w:val="0"/>
        </w:rPr>
        <w:t>ḏ</w:t>
      </w:r>
      <w:r>
        <w:rPr>
          <w:i w:val="1"/>
          <w:iCs w:val="1"/>
          <w:rtl w:val="0"/>
        </w:rPr>
        <w:t>n</w:t>
      </w:r>
      <w:r>
        <w:rPr>
          <w:i w:val="1"/>
          <w:iCs w:val="1"/>
          <w:rtl w:val="0"/>
        </w:rPr>
        <w:t xml:space="preserve">ṱ </w:t>
      </w:r>
      <w:r>
        <w:rPr>
          <w:i w:val="1"/>
          <w:iCs w:val="1"/>
          <w:rtl w:val="0"/>
          <w:lang w:val="pt-PT"/>
        </w:rPr>
        <w:t>m-</w:t>
      </w:r>
      <w:r>
        <w:rPr>
          <w:i w:val="1"/>
          <w:iCs w:val="1"/>
          <w:rtl w:val="0"/>
        </w:rPr>
        <w:t>š</w:t>
      </w:r>
      <w:r>
        <w:rPr>
          <w:i w:val="1"/>
          <w:iCs w:val="1"/>
          <w:rtl w:val="0"/>
        </w:rPr>
        <w:t>s</w:t>
      </w:r>
      <w:r>
        <w:rPr>
          <w:rtl w:val="0"/>
        </w:rPr>
        <w:t>, litt</w:t>
      </w:r>
      <w:r>
        <w:rPr>
          <w:rtl w:val="0"/>
          <w:lang w:val="fr-FR"/>
        </w:rPr>
        <w:t>é</w:t>
      </w:r>
      <w:r>
        <w:rPr>
          <w:rtl w:val="0"/>
          <w:lang w:val="fr-FR"/>
        </w:rPr>
        <w:t xml:space="preserve">ralement </w:t>
      </w:r>
      <w:r>
        <w:rPr>
          <w:rtl w:val="0"/>
        </w:rPr>
        <w:t>« </w:t>
      </w:r>
      <w:r>
        <w:rPr>
          <w:rtl w:val="0"/>
          <w:lang w:val="it-IT"/>
        </w:rPr>
        <w:t xml:space="preserve">elle </w:t>
      </w:r>
      <w:r>
        <w:rPr>
          <w:rtl w:val="0"/>
          <w:lang w:val="fr-FR"/>
        </w:rPr>
        <w:t>é</w:t>
      </w:r>
      <w:r>
        <w:rPr>
          <w:rtl w:val="0"/>
          <w:lang w:val="fr-FR"/>
        </w:rPr>
        <w:t>tant tr</w:t>
      </w:r>
      <w:r>
        <w:rPr>
          <w:rtl w:val="0"/>
          <w:lang w:val="it-IT"/>
        </w:rPr>
        <w:t>è</w:t>
      </w:r>
      <w:r>
        <w:rPr>
          <w:rtl w:val="0"/>
        </w:rPr>
        <w:t xml:space="preserve">s </w:t>
      </w:r>
      <w:r>
        <w:rPr>
          <w:rtl w:val="0"/>
          <w:lang w:val="fr-FR"/>
        </w:rPr>
        <w:t>é</w:t>
      </w:r>
      <w:r>
        <w:rPr>
          <w:rtl w:val="0"/>
          <w:lang w:val="fr-FR"/>
        </w:rPr>
        <w:t>prouv</w:t>
      </w:r>
      <w:r>
        <w:rPr>
          <w:rtl w:val="0"/>
          <w:lang w:val="fr-FR"/>
        </w:rPr>
        <w:t>é</w:t>
      </w:r>
      <w:r>
        <w:rPr>
          <w:rtl w:val="0"/>
        </w:rPr>
        <w:t>e</w:t>
      </w:r>
      <w:r>
        <w:rPr>
          <w:rtl w:val="0"/>
          <w:lang w:val="it-IT"/>
        </w:rPr>
        <w:t xml:space="preserve"> » </w:t>
      </w:r>
      <w:r>
        <w:rPr>
          <w:rtl w:val="0"/>
        </w:rPr>
        <w:t>(</w:t>
      </w:r>
      <w:r>
        <w:rPr>
          <w:rStyle w:val="Hyperlink.0"/>
        </w:rPr>
        <w:fldChar w:fldCharType="begin" w:fldLock="0"/>
      </w:r>
      <w:r>
        <w:rPr>
          <w:rStyle w:val="Hyperlink.0"/>
        </w:rPr>
        <w:instrText xml:space="preserve"> HYPERLINK "https://papyri.info/biblio/97738"</w:instrText>
      </w:r>
      <w:r>
        <w:rPr>
          <w:rStyle w:val="Hyperlink.0"/>
        </w:rPr>
        <w:fldChar w:fldCharType="separate" w:fldLock="0"/>
      </w:r>
      <w:r>
        <w:rPr>
          <w:rStyle w:val="Hyperlink.0"/>
          <w:rtl w:val="0"/>
        </w:rPr>
        <w:t>DemotGloss</w:t>
      </w:r>
      <w:r>
        <w:rPr/>
        <w:fldChar w:fldCharType="end" w:fldLock="0"/>
      </w:r>
      <w:r>
        <w:rPr>
          <w:rtl w:val="0"/>
        </w:rPr>
        <w:t xml:space="preserve">: 682. </w:t>
      </w:r>
      <w:r>
        <w:rPr>
          <w:rStyle w:val="Hyperlink.0"/>
        </w:rPr>
        <w:fldChar w:fldCharType="begin" w:fldLock="0"/>
      </w:r>
      <w:r>
        <w:rPr>
          <w:rStyle w:val="Hyperlink.0"/>
        </w:rPr>
        <w:instrText xml:space="preserve"> HYPERLINK "https://papyri.info/biblio/97748"</w:instrText>
      </w:r>
      <w:r>
        <w:rPr>
          <w:rStyle w:val="Hyperlink.0"/>
        </w:rPr>
        <w:fldChar w:fldCharType="separate" w:fldLock="0"/>
      </w:r>
      <w:r>
        <w:rPr>
          <w:rStyle w:val="Hyperlink.0"/>
          <w:rtl w:val="0"/>
          <w:lang w:val="de-DE"/>
        </w:rPr>
        <w:t>CDD</w:t>
      </w:r>
      <w:r>
        <w:rPr/>
        <w:fldChar w:fldCharType="end" w:fldLock="0"/>
      </w:r>
      <w:r>
        <w:rPr>
          <w:rtl w:val="0"/>
        </w:rPr>
        <w:t xml:space="preserve">: </w:t>
      </w:r>
      <w:r>
        <w:rPr>
          <w:i w:val="1"/>
          <w:iCs w:val="1"/>
          <w:rtl w:val="0"/>
        </w:rPr>
        <w:t>ḏ</w:t>
      </w:r>
      <w:r>
        <w:rPr>
          <w:rtl w:val="0"/>
          <w:lang w:val="ru-RU"/>
        </w:rPr>
        <w:t>, 58</w:t>
      </w:r>
      <w:r>
        <w:rPr>
          <w:rtl w:val="0"/>
        </w:rPr>
        <w:t> </w:t>
      </w:r>
      <w:r>
        <w:rPr>
          <w:rtl w:val="0"/>
          <w:lang w:val="fr-FR"/>
        </w:rPr>
        <w:t xml:space="preserve">; voir aussi le copte </w:t>
      </w:r>
      <w:r>
        <w:rPr>
          <w:rFonts w:ascii="IFAO-Grec Unicode" w:hAnsi="IFAO-Grec Unicode" w:hint="default"/>
          <w:rtl w:val="0"/>
          <w:lang w:val="fr-FR"/>
        </w:rPr>
        <w:t>ϫⲱ</w:t>
      </w:r>
      <w:r>
        <w:rPr>
          <w:rFonts w:ascii="IFAO-Grec Unicode" w:hAnsi="IFAO-Grec Unicode"/>
          <w:rtl w:val="0"/>
        </w:rPr>
        <w:t>n</w:t>
      </w:r>
      <w:r>
        <w:rPr>
          <w:rFonts w:ascii="IFAO-Grec Unicode" w:hAnsi="IFAO-Grec Unicode" w:hint="default"/>
          <w:rtl w:val="0"/>
          <w:lang w:val="fr-FR"/>
        </w:rPr>
        <w:t>ⲧ</w:t>
      </w:r>
      <w:r>
        <w:rPr>
          <w:rtl w:val="0"/>
          <w:lang w:val="en-US"/>
        </w:rPr>
        <w:t xml:space="preserve"> (SAA</w:t>
      </w:r>
      <w:r>
        <w:rPr>
          <w:vertAlign w:val="superscript"/>
          <w:rtl w:val="0"/>
        </w:rPr>
        <w:t>2</w:t>
      </w:r>
      <w:r>
        <w:rPr>
          <w:rtl w:val="0"/>
        </w:rPr>
        <w:t>BF),</w:t>
      </w:r>
      <w:r>
        <w:rPr>
          <w:rFonts w:ascii="Segoe UI Historic" w:cs="Segoe UI Historic" w:hAnsi="Segoe UI Historic" w:eastAsia="Segoe UI Historic"/>
          <w:rtl w:val="0"/>
        </w:rPr>
        <w:t xml:space="preserve"> </w:t>
      </w:r>
      <w:r>
        <w:rPr>
          <w:rFonts w:ascii="IFAO-Grec Unicode" w:hAnsi="IFAO-Grec Unicode" w:hint="default"/>
          <w:rtl w:val="0"/>
          <w:lang w:val="fr-FR"/>
        </w:rPr>
        <w:t>ϭⲱⲛⲧ</w:t>
      </w:r>
      <w:r>
        <w:rPr>
          <w:rtl w:val="0"/>
        </w:rPr>
        <w:t xml:space="preserve"> (B) </w:t>
      </w:r>
      <w:r>
        <w:rPr>
          <w:rtl w:val="0"/>
        </w:rPr>
        <w:t>« </w:t>
      </w:r>
      <w:r>
        <w:rPr>
          <w:rtl w:val="0"/>
          <w:lang w:val="fr-FR"/>
        </w:rPr>
        <w:t>essayer, tester</w:t>
      </w:r>
      <w:r>
        <w:rPr>
          <w:rtl w:val="0"/>
        </w:rPr>
        <w:t> »</w:t>
      </w:r>
      <w:r>
        <w:rPr>
          <w:rtl w:val="0"/>
        </w:rPr>
        <w:t xml:space="preserve">, </w:t>
      </w:r>
      <w:r>
        <w:rPr>
          <w:rStyle w:val="Hyperlink.0"/>
        </w:rPr>
        <w:fldChar w:fldCharType="begin" w:fldLock="0"/>
      </w:r>
      <w:r>
        <w:rPr>
          <w:rStyle w:val="Hyperlink.0"/>
        </w:rPr>
        <w:instrText xml:space="preserve"> HYPERLINK "https://papyri.info/biblio/96532"</w:instrText>
      </w:r>
      <w:r>
        <w:rPr>
          <w:rStyle w:val="Hyperlink.0"/>
        </w:rPr>
        <w:fldChar w:fldCharType="separate" w:fldLock="0"/>
      </w:r>
      <w:r>
        <w:rPr>
          <w:rStyle w:val="Hyperlink.0"/>
          <w:rtl w:val="0"/>
          <w:lang w:val="de-DE"/>
        </w:rPr>
        <w:t>Crum, Dict.</w:t>
      </w:r>
      <w:r>
        <w:rPr/>
        <w:fldChar w:fldCharType="end" w:fldLock="0"/>
      </w:r>
      <w:r>
        <w:rPr>
          <w:rtl w:val="0"/>
        </w:rPr>
        <w:t>: 775a</w:t>
      </w:r>
      <w:r>
        <w:rPr>
          <w:rtl w:val="0"/>
        </w:rPr>
        <w:t>–</w:t>
      </w:r>
      <w:r>
        <w:rPr>
          <w:rtl w:val="0"/>
          <w:lang w:val="fr-FR"/>
        </w:rPr>
        <w:t xml:space="preserve">776a) se retrouve </w:t>
      </w:r>
      <w:r>
        <w:rPr>
          <w:rtl w:val="0"/>
          <w:lang w:val="fr-FR"/>
        </w:rPr>
        <w:t>é</w:t>
      </w:r>
      <w:r>
        <w:rPr>
          <w:rtl w:val="0"/>
          <w:lang w:val="fr-FR"/>
        </w:rPr>
        <w:t xml:space="preserve">galement dans une recette du papyrus </w:t>
      </w:r>
      <w:r>
        <w:rPr>
          <w:rtl w:val="0"/>
        </w:rPr>
        <w:t>« </w:t>
      </w:r>
      <w:r>
        <w:rPr>
          <w:rtl w:val="0"/>
        </w:rPr>
        <w:t>gyn</w:t>
      </w:r>
      <w:r>
        <w:rPr>
          <w:rtl w:val="0"/>
          <w:lang w:val="fr-FR"/>
        </w:rPr>
        <w:t>é</w:t>
      </w:r>
      <w:r>
        <w:rPr>
          <w:rtl w:val="0"/>
          <w:lang w:val="fr-FR"/>
        </w:rPr>
        <w:t>comagique</w:t>
      </w:r>
      <w:r>
        <w:rPr>
          <w:rtl w:val="0"/>
          <w:lang w:val="it-IT"/>
        </w:rPr>
        <w:t xml:space="preserve"> » </w:t>
      </w:r>
      <w:r>
        <w:rPr>
          <w:rtl w:val="0"/>
          <w:lang w:val="de-DE"/>
        </w:rPr>
        <w:t>Berlin P. 13602 (</w:t>
      </w:r>
      <w:r>
        <w:rPr>
          <w:rStyle w:val="Hyperlink.0"/>
        </w:rPr>
        <w:fldChar w:fldCharType="begin" w:fldLock="0"/>
      </w:r>
      <w:r>
        <w:rPr>
          <w:rStyle w:val="Hyperlink.0"/>
        </w:rPr>
        <w:instrText xml:space="preserve"> HYPERLINK "http://www.trismegistos.org/text/55969"</w:instrText>
      </w:r>
      <w:r>
        <w:rPr>
          <w:rStyle w:val="Hyperlink.0"/>
        </w:rPr>
        <w:fldChar w:fldCharType="separate" w:fldLock="0"/>
      </w:r>
      <w:r>
        <w:rPr>
          <w:rStyle w:val="Hyperlink.0"/>
          <w:rtl w:val="0"/>
        </w:rPr>
        <w:t>TM 55969</w:t>
      </w:r>
      <w:r>
        <w:rPr/>
        <w:fldChar w:fldCharType="end" w:fldLock="0"/>
      </w:r>
      <w:r>
        <w:rPr>
          <w:rtl w:val="0"/>
          <w:lang w:val="pt-PT"/>
        </w:rPr>
        <w:t>), Fr. B, col. x+2, l. x+7</w:t>
      </w:r>
      <w:r>
        <w:rPr>
          <w:rtl w:val="0"/>
        </w:rPr>
        <w:t xml:space="preserve">  </w:t>
      </w:r>
      <w:r>
        <w:rPr>
          <w:rtl w:val="0"/>
        </w:rPr>
        <w:t>(</w:t>
      </w:r>
      <w:r>
        <w:rPr>
          <w:rStyle w:val="Hyperlink.0"/>
        </w:rPr>
        <w:fldChar w:fldCharType="begin" w:fldLock="0"/>
      </w:r>
      <w:r>
        <w:rPr>
          <w:rStyle w:val="Hyperlink.0"/>
        </w:rPr>
        <w:instrText xml:space="preserve"> HYPERLINK "https://papyri.info/biblio/97666"</w:instrText>
      </w:r>
      <w:r>
        <w:rPr>
          <w:rStyle w:val="Hyperlink.0"/>
        </w:rPr>
        <w:fldChar w:fldCharType="separate" w:fldLock="0"/>
      </w:r>
      <w:r>
        <w:rPr>
          <w:rStyle w:val="Hyperlink.0"/>
          <w:rtl w:val="0"/>
          <w:lang w:val="de-DE"/>
        </w:rPr>
        <w:t>Quack, von Lieven et Krutzsch 2018</w:t>
      </w:r>
      <w:r>
        <w:rPr/>
        <w:fldChar w:fldCharType="end" w:fldLock="0"/>
      </w:r>
      <w:r>
        <w:rPr>
          <w:rtl w:val="0"/>
          <w:lang w:val="fr-FR"/>
        </w:rPr>
        <w:t>: 266), et de fa</w:t>
      </w:r>
      <w:r>
        <w:rPr>
          <w:rtl w:val="0"/>
        </w:rPr>
        <w:t>ç</w:t>
      </w:r>
      <w:r>
        <w:rPr>
          <w:rtl w:val="0"/>
          <w:lang w:val="fr-FR"/>
        </w:rPr>
        <w:t>on proche dans plusieurs formules du papyrus magique Londres-Leyde (</w:t>
      </w:r>
      <w:r>
        <w:rPr>
          <w:rStyle w:val="Hyperlink.0"/>
        </w:rPr>
        <w:fldChar w:fldCharType="begin" w:fldLock="0"/>
      </w:r>
      <w:r>
        <w:rPr>
          <w:rStyle w:val="Hyperlink.0"/>
        </w:rPr>
        <w:instrText xml:space="preserve"> HYPERLINK "http://www.trismegistos.org/text/55955"</w:instrText>
      </w:r>
      <w:r>
        <w:rPr>
          <w:rStyle w:val="Hyperlink.0"/>
        </w:rPr>
        <w:fldChar w:fldCharType="separate" w:fldLock="0"/>
      </w:r>
      <w:r>
        <w:rPr>
          <w:rStyle w:val="Hyperlink.0"/>
          <w:rtl w:val="0"/>
        </w:rPr>
        <w:t>TM 55955</w:t>
      </w:r>
      <w:r>
        <w:rPr/>
        <w:fldChar w:fldCharType="end" w:fldLock="0"/>
      </w:r>
      <w:r>
        <w:rPr>
          <w:rtl w:val="0"/>
        </w:rPr>
        <w:t>)</w:t>
      </w:r>
      <w:r>
        <w:rPr>
          <w:rtl w:val="0"/>
        </w:rPr>
        <w:t> </w:t>
      </w:r>
      <w:r>
        <w:rPr>
          <w:rtl w:val="0"/>
          <w:lang w:val="it-IT"/>
        </w:rPr>
        <w:t>: col.</w:t>
      </w:r>
      <w:r>
        <w:rPr>
          <w:rtl w:val="0"/>
        </w:rPr>
        <w:t> </w:t>
      </w:r>
      <w:r>
        <w:rPr>
          <w:rtl w:val="0"/>
          <w:lang w:val="pt-PT"/>
        </w:rPr>
        <w:t>29, l.</w:t>
      </w:r>
      <w:r>
        <w:rPr>
          <w:rtl w:val="0"/>
        </w:rPr>
        <w:t> </w:t>
      </w:r>
      <w:r>
        <w:rPr>
          <w:rtl w:val="0"/>
        </w:rPr>
        <w:t>1</w:t>
      </w:r>
      <w:r>
        <w:rPr>
          <w:rtl w:val="0"/>
        </w:rPr>
        <w:t> </w:t>
      </w:r>
      <w:r>
        <w:rPr>
          <w:rtl w:val="0"/>
        </w:rPr>
        <w:t xml:space="preserve">: </w:t>
      </w:r>
      <w:r>
        <w:rPr>
          <w:i w:val="1"/>
          <w:iCs w:val="1"/>
          <w:rtl w:val="0"/>
        </w:rPr>
        <w:t xml:space="preserve">twy=s gy n </w:t>
      </w:r>
      <w:r>
        <w:rPr>
          <w:i w:val="1"/>
          <w:iCs w:val="1"/>
          <w:rtl w:val="0"/>
        </w:rPr>
        <w:t>š</w:t>
      </w:r>
      <w:r>
        <w:rPr>
          <w:i w:val="1"/>
          <w:iCs w:val="1"/>
          <w:rtl w:val="0"/>
        </w:rPr>
        <w:t>n n p</w:t>
      </w:r>
      <w:r>
        <w:rPr>
          <w:i w:val="1"/>
          <w:iCs w:val="1"/>
          <w:rtl w:val="0"/>
        </w:rPr>
        <w:t xml:space="preserve">ȝ </w:t>
      </w:r>
      <w:r>
        <w:rPr>
          <w:i w:val="1"/>
          <w:iCs w:val="1"/>
          <w:rtl w:val="0"/>
        </w:rPr>
        <w:t>r</w:t>
      </w:r>
      <w:r>
        <w:rPr>
          <w:i w:val="1"/>
          <w:iCs w:val="1"/>
          <w:rtl w:val="0"/>
        </w:rPr>
        <w:t>ʿ ỉ</w:t>
      </w:r>
      <w:r>
        <w:rPr>
          <w:i w:val="1"/>
          <w:iCs w:val="1"/>
          <w:rtl w:val="0"/>
        </w:rPr>
        <w:t xml:space="preserve">w=w </w:t>
      </w:r>
      <w:r>
        <w:rPr>
          <w:i w:val="1"/>
          <w:iCs w:val="1"/>
          <w:rtl w:val="0"/>
        </w:rPr>
        <w:t>ḏ</w:t>
      </w:r>
      <w:r>
        <w:rPr>
          <w:i w:val="1"/>
          <w:iCs w:val="1"/>
          <w:rtl w:val="0"/>
        </w:rPr>
        <w:t>d n-</w:t>
      </w:r>
      <w:r>
        <w:rPr>
          <w:i w:val="1"/>
          <w:iCs w:val="1"/>
          <w:rtl w:val="0"/>
        </w:rPr>
        <w:t>ỉ</w:t>
      </w:r>
      <w:r>
        <w:rPr>
          <w:i w:val="1"/>
          <w:iCs w:val="1"/>
          <w:rtl w:val="0"/>
          <w:lang w:val="en-US"/>
        </w:rPr>
        <w:t xml:space="preserve">m=f </w:t>
      </w:r>
      <w:r>
        <w:rPr>
          <w:i w:val="1"/>
          <w:iCs w:val="1"/>
          <w:rtl w:val="0"/>
        </w:rPr>
        <w:t>ḏ</w:t>
      </w:r>
      <w:r>
        <w:rPr>
          <w:i w:val="1"/>
          <w:iCs w:val="1"/>
          <w:rtl w:val="0"/>
        </w:rPr>
        <w:t xml:space="preserve">d </w:t>
      </w:r>
      <w:r>
        <w:rPr>
          <w:i w:val="1"/>
          <w:iCs w:val="1"/>
          <w:rtl w:val="0"/>
        </w:rPr>
        <w:t>ỉ</w:t>
      </w:r>
      <w:r>
        <w:rPr>
          <w:i w:val="1"/>
          <w:iCs w:val="1"/>
          <w:rtl w:val="0"/>
          <w:lang w:val="en-US"/>
        </w:rPr>
        <w:t xml:space="preserve">w=f </w:t>
      </w:r>
      <w:r>
        <w:rPr>
          <w:i w:val="1"/>
          <w:iCs w:val="1"/>
          <w:rtl w:val="0"/>
        </w:rPr>
        <w:t>ḏ</w:t>
      </w:r>
      <w:r>
        <w:rPr>
          <w:i w:val="1"/>
          <w:iCs w:val="1"/>
          <w:rtl w:val="0"/>
        </w:rPr>
        <w:t>n</w:t>
      </w:r>
      <w:r>
        <w:rPr>
          <w:i w:val="1"/>
          <w:iCs w:val="1"/>
          <w:rtl w:val="0"/>
        </w:rPr>
        <w:t xml:space="preserve">ṱ </w:t>
      </w:r>
      <w:r>
        <w:rPr>
          <w:i w:val="1"/>
          <w:iCs w:val="1"/>
          <w:rtl w:val="0"/>
          <w:lang w:val="pt-PT"/>
        </w:rPr>
        <w:t>m-</w:t>
      </w:r>
      <w:r>
        <w:rPr>
          <w:i w:val="1"/>
          <w:iCs w:val="1"/>
          <w:rtl w:val="0"/>
        </w:rPr>
        <w:t>š</w:t>
      </w:r>
      <w:r>
        <w:rPr>
          <w:i w:val="1"/>
          <w:iCs w:val="1"/>
          <w:rtl w:val="0"/>
        </w:rPr>
        <w:t>s sp-2</w:t>
      </w:r>
      <w:r>
        <w:rPr>
          <w:rtl w:val="0"/>
          <w:lang w:val="it-IT"/>
        </w:rPr>
        <w:t xml:space="preserve"> « </w:t>
      </w:r>
      <w:r>
        <w:rPr>
          <w:rtl w:val="0"/>
          <w:lang w:val="fr-FR"/>
        </w:rPr>
        <w:t>Voici une m</w:t>
      </w:r>
      <w:r>
        <w:rPr>
          <w:rtl w:val="0"/>
          <w:lang w:val="fr-FR"/>
        </w:rPr>
        <w:t>é</w:t>
      </w:r>
      <w:r>
        <w:rPr>
          <w:rtl w:val="0"/>
          <w:lang w:val="fr-FR"/>
        </w:rPr>
        <w:t>thode pour interroger le soleil dont on dit qu</w:t>
      </w:r>
      <w:r>
        <w:rPr>
          <w:rtl w:val="1"/>
        </w:rPr>
        <w:t>’</w:t>
      </w:r>
      <w:r>
        <w:rPr>
          <w:rtl w:val="0"/>
          <w:lang w:val="fr-FR"/>
        </w:rPr>
        <w:t>elle est tr</w:t>
      </w:r>
      <w:r>
        <w:rPr>
          <w:rtl w:val="0"/>
          <w:lang w:val="it-IT"/>
        </w:rPr>
        <w:t>è</w:t>
      </w:r>
      <w:r>
        <w:rPr>
          <w:rtl w:val="0"/>
          <w:lang w:val="es-ES_tradnl"/>
        </w:rPr>
        <w:t>s, tr</w:t>
      </w:r>
      <w:r>
        <w:rPr>
          <w:rtl w:val="0"/>
          <w:lang w:val="it-IT"/>
        </w:rPr>
        <w:t>è</w:t>
      </w:r>
      <w:r>
        <w:rPr>
          <w:rtl w:val="0"/>
        </w:rPr>
        <w:t xml:space="preserve">s </w:t>
      </w:r>
      <w:r>
        <w:rPr>
          <w:rtl w:val="0"/>
          <w:lang w:val="fr-FR"/>
        </w:rPr>
        <w:t>é</w:t>
      </w:r>
      <w:r>
        <w:rPr>
          <w:rtl w:val="0"/>
          <w:lang w:val="fr-FR"/>
        </w:rPr>
        <w:t>prouv</w:t>
      </w:r>
      <w:r>
        <w:rPr>
          <w:rtl w:val="0"/>
          <w:lang w:val="fr-FR"/>
        </w:rPr>
        <w:t>é</w:t>
      </w:r>
      <w:r>
        <w:rPr>
          <w:rtl w:val="0"/>
        </w:rPr>
        <w:t>e</w:t>
      </w:r>
      <w:r>
        <w:rPr>
          <w:rtl w:val="0"/>
          <w:lang w:val="ru-RU"/>
        </w:rPr>
        <w:t> » </w:t>
      </w:r>
      <w:r>
        <w:rPr>
          <w:rtl w:val="0"/>
          <w:lang w:val="fr-FR"/>
        </w:rPr>
        <w:t>; voir aussi col. 8, l. 12 et col.</w:t>
      </w:r>
      <w:r>
        <w:rPr>
          <w:rtl w:val="0"/>
        </w:rPr>
        <w:t> </w:t>
      </w:r>
      <w:r>
        <w:rPr>
          <w:rtl w:val="0"/>
          <w:lang w:val="pt-PT"/>
        </w:rPr>
        <w:t>14, l.</w:t>
      </w:r>
      <w:r>
        <w:rPr>
          <w:rtl w:val="0"/>
        </w:rPr>
        <w:t> </w:t>
      </w:r>
      <w:r>
        <w:rPr>
          <w:rtl w:val="0"/>
        </w:rPr>
        <w:t>31 (</w:t>
      </w:r>
      <w:r>
        <w:rPr>
          <w:i w:val="1"/>
          <w:iCs w:val="1"/>
          <w:rtl w:val="0"/>
        </w:rPr>
        <w:t>ḏ</w:t>
      </w:r>
      <w:r>
        <w:rPr>
          <w:i w:val="1"/>
          <w:iCs w:val="1"/>
          <w:rtl w:val="0"/>
        </w:rPr>
        <w:t>n</w:t>
      </w:r>
      <w:r>
        <w:rPr>
          <w:i w:val="1"/>
          <w:iCs w:val="1"/>
          <w:rtl w:val="0"/>
        </w:rPr>
        <w:t xml:space="preserve">ṱ </w:t>
      </w:r>
      <w:r>
        <w:rPr>
          <w:i w:val="1"/>
          <w:iCs w:val="1"/>
          <w:rtl w:val="0"/>
        </w:rPr>
        <w:t xml:space="preserve">sp-9 </w:t>
      </w:r>
      <w:r>
        <w:rPr>
          <w:rtl w:val="0"/>
        </w:rPr>
        <w:t>« é</w:t>
      </w:r>
      <w:r>
        <w:rPr>
          <w:rtl w:val="0"/>
          <w:lang w:val="fr-FR"/>
        </w:rPr>
        <w:t>prouv</w:t>
      </w:r>
      <w:r>
        <w:rPr>
          <w:rtl w:val="0"/>
          <w:lang w:val="fr-FR"/>
        </w:rPr>
        <w:t xml:space="preserve">é </w:t>
      </w:r>
      <w:r>
        <w:rPr>
          <w:rtl w:val="0"/>
          <w:lang w:val="fr-FR"/>
        </w:rPr>
        <w:t>neuf fois</w:t>
      </w:r>
      <w:r>
        <w:rPr>
          <w:rtl w:val="0"/>
        </w:rPr>
        <w:t> »</w:t>
      </w:r>
      <w:r>
        <w:rPr>
          <w:rtl w:val="0"/>
        </w:rPr>
        <w:t>)</w:t>
      </w:r>
      <w:r>
        <w:rPr>
          <w:rtl w:val="0"/>
        </w:rPr>
        <w:t> </w:t>
      </w:r>
      <w:r>
        <w:rPr>
          <w:rtl w:val="0"/>
          <w:lang w:val="it-IT"/>
        </w:rPr>
        <w:t>; col.</w:t>
      </w:r>
      <w:r>
        <w:rPr>
          <w:rtl w:val="0"/>
        </w:rPr>
        <w:t> </w:t>
      </w:r>
      <w:r>
        <w:rPr>
          <w:rtl w:val="0"/>
          <w:lang w:val="pt-PT"/>
        </w:rPr>
        <w:t>4, l.</w:t>
      </w:r>
      <w:r>
        <w:rPr>
          <w:rtl w:val="0"/>
        </w:rPr>
        <w:t> </w:t>
      </w:r>
      <w:r>
        <w:rPr>
          <w:rtl w:val="0"/>
          <w:lang w:val="it-IT"/>
        </w:rPr>
        <w:t>23, col.</w:t>
      </w:r>
      <w:r>
        <w:rPr>
          <w:rtl w:val="0"/>
        </w:rPr>
        <w:t> </w:t>
      </w:r>
      <w:r>
        <w:rPr>
          <w:rtl w:val="0"/>
          <w:lang w:val="pt-PT"/>
        </w:rPr>
        <w:t>5, l.</w:t>
      </w:r>
      <w:r>
        <w:rPr>
          <w:rtl w:val="0"/>
        </w:rPr>
        <w:t> </w:t>
      </w:r>
      <w:r>
        <w:rPr>
          <w:rtl w:val="0"/>
          <w:lang w:val="it-IT"/>
        </w:rPr>
        <w:t>3, col.</w:t>
      </w:r>
      <w:r>
        <w:rPr>
          <w:rtl w:val="0"/>
        </w:rPr>
        <w:t> </w:t>
      </w:r>
      <w:r>
        <w:rPr>
          <w:rtl w:val="0"/>
          <w:lang w:val="pt-PT"/>
        </w:rPr>
        <w:t>22, l.</w:t>
      </w:r>
      <w:r>
        <w:rPr>
          <w:rtl w:val="0"/>
        </w:rPr>
        <w:t> </w:t>
      </w:r>
      <w:r>
        <w:rPr>
          <w:rtl w:val="0"/>
          <w:lang w:val="fr-FR"/>
        </w:rPr>
        <w:t>1 et col.</w:t>
      </w:r>
      <w:r>
        <w:rPr>
          <w:rtl w:val="0"/>
        </w:rPr>
        <w:t> </w:t>
      </w:r>
      <w:r>
        <w:rPr>
          <w:rtl w:val="0"/>
          <w:lang w:val="pt-PT"/>
        </w:rPr>
        <w:t>24, l.</w:t>
      </w:r>
      <w:r>
        <w:rPr>
          <w:rtl w:val="0"/>
        </w:rPr>
        <w:t> </w:t>
      </w:r>
      <w:r>
        <w:rPr>
          <w:rtl w:val="0"/>
        </w:rPr>
        <w:t>1</w:t>
      </w:r>
      <w:r>
        <w:rPr>
          <w:rtl w:val="0"/>
        </w:rPr>
        <w:t> </w:t>
      </w:r>
      <w:r>
        <w:rPr>
          <w:rtl w:val="0"/>
        </w:rPr>
        <w:t>(</w:t>
      </w:r>
      <w:r>
        <w:rPr>
          <w:i w:val="1"/>
          <w:iCs w:val="1"/>
          <w:rtl w:val="0"/>
        </w:rPr>
        <w:t>ḏ</w:t>
      </w:r>
      <w:r>
        <w:rPr>
          <w:i w:val="1"/>
          <w:iCs w:val="1"/>
          <w:rtl w:val="0"/>
        </w:rPr>
        <w:t>n</w:t>
      </w:r>
      <w:r>
        <w:rPr>
          <w:i w:val="1"/>
          <w:iCs w:val="1"/>
          <w:rtl w:val="0"/>
        </w:rPr>
        <w:t xml:space="preserve">ṱ </w:t>
      </w:r>
      <w:r>
        <w:rPr>
          <w:rtl w:val="0"/>
        </w:rPr>
        <w:t>« é</w:t>
      </w:r>
      <w:r>
        <w:rPr>
          <w:rtl w:val="0"/>
          <w:lang w:val="fr-FR"/>
        </w:rPr>
        <w:t>prouv</w:t>
      </w:r>
      <w:r>
        <w:rPr>
          <w:rtl w:val="0"/>
        </w:rPr>
        <w:t>é »</w:t>
      </w:r>
      <w:r>
        <w:rPr>
          <w:rtl w:val="0"/>
          <w:lang w:val="fr-FR"/>
        </w:rPr>
        <w:t xml:space="preserve">, sans adverbiale). Voir pour des graphies comparables de </w:t>
      </w:r>
      <w:r>
        <w:rPr>
          <w:i w:val="1"/>
          <w:iCs w:val="1"/>
          <w:rtl w:val="0"/>
          <w:lang w:val="pt-PT"/>
        </w:rPr>
        <w:t>m-</w:t>
      </w:r>
      <w:r>
        <w:rPr>
          <w:i w:val="1"/>
          <w:iCs w:val="1"/>
          <w:rtl w:val="0"/>
        </w:rPr>
        <w:t>š</w:t>
      </w:r>
      <w:r>
        <w:rPr>
          <w:i w:val="1"/>
          <w:iCs w:val="1"/>
          <w:rtl w:val="0"/>
        </w:rPr>
        <w:t>s</w:t>
      </w:r>
      <w:r>
        <w:rPr>
          <w:rtl w:val="0"/>
        </w:rPr>
        <w:t xml:space="preserve"> pBM EA 10508 (</w:t>
      </w:r>
      <w:r>
        <w:rPr>
          <w:rStyle w:val="Hyperlink.0"/>
        </w:rPr>
        <w:fldChar w:fldCharType="begin" w:fldLock="0"/>
      </w:r>
      <w:r>
        <w:rPr>
          <w:rStyle w:val="Hyperlink.0"/>
        </w:rPr>
        <w:instrText xml:space="preserve"> HYPERLINK "http://www.trismegistos.org/text/55919"</w:instrText>
      </w:r>
      <w:r>
        <w:rPr>
          <w:rStyle w:val="Hyperlink.0"/>
        </w:rPr>
        <w:fldChar w:fldCharType="separate" w:fldLock="0"/>
      </w:r>
      <w:r>
        <w:rPr>
          <w:rStyle w:val="Hyperlink.0"/>
          <w:rtl w:val="0"/>
          <w:lang w:val="de-DE"/>
        </w:rPr>
        <w:t>TM 55919</w:t>
      </w:r>
      <w:r>
        <w:rPr/>
        <w:fldChar w:fldCharType="end" w:fldLock="0"/>
      </w:r>
      <w:r>
        <w:rPr>
          <w:rtl w:val="0"/>
        </w:rPr>
        <w:t xml:space="preserve">; </w:t>
      </w:r>
      <w:r>
        <w:rPr>
          <w:rStyle w:val="Hyperlink.0"/>
        </w:rPr>
        <w:fldChar w:fldCharType="begin" w:fldLock="0"/>
      </w:r>
      <w:r>
        <w:rPr>
          <w:rStyle w:val="Hyperlink.0"/>
        </w:rPr>
        <w:instrText xml:space="preserve"> HYPERLINK "https://papyri.info/biblio/97745"</w:instrText>
      </w:r>
      <w:r>
        <w:rPr>
          <w:rStyle w:val="Hyperlink.0"/>
        </w:rPr>
        <w:fldChar w:fldCharType="separate" w:fldLock="0"/>
      </w:r>
      <w:r>
        <w:rPr>
          <w:rStyle w:val="Hyperlink.0"/>
          <w:rtl w:val="0"/>
          <w:lang w:val="de-DE"/>
        </w:rPr>
        <w:t>Thissen 1984</w:t>
      </w:r>
      <w:r>
        <w:rPr/>
        <w:fldChar w:fldCharType="end" w:fldLock="0"/>
      </w:r>
      <w:r>
        <w:rPr>
          <w:rtl w:val="0"/>
          <w:lang w:val="fr-FR"/>
        </w:rPr>
        <w:t>: 123). Des clauses d</w:t>
      </w:r>
      <w:r>
        <w:rPr>
          <w:rtl w:val="1"/>
        </w:rPr>
        <w:t>’</w:t>
      </w:r>
      <w:r>
        <w:rPr>
          <w:rtl w:val="0"/>
          <w:lang w:val="fr-FR"/>
        </w:rPr>
        <w:t>efficacit</w:t>
      </w:r>
      <w:r>
        <w:rPr>
          <w:rtl w:val="0"/>
          <w:lang w:val="fr-FR"/>
        </w:rPr>
        <w:t xml:space="preserve">é </w:t>
      </w:r>
      <w:r>
        <w:rPr>
          <w:rtl w:val="0"/>
          <w:lang w:val="fr-FR"/>
        </w:rPr>
        <w:t>des formules et recettes (magico-)m</w:t>
      </w:r>
      <w:r>
        <w:rPr>
          <w:rtl w:val="0"/>
          <w:lang w:val="fr-FR"/>
        </w:rPr>
        <w:t>é</w:t>
      </w:r>
      <w:r>
        <w:rPr>
          <w:rtl w:val="0"/>
          <w:lang w:val="fr-FR"/>
        </w:rPr>
        <w:t>dicales, quoique phras</w:t>
      </w:r>
      <w:r>
        <w:rPr>
          <w:rtl w:val="0"/>
          <w:lang w:val="fr-FR"/>
        </w:rPr>
        <w:t>é</w:t>
      </w:r>
      <w:r>
        <w:rPr>
          <w:rtl w:val="0"/>
          <w:lang w:val="fr-FR"/>
        </w:rPr>
        <w:t>es diff</w:t>
      </w:r>
      <w:r>
        <w:rPr>
          <w:rtl w:val="0"/>
          <w:lang w:val="fr-FR"/>
        </w:rPr>
        <w:t>é</w:t>
      </w:r>
      <w:r>
        <w:rPr>
          <w:rtl w:val="0"/>
          <w:lang w:val="fr-FR"/>
        </w:rPr>
        <w:t>remment, sont d</w:t>
      </w:r>
      <w:r>
        <w:rPr>
          <w:rtl w:val="0"/>
          <w:lang w:val="fr-FR"/>
        </w:rPr>
        <w:t>é</w:t>
      </w:r>
      <w:r>
        <w:rPr>
          <w:rtl w:val="0"/>
        </w:rPr>
        <w:t>j</w:t>
      </w:r>
      <w:r>
        <w:rPr>
          <w:rtl w:val="0"/>
        </w:rPr>
        <w:t xml:space="preserve">à </w:t>
      </w:r>
      <w:r>
        <w:rPr>
          <w:rtl w:val="0"/>
          <w:lang w:val="it-IT"/>
        </w:rPr>
        <w:t>attest</w:t>
      </w:r>
      <w:r>
        <w:rPr>
          <w:rtl w:val="0"/>
          <w:lang w:val="fr-FR"/>
        </w:rPr>
        <w:t>é</w:t>
      </w:r>
      <w:r>
        <w:rPr>
          <w:rtl w:val="0"/>
          <w:lang w:val="fr-FR"/>
        </w:rPr>
        <w:t>es dans les manuels m</w:t>
      </w:r>
      <w:r>
        <w:rPr>
          <w:rtl w:val="0"/>
          <w:lang w:val="fr-FR"/>
        </w:rPr>
        <w:t>é</w:t>
      </w:r>
      <w:r>
        <w:rPr>
          <w:rtl w:val="0"/>
          <w:lang w:val="fr-FR"/>
        </w:rPr>
        <w:t xml:space="preserve">dicaux </w:t>
      </w:r>
      <w:r>
        <w:rPr>
          <w:rtl w:val="0"/>
          <w:lang w:val="fr-FR"/>
        </w:rPr>
        <w:t>é</w:t>
      </w:r>
      <w:r>
        <w:rPr>
          <w:rtl w:val="0"/>
          <w:lang w:val="fr-FR"/>
        </w:rPr>
        <w:t xml:space="preserve">gyptiens des </w:t>
      </w:r>
      <w:r>
        <w:rPr>
          <w:rtl w:val="0"/>
          <w:lang w:val="fr-FR"/>
        </w:rPr>
        <w:t>é</w:t>
      </w:r>
      <w:r>
        <w:rPr>
          <w:rtl w:val="0"/>
          <w:lang w:val="fr-FR"/>
        </w:rPr>
        <w:t>poques ant</w:t>
      </w:r>
      <w:r>
        <w:rPr>
          <w:rtl w:val="0"/>
          <w:lang w:val="fr-FR"/>
        </w:rPr>
        <w:t>é</w:t>
      </w:r>
      <w:r>
        <w:rPr>
          <w:rtl w:val="0"/>
          <w:lang w:val="fr-FR"/>
        </w:rPr>
        <w:t>rieures. Depuis le Moyen Empire et au moins jusqu</w:t>
      </w:r>
      <w:r>
        <w:rPr>
          <w:rtl w:val="0"/>
          <w:lang w:val="fr-FR"/>
        </w:rPr>
        <w:t xml:space="preserve">’à </w:t>
      </w:r>
      <w:r>
        <w:rPr>
          <w:rtl w:val="0"/>
        </w:rPr>
        <w:t>l</w:t>
      </w:r>
      <w:r>
        <w:rPr>
          <w:rtl w:val="0"/>
          <w:lang w:val="fr-FR"/>
        </w:rPr>
        <w:t>’é</w:t>
      </w:r>
      <w:r>
        <w:rPr>
          <w:rtl w:val="0"/>
          <w:lang w:val="fr-FR"/>
        </w:rPr>
        <w:t>poque tardive, on trouve ainsi l</w:t>
      </w:r>
      <w:r>
        <w:rPr>
          <w:rtl w:val="1"/>
        </w:rPr>
        <w:t>’</w:t>
      </w:r>
      <w:r>
        <w:rPr>
          <w:rtl w:val="0"/>
          <w:lang w:val="fr-FR"/>
        </w:rPr>
        <w:t xml:space="preserve">expression </w:t>
      </w:r>
      <w:r>
        <w:rPr>
          <w:i w:val="1"/>
          <w:iCs w:val="1"/>
          <w:rtl w:val="0"/>
        </w:rPr>
        <w:t>s</w:t>
      </w:r>
      <w:r>
        <w:rPr>
          <w:i w:val="1"/>
          <w:iCs w:val="1"/>
          <w:rtl w:val="0"/>
        </w:rPr>
        <w:t>š</w:t>
      </w:r>
      <w:r>
        <w:rPr>
          <w:i w:val="1"/>
          <w:iCs w:val="1"/>
          <w:rtl w:val="0"/>
        </w:rPr>
        <w:t xml:space="preserve">r </w:t>
      </w:r>
      <w:r>
        <w:rPr>
          <w:rtl w:val="0"/>
        </w:rPr>
        <w:t>« </w:t>
      </w:r>
      <w:r>
        <w:rPr>
          <w:rtl w:val="0"/>
          <w:lang w:val="fr-FR"/>
        </w:rPr>
        <w:t>excellent</w:t>
      </w:r>
      <w:r>
        <w:rPr>
          <w:rtl w:val="0"/>
          <w:lang w:val="it-IT"/>
        </w:rPr>
        <w:t xml:space="preserve"> » </w:t>
      </w:r>
      <w:r>
        <w:rPr>
          <w:rtl w:val="0"/>
        </w:rPr>
        <w:t xml:space="preserve">ou </w:t>
      </w:r>
      <w:r>
        <w:rPr>
          <w:i w:val="1"/>
          <w:iCs w:val="1"/>
          <w:rtl w:val="0"/>
        </w:rPr>
        <w:t>s</w:t>
      </w:r>
      <w:r>
        <w:rPr>
          <w:i w:val="1"/>
          <w:iCs w:val="1"/>
          <w:rtl w:val="0"/>
        </w:rPr>
        <w:t>š</w:t>
      </w:r>
      <w:r>
        <w:rPr>
          <w:i w:val="1"/>
          <w:iCs w:val="1"/>
          <w:rtl w:val="0"/>
          <w:lang w:val="pt-PT"/>
        </w:rPr>
        <w:t>r-m</w:t>
      </w:r>
      <w:r>
        <w:rPr>
          <w:i w:val="1"/>
          <w:iCs w:val="1"/>
          <w:rtl w:val="0"/>
        </w:rPr>
        <w:t>ȝʿ</w:t>
      </w:r>
      <w:r>
        <w:rPr>
          <w:rtl w:val="0"/>
          <w:lang w:val="it-IT"/>
        </w:rPr>
        <w:t xml:space="preserve"> « </w:t>
      </w:r>
      <w:r>
        <w:rPr>
          <w:rtl w:val="0"/>
          <w:lang w:val="fr-FR"/>
        </w:rPr>
        <w:t>vraiment excellent</w:t>
      </w:r>
      <w:r>
        <w:rPr>
          <w:rtl w:val="0"/>
        </w:rPr>
        <w:t> »</w:t>
      </w:r>
      <w:r>
        <w:rPr>
          <w:rtl w:val="0"/>
          <w:lang w:val="fr-FR"/>
        </w:rPr>
        <w:t xml:space="preserve">, souvent suivi de </w:t>
      </w:r>
      <w:r>
        <w:rPr>
          <w:i w:val="1"/>
          <w:iCs w:val="1"/>
          <w:rtl w:val="0"/>
        </w:rPr>
        <w:t xml:space="preserve">ḥḥ </w:t>
      </w:r>
      <w:r>
        <w:rPr>
          <w:i w:val="1"/>
          <w:iCs w:val="1"/>
          <w:rtl w:val="0"/>
        </w:rPr>
        <w:t>n sp</w:t>
      </w:r>
      <w:r>
        <w:rPr>
          <w:rtl w:val="0"/>
          <w:lang w:val="it-IT"/>
        </w:rPr>
        <w:t xml:space="preserve"> « </w:t>
      </w:r>
      <w:r>
        <w:rPr>
          <w:rtl w:val="0"/>
        </w:rPr>
        <w:t>(test</w:t>
      </w:r>
      <w:r>
        <w:rPr>
          <w:rtl w:val="0"/>
          <w:lang w:val="fr-FR"/>
        </w:rPr>
        <w:t>é</w:t>
      </w:r>
      <w:r>
        <w:rPr>
          <w:rtl w:val="0"/>
          <w:lang w:val="fr-FR"/>
        </w:rPr>
        <w:t>) des millions de fois</w:t>
      </w:r>
      <w:r>
        <w:rPr>
          <w:rtl w:val="0"/>
        </w:rPr>
        <w:t> »</w:t>
      </w:r>
      <w:r>
        <w:rPr>
          <w:rtl w:val="0"/>
        </w:rPr>
        <w:t xml:space="preserve">, </w:t>
      </w:r>
      <w:r>
        <w:rPr>
          <w:rtl w:val="0"/>
        </w:rPr>
        <w:t xml:space="preserve">à </w:t>
      </w:r>
      <w:r>
        <w:rPr>
          <w:rtl w:val="0"/>
          <w:lang w:val="fr-FR"/>
        </w:rPr>
        <w:t>la fin de formules ou recettes, p.</w:t>
      </w:r>
      <w:r>
        <w:rPr>
          <w:rtl w:val="0"/>
        </w:rPr>
        <w:t> </w:t>
      </w:r>
      <w:r>
        <w:rPr>
          <w:rtl w:val="0"/>
        </w:rPr>
        <w:t>ex. pLondres UC 32057 = pKahun VI.1 (</w:t>
      </w:r>
      <w:r>
        <w:rPr>
          <w:rStyle w:val="Hyperlink.0"/>
        </w:rPr>
        <w:fldChar w:fldCharType="begin" w:fldLock="0"/>
      </w:r>
      <w:r>
        <w:rPr>
          <w:rStyle w:val="Hyperlink.0"/>
        </w:rPr>
        <w:instrText xml:space="preserve"> HYPERLINK "http://www.trismegistos.org/text/755254"</w:instrText>
      </w:r>
      <w:r>
        <w:rPr>
          <w:rStyle w:val="Hyperlink.0"/>
        </w:rPr>
        <w:fldChar w:fldCharType="separate" w:fldLock="0"/>
      </w:r>
      <w:r>
        <w:rPr>
          <w:rStyle w:val="Hyperlink.0"/>
          <w:rtl w:val="0"/>
        </w:rPr>
        <w:t>TM 755254</w:t>
      </w:r>
      <w:r>
        <w:rPr/>
        <w:fldChar w:fldCharType="end" w:fldLock="0"/>
      </w:r>
      <w:r>
        <w:rPr>
          <w:rtl w:val="0"/>
          <w:lang w:val="it-IT"/>
        </w:rPr>
        <w:t>), col.</w:t>
      </w:r>
      <w:r>
        <w:rPr>
          <w:rtl w:val="0"/>
        </w:rPr>
        <w:t> </w:t>
      </w:r>
      <w:r>
        <w:rPr>
          <w:rtl w:val="0"/>
          <w:lang w:val="pt-PT"/>
        </w:rPr>
        <w:t>3, l.</w:t>
      </w:r>
      <w:r>
        <w:rPr>
          <w:rtl w:val="0"/>
        </w:rPr>
        <w:t> </w:t>
      </w:r>
      <w:r>
        <w:rPr>
          <w:rtl w:val="0"/>
        </w:rPr>
        <w:t>26</w:t>
      </w:r>
      <w:r>
        <w:rPr>
          <w:rtl w:val="0"/>
        </w:rPr>
        <w:t> </w:t>
      </w:r>
      <w:r>
        <w:rPr>
          <w:rtl w:val="0"/>
          <w:lang w:val="en-US"/>
        </w:rPr>
        <w:t>; pEdwin Smith vso col.</w:t>
      </w:r>
      <w:r>
        <w:rPr>
          <w:rtl w:val="0"/>
        </w:rPr>
        <w:t> </w:t>
      </w:r>
      <w:r>
        <w:rPr>
          <w:rtl w:val="0"/>
          <w:lang w:val="pt-PT"/>
        </w:rPr>
        <w:t>5, l.</w:t>
      </w:r>
      <w:r>
        <w:rPr>
          <w:rtl w:val="0"/>
        </w:rPr>
        <w:t> </w:t>
      </w:r>
      <w:r>
        <w:rPr>
          <w:rtl w:val="0"/>
        </w:rPr>
        <w:t>10</w:t>
      </w:r>
      <w:r>
        <w:rPr>
          <w:rtl w:val="0"/>
        </w:rPr>
        <w:t> </w:t>
      </w:r>
      <w:r>
        <w:rPr>
          <w:rtl w:val="0"/>
          <w:lang w:val="en-US"/>
        </w:rPr>
        <w:t>; pHearst (</w:t>
      </w:r>
      <w:r>
        <w:rPr>
          <w:rStyle w:val="Hyperlink.0"/>
        </w:rPr>
        <w:fldChar w:fldCharType="begin" w:fldLock="0"/>
      </w:r>
      <w:r>
        <w:rPr>
          <w:rStyle w:val="Hyperlink.0"/>
        </w:rPr>
        <w:instrText xml:space="preserve"> HYPERLINK "http://www.trismegistos.org/text/755221"</w:instrText>
      </w:r>
      <w:r>
        <w:rPr>
          <w:rStyle w:val="Hyperlink.0"/>
        </w:rPr>
        <w:fldChar w:fldCharType="separate" w:fldLock="0"/>
      </w:r>
      <w:r>
        <w:rPr>
          <w:rStyle w:val="Hyperlink.0"/>
          <w:rtl w:val="0"/>
        </w:rPr>
        <w:t>TM 755221</w:t>
      </w:r>
      <w:r>
        <w:rPr/>
        <w:fldChar w:fldCharType="end" w:fldLock="0"/>
      </w:r>
      <w:r>
        <w:rPr>
          <w:rtl w:val="0"/>
          <w:lang w:val="it-IT"/>
        </w:rPr>
        <w:t>), col.</w:t>
      </w:r>
      <w:r>
        <w:rPr>
          <w:rtl w:val="0"/>
        </w:rPr>
        <w:t> </w:t>
      </w:r>
      <w:r>
        <w:rPr>
          <w:rtl w:val="0"/>
          <w:lang w:val="it-IT"/>
        </w:rPr>
        <w:t>6, l.</w:t>
      </w:r>
      <w:r>
        <w:rPr>
          <w:rtl w:val="0"/>
        </w:rPr>
        <w:t> </w:t>
      </w:r>
      <w:r>
        <w:rPr>
          <w:rtl w:val="0"/>
        </w:rPr>
        <w:t>2et 11</w:t>
      </w:r>
      <w:r>
        <w:rPr>
          <w:rtl w:val="0"/>
        </w:rPr>
        <w:t> </w:t>
      </w:r>
      <w:r>
        <w:rPr>
          <w:rtl w:val="0"/>
          <w:lang w:val="en-US"/>
        </w:rPr>
        <w:t>; pEbers (</w:t>
      </w:r>
      <w:r>
        <w:rPr>
          <w:rStyle w:val="Hyperlink.0"/>
        </w:rPr>
        <w:fldChar w:fldCharType="begin" w:fldLock="0"/>
      </w:r>
      <w:r>
        <w:rPr>
          <w:rStyle w:val="Hyperlink.0"/>
        </w:rPr>
        <w:instrText xml:space="preserve"> HYPERLINK "http://www.trismegistos.org/text/755220"</w:instrText>
      </w:r>
      <w:r>
        <w:rPr>
          <w:rStyle w:val="Hyperlink.0"/>
        </w:rPr>
        <w:fldChar w:fldCharType="separate" w:fldLock="0"/>
      </w:r>
      <w:r>
        <w:rPr>
          <w:rStyle w:val="Hyperlink.0"/>
          <w:rtl w:val="0"/>
        </w:rPr>
        <w:t>TM 755220</w:t>
      </w:r>
      <w:r>
        <w:rPr/>
        <w:fldChar w:fldCharType="end" w:fldLock="0"/>
      </w:r>
      <w:r>
        <w:rPr>
          <w:rtl w:val="0"/>
          <w:lang w:val="it-IT"/>
        </w:rPr>
        <w:t>), col.</w:t>
      </w:r>
      <w:r>
        <w:rPr>
          <w:rtl w:val="0"/>
        </w:rPr>
        <w:t> </w:t>
      </w:r>
      <w:r>
        <w:rPr>
          <w:rtl w:val="0"/>
          <w:lang w:val="pt-PT"/>
        </w:rPr>
        <w:t>1, l.</w:t>
      </w:r>
      <w:r>
        <w:rPr>
          <w:rtl w:val="0"/>
        </w:rPr>
        <w:t> </w:t>
      </w:r>
      <w:r>
        <w:rPr>
          <w:rtl w:val="0"/>
          <w:lang w:val="pt-PT"/>
        </w:rPr>
        <w:t>11 [= Eb 1], col.</w:t>
      </w:r>
      <w:r>
        <w:rPr>
          <w:rtl w:val="0"/>
        </w:rPr>
        <w:t> </w:t>
      </w:r>
      <w:r>
        <w:rPr>
          <w:rtl w:val="0"/>
          <w:lang w:val="pt-PT"/>
        </w:rPr>
        <w:t>2, l.</w:t>
      </w:r>
      <w:r>
        <w:rPr>
          <w:rtl w:val="0"/>
        </w:rPr>
        <w:t> </w:t>
      </w:r>
      <w:r>
        <w:rPr>
          <w:rtl w:val="0"/>
          <w:lang w:val="pt-PT"/>
        </w:rPr>
        <w:t>1 [= Eb 2], l.</w:t>
      </w:r>
      <w:r>
        <w:rPr>
          <w:rtl w:val="0"/>
        </w:rPr>
        <w:t> </w:t>
      </w:r>
      <w:r>
        <w:rPr>
          <w:rtl w:val="0"/>
          <w:lang w:val="fr-FR"/>
        </w:rPr>
        <w:t>6 [= Eb 3] et souvent ailleurs dans le texte</w:t>
      </w:r>
      <w:r>
        <w:rPr>
          <w:rtl w:val="0"/>
        </w:rPr>
        <w:t> </w:t>
      </w:r>
      <w:r>
        <w:rPr>
          <w:rtl w:val="0"/>
          <w:lang w:val="en-US"/>
        </w:rPr>
        <w:t>; pBrooklyn 47.218.48+85 (</w:t>
      </w:r>
      <w:r>
        <w:rPr>
          <w:rStyle w:val="Hyperlink.0"/>
        </w:rPr>
        <w:fldChar w:fldCharType="begin" w:fldLock="0"/>
      </w:r>
      <w:r>
        <w:rPr>
          <w:rStyle w:val="Hyperlink.0"/>
        </w:rPr>
        <w:instrText xml:space="preserve"> HYPERLINK "https://www.trismegistos.org/text/58496"</w:instrText>
      </w:r>
      <w:r>
        <w:rPr>
          <w:rStyle w:val="Hyperlink.0"/>
        </w:rPr>
        <w:fldChar w:fldCharType="separate" w:fldLock="0"/>
      </w:r>
      <w:r>
        <w:rPr>
          <w:rStyle w:val="Hyperlink.0"/>
          <w:rtl w:val="0"/>
        </w:rPr>
        <w:t>TM 58496</w:t>
      </w:r>
      <w:r>
        <w:rPr/>
        <w:fldChar w:fldCharType="end" w:fldLock="0"/>
      </w:r>
      <w:r>
        <w:rPr>
          <w:rtl w:val="0"/>
        </w:rPr>
        <w:t xml:space="preserve">, </w:t>
      </w:r>
      <w:r>
        <w:rPr>
          <w:rtl w:val="0"/>
        </w:rPr>
        <w:t>« </w:t>
      </w:r>
      <w:r>
        <w:rPr>
          <w:rtl w:val="0"/>
          <w:lang w:val="fr-FR"/>
        </w:rPr>
        <w:t>Trait</w:t>
      </w:r>
      <w:r>
        <w:rPr>
          <w:rtl w:val="0"/>
          <w:lang w:val="fr-FR"/>
        </w:rPr>
        <w:t xml:space="preserve">é </w:t>
      </w:r>
      <w:r>
        <w:rPr>
          <w:rtl w:val="0"/>
        </w:rPr>
        <w:t>d</w:t>
      </w:r>
      <w:r>
        <w:rPr>
          <w:rtl w:val="1"/>
        </w:rPr>
        <w:t>’</w:t>
      </w:r>
      <w:r>
        <w:rPr>
          <w:rtl w:val="0"/>
          <w:lang w:val="fr-FR"/>
        </w:rPr>
        <w:t>ophiologie</w:t>
      </w:r>
      <w:r>
        <w:rPr>
          <w:rtl w:val="0"/>
        </w:rPr>
        <w:t> »</w:t>
      </w:r>
      <w:r>
        <w:rPr>
          <w:rtl w:val="0"/>
          <w:lang w:val="it-IT"/>
        </w:rPr>
        <w:t>), col.</w:t>
      </w:r>
      <w:r>
        <w:rPr>
          <w:rtl w:val="0"/>
        </w:rPr>
        <w:t> </w:t>
      </w:r>
      <w:r>
        <w:rPr>
          <w:rtl w:val="0"/>
          <w:lang w:val="pt-PT"/>
        </w:rPr>
        <w:t>4, l.</w:t>
      </w:r>
      <w:r>
        <w:rPr>
          <w:rtl w:val="0"/>
        </w:rPr>
        <w:t> </w:t>
      </w:r>
      <w:r>
        <w:rPr>
          <w:rtl w:val="0"/>
        </w:rPr>
        <w:t>2</w:t>
      </w:r>
      <w:r>
        <w:rPr>
          <w:rtl w:val="0"/>
        </w:rPr>
        <w:t> </w:t>
      </w:r>
      <w:r>
        <w:rPr>
          <w:rtl w:val="0"/>
          <w:lang w:val="en-US"/>
        </w:rPr>
        <w:t>; pBrooklyn 47.218.2, par exemple col. x+3, l. 8</w:t>
      </w:r>
      <w:r>
        <w:rPr>
          <w:rtl w:val="0"/>
        </w:rPr>
        <w:t>–</w:t>
      </w:r>
      <w:r>
        <w:rPr>
          <w:rtl w:val="0"/>
        </w:rPr>
        <w:t>9 (</w:t>
      </w:r>
      <w:r>
        <w:rPr>
          <w:rStyle w:val="Hyperlink.0"/>
        </w:rPr>
        <w:fldChar w:fldCharType="begin" w:fldLock="0"/>
      </w:r>
      <w:r>
        <w:rPr>
          <w:rStyle w:val="Hyperlink.0"/>
        </w:rPr>
        <w:instrText xml:space="preserve"> HYPERLINK "https://papyri.info/biblio/97661"</w:instrText>
      </w:r>
      <w:r>
        <w:rPr>
          <w:rStyle w:val="Hyperlink.0"/>
        </w:rPr>
        <w:fldChar w:fldCharType="separate" w:fldLock="0"/>
      </w:r>
      <w:r>
        <w:rPr>
          <w:rStyle w:val="Hyperlink.0"/>
          <w:rtl w:val="0"/>
          <w:lang w:val="de-DE"/>
        </w:rPr>
        <w:t>Guermeur 2015</w:t>
      </w:r>
      <w:r>
        <w:rPr>
          <w:rStyle w:val="Hyperlink.0"/>
          <w:rtl w:val="0"/>
        </w:rPr>
        <w:t>–</w:t>
      </w:r>
      <w:r>
        <w:rPr>
          <w:rStyle w:val="Hyperlink.0"/>
          <w:rtl w:val="0"/>
          <w:lang w:val="de-DE"/>
        </w:rPr>
        <w:t>2016</w:t>
      </w:r>
      <w:r>
        <w:rPr/>
        <w:fldChar w:fldCharType="end" w:fldLock="0"/>
      </w:r>
      <w:r>
        <w:rPr>
          <w:rtl w:val="0"/>
        </w:rPr>
        <w:t>: 19).</w:t>
      </w:r>
    </w:p>
    <w:p>
      <w:pPr>
        <w:pStyle w:val="Body"/>
      </w:pPr>
      <w:r>
        <w:rPr>
          <w:rtl w:val="0"/>
        </w:rPr>
        <w:t>3</w:t>
      </w:r>
      <w:r>
        <w:rPr>
          <w:rtl w:val="0"/>
          <w:lang w:val="de-DE"/>
        </w:rPr>
        <w:t xml:space="preserve">. </w:t>
      </w:r>
      <w:r>
        <w:rPr>
          <w:rtl w:val="0"/>
        </w:rPr>
        <w:t>fac</w:t>
      </w:r>
      <w:r>
        <w:rPr>
          <w:rtl w:val="0"/>
          <w:lang w:val="de-DE"/>
        </w:rPr>
        <w:t>3</w:t>
      </w:r>
      <w:r>
        <w:rPr>
          <w:rtl w:val="0"/>
          <w:lang w:val="fr-FR"/>
        </w:rPr>
        <w:t xml:space="preserve">: Le mot </w:t>
      </w:r>
      <w:r>
        <w:rPr>
          <w:i w:val="1"/>
          <w:iCs w:val="1"/>
          <w:rtl w:val="0"/>
        </w:rPr>
        <w:t>sym</w:t>
      </w:r>
      <w:r>
        <w:rPr>
          <w:rtl w:val="0"/>
          <w:lang w:val="fr-FR"/>
        </w:rPr>
        <w:t xml:space="preserve"> est ici d</w:t>
      </w:r>
      <w:r>
        <w:rPr>
          <w:rtl w:val="0"/>
          <w:lang w:val="fr-FR"/>
        </w:rPr>
        <w:t>é</w:t>
      </w:r>
      <w:r>
        <w:rPr>
          <w:rtl w:val="0"/>
        </w:rPr>
        <w:t>termin</w:t>
      </w:r>
      <w:r>
        <w:rPr>
          <w:rtl w:val="0"/>
          <w:lang w:val="fr-FR"/>
        </w:rPr>
        <w:t xml:space="preserve">é </w:t>
      </w:r>
      <w:r>
        <w:rPr>
          <w:rtl w:val="0"/>
          <w:lang w:val="fr-FR"/>
        </w:rPr>
        <w:t>avec un signe de l</w:t>
      </w:r>
      <w:r>
        <w:rPr>
          <w:rtl w:val="1"/>
        </w:rPr>
        <w:t>’</w:t>
      </w:r>
      <w:r>
        <w:rPr>
          <w:rtl w:val="0"/>
          <w:lang w:val="fr-FR"/>
        </w:rPr>
        <w:t>arbre tr</w:t>
      </w:r>
      <w:r>
        <w:rPr>
          <w:rtl w:val="0"/>
          <w:lang w:val="it-IT"/>
        </w:rPr>
        <w:t>è</w:t>
      </w:r>
      <w:r>
        <w:rPr>
          <w:rtl w:val="0"/>
          <w:lang w:val="fr-FR"/>
        </w:rPr>
        <w:t>s proche du hi</w:t>
      </w:r>
      <w:r>
        <w:rPr>
          <w:rtl w:val="0"/>
          <w:lang w:val="fr-FR"/>
        </w:rPr>
        <w:t>é</w:t>
      </w:r>
      <w:r>
        <w:rPr>
          <w:rtl w:val="0"/>
          <w:lang w:val="fr-FR"/>
        </w:rPr>
        <w:t>ratique (</w:t>
      </w:r>
      <w:r>
        <w:rPr>
          <w:rStyle w:val="Hyperlink.0"/>
        </w:rPr>
        <w:fldChar w:fldCharType="begin" w:fldLock="0"/>
      </w:r>
      <w:r>
        <w:rPr>
          <w:rStyle w:val="Hyperlink.0"/>
        </w:rPr>
        <w:instrText xml:space="preserve"> HYPERLINK "https://papyri.info/biblio/97743"</w:instrText>
      </w:r>
      <w:r>
        <w:rPr>
          <w:rStyle w:val="Hyperlink.0"/>
        </w:rPr>
        <w:fldChar w:fldCharType="separate" w:fldLock="0"/>
      </w:r>
      <w:r>
        <w:rPr>
          <w:rStyle w:val="Hyperlink.0"/>
          <w:rtl w:val="0"/>
          <w:lang w:val="de-DE"/>
        </w:rPr>
        <w:t>M</w:t>
      </w:r>
      <w:r>
        <w:rPr>
          <w:rStyle w:val="Hyperlink.0"/>
          <w:rtl w:val="0"/>
          <w:lang w:val="de-DE"/>
        </w:rPr>
        <w:t>ö</w:t>
      </w:r>
      <w:r>
        <w:rPr>
          <w:rStyle w:val="Hyperlink.0"/>
          <w:rtl w:val="0"/>
          <w:lang w:val="de-DE"/>
        </w:rPr>
        <w:t>ller 1936</w:t>
      </w:r>
      <w:r>
        <w:rPr/>
        <w:fldChar w:fldCharType="end" w:fldLock="0"/>
      </w:r>
      <w:r>
        <w:rPr>
          <w:rtl w:val="0"/>
        </w:rPr>
        <w:t>: 25, n</w:t>
      </w:r>
      <w:r>
        <w:rPr>
          <w:vertAlign w:val="superscript"/>
          <w:rtl w:val="0"/>
        </w:rPr>
        <w:t>o</w:t>
      </w:r>
      <w:r>
        <w:rPr>
          <w:rtl w:val="0"/>
          <w:lang w:val="fr-FR"/>
        </w:rPr>
        <w:t xml:space="preserve"> 266) qui, de ce fait, ressemble plut</w:t>
      </w:r>
      <w:r>
        <w:rPr>
          <w:rtl w:val="0"/>
        </w:rPr>
        <w:t>ô</w:t>
      </w:r>
      <w:r>
        <w:rPr>
          <w:rtl w:val="0"/>
          <w:lang w:val="fr-FR"/>
        </w:rPr>
        <w:t>t au classificateur d</w:t>
      </w:r>
      <w:r>
        <w:rPr>
          <w:rtl w:val="0"/>
          <w:lang w:val="fr-FR"/>
        </w:rPr>
        <w:t>é</w:t>
      </w:r>
      <w:r>
        <w:rPr>
          <w:rtl w:val="0"/>
          <w:lang w:val="fr-FR"/>
        </w:rPr>
        <w:t>motique du phallus, et un autre d</w:t>
      </w:r>
      <w:r>
        <w:rPr>
          <w:rtl w:val="0"/>
          <w:lang w:val="fr-FR"/>
        </w:rPr>
        <w:t>é</w:t>
      </w:r>
      <w:r>
        <w:rPr>
          <w:rtl w:val="0"/>
          <w:lang w:val="fr-FR"/>
        </w:rPr>
        <w:t>terminatif partiellement effac</w:t>
      </w:r>
      <w:r>
        <w:rPr>
          <w:rtl w:val="0"/>
          <w:lang w:val="fr-FR"/>
        </w:rPr>
        <w:t>é</w:t>
      </w:r>
      <w:r>
        <w:rPr>
          <w:rtl w:val="0"/>
          <w:lang w:val="fr-FR"/>
        </w:rPr>
        <w:t>, probablement le signe de la plante. Ce dernier manque dans la r</w:t>
      </w:r>
      <w:r>
        <w:rPr>
          <w:rtl w:val="0"/>
          <w:lang w:val="fr-FR"/>
        </w:rPr>
        <w:t>é</w:t>
      </w:r>
      <w:r>
        <w:rPr>
          <w:rtl w:val="0"/>
        </w:rPr>
        <w:t>p</w:t>
      </w:r>
      <w:r>
        <w:rPr>
          <w:rtl w:val="0"/>
          <w:lang w:val="fr-FR"/>
        </w:rPr>
        <w:t>é</w:t>
      </w:r>
      <w:r>
        <w:rPr>
          <w:rtl w:val="0"/>
          <w:lang w:val="fr-FR"/>
        </w:rPr>
        <w:t xml:space="preserve">tition du mot </w:t>
      </w:r>
      <w:r>
        <w:rPr>
          <w:rtl w:val="0"/>
        </w:rPr>
        <w:t xml:space="preserve">à </w:t>
      </w:r>
      <w:r>
        <w:rPr>
          <w:rtl w:val="0"/>
          <w:lang w:val="fr-FR"/>
        </w:rPr>
        <w:t xml:space="preserve">la ligne 9. </w:t>
      </w:r>
      <w:r>
        <w:rPr>
          <w:rStyle w:val="Hyperlink.0"/>
        </w:rPr>
        <w:fldChar w:fldCharType="begin" w:fldLock="0"/>
      </w:r>
      <w:r>
        <w:rPr>
          <w:rStyle w:val="Hyperlink.0"/>
        </w:rPr>
        <w:instrText xml:space="preserve"> HYPERLINK "https://papyri.info/biblio/97738"</w:instrText>
      </w:r>
      <w:r>
        <w:rPr>
          <w:rStyle w:val="Hyperlink.0"/>
        </w:rPr>
        <w:fldChar w:fldCharType="separate" w:fldLock="0"/>
      </w:r>
      <w:r>
        <w:rPr>
          <w:rStyle w:val="Hyperlink.0"/>
          <w:rtl w:val="0"/>
        </w:rPr>
        <w:t>DemotGloss</w:t>
      </w:r>
      <w:r>
        <w:rPr/>
        <w:fldChar w:fldCharType="end" w:fldLock="0"/>
      </w:r>
      <w:r>
        <w:rPr>
          <w:rtl w:val="0"/>
          <w:lang w:val="fr-FR"/>
        </w:rPr>
        <w:t xml:space="preserve">: 430 et </w:t>
      </w:r>
      <w:r>
        <w:rPr>
          <w:rStyle w:val="Hyperlink.0"/>
        </w:rPr>
        <w:fldChar w:fldCharType="begin" w:fldLock="0"/>
      </w:r>
      <w:r>
        <w:rPr>
          <w:rStyle w:val="Hyperlink.0"/>
        </w:rPr>
        <w:instrText xml:space="preserve"> HYPERLINK "https://papyri.info/biblio/97748"</w:instrText>
      </w:r>
      <w:r>
        <w:rPr>
          <w:rStyle w:val="Hyperlink.0"/>
        </w:rPr>
        <w:fldChar w:fldCharType="separate" w:fldLock="0"/>
      </w:r>
      <w:r>
        <w:rPr>
          <w:rStyle w:val="Hyperlink.0"/>
          <w:rtl w:val="0"/>
          <w:lang w:val="de-DE"/>
        </w:rPr>
        <w:t>CDD</w:t>
      </w:r>
      <w:r>
        <w:rPr/>
        <w:fldChar w:fldCharType="end" w:fldLock="0"/>
      </w:r>
      <w:r>
        <w:rPr>
          <w:rtl w:val="0"/>
        </w:rPr>
        <w:t xml:space="preserve">: </w:t>
      </w:r>
      <w:r>
        <w:rPr>
          <w:i w:val="1"/>
          <w:iCs w:val="1"/>
          <w:rtl w:val="0"/>
        </w:rPr>
        <w:t>s</w:t>
      </w:r>
      <w:r>
        <w:rPr>
          <w:rtl w:val="0"/>
        </w:rPr>
        <w:t>, 207</w:t>
      </w:r>
      <w:r>
        <w:rPr>
          <w:rtl w:val="0"/>
        </w:rPr>
        <w:t>–</w:t>
      </w:r>
      <w:r>
        <w:rPr>
          <w:rtl w:val="0"/>
          <w:lang w:val="fr-FR"/>
        </w:rPr>
        <w:t xml:space="preserve">211, ne donnent pour </w:t>
      </w:r>
      <w:r>
        <w:rPr>
          <w:i w:val="1"/>
          <w:iCs w:val="1"/>
          <w:rtl w:val="0"/>
        </w:rPr>
        <w:t>sym</w:t>
      </w:r>
      <w:r>
        <w:rPr>
          <w:rtl w:val="0"/>
          <w:lang w:val="fr-FR"/>
        </w:rPr>
        <w:t xml:space="preserve"> que le sens </w:t>
      </w:r>
      <w:r>
        <w:rPr>
          <w:rtl w:val="0"/>
        </w:rPr>
        <w:t>« </w:t>
      </w:r>
      <w:r>
        <w:rPr>
          <w:rtl w:val="0"/>
          <w:lang w:val="fr-FR"/>
        </w:rPr>
        <w:t>herbe, plante, l</w:t>
      </w:r>
      <w:r>
        <w:rPr>
          <w:rtl w:val="0"/>
          <w:lang w:val="fr-FR"/>
        </w:rPr>
        <w:t>é</w:t>
      </w:r>
      <w:r>
        <w:rPr>
          <w:rtl w:val="0"/>
        </w:rPr>
        <w:t>gume</w:t>
      </w:r>
      <w:r>
        <w:rPr>
          <w:rtl w:val="0"/>
        </w:rPr>
        <w:t> »</w:t>
      </w:r>
      <w:r>
        <w:rPr>
          <w:rtl w:val="0"/>
          <w:lang w:val="fr-FR"/>
        </w:rPr>
        <w:t xml:space="preserve">, tout en traduisant </w:t>
      </w:r>
      <w:r>
        <w:rPr>
          <w:i w:val="1"/>
          <w:iCs w:val="1"/>
          <w:rtl w:val="0"/>
        </w:rPr>
        <w:t>n</w:t>
      </w:r>
      <w:r>
        <w:rPr>
          <w:i w:val="1"/>
          <w:iCs w:val="1"/>
          <w:rtl w:val="0"/>
        </w:rPr>
        <w:t xml:space="preserve">ḥḥ </w:t>
      </w:r>
      <w:r>
        <w:rPr>
          <w:i w:val="1"/>
          <w:iCs w:val="1"/>
          <w:rtl w:val="0"/>
        </w:rPr>
        <w:t>n sym</w:t>
      </w:r>
      <w:r>
        <w:rPr>
          <w:rtl w:val="0"/>
          <w:lang w:val="fr-FR"/>
        </w:rPr>
        <w:t xml:space="preserve"> comme </w:t>
      </w:r>
      <w:r>
        <w:rPr>
          <w:rtl w:val="0"/>
        </w:rPr>
        <w:t>« </w:t>
      </w:r>
      <w:r>
        <w:rPr>
          <w:rtl w:val="0"/>
          <w:lang w:val="fr-FR"/>
        </w:rPr>
        <w:t>huile de radis</w:t>
      </w:r>
      <w:r>
        <w:rPr>
          <w:rtl w:val="0"/>
          <w:lang w:val="it-IT"/>
        </w:rPr>
        <w:t xml:space="preserve"> » </w:t>
      </w:r>
      <w:r>
        <w:rPr>
          <w:rtl w:val="0"/>
        </w:rPr>
        <w:t>(</w:t>
      </w:r>
      <w:r>
        <w:rPr>
          <w:rStyle w:val="Hyperlink.0"/>
        </w:rPr>
        <w:fldChar w:fldCharType="begin" w:fldLock="0"/>
      </w:r>
      <w:r>
        <w:rPr>
          <w:rStyle w:val="Hyperlink.0"/>
        </w:rPr>
        <w:instrText xml:space="preserve"> HYPERLINK "https://papyri.info/biblio/97748"</w:instrText>
      </w:r>
      <w:r>
        <w:rPr>
          <w:rStyle w:val="Hyperlink.0"/>
        </w:rPr>
        <w:fldChar w:fldCharType="separate" w:fldLock="0"/>
      </w:r>
      <w:r>
        <w:rPr>
          <w:rStyle w:val="Hyperlink.0"/>
          <w:rtl w:val="0"/>
          <w:lang w:val="de-DE"/>
        </w:rPr>
        <w:t>CDD</w:t>
      </w:r>
      <w:r>
        <w:rPr/>
        <w:fldChar w:fldCharType="end" w:fldLock="0"/>
      </w:r>
      <w:r>
        <w:rPr>
          <w:rtl w:val="0"/>
        </w:rPr>
        <w:t xml:space="preserve">: </w:t>
      </w:r>
      <w:r>
        <w:rPr>
          <w:i w:val="1"/>
          <w:iCs w:val="1"/>
          <w:rtl w:val="0"/>
        </w:rPr>
        <w:t>s</w:t>
      </w:r>
      <w:r>
        <w:rPr>
          <w:rtl w:val="0"/>
          <w:lang w:val="fr-FR"/>
        </w:rPr>
        <w:t xml:space="preserve">, 210). Pour le mot copte </w:t>
      </w:r>
      <w:r>
        <w:rPr>
          <w:rFonts w:ascii="IFAO-Grec Unicode" w:hAnsi="IFAO-Grec Unicode" w:hint="default"/>
          <w:rtl w:val="0"/>
          <w:lang w:val="fr-FR"/>
        </w:rPr>
        <w:t>ⲥⲓⲙ</w:t>
      </w:r>
      <w:r>
        <w:rPr>
          <w:rtl w:val="0"/>
          <w:lang w:val="fr-FR"/>
        </w:rPr>
        <w:t xml:space="preserve">, qui couvre </w:t>
      </w:r>
      <w:r>
        <w:rPr>
          <w:rtl w:val="0"/>
          <w:lang w:val="fr-FR"/>
        </w:rPr>
        <w:t>é</w:t>
      </w:r>
      <w:r>
        <w:rPr>
          <w:rtl w:val="0"/>
          <w:lang w:val="fr-FR"/>
        </w:rPr>
        <w:t xml:space="preserve">galement les sens </w:t>
      </w:r>
      <w:r>
        <w:rPr>
          <w:rtl w:val="0"/>
        </w:rPr>
        <w:t>« </w:t>
      </w:r>
      <w:r>
        <w:rPr>
          <w:rtl w:val="0"/>
          <w:lang w:val="fr-FR"/>
        </w:rPr>
        <w:t>herbe, fourrage, plante herbac</w:t>
      </w:r>
      <w:r>
        <w:rPr>
          <w:rtl w:val="0"/>
          <w:lang w:val="fr-FR"/>
        </w:rPr>
        <w:t>é</w:t>
      </w:r>
      <w:r>
        <w:rPr>
          <w:rtl w:val="0"/>
        </w:rPr>
        <w:t>e</w:t>
      </w:r>
      <w:r>
        <w:rPr>
          <w:rtl w:val="0"/>
        </w:rPr>
        <w:t> »</w:t>
      </w:r>
      <w:r>
        <w:rPr>
          <w:rtl w:val="0"/>
          <w:lang w:val="fr-FR"/>
        </w:rPr>
        <w:t xml:space="preserve">, correspondant aux mots grecs </w:t>
      </w:r>
      <w:r>
        <w:rPr>
          <w:rFonts w:ascii="IFAO-Grec Unicode" w:hAnsi="IFAO-Grec Unicode" w:hint="default"/>
          <w:rtl w:val="0"/>
          <w:lang w:val="fr-FR"/>
        </w:rPr>
        <w:t>χόρτος</w:t>
      </w:r>
      <w:r>
        <w:rPr>
          <w:rtl w:val="0"/>
          <w:lang w:val="fr-FR"/>
        </w:rPr>
        <w:t xml:space="preserve"> et </w:t>
      </w:r>
      <w:r>
        <w:rPr>
          <w:rFonts w:ascii="IFAO-Grec Unicode" w:hAnsi="IFAO-Grec Unicode" w:hint="default"/>
          <w:rtl w:val="0"/>
          <w:lang w:val="fr-FR"/>
        </w:rPr>
        <w:t>ποία</w:t>
      </w:r>
      <w:r>
        <w:rPr>
          <w:rtl w:val="0"/>
          <w:lang w:val="fr-FR"/>
        </w:rPr>
        <w:t xml:space="preserve">, mais aussi </w:t>
      </w:r>
      <w:r>
        <w:rPr>
          <w:rtl w:val="0"/>
        </w:rPr>
        <w:t>« </w:t>
      </w:r>
      <w:r>
        <w:rPr>
          <w:rtl w:val="0"/>
        </w:rPr>
        <w:t>radis</w:t>
      </w:r>
      <w:r>
        <w:rPr>
          <w:rtl w:val="0"/>
        </w:rPr>
        <w:t> »</w:t>
      </w:r>
      <w:r>
        <w:rPr>
          <w:rtl w:val="0"/>
          <w:lang w:val="fr-FR"/>
        </w:rPr>
        <w:t>, voir Crum 1939</w:t>
      </w:r>
      <w:r>
        <w:rPr>
          <w:rtl w:val="0"/>
        </w:rPr>
        <w:t> </w:t>
      </w:r>
      <w:r>
        <w:rPr>
          <w:rtl w:val="0"/>
          <w:lang w:val="fr-FR"/>
        </w:rPr>
        <w:t xml:space="preserve">: 334a-b, et </w:t>
      </w:r>
      <w:r>
        <w:rPr>
          <w:rStyle w:val="Hyperlink.0"/>
        </w:rPr>
        <w:fldChar w:fldCharType="begin" w:fldLock="0"/>
      </w:r>
      <w:r>
        <w:rPr>
          <w:rStyle w:val="Hyperlink.0"/>
        </w:rPr>
        <w:instrText xml:space="preserve"> HYPERLINK "https://papyri.info/biblio/97706"</w:instrText>
      </w:r>
      <w:r>
        <w:rPr>
          <w:rStyle w:val="Hyperlink.0"/>
        </w:rPr>
        <w:fldChar w:fldCharType="separate" w:fldLock="0"/>
      </w:r>
      <w:r>
        <w:rPr>
          <w:rStyle w:val="Hyperlink.0"/>
          <w:rtl w:val="0"/>
          <w:lang w:val="de-DE"/>
        </w:rPr>
        <w:t>Till 1951</w:t>
      </w:r>
      <w:r>
        <w:rPr/>
        <w:fldChar w:fldCharType="end" w:fldLock="0"/>
      </w:r>
      <w:r>
        <w:rPr>
          <w:rtl w:val="0"/>
        </w:rPr>
        <w:t>: 88 (n</w:t>
      </w:r>
      <w:r>
        <w:rPr>
          <w:vertAlign w:val="superscript"/>
          <w:rtl w:val="0"/>
        </w:rPr>
        <w:t>o</w:t>
      </w:r>
      <w:r>
        <w:rPr>
          <w:rtl w:val="0"/>
          <w:lang w:val="fr-FR"/>
        </w:rPr>
        <w:t xml:space="preserve"> 125). Dans les cas o</w:t>
      </w:r>
      <w:r>
        <w:rPr>
          <w:rtl w:val="0"/>
          <w:lang w:val="it-IT"/>
        </w:rPr>
        <w:t xml:space="preserve">ù </w:t>
      </w:r>
      <w:r>
        <w:rPr>
          <w:rtl w:val="0"/>
          <w:lang w:val="fr-FR"/>
        </w:rPr>
        <w:t>il fallait distinguer le radis (</w:t>
      </w:r>
      <w:r>
        <w:rPr>
          <w:i w:val="1"/>
          <w:iCs w:val="1"/>
          <w:rtl w:val="0"/>
        </w:rPr>
        <w:t>sym</w:t>
      </w:r>
      <w:r>
        <w:rPr>
          <w:rtl w:val="0"/>
        </w:rPr>
        <w:t>) d</w:t>
      </w:r>
      <w:r>
        <w:rPr>
          <w:rtl w:val="1"/>
        </w:rPr>
        <w:t>’</w:t>
      </w:r>
      <w:r>
        <w:rPr>
          <w:rtl w:val="0"/>
          <w:lang w:val="fr-FR"/>
        </w:rPr>
        <w:t>autres plantes (</w:t>
      </w:r>
      <w:r>
        <w:rPr>
          <w:i w:val="1"/>
          <w:iCs w:val="1"/>
          <w:rtl w:val="0"/>
        </w:rPr>
        <w:t>sym</w:t>
      </w:r>
      <w:r>
        <w:rPr>
          <w:rtl w:val="0"/>
          <w:lang w:val="fr-FR"/>
        </w:rPr>
        <w:t xml:space="preserve">), le terme </w:t>
      </w:r>
      <w:r>
        <w:rPr>
          <w:i w:val="1"/>
          <w:iCs w:val="1"/>
          <w:rtl w:val="0"/>
        </w:rPr>
        <w:t>sym sp-2</w:t>
      </w:r>
      <w:r>
        <w:rPr>
          <w:rtl w:val="0"/>
        </w:rPr>
        <w:t>, litt</w:t>
      </w:r>
      <w:r>
        <w:rPr>
          <w:rtl w:val="0"/>
          <w:lang w:val="fr-FR"/>
        </w:rPr>
        <w:t>é</w:t>
      </w:r>
      <w:r>
        <w:rPr>
          <w:rtl w:val="0"/>
          <w:lang w:val="fr-FR"/>
        </w:rPr>
        <w:t xml:space="preserve">ralement </w:t>
      </w:r>
      <w:r>
        <w:rPr>
          <w:rtl w:val="0"/>
        </w:rPr>
        <w:t>« </w:t>
      </w:r>
      <w:r>
        <w:rPr>
          <w:i w:val="1"/>
          <w:iCs w:val="1"/>
          <w:rtl w:val="0"/>
        </w:rPr>
        <w:t>sym</w:t>
      </w:r>
      <w:r>
        <w:rPr>
          <w:rtl w:val="0"/>
          <w:lang w:val="fr-FR"/>
        </w:rPr>
        <w:t xml:space="preserve"> deux fois</w:t>
      </w:r>
      <w:r>
        <w:rPr>
          <w:rtl w:val="0"/>
          <w:lang w:val="it-IT"/>
        </w:rPr>
        <w:t xml:space="preserve"> » </w:t>
      </w:r>
      <w:r>
        <w:rPr>
          <w:rtl w:val="0"/>
          <w:lang w:val="fr-FR"/>
        </w:rPr>
        <w:t xml:space="preserve">pour </w:t>
      </w:r>
      <w:r>
        <w:rPr>
          <w:rtl w:val="0"/>
        </w:rPr>
        <w:t>« </w:t>
      </w:r>
      <w:r>
        <w:rPr>
          <w:i w:val="1"/>
          <w:iCs w:val="1"/>
          <w:rtl w:val="0"/>
        </w:rPr>
        <w:t>sym</w:t>
      </w:r>
      <w:r>
        <w:rPr>
          <w:rtl w:val="0"/>
          <w:lang w:val="fr-FR"/>
        </w:rPr>
        <w:t xml:space="preserve"> (en tant que) </w:t>
      </w:r>
      <w:r>
        <w:rPr>
          <w:i w:val="1"/>
          <w:iCs w:val="1"/>
          <w:rtl w:val="0"/>
        </w:rPr>
        <w:t>sym</w:t>
      </w:r>
      <w:r>
        <w:rPr>
          <w:rtl w:val="0"/>
        </w:rPr>
        <w:t> »</w:t>
      </w:r>
      <w:r>
        <w:rPr>
          <w:rtl w:val="0"/>
          <w:lang w:val="fr-FR"/>
        </w:rPr>
        <w:t xml:space="preserve">, peut </w:t>
      </w:r>
      <w:r>
        <w:rPr>
          <w:rtl w:val="0"/>
        </w:rPr>
        <w:t>ê</w:t>
      </w:r>
      <w:r>
        <w:rPr>
          <w:rtl w:val="0"/>
          <w:lang w:val="fr-FR"/>
        </w:rPr>
        <w:t>tre employ</w:t>
      </w:r>
      <w:r>
        <w:rPr>
          <w:rtl w:val="0"/>
          <w:lang w:val="fr-FR"/>
        </w:rPr>
        <w:t xml:space="preserve">é </w:t>
      </w:r>
      <w:r>
        <w:rPr>
          <w:rtl w:val="0"/>
        </w:rPr>
        <w:t>(</w:t>
      </w:r>
      <w:r>
        <w:rPr>
          <w:rStyle w:val="Hyperlink.0"/>
        </w:rPr>
        <w:fldChar w:fldCharType="begin" w:fldLock="0"/>
      </w:r>
      <w:r>
        <w:rPr>
          <w:rStyle w:val="Hyperlink.0"/>
        </w:rPr>
        <w:instrText xml:space="preserve"> HYPERLINK "https://papyri.info/biblio/97702"</w:instrText>
      </w:r>
      <w:r>
        <w:rPr>
          <w:rStyle w:val="Hyperlink.0"/>
        </w:rPr>
        <w:fldChar w:fldCharType="separate" w:fldLock="0"/>
      </w:r>
      <w:r>
        <w:rPr>
          <w:rStyle w:val="Hyperlink.0"/>
          <w:rtl w:val="0"/>
          <w:lang w:val="de-DE"/>
        </w:rPr>
        <w:t>Lippert et Schentuleit 2022</w:t>
      </w:r>
      <w:r>
        <w:rPr/>
        <w:fldChar w:fldCharType="end" w:fldLock="0"/>
      </w:r>
      <w:r>
        <w:rPr>
          <w:rtl w:val="0"/>
        </w:rPr>
        <w:t>: 241</w:t>
      </w:r>
      <w:r>
        <w:rPr>
          <w:rtl w:val="0"/>
        </w:rPr>
        <w:t>–</w:t>
      </w:r>
      <w:r>
        <w:rPr>
          <w:rtl w:val="0"/>
        </w:rPr>
        <w:t>242).</w:t>
      </w:r>
    </w:p>
    <w:p>
      <w:pPr>
        <w:pStyle w:val="Body"/>
      </w:pPr>
      <w:r>
        <w:rPr>
          <w:rtl w:val="0"/>
        </w:rPr>
        <w:t>3</w:t>
      </w:r>
      <w:r>
        <w:rPr>
          <w:rtl w:val="0"/>
        </w:rPr>
        <w:t>–</w:t>
      </w:r>
      <w:r>
        <w:rPr>
          <w:rtl w:val="0"/>
        </w:rPr>
        <w:t>4</w:t>
      </w:r>
      <w:r>
        <w:rPr>
          <w:rtl w:val="0"/>
          <w:lang w:val="de-DE"/>
        </w:rPr>
        <w:t xml:space="preserve">. </w:t>
      </w:r>
      <w:r>
        <w:rPr>
          <w:rtl w:val="0"/>
          <w:lang w:val="fr-FR"/>
        </w:rPr>
        <w:t xml:space="preserve">Le terme </w:t>
      </w:r>
      <w:r>
        <w:rPr>
          <w:i w:val="1"/>
          <w:iCs w:val="1"/>
          <w:rtl w:val="0"/>
        </w:rPr>
        <w:t>sym wynn</w:t>
      </w:r>
      <w:r>
        <w:rPr>
          <w:rtl w:val="0"/>
        </w:rPr>
        <w:t xml:space="preserve"> – </w:t>
      </w:r>
      <w:r>
        <w:rPr>
          <w:rtl w:val="0"/>
          <w:lang w:val="fr-FR"/>
        </w:rPr>
        <w:t>voir aussi lignes 9</w:t>
      </w:r>
      <w:r>
        <w:rPr>
          <w:rtl w:val="0"/>
        </w:rPr>
        <w:t>–</w:t>
      </w:r>
      <w:r>
        <w:rPr>
          <w:rtl w:val="0"/>
        </w:rPr>
        <w:t xml:space="preserve">10 </w:t>
      </w:r>
      <w:r>
        <w:rPr>
          <w:rtl w:val="0"/>
        </w:rPr>
        <w:t xml:space="preserve">– </w:t>
      </w:r>
      <w:r>
        <w:rPr>
          <w:rtl w:val="0"/>
          <w:lang w:val="fr-FR"/>
        </w:rPr>
        <w:t>semble jusqu</w:t>
      </w:r>
      <w:r>
        <w:rPr>
          <w:rtl w:val="1"/>
        </w:rPr>
        <w:t>’</w:t>
      </w:r>
      <w:r>
        <w:rPr>
          <w:rtl w:val="0"/>
          <w:lang w:val="fr-FR"/>
        </w:rPr>
        <w:t>ici seulement attest</w:t>
      </w:r>
      <w:r>
        <w:rPr>
          <w:rtl w:val="0"/>
          <w:lang w:val="fr-FR"/>
        </w:rPr>
        <w:t xml:space="preserve">é </w:t>
      </w:r>
      <w:r>
        <w:rPr>
          <w:rtl w:val="0"/>
          <w:lang w:val="fr-FR"/>
        </w:rPr>
        <w:t>dans un autre document d</w:t>
      </w:r>
      <w:r>
        <w:rPr>
          <w:rtl w:val="0"/>
          <w:lang w:val="fr-FR"/>
        </w:rPr>
        <w:t>é</w:t>
      </w:r>
      <w:r>
        <w:rPr>
          <w:rtl w:val="0"/>
          <w:lang w:val="fr-FR"/>
        </w:rPr>
        <w:t>motique, le serment de temple oAshmolean Museum Bodl. Eg. Inscr. 272 (</w:t>
      </w:r>
      <w:r>
        <w:rPr>
          <w:rStyle w:val="Hyperlink.0"/>
        </w:rPr>
        <w:fldChar w:fldCharType="begin" w:fldLock="0"/>
      </w:r>
      <w:r>
        <w:rPr>
          <w:rStyle w:val="Hyperlink.0"/>
        </w:rPr>
        <w:instrText xml:space="preserve"> HYPERLINK "http://www.trismegistos.org/text/50538"</w:instrText>
      </w:r>
      <w:r>
        <w:rPr>
          <w:rStyle w:val="Hyperlink.0"/>
        </w:rPr>
        <w:fldChar w:fldCharType="separate" w:fldLock="0"/>
      </w:r>
      <w:r>
        <w:rPr>
          <w:rStyle w:val="Hyperlink.0"/>
          <w:rtl w:val="0"/>
        </w:rPr>
        <w:t>TM 50538</w:t>
      </w:r>
      <w:r>
        <w:rPr/>
        <w:fldChar w:fldCharType="end" w:fldLock="0"/>
      </w:r>
      <w:r>
        <w:rPr>
          <w:rtl w:val="0"/>
          <w:lang w:val="it-IT"/>
        </w:rPr>
        <w:t>), l.</w:t>
      </w:r>
      <w:r>
        <w:rPr>
          <w:rtl w:val="0"/>
        </w:rPr>
        <w:t> </w:t>
      </w:r>
      <w:r>
        <w:rPr>
          <w:rtl w:val="0"/>
        </w:rPr>
        <w:t>5 (</w:t>
      </w:r>
      <w:r>
        <w:rPr>
          <w:rStyle w:val="Hyperlink.0"/>
        </w:rPr>
        <w:fldChar w:fldCharType="begin" w:fldLock="0"/>
      </w:r>
      <w:r>
        <w:rPr>
          <w:rStyle w:val="Hyperlink.0"/>
        </w:rPr>
        <w:instrText xml:space="preserve"> HYPERLINK "https://papyri.info/biblio/95309"</w:instrText>
      </w:r>
      <w:r>
        <w:rPr>
          <w:rStyle w:val="Hyperlink.0"/>
        </w:rPr>
        <w:fldChar w:fldCharType="separate" w:fldLock="0"/>
      </w:r>
      <w:r>
        <w:rPr>
          <w:rStyle w:val="Hyperlink.0"/>
          <w:rtl w:val="0"/>
          <w:lang w:val="de-DE"/>
        </w:rPr>
        <w:t>Kaplony-Heckel 1963</w:t>
      </w:r>
      <w:r>
        <w:rPr/>
        <w:fldChar w:fldCharType="end" w:fldLock="0"/>
      </w:r>
      <w:r>
        <w:rPr>
          <w:rtl w:val="0"/>
        </w:rPr>
        <w:t>: 222</w:t>
      </w:r>
      <w:r>
        <w:rPr>
          <w:rtl w:val="0"/>
        </w:rPr>
        <w:t>–</w:t>
      </w:r>
      <w:r>
        <w:rPr>
          <w:rtl w:val="0"/>
        </w:rPr>
        <w:t>224, n</w:t>
      </w:r>
      <w:r>
        <w:rPr>
          <w:vertAlign w:val="superscript"/>
          <w:rtl w:val="0"/>
        </w:rPr>
        <w:t>o</w:t>
      </w:r>
      <w:r>
        <w:rPr>
          <w:rtl w:val="0"/>
        </w:rPr>
        <w:t xml:space="preserve"> 126</w:t>
      </w:r>
      <w:r>
        <w:rPr>
          <w:rtl w:val="0"/>
        </w:rPr>
        <w:t> </w:t>
      </w:r>
      <w:r>
        <w:rPr>
          <w:rtl w:val="0"/>
          <w:lang w:val="pt-PT"/>
        </w:rPr>
        <w:t>; pl. 120</w:t>
      </w:r>
      <w:r>
        <w:rPr>
          <w:rtl w:val="0"/>
        </w:rPr>
        <w:t> </w:t>
      </w:r>
      <w:r>
        <w:rPr>
          <w:rtl w:val="0"/>
          <w:lang w:val="fr-FR"/>
        </w:rPr>
        <w:t xml:space="preserve">; photographie dans Enchoria 17 (1990), pl. 24 </w:t>
      </w:r>
      <w:r>
        <w:rPr>
          <w:rtl w:val="0"/>
        </w:rPr>
        <w:t>« </w:t>
      </w:r>
      <w:r>
        <w:rPr>
          <w:rtl w:val="0"/>
          <w:lang w:val="de-DE"/>
        </w:rPr>
        <w:t>Erg</w:t>
      </w:r>
      <w:r>
        <w:rPr>
          <w:rtl w:val="0"/>
        </w:rPr>
        <w:t>ä</w:t>
      </w:r>
      <w:r>
        <w:rPr>
          <w:rtl w:val="0"/>
          <w:lang w:val="de-DE"/>
        </w:rPr>
        <w:t>nzungstafel 17/9</w:t>
      </w:r>
      <w:r>
        <w:rPr>
          <w:rtl w:val="0"/>
        </w:rPr>
        <w:t> »</w:t>
      </w:r>
      <w:r>
        <w:rPr>
          <w:rtl w:val="0"/>
        </w:rPr>
        <w:t>)</w:t>
      </w:r>
      <w:r>
        <w:rPr>
          <w:vertAlign w:val="baseline"/>
          <w:rtl w:val="0"/>
        </w:rPr>
        <w:t>.</w:t>
      </w:r>
      <w:r>
        <w:rPr>
          <w:rtl w:val="0"/>
          <w:lang w:val="fr-FR"/>
        </w:rPr>
        <w:t xml:space="preserve"> Ce serment a </w:t>
      </w:r>
      <w:r>
        <w:rPr>
          <w:rtl w:val="0"/>
          <w:lang w:val="fr-FR"/>
        </w:rPr>
        <w:t>é</w:t>
      </w:r>
      <w:r>
        <w:rPr>
          <w:rtl w:val="0"/>
        </w:rPr>
        <w:t>t</w:t>
      </w:r>
      <w:r>
        <w:rPr>
          <w:rtl w:val="0"/>
          <w:lang w:val="fr-FR"/>
        </w:rPr>
        <w:t xml:space="preserve">é </w:t>
      </w:r>
      <w:r>
        <w:rPr>
          <w:rtl w:val="0"/>
          <w:lang w:val="fr-FR"/>
        </w:rPr>
        <w:t>impos</w:t>
      </w:r>
      <w:r>
        <w:rPr>
          <w:rtl w:val="0"/>
          <w:lang w:val="fr-FR"/>
        </w:rPr>
        <w:t xml:space="preserve">é à </w:t>
      </w:r>
      <w:r>
        <w:rPr>
          <w:rtl w:val="0"/>
        </w:rPr>
        <w:t>l</w:t>
      </w:r>
      <w:r>
        <w:rPr>
          <w:rtl w:val="1"/>
        </w:rPr>
        <w:t>’</w:t>
      </w:r>
      <w:r>
        <w:rPr>
          <w:rtl w:val="0"/>
          <w:lang w:val="it-IT"/>
        </w:rPr>
        <w:t>accus</w:t>
      </w:r>
      <w:r>
        <w:rPr>
          <w:rtl w:val="0"/>
          <w:lang w:val="fr-FR"/>
        </w:rPr>
        <w:t xml:space="preserve">é </w:t>
      </w:r>
      <w:r>
        <w:rPr>
          <w:rtl w:val="0"/>
          <w:lang w:val="fr-FR"/>
        </w:rPr>
        <w:t>dans un proc</w:t>
      </w:r>
      <w:r>
        <w:rPr>
          <w:rtl w:val="0"/>
          <w:lang w:val="it-IT"/>
        </w:rPr>
        <w:t>è</w:t>
      </w:r>
      <w:r>
        <w:rPr>
          <w:rtl w:val="0"/>
          <w:lang w:val="fr-FR"/>
        </w:rPr>
        <w:t>s devant les juges de Dj</w:t>
      </w:r>
      <w:r>
        <w:rPr>
          <w:rtl w:val="0"/>
          <w:lang w:val="fr-FR"/>
        </w:rPr>
        <w:t>é</w:t>
      </w:r>
      <w:r>
        <w:rPr>
          <w:rtl w:val="0"/>
        </w:rPr>
        <w:t>m</w:t>
      </w:r>
      <w:r>
        <w:rPr>
          <w:rtl w:val="0"/>
          <w:lang w:val="fr-FR"/>
        </w:rPr>
        <w:t xml:space="preserve">é </w:t>
      </w:r>
      <w:r>
        <w:rPr>
          <w:rtl w:val="0"/>
          <w:lang w:val="pt-PT"/>
        </w:rPr>
        <w:t xml:space="preserve">(Memnoneion, </w:t>
      </w:r>
      <w:r>
        <w:rPr>
          <w:rStyle w:val="Hyperlink.0"/>
        </w:rPr>
        <w:fldChar w:fldCharType="begin" w:fldLock="0"/>
      </w:r>
      <w:r>
        <w:rPr>
          <w:rStyle w:val="Hyperlink.0"/>
        </w:rPr>
        <w:instrText xml:space="preserve"> HYPERLINK "http://www.trismegistos.org/place/1341"</w:instrText>
      </w:r>
      <w:r>
        <w:rPr>
          <w:rStyle w:val="Hyperlink.0"/>
        </w:rPr>
        <w:fldChar w:fldCharType="separate" w:fldLock="0"/>
      </w:r>
      <w:r>
        <w:rPr>
          <w:rStyle w:val="Hyperlink.0"/>
          <w:rtl w:val="0"/>
          <w:lang w:val="it-IT"/>
        </w:rPr>
        <w:t>TM Geo 1341</w:t>
      </w:r>
      <w:r>
        <w:rPr/>
        <w:fldChar w:fldCharType="end" w:fldLock="0"/>
      </w:r>
      <w:r>
        <w:rPr>
          <w:rtl w:val="0"/>
          <w:lang w:val="fr-FR"/>
        </w:rPr>
        <w:t>) qui traitait de la disparition</w:t>
      </w:r>
      <w:r>
        <w:rPr>
          <w:rtl w:val="0"/>
        </w:rPr>
        <w:t> </w:t>
      </w:r>
      <w:r>
        <w:rPr>
          <w:rtl w:val="0"/>
          <w:lang w:val="zh-TW" w:eastAsia="zh-TW"/>
        </w:rPr>
        <w:t>(?) d</w:t>
      </w:r>
      <w:r>
        <w:rPr>
          <w:rtl w:val="1"/>
        </w:rPr>
        <w:t>’</w:t>
      </w:r>
      <w:r>
        <w:rPr>
          <w:rtl w:val="0"/>
          <w:lang w:val="fr-FR"/>
        </w:rPr>
        <w:t xml:space="preserve">un panier de ce produit. </w:t>
      </w:r>
      <w:r>
        <w:rPr>
          <w:rStyle w:val="Hyperlink.0"/>
        </w:rPr>
        <w:fldChar w:fldCharType="begin" w:fldLock="0"/>
      </w:r>
      <w:r>
        <w:rPr>
          <w:rStyle w:val="Hyperlink.0"/>
        </w:rPr>
        <w:instrText xml:space="preserve"> HYPERLINK "https://papyri.info/biblio/95309"</w:instrText>
      </w:r>
      <w:r>
        <w:rPr>
          <w:rStyle w:val="Hyperlink.0"/>
        </w:rPr>
        <w:fldChar w:fldCharType="separate" w:fldLock="0"/>
      </w:r>
      <w:r>
        <w:rPr>
          <w:rStyle w:val="Hyperlink.0"/>
          <w:rtl w:val="0"/>
          <w:lang w:val="de-DE"/>
        </w:rPr>
        <w:t>Kaplony-Heckel 1963</w:t>
      </w:r>
      <w:r>
        <w:rPr/>
        <w:fldChar w:fldCharType="end" w:fldLock="0"/>
      </w:r>
      <w:r>
        <w:rPr>
          <w:rtl w:val="0"/>
          <w:lang w:val="fr-FR"/>
        </w:rPr>
        <w:t xml:space="preserve">: 223 traduit </w:t>
      </w:r>
      <w:r>
        <w:rPr>
          <w:i w:val="1"/>
          <w:iCs w:val="1"/>
          <w:rtl w:val="0"/>
        </w:rPr>
        <w:t>sym wynn</w:t>
      </w:r>
      <w:r>
        <w:rPr>
          <w:rtl w:val="0"/>
          <w:lang w:val="fr-FR"/>
        </w:rPr>
        <w:t xml:space="preserve"> par </w:t>
      </w:r>
      <w:r>
        <w:rPr>
          <w:rtl w:val="0"/>
        </w:rPr>
        <w:t>« </w:t>
      </w:r>
      <w:r>
        <w:rPr>
          <w:rtl w:val="0"/>
          <w:lang w:val="de-DE"/>
        </w:rPr>
        <w:t>jonisches Gras</w:t>
      </w:r>
      <w:r>
        <w:rPr>
          <w:rtl w:val="0"/>
          <w:lang w:val="it-IT"/>
        </w:rPr>
        <w:t xml:space="preserve"> » </w:t>
      </w:r>
      <w:r>
        <w:rPr>
          <w:rtl w:val="0"/>
        </w:rPr>
        <w:t>(</w:t>
      </w:r>
      <w:r>
        <w:rPr>
          <w:rtl w:val="0"/>
        </w:rPr>
        <w:t>« </w:t>
      </w:r>
      <w:r>
        <w:rPr>
          <w:rtl w:val="0"/>
          <w:lang w:val="it-IT"/>
        </w:rPr>
        <w:t>herbe ionienne</w:t>
      </w:r>
      <w:r>
        <w:rPr>
          <w:rtl w:val="0"/>
        </w:rPr>
        <w:t> »</w:t>
      </w:r>
      <w:r>
        <w:rPr>
          <w:rtl w:val="0"/>
          <w:lang w:val="fr-FR"/>
        </w:rPr>
        <w:t xml:space="preserve">) ou </w:t>
      </w:r>
      <w:r>
        <w:rPr>
          <w:rtl w:val="0"/>
          <w:lang w:val="fr-FR"/>
        </w:rPr>
        <w:t>«</w:t>
      </w:r>
      <w:r>
        <w:rPr>
          <w:rtl w:val="0"/>
        </w:rPr>
        <w:t> </w:t>
      </w:r>
      <w:r>
        <w:rPr>
          <w:rtl w:val="0"/>
          <w:lang w:val="de-DE"/>
        </w:rPr>
        <w:t>joinisches Heu</w:t>
      </w:r>
      <w:r>
        <w:rPr>
          <w:rtl w:val="0"/>
          <w:lang w:val="it-IT"/>
        </w:rPr>
        <w:t xml:space="preserve"> » </w:t>
      </w:r>
      <w:r>
        <w:rPr>
          <w:rtl w:val="0"/>
        </w:rPr>
        <w:t>(</w:t>
      </w:r>
      <w:r>
        <w:rPr>
          <w:rtl w:val="0"/>
        </w:rPr>
        <w:t>« </w:t>
      </w:r>
      <w:r>
        <w:rPr>
          <w:rtl w:val="0"/>
          <w:lang w:val="it-IT"/>
        </w:rPr>
        <w:t>foin ionien</w:t>
      </w:r>
      <w:r>
        <w:rPr>
          <w:rtl w:val="0"/>
        </w:rPr>
        <w:t> »</w:t>
      </w:r>
      <w:r>
        <w:rPr>
          <w:rtl w:val="0"/>
        </w:rPr>
        <w:t>)</w:t>
      </w:r>
      <w:r>
        <w:rPr>
          <w:rtl w:val="0"/>
        </w:rPr>
        <w:t> </w:t>
      </w:r>
      <w:r>
        <w:rPr>
          <w:rtl w:val="0"/>
          <w:lang w:val="it-IT"/>
        </w:rPr>
        <w:t>; elle sugg</w:t>
      </w:r>
      <w:r>
        <w:rPr>
          <w:rtl w:val="0"/>
          <w:lang w:val="it-IT"/>
        </w:rPr>
        <w:t>è</w:t>
      </w:r>
      <w:r>
        <w:rPr>
          <w:rtl w:val="0"/>
          <w:lang w:val="fr-FR"/>
        </w:rPr>
        <w:t>re qu</w:t>
      </w:r>
      <w:r>
        <w:rPr>
          <w:rtl w:val="1"/>
        </w:rPr>
        <w:t>’</w:t>
      </w:r>
      <w:r>
        <w:rPr>
          <w:rtl w:val="0"/>
          <w:lang w:val="fr-FR"/>
        </w:rPr>
        <w:t>il doit s</w:t>
      </w:r>
      <w:r>
        <w:rPr>
          <w:rtl w:val="1"/>
        </w:rPr>
        <w:t>’</w:t>
      </w:r>
      <w:r>
        <w:rPr>
          <w:rtl w:val="0"/>
          <w:lang w:val="fr-FR"/>
        </w:rPr>
        <w:t>agir d</w:t>
      </w:r>
      <w:r>
        <w:rPr>
          <w:rtl w:val="1"/>
        </w:rPr>
        <w:t>’</w:t>
      </w:r>
      <w:r>
        <w:rPr>
          <w:rtl w:val="0"/>
          <w:lang w:val="fr-FR"/>
        </w:rPr>
        <w:t>une plante introduite ou estim</w:t>
      </w:r>
      <w:r>
        <w:rPr>
          <w:rtl w:val="0"/>
          <w:lang w:val="fr-FR"/>
        </w:rPr>
        <w:t>é</w:t>
      </w:r>
      <w:r>
        <w:rPr>
          <w:rtl w:val="0"/>
          <w:lang w:val="fr-FR"/>
        </w:rPr>
        <w:t>e par les Grecs, mais cultiv</w:t>
      </w:r>
      <w:r>
        <w:rPr>
          <w:rtl w:val="0"/>
          <w:lang w:val="fr-FR"/>
        </w:rPr>
        <w:t>é</w:t>
      </w:r>
      <w:r>
        <w:rPr>
          <w:rtl w:val="0"/>
          <w:lang w:val="fr-FR"/>
        </w:rPr>
        <w:t xml:space="preserve">e en </w:t>
      </w:r>
      <w:r>
        <w:rPr>
          <w:rtl w:val="0"/>
          <w:lang w:val="fr-FR"/>
        </w:rPr>
        <w:t>É</w:t>
      </w:r>
      <w:r>
        <w:rPr>
          <w:rtl w:val="0"/>
        </w:rPr>
        <w:t>gypte. M</w:t>
      </w:r>
      <w:r>
        <w:rPr>
          <w:rtl w:val="0"/>
        </w:rPr>
        <w:t>ê</w:t>
      </w:r>
      <w:r>
        <w:rPr>
          <w:rtl w:val="0"/>
          <w:lang w:val="fr-FR"/>
        </w:rPr>
        <w:t>me si Kaplony-Heckel ne le nomme pas, sa traduction fait penser au fenugrec (</w:t>
      </w:r>
      <w:r>
        <w:rPr>
          <w:i w:val="1"/>
          <w:iCs w:val="1"/>
          <w:rtl w:val="0"/>
          <w:lang w:val="it-IT"/>
        </w:rPr>
        <w:t>Trigonella foenum-graecum</w:t>
      </w:r>
      <w:r>
        <w:rPr>
          <w:rtl w:val="0"/>
          <w:lang w:val="fr-FR"/>
        </w:rPr>
        <w:t>), une esp</w:t>
      </w:r>
      <w:r>
        <w:rPr>
          <w:rtl w:val="0"/>
          <w:lang w:val="it-IT"/>
        </w:rPr>
        <w:t>è</w:t>
      </w:r>
      <w:r>
        <w:rPr>
          <w:rtl w:val="0"/>
          <w:lang w:val="fr-FR"/>
        </w:rPr>
        <w:t>ce de l</w:t>
      </w:r>
      <w:r>
        <w:rPr>
          <w:rtl w:val="0"/>
          <w:lang w:val="fr-FR"/>
        </w:rPr>
        <w:t>é</w:t>
      </w:r>
      <w:r>
        <w:rPr>
          <w:rtl w:val="0"/>
          <w:lang w:val="fr-FR"/>
        </w:rPr>
        <w:t>gumineuses proche du tr</w:t>
      </w:r>
      <w:r>
        <w:rPr>
          <w:rtl w:val="0"/>
          <w:lang w:val="it-IT"/>
        </w:rPr>
        <w:t>è</w:t>
      </w:r>
      <w:r>
        <w:rPr>
          <w:rtl w:val="0"/>
          <w:lang w:val="fr-FR"/>
        </w:rPr>
        <w:t xml:space="preserve">fle qui a justement </w:t>
      </w:r>
      <w:r>
        <w:rPr>
          <w:rtl w:val="0"/>
          <w:lang w:val="fr-FR"/>
        </w:rPr>
        <w:t>é</w:t>
      </w:r>
      <w:r>
        <w:rPr>
          <w:rtl w:val="0"/>
        </w:rPr>
        <w:t>t</w:t>
      </w:r>
      <w:r>
        <w:rPr>
          <w:rtl w:val="0"/>
          <w:lang w:val="fr-FR"/>
        </w:rPr>
        <w:t xml:space="preserve">é </w:t>
      </w:r>
      <w:r>
        <w:rPr>
          <w:rtl w:val="0"/>
          <w:lang w:val="de-DE"/>
        </w:rPr>
        <w:t>nomm</w:t>
      </w:r>
      <w:r>
        <w:rPr>
          <w:rtl w:val="0"/>
          <w:lang w:val="fr-FR"/>
        </w:rPr>
        <w:t>é « </w:t>
      </w:r>
      <w:r>
        <w:rPr>
          <w:rtl w:val="0"/>
          <w:lang w:val="fr-FR"/>
        </w:rPr>
        <w:t>foin grec</w:t>
      </w:r>
      <w:r>
        <w:rPr>
          <w:rtl w:val="0"/>
          <w:lang w:val="it-IT"/>
        </w:rPr>
        <w:t xml:space="preserve"> » </w:t>
      </w:r>
      <w:r>
        <w:rPr>
          <w:rtl w:val="0"/>
        </w:rPr>
        <w:t>(</w:t>
      </w:r>
      <w:r>
        <w:rPr>
          <w:i w:val="1"/>
          <w:iCs w:val="1"/>
          <w:rtl w:val="0"/>
          <w:lang w:val="pt-PT"/>
        </w:rPr>
        <w:t>fenum graecum</w:t>
      </w:r>
      <w:r>
        <w:rPr>
          <w:rtl w:val="0"/>
          <w:lang w:val="fr-FR"/>
        </w:rPr>
        <w:t xml:space="preserve">) par les Romains, mais dont le nom </w:t>
      </w:r>
      <w:r>
        <w:rPr>
          <w:rtl w:val="0"/>
          <w:lang w:val="fr-FR"/>
        </w:rPr>
        <w:t>é</w:t>
      </w:r>
      <w:r>
        <w:rPr>
          <w:rtl w:val="0"/>
          <w:lang w:val="nl-NL"/>
        </w:rPr>
        <w:t>gyptien n</w:t>
      </w:r>
      <w:r>
        <w:rPr>
          <w:rtl w:val="0"/>
          <w:lang w:val="fr-FR"/>
        </w:rPr>
        <w:t>’é</w:t>
      </w:r>
      <w:r>
        <w:rPr>
          <w:rtl w:val="0"/>
          <w:lang w:val="fr-FR"/>
        </w:rPr>
        <w:t xml:space="preserve">tait pas encore connu (voir </w:t>
      </w:r>
      <w:r>
        <w:rPr>
          <w:rStyle w:val="Hyperlink.0"/>
        </w:rPr>
        <w:fldChar w:fldCharType="begin" w:fldLock="0"/>
      </w:r>
      <w:r>
        <w:rPr>
          <w:rStyle w:val="Hyperlink.0"/>
        </w:rPr>
        <w:instrText xml:space="preserve"> HYPERLINK "https://papyri.info/biblio/97739"</w:instrText>
      </w:r>
      <w:r>
        <w:rPr>
          <w:rStyle w:val="Hyperlink.0"/>
        </w:rPr>
        <w:fldChar w:fldCharType="separate" w:fldLock="0"/>
      </w:r>
      <w:r>
        <w:rPr>
          <w:rStyle w:val="Hyperlink.0"/>
          <w:rtl w:val="0"/>
          <w:lang w:val="de-DE"/>
        </w:rPr>
        <w:t>Germer 1985</w:t>
      </w:r>
      <w:r>
        <w:rPr/>
        <w:fldChar w:fldCharType="end" w:fldLock="0"/>
      </w:r>
      <w:r>
        <w:rPr>
          <w:rtl w:val="0"/>
        </w:rPr>
        <w:t>: 68</w:t>
      </w:r>
      <w:r>
        <w:rPr>
          <w:rtl w:val="0"/>
        </w:rPr>
        <w:t>–</w:t>
      </w:r>
      <w:r>
        <w:rPr>
          <w:rtl w:val="0"/>
        </w:rPr>
        <w:t>69</w:t>
      </w:r>
      <w:r>
        <w:rPr>
          <w:rtl w:val="0"/>
        </w:rPr>
        <w:t> </w:t>
      </w:r>
      <w:r>
        <w:rPr>
          <w:rtl w:val="0"/>
          <w:lang w:val="nl-NL"/>
        </w:rPr>
        <w:t xml:space="preserve">et </w:t>
      </w:r>
      <w:r>
        <w:rPr>
          <w:rStyle w:val="Hyperlink.0"/>
        </w:rPr>
        <w:fldChar w:fldCharType="begin" w:fldLock="0"/>
      </w:r>
      <w:r>
        <w:rPr>
          <w:rStyle w:val="Hyperlink.0"/>
        </w:rPr>
        <w:instrText xml:space="preserve"> HYPERLINK "https://papyri.info/biblio/97740"</w:instrText>
      </w:r>
      <w:r>
        <w:rPr>
          <w:rStyle w:val="Hyperlink.0"/>
        </w:rPr>
        <w:fldChar w:fldCharType="separate" w:fldLock="0"/>
      </w:r>
      <w:r>
        <w:rPr>
          <w:rStyle w:val="Hyperlink.0"/>
          <w:rtl w:val="0"/>
        </w:rPr>
        <w:t>Germer 2008</w:t>
      </w:r>
      <w:r>
        <w:rPr/>
        <w:fldChar w:fldCharType="end" w:fldLock="0"/>
      </w:r>
      <w:r>
        <w:rPr>
          <w:rtl w:val="0"/>
        </w:rPr>
        <w:t>: 353</w:t>
      </w:r>
      <w:r>
        <w:rPr>
          <w:rtl w:val="0"/>
        </w:rPr>
        <w:t>–</w:t>
      </w:r>
      <w:r>
        <w:rPr>
          <w:rtl w:val="0"/>
          <w:lang w:val="fr-FR"/>
        </w:rPr>
        <w:t xml:space="preserve">354, qui refute les identifications de </w:t>
      </w:r>
      <w:r>
        <w:rPr>
          <w:rStyle w:val="Hyperlink.0"/>
        </w:rPr>
        <w:fldChar w:fldCharType="begin" w:fldLock="0"/>
      </w:r>
      <w:r>
        <w:rPr>
          <w:rStyle w:val="Hyperlink.0"/>
        </w:rPr>
        <w:instrText xml:space="preserve"> HYPERLINK "https://papyri.info/biblio/97663"</w:instrText>
      </w:r>
      <w:r>
        <w:rPr>
          <w:rStyle w:val="Hyperlink.0"/>
        </w:rPr>
        <w:fldChar w:fldCharType="separate" w:fldLock="0"/>
      </w:r>
      <w:r>
        <w:rPr>
          <w:rStyle w:val="Hyperlink.0"/>
          <w:rtl w:val="0"/>
          <w:lang w:val="de-DE"/>
        </w:rPr>
        <w:t>Dawson 1926</w:t>
      </w:r>
      <w:r>
        <w:rPr/>
        <w:fldChar w:fldCharType="end" w:fldLock="0"/>
      </w:r>
      <w:r>
        <w:rPr>
          <w:rtl w:val="0"/>
        </w:rPr>
        <w:t>: 240</w:t>
      </w:r>
      <w:r>
        <w:rPr>
          <w:rtl w:val="0"/>
        </w:rPr>
        <w:t>–</w:t>
      </w:r>
      <w:r>
        <w:rPr>
          <w:rtl w:val="0"/>
          <w:lang w:val="fr-FR"/>
        </w:rPr>
        <w:t xml:space="preserve">241 et de </w:t>
      </w:r>
      <w:r>
        <w:rPr>
          <w:rStyle w:val="Hyperlink.0"/>
        </w:rPr>
        <w:fldChar w:fldCharType="begin" w:fldLock="0"/>
      </w:r>
      <w:r>
        <w:rPr>
          <w:rStyle w:val="Hyperlink.0"/>
        </w:rPr>
        <w:instrText xml:space="preserve"> HYPERLINK "https://papyri.info/biblio/97704"</w:instrText>
      </w:r>
      <w:r>
        <w:rPr>
          <w:rStyle w:val="Hyperlink.0"/>
        </w:rPr>
        <w:fldChar w:fldCharType="separate" w:fldLock="0"/>
      </w:r>
      <w:r>
        <w:rPr>
          <w:rStyle w:val="Hyperlink.0"/>
          <w:rtl w:val="0"/>
          <w:lang w:val="de-DE"/>
        </w:rPr>
        <w:t>Loret 1935</w:t>
      </w:r>
      <w:r>
        <w:rPr>
          <w:rStyle w:val="Hyperlink.0"/>
          <w:rtl w:val="0"/>
        </w:rPr>
        <w:t>–</w:t>
      </w:r>
      <w:r>
        <w:rPr>
          <w:rStyle w:val="Hyperlink.0"/>
          <w:rtl w:val="0"/>
          <w:lang w:val="de-DE"/>
        </w:rPr>
        <w:t>1938</w:t>
      </w:r>
      <w:r>
        <w:rPr/>
        <w:fldChar w:fldCharType="end" w:fldLock="0"/>
      </w:r>
      <w:r>
        <w:rPr>
          <w:rtl w:val="0"/>
        </w:rPr>
        <w:t>: 866</w:t>
      </w:r>
      <w:r>
        <w:rPr>
          <w:rtl w:val="0"/>
        </w:rPr>
        <w:t>–</w:t>
      </w:r>
      <w:r>
        <w:rPr>
          <w:rtl w:val="0"/>
          <w:lang w:val="it-IT"/>
        </w:rPr>
        <w:t xml:space="preserve">876). Si </w:t>
      </w:r>
      <w:r>
        <w:rPr>
          <w:rtl w:val="0"/>
        </w:rPr>
        <w:t xml:space="preserve">à </w:t>
      </w:r>
      <w:r>
        <w:rPr>
          <w:rtl w:val="0"/>
          <w:lang w:val="fr-FR"/>
        </w:rPr>
        <w:t>premi</w:t>
      </w:r>
      <w:r>
        <w:rPr>
          <w:rtl w:val="0"/>
          <w:lang w:val="it-IT"/>
        </w:rPr>
        <w:t>è</w:t>
      </w:r>
      <w:r>
        <w:rPr>
          <w:rtl w:val="0"/>
          <w:lang w:val="fr-FR"/>
        </w:rPr>
        <w:t xml:space="preserve">re vue une traduction </w:t>
      </w:r>
      <w:r>
        <w:rPr>
          <w:rtl w:val="0"/>
        </w:rPr>
        <w:t>« </w:t>
      </w:r>
      <w:r>
        <w:rPr>
          <w:rtl w:val="0"/>
          <w:lang w:val="fr-FR"/>
        </w:rPr>
        <w:t>radis grec</w:t>
      </w:r>
      <w:r>
        <w:rPr>
          <w:rtl w:val="0"/>
          <w:lang w:val="it-IT"/>
        </w:rPr>
        <w:t xml:space="preserve"> » </w:t>
      </w:r>
      <w:r>
        <w:rPr>
          <w:rtl w:val="0"/>
          <w:lang w:val="fr-FR"/>
        </w:rPr>
        <w:t>ne semble pas exclue, les parall</w:t>
      </w:r>
      <w:r>
        <w:rPr>
          <w:rtl w:val="0"/>
          <w:lang w:val="it-IT"/>
        </w:rPr>
        <w:t>è</w:t>
      </w:r>
      <w:r>
        <w:rPr>
          <w:rtl w:val="0"/>
          <w:lang w:val="fr-FR"/>
        </w:rPr>
        <w:t>les tr</w:t>
      </w:r>
      <w:r>
        <w:rPr>
          <w:rtl w:val="0"/>
          <w:lang w:val="it-IT"/>
        </w:rPr>
        <w:t>è</w:t>
      </w:r>
      <w:r>
        <w:rPr>
          <w:rtl w:val="0"/>
          <w:lang w:val="fr-FR"/>
        </w:rPr>
        <w:t>s proches entre la recette de l</w:t>
      </w:r>
      <w:r>
        <w:rPr>
          <w:rtl w:val="1"/>
        </w:rPr>
        <w:t>’</w:t>
      </w:r>
      <w:r>
        <w:rPr>
          <w:rtl w:val="0"/>
          <w:lang w:val="fr-FR"/>
        </w:rPr>
        <w:t>ostracon Athribis 22-36-49/3930 et les passages de Dioscoride et de Pline cit</w:t>
      </w:r>
      <w:r>
        <w:rPr>
          <w:rtl w:val="0"/>
          <w:lang w:val="fr-FR"/>
        </w:rPr>
        <w:t>é</w:t>
      </w:r>
      <w:r>
        <w:rPr>
          <w:rtl w:val="0"/>
          <w:lang w:val="fr-FR"/>
        </w:rPr>
        <w:t xml:space="preserve">s plus hauts font pencher la balance en faveur du fenugrec. </w:t>
      </w:r>
    </w:p>
    <w:p>
      <w:pPr>
        <w:pStyle w:val="Body"/>
      </w:pPr>
      <w:r>
        <w:rPr>
          <w:rtl w:val="0"/>
        </w:rPr>
        <w:t>5</w:t>
      </w:r>
      <w:r>
        <w:rPr>
          <w:rtl w:val="0"/>
          <w:lang w:val="de-DE"/>
        </w:rPr>
        <w:t>.</w:t>
      </w:r>
      <w:r>
        <w:rPr>
          <w:rtl w:val="0"/>
        </w:rPr>
        <w:t> </w:t>
        <w:tab/>
      </w:r>
      <w:r>
        <w:rPr>
          <w:i w:val="1"/>
          <w:iCs w:val="1"/>
          <w:rtl w:val="0"/>
        </w:rPr>
        <w:t>ḥ</w:t>
      </w:r>
      <w:r>
        <w:rPr>
          <w:i w:val="1"/>
          <w:iCs w:val="1"/>
          <w:rtl w:val="0"/>
        </w:rPr>
        <w:t>smn</w:t>
      </w:r>
      <w:r>
        <w:rPr>
          <w:rtl w:val="0"/>
          <w:lang w:val="ru-RU"/>
        </w:rPr>
        <w:t>  « </w:t>
      </w:r>
      <w:r>
        <w:rPr>
          <w:rtl w:val="0"/>
          <w:lang w:val="fr-FR"/>
        </w:rPr>
        <w:t>natron</w:t>
      </w:r>
      <w:r>
        <w:rPr>
          <w:rtl w:val="0"/>
          <w:lang w:val="it-IT"/>
        </w:rPr>
        <w:t xml:space="preserve"> » </w:t>
      </w:r>
      <w:r>
        <w:rPr>
          <w:rtl w:val="0"/>
          <w:lang w:val="fr-FR"/>
        </w:rPr>
        <w:t>est suivi d</w:t>
      </w:r>
      <w:r>
        <w:rPr>
          <w:rtl w:val="1"/>
        </w:rPr>
        <w:t>’</w:t>
      </w:r>
      <w:r>
        <w:rPr>
          <w:rtl w:val="0"/>
          <w:lang w:val="fr-FR"/>
        </w:rPr>
        <w:t>un d</w:t>
      </w:r>
      <w:r>
        <w:rPr>
          <w:rtl w:val="0"/>
          <w:lang w:val="fr-FR"/>
        </w:rPr>
        <w:t>é</w:t>
      </w:r>
      <w:r>
        <w:rPr>
          <w:rtl w:val="0"/>
          <w:lang w:val="fr-FR"/>
        </w:rPr>
        <w:t xml:space="preserve">terminatif petit, difficile </w:t>
      </w:r>
      <w:r>
        <w:rPr>
          <w:rtl w:val="0"/>
        </w:rPr>
        <w:t xml:space="preserve">à </w:t>
      </w:r>
      <w:r>
        <w:rPr>
          <w:rtl w:val="0"/>
          <w:lang w:val="fr-FR"/>
        </w:rPr>
        <w:t>identifier</w:t>
      </w:r>
      <w:r>
        <w:rPr>
          <w:rtl w:val="0"/>
        </w:rPr>
        <w:t> </w:t>
      </w:r>
      <w:r>
        <w:rPr>
          <w:rtl w:val="0"/>
        </w:rPr>
        <w:t xml:space="preserve">; </w:t>
      </w:r>
      <w:r>
        <w:rPr>
          <w:rtl w:val="0"/>
        </w:rPr>
        <w:t xml:space="preserve">à </w:t>
      </w:r>
      <w:r>
        <w:rPr>
          <w:rtl w:val="0"/>
          <w:lang w:val="fr-FR"/>
        </w:rPr>
        <w:t>la ligne 11, il semble s</w:t>
      </w:r>
      <w:r>
        <w:rPr>
          <w:rtl w:val="1"/>
        </w:rPr>
        <w:t>’</w:t>
      </w:r>
      <w:r>
        <w:rPr>
          <w:rtl w:val="0"/>
          <w:lang w:val="fr-FR"/>
        </w:rPr>
        <w:t>agir du signe du grain (</w:t>
      </w:r>
      <w:r>
        <w:rPr>
          <w:rStyle w:val="Hyperlink.0"/>
        </w:rPr>
        <w:fldChar w:fldCharType="begin" w:fldLock="0"/>
      </w:r>
      <w:r>
        <w:rPr>
          <w:rStyle w:val="Hyperlink.0"/>
        </w:rPr>
        <w:instrText xml:space="preserve"> HYPERLINK "https://papyri.info/biblio/97710"</w:instrText>
      </w:r>
      <w:r>
        <w:rPr>
          <w:rStyle w:val="Hyperlink.0"/>
        </w:rPr>
        <w:fldChar w:fldCharType="separate" w:fldLock="0"/>
      </w:r>
      <w:r>
        <w:rPr>
          <w:rStyle w:val="Hyperlink.0"/>
          <w:rtl w:val="0"/>
        </w:rPr>
        <w:t>Gardiner 1950</w:t>
      </w:r>
      <w:r>
        <w:rPr/>
        <w:fldChar w:fldCharType="end" w:fldLock="0"/>
      </w:r>
      <w:r>
        <w:rPr>
          <w:rtl w:val="0"/>
          <w:lang w:val="fr-FR"/>
        </w:rPr>
        <w:t>: 490, N33), sans les traits du pluriel.</w:t>
      </w:r>
    </w:p>
    <w:p>
      <w:pPr>
        <w:pStyle w:val="Body"/>
      </w:pPr>
      <w:r>
        <w:rPr>
          <w:rtl w:val="0"/>
          <w:lang w:val="fr-FR"/>
        </w:rPr>
        <w:tab/>
        <w:t>Le scribe avait oubli</w:t>
      </w:r>
      <w:r>
        <w:rPr>
          <w:rtl w:val="0"/>
          <w:lang w:val="fr-FR"/>
        </w:rPr>
        <w:t xml:space="preserve">é </w:t>
      </w:r>
      <w:r>
        <w:rPr>
          <w:rtl w:val="0"/>
          <w:lang w:val="fr-FR"/>
        </w:rPr>
        <w:t xml:space="preserve">le suffixe </w:t>
      </w:r>
      <w:r>
        <w:rPr>
          <w:i w:val="1"/>
          <w:iCs w:val="1"/>
          <w:rtl w:val="0"/>
        </w:rPr>
        <w:t>=f</w:t>
      </w:r>
      <w:r>
        <w:rPr>
          <w:rtl w:val="0"/>
          <w:lang w:val="es-ES_tradnl"/>
        </w:rPr>
        <w:t xml:space="preserve"> de </w:t>
      </w:r>
      <w:r>
        <w:rPr>
          <w:i w:val="1"/>
          <w:iCs w:val="1"/>
          <w:rtl w:val="0"/>
        </w:rPr>
        <w:t>ỉ</w:t>
      </w:r>
      <w:r>
        <w:rPr>
          <w:i w:val="1"/>
          <w:iCs w:val="1"/>
          <w:rtl w:val="0"/>
        </w:rPr>
        <w:t>w=f</w:t>
      </w:r>
      <w:r>
        <w:rPr>
          <w:rtl w:val="0"/>
          <w:lang w:val="fr-FR"/>
        </w:rPr>
        <w:t xml:space="preserve"> et l</w:t>
      </w:r>
      <w:r>
        <w:rPr>
          <w:rtl w:val="1"/>
        </w:rPr>
        <w:t>’</w:t>
      </w:r>
      <w:r>
        <w:rPr>
          <w:rtl w:val="0"/>
          <w:lang w:val="fr-FR"/>
        </w:rPr>
        <w:t>a rajout</w:t>
      </w:r>
      <w:r>
        <w:rPr>
          <w:rtl w:val="0"/>
          <w:lang w:val="fr-FR"/>
        </w:rPr>
        <w:t xml:space="preserve">é </w:t>
      </w:r>
      <w:r>
        <w:rPr>
          <w:rtl w:val="0"/>
          <w:lang w:val="fr-FR"/>
        </w:rPr>
        <w:t xml:space="preserve">au-dessus de la ligne. </w:t>
      </w:r>
    </w:p>
    <w:p>
      <w:pPr>
        <w:pStyle w:val="Body"/>
      </w:pPr>
      <w:r>
        <w:rPr>
          <w:rtl w:val="0"/>
          <w:lang w:val="fr-FR"/>
        </w:rPr>
        <w:tab/>
        <w:t xml:space="preserve">Le groupe </w:t>
      </w:r>
      <w:r>
        <w:rPr>
          <w:rtl w:val="0"/>
        </w:rPr>
        <w:t>fac</w:t>
      </w:r>
      <w:r>
        <w:rPr>
          <w:rtl w:val="0"/>
          <w:lang w:val="de-DE"/>
        </w:rPr>
        <w:t>5a</w:t>
      </w:r>
      <w:r>
        <w:rPr>
          <w:rtl w:val="0"/>
        </w:rPr>
        <w:t xml:space="preserve">: </w:t>
      </w:r>
      <w:r>
        <w:rPr>
          <w:rtl w:val="0"/>
          <w:lang w:val="fr-FR"/>
        </w:rPr>
        <w:t xml:space="preserve">revient </w:t>
      </w:r>
      <w:r>
        <w:rPr>
          <w:rtl w:val="0"/>
        </w:rPr>
        <w:t xml:space="preserve">à </w:t>
      </w:r>
      <w:r>
        <w:rPr>
          <w:rtl w:val="0"/>
          <w:lang w:val="fr-FR"/>
        </w:rPr>
        <w:t>la ligne 12</w:t>
      </w:r>
      <w:r>
        <w:rPr>
          <w:rtl w:val="0"/>
        </w:rPr>
        <w:t> </w:t>
      </w:r>
      <w:r>
        <w:rPr>
          <w:rtl w:val="0"/>
        </w:rPr>
        <w:t xml:space="preserve">: </w:t>
      </w:r>
      <w:r>
        <w:rPr>
          <w:rtl w:val="0"/>
        </w:rPr>
        <w:t>fac</w:t>
      </w:r>
      <w:r>
        <w:rPr>
          <w:rtl w:val="0"/>
          <w:lang w:val="de-DE"/>
        </w:rPr>
        <w:t>5b</w:t>
      </w:r>
      <w:r>
        <w:rPr>
          <w:rtl w:val="0"/>
        </w:rPr>
        <w:t>:</w:t>
      </w:r>
      <w:r>
        <w:rPr>
          <w:rtl w:val="0"/>
          <w:lang w:val="fr-FR"/>
        </w:rPr>
        <w:t>. Dans les deux cas, il fait partie d</w:t>
      </w:r>
      <w:r>
        <w:rPr>
          <w:rtl w:val="1"/>
        </w:rPr>
        <w:t>’</w:t>
      </w:r>
      <w:r>
        <w:rPr>
          <w:rtl w:val="0"/>
          <w:lang w:val="fr-FR"/>
        </w:rPr>
        <w:t xml:space="preserve">une qualification du mot </w:t>
      </w:r>
      <w:r>
        <w:rPr>
          <w:i w:val="1"/>
          <w:iCs w:val="1"/>
          <w:rtl w:val="0"/>
        </w:rPr>
        <w:t>ḥ</w:t>
      </w:r>
      <w:r>
        <w:rPr>
          <w:i w:val="1"/>
          <w:iCs w:val="1"/>
          <w:rtl w:val="0"/>
        </w:rPr>
        <w:t>smn</w:t>
      </w:r>
      <w:r>
        <w:rPr>
          <w:rtl w:val="0"/>
          <w:lang w:val="ru-RU"/>
        </w:rPr>
        <w:t>  « </w:t>
      </w:r>
      <w:r>
        <w:rPr>
          <w:rtl w:val="0"/>
          <w:lang w:val="fr-FR"/>
        </w:rPr>
        <w:t>natron</w:t>
      </w:r>
      <w:r>
        <w:rPr>
          <w:rtl w:val="0"/>
          <w:lang w:val="ru-RU"/>
        </w:rPr>
        <w:t> » </w:t>
      </w:r>
      <w:r>
        <w:rPr>
          <w:rtl w:val="0"/>
        </w:rPr>
        <w:t xml:space="preserve">: </w:t>
      </w:r>
      <w:r>
        <w:rPr>
          <w:rtl w:val="0"/>
        </w:rPr>
        <w:t xml:space="preserve">à </w:t>
      </w:r>
      <w:r>
        <w:rPr>
          <w:rtl w:val="0"/>
          <w:lang w:val="fr-FR"/>
        </w:rPr>
        <w:t>la ligne 5, o</w:t>
      </w:r>
      <w:r>
        <w:rPr>
          <w:rtl w:val="0"/>
          <w:lang w:val="it-IT"/>
        </w:rPr>
        <w:t xml:space="preserve">ù </w:t>
      </w:r>
      <w:r>
        <w:rPr>
          <w:i w:val="1"/>
          <w:iCs w:val="1"/>
          <w:rtl w:val="0"/>
        </w:rPr>
        <w:t>ḥ</w:t>
      </w:r>
      <w:r>
        <w:rPr>
          <w:i w:val="1"/>
          <w:iCs w:val="1"/>
          <w:rtl w:val="0"/>
        </w:rPr>
        <w:t>smn</w:t>
      </w:r>
      <w:r>
        <w:rPr>
          <w:rtl w:val="0"/>
          <w:lang w:val="fr-FR"/>
        </w:rPr>
        <w:t xml:space="preserve"> est ind</w:t>
      </w:r>
      <w:r>
        <w:rPr>
          <w:rtl w:val="0"/>
          <w:lang w:val="fr-FR"/>
        </w:rPr>
        <w:t>é</w:t>
      </w:r>
      <w:r>
        <w:rPr>
          <w:rtl w:val="0"/>
          <w:lang w:val="fr-FR"/>
        </w:rPr>
        <w:t>fini, il est utilis</w:t>
      </w:r>
      <w:r>
        <w:rPr>
          <w:rtl w:val="0"/>
          <w:lang w:val="fr-FR"/>
        </w:rPr>
        <w:t xml:space="preserve">é </w:t>
      </w:r>
      <w:r>
        <w:rPr>
          <w:rtl w:val="0"/>
          <w:lang w:val="fr-FR"/>
        </w:rPr>
        <w:t>dans une phrase circonstancielle, et dans les lignes 11</w:t>
      </w:r>
      <w:r>
        <w:rPr>
          <w:rtl w:val="0"/>
        </w:rPr>
        <w:t>–</w:t>
      </w:r>
      <w:r>
        <w:rPr>
          <w:rtl w:val="0"/>
        </w:rPr>
        <w:t>12, o</w:t>
      </w:r>
      <w:r>
        <w:rPr>
          <w:rtl w:val="0"/>
          <w:lang w:val="it-IT"/>
        </w:rPr>
        <w:t xml:space="preserve">ù </w:t>
      </w:r>
      <w:r>
        <w:rPr>
          <w:i w:val="1"/>
          <w:iCs w:val="1"/>
          <w:rtl w:val="0"/>
        </w:rPr>
        <w:t>ḥ</w:t>
      </w:r>
      <w:r>
        <w:rPr>
          <w:i w:val="1"/>
          <w:iCs w:val="1"/>
          <w:rtl w:val="0"/>
        </w:rPr>
        <w:t>smn</w:t>
      </w:r>
      <w:r>
        <w:rPr>
          <w:rtl w:val="0"/>
          <w:lang w:val="fr-FR"/>
        </w:rPr>
        <w:t xml:space="preserve"> est pr</w:t>
      </w:r>
      <w:r>
        <w:rPr>
          <w:rtl w:val="0"/>
          <w:lang w:val="fr-FR"/>
        </w:rPr>
        <w:t>é</w:t>
      </w:r>
      <w:r>
        <w:rPr>
          <w:rtl w:val="0"/>
        </w:rPr>
        <w:t>c</w:t>
      </w:r>
      <w:r>
        <w:rPr>
          <w:rtl w:val="0"/>
          <w:lang w:val="fr-FR"/>
        </w:rPr>
        <w:t>é</w:t>
      </w:r>
      <w:r>
        <w:rPr>
          <w:rtl w:val="0"/>
        </w:rPr>
        <w:t>d</w:t>
      </w:r>
      <w:r>
        <w:rPr>
          <w:rtl w:val="0"/>
          <w:lang w:val="fr-FR"/>
        </w:rPr>
        <w:t xml:space="preserve">é </w:t>
      </w:r>
      <w:r>
        <w:rPr>
          <w:rtl w:val="0"/>
          <w:lang w:val="fr-FR"/>
        </w:rPr>
        <w:t>par l</w:t>
      </w:r>
      <w:r>
        <w:rPr>
          <w:rtl w:val="1"/>
        </w:rPr>
        <w:t>’</w:t>
      </w:r>
      <w:r>
        <w:rPr>
          <w:rtl w:val="0"/>
          <w:lang w:val="fr-FR"/>
        </w:rPr>
        <w:t>article d</w:t>
      </w:r>
      <w:r>
        <w:rPr>
          <w:rtl w:val="0"/>
          <w:lang w:val="fr-FR"/>
        </w:rPr>
        <w:t>é</w:t>
      </w:r>
      <w:r>
        <w:rPr>
          <w:rtl w:val="0"/>
          <w:lang w:val="it-IT"/>
        </w:rPr>
        <w:t xml:space="preserve">fini </w:t>
      </w:r>
      <w:r>
        <w:rPr>
          <w:i w:val="1"/>
          <w:iCs w:val="1"/>
          <w:rtl w:val="0"/>
        </w:rPr>
        <w:t>p</w:t>
      </w:r>
      <w:r>
        <w:rPr>
          <w:i w:val="1"/>
          <w:iCs w:val="1"/>
          <w:rtl w:val="0"/>
        </w:rPr>
        <w:t>ȝ</w:t>
      </w:r>
      <w:r>
        <w:rPr>
          <w:rtl w:val="0"/>
          <w:lang w:val="fr-FR"/>
        </w:rPr>
        <w:t xml:space="preserve">, dans une phrase relative avec </w:t>
      </w:r>
      <w:r>
        <w:rPr>
          <w:i w:val="1"/>
          <w:iCs w:val="1"/>
          <w:rtl w:val="0"/>
          <w:lang w:val="en-US"/>
        </w:rPr>
        <w:t>nty</w:t>
      </w:r>
      <w:r>
        <w:rPr>
          <w:rtl w:val="0"/>
          <w:lang w:val="fr-FR"/>
        </w:rPr>
        <w:t>. Il doit donc s</w:t>
      </w:r>
      <w:r>
        <w:rPr>
          <w:rtl w:val="1"/>
        </w:rPr>
        <w:t>’</w:t>
      </w:r>
      <w:r>
        <w:rPr>
          <w:rtl w:val="0"/>
          <w:lang w:val="fr-FR"/>
        </w:rPr>
        <w:t>agir d</w:t>
      </w:r>
      <w:r>
        <w:rPr>
          <w:rtl w:val="1"/>
        </w:rPr>
        <w:t>’</w:t>
      </w:r>
      <w:r>
        <w:rPr>
          <w:rtl w:val="0"/>
          <w:lang w:val="fr-FR"/>
        </w:rPr>
        <w:t xml:space="preserve">un verbe, ce qui exclut la lecture </w:t>
      </w:r>
      <w:r>
        <w:rPr>
          <w:i w:val="1"/>
          <w:iCs w:val="1"/>
          <w:rtl w:val="0"/>
          <w:lang w:val="de-DE"/>
        </w:rPr>
        <w:t>(n) nbw</w:t>
      </w:r>
      <w:r>
        <w:rPr>
          <w:rtl w:val="0"/>
          <w:lang w:val="it-IT"/>
        </w:rPr>
        <w:t xml:space="preserve"> « </w:t>
      </w:r>
      <w:r>
        <w:rPr>
          <w:rtl w:val="0"/>
        </w:rPr>
        <w:t>(d</w:t>
      </w:r>
      <w:r>
        <w:rPr>
          <w:rtl w:val="1"/>
        </w:rPr>
        <w:t>’</w:t>
      </w:r>
      <w:r>
        <w:rPr>
          <w:rtl w:val="0"/>
        </w:rPr>
        <w:t>)or</w:t>
      </w:r>
      <w:r>
        <w:rPr>
          <w:rtl w:val="0"/>
        </w:rPr>
        <w:t> »</w:t>
      </w:r>
      <w:r>
        <w:rPr>
          <w:rtl w:val="0"/>
        </w:rPr>
        <w:t>, c</w:t>
      </w:r>
      <w:r>
        <w:rPr>
          <w:rtl w:val="1"/>
        </w:rPr>
        <w:t>’</w:t>
      </w:r>
      <w:r>
        <w:rPr>
          <w:rtl w:val="0"/>
          <w:lang w:val="fr-FR"/>
        </w:rPr>
        <w:t>est-</w:t>
      </w:r>
      <w:r>
        <w:rPr>
          <w:rtl w:val="0"/>
        </w:rPr>
        <w:t>à</w:t>
      </w:r>
      <w:r>
        <w:rPr>
          <w:rtl w:val="0"/>
          <w:lang w:val="fr-FR"/>
        </w:rPr>
        <w:t xml:space="preserve">-dire, </w:t>
      </w:r>
      <w:r>
        <w:rPr>
          <w:rtl w:val="0"/>
        </w:rPr>
        <w:t>« </w:t>
      </w:r>
      <w:r>
        <w:rPr>
          <w:rtl w:val="0"/>
          <w:lang w:val="es-ES_tradnl"/>
        </w:rPr>
        <w:t>dor</w:t>
      </w:r>
      <w:r>
        <w:rPr>
          <w:rtl w:val="0"/>
        </w:rPr>
        <w:t>é »</w:t>
      </w:r>
      <w:r>
        <w:rPr>
          <w:rtl w:val="0"/>
        </w:rPr>
        <w:t xml:space="preserve">, </w:t>
      </w:r>
      <w:r>
        <w:rPr>
          <w:rtl w:val="0"/>
        </w:rPr>
        <w:t xml:space="preserve">à </w:t>
      </w:r>
      <w:r>
        <w:rPr>
          <w:rtl w:val="0"/>
          <w:lang w:val="fr-FR"/>
        </w:rPr>
        <w:t>laquelle on aurait pu penser</w:t>
      </w:r>
      <w:r>
        <w:rPr>
          <w:rtl w:val="0"/>
        </w:rPr>
        <w:t> </w:t>
      </w:r>
      <w:r>
        <w:rPr>
          <w:rtl w:val="0"/>
        </w:rPr>
        <w:t xml:space="preserve">: </w:t>
      </w:r>
      <w:r>
        <w:rPr>
          <w:rStyle w:val="Hyperlink.0"/>
        </w:rPr>
        <w:fldChar w:fldCharType="begin" w:fldLock="0"/>
      </w:r>
      <w:r>
        <w:rPr>
          <w:rStyle w:val="Hyperlink.0"/>
        </w:rPr>
        <w:instrText xml:space="preserve"> HYPERLINK "https://papyri.info/biblio/97694"</w:instrText>
      </w:r>
      <w:r>
        <w:rPr>
          <w:rStyle w:val="Hyperlink.0"/>
        </w:rPr>
        <w:fldChar w:fldCharType="separate" w:fldLock="0"/>
      </w:r>
      <w:r>
        <w:rPr>
          <w:rStyle w:val="Hyperlink.0"/>
          <w:rtl w:val="0"/>
          <w:lang w:val="de-DE"/>
        </w:rPr>
        <w:t>von Deines et Grapow 1959</w:t>
      </w:r>
      <w:r>
        <w:rPr/>
        <w:fldChar w:fldCharType="end" w:fldLock="0"/>
      </w:r>
      <w:r>
        <w:rPr>
          <w:rtl w:val="0"/>
        </w:rPr>
        <w:t>: 369</w:t>
      </w:r>
      <w:r>
        <w:rPr>
          <w:rtl w:val="0"/>
        </w:rPr>
        <w:t>–</w:t>
      </w:r>
      <w:r>
        <w:rPr>
          <w:rtl w:val="0"/>
          <w:lang w:val="fr-FR"/>
        </w:rPr>
        <w:t>372, mentionnent en effet diff</w:t>
      </w:r>
      <w:r>
        <w:rPr>
          <w:rtl w:val="0"/>
          <w:lang w:val="fr-FR"/>
        </w:rPr>
        <w:t>é</w:t>
      </w:r>
      <w:r>
        <w:rPr>
          <w:rtl w:val="0"/>
          <w:lang w:val="es-ES_tradnl"/>
        </w:rPr>
        <w:t>rentes vari</w:t>
      </w:r>
      <w:r>
        <w:rPr>
          <w:rtl w:val="0"/>
          <w:lang w:val="fr-FR"/>
        </w:rPr>
        <w:t>é</w:t>
      </w:r>
      <w:r>
        <w:rPr>
          <w:rtl w:val="0"/>
        </w:rPr>
        <w:t>t</w:t>
      </w:r>
      <w:r>
        <w:rPr>
          <w:rtl w:val="0"/>
          <w:lang w:val="fr-FR"/>
        </w:rPr>
        <w:t>é</w:t>
      </w:r>
      <w:r>
        <w:rPr>
          <w:rtl w:val="0"/>
          <w:lang w:val="fr-FR"/>
        </w:rPr>
        <w:t>s de natron (</w:t>
      </w:r>
      <w:r>
        <w:rPr>
          <w:i w:val="1"/>
          <w:iCs w:val="1"/>
          <w:rtl w:val="0"/>
        </w:rPr>
        <w:t>ḥ</w:t>
      </w:r>
      <w:r>
        <w:rPr>
          <w:i w:val="1"/>
          <w:iCs w:val="1"/>
          <w:rtl w:val="0"/>
        </w:rPr>
        <w:t>smn</w:t>
      </w:r>
      <w:r>
        <w:rPr>
          <w:rtl w:val="0"/>
        </w:rPr>
        <w:t xml:space="preserve">) </w:t>
      </w:r>
      <w:r>
        <w:rPr>
          <w:rtl w:val="0"/>
        </w:rPr>
        <w:t xml:space="preserve">– </w:t>
      </w:r>
      <w:r>
        <w:rPr>
          <w:rtl w:val="0"/>
          <w:lang w:val="fr-FR"/>
        </w:rPr>
        <w:t xml:space="preserve">sans qualificatif, </w:t>
      </w:r>
      <w:r>
        <w:rPr>
          <w:i w:val="1"/>
          <w:iCs w:val="1"/>
          <w:rtl w:val="0"/>
        </w:rPr>
        <w:t>ḥ</w:t>
      </w:r>
      <w:r>
        <w:rPr>
          <w:i w:val="1"/>
          <w:iCs w:val="1"/>
          <w:rtl w:val="0"/>
          <w:lang w:val="en-US"/>
        </w:rPr>
        <w:t>smn w</w:t>
      </w:r>
      <w:r>
        <w:rPr>
          <w:i w:val="1"/>
          <w:iCs w:val="1"/>
          <w:rtl w:val="0"/>
        </w:rPr>
        <w:t>ʿ</w:t>
      </w:r>
      <w:r>
        <w:rPr>
          <w:i w:val="1"/>
          <w:iCs w:val="1"/>
          <w:rtl w:val="0"/>
        </w:rPr>
        <w:t>b</w:t>
      </w:r>
      <w:r>
        <w:rPr>
          <w:rtl w:val="0"/>
          <w:lang w:val="it-IT"/>
        </w:rPr>
        <w:t xml:space="preserve"> « </w:t>
      </w:r>
      <w:r>
        <w:rPr>
          <w:rtl w:val="0"/>
          <w:lang w:val="fr-FR"/>
        </w:rPr>
        <w:t>natron pur</w:t>
      </w:r>
      <w:r>
        <w:rPr>
          <w:rtl w:val="0"/>
        </w:rPr>
        <w:t> »</w:t>
      </w:r>
      <w:r>
        <w:rPr>
          <w:rtl w:val="0"/>
        </w:rPr>
        <w:t xml:space="preserve">, </w:t>
      </w:r>
      <w:r>
        <w:rPr>
          <w:i w:val="1"/>
          <w:iCs w:val="1"/>
          <w:rtl w:val="0"/>
        </w:rPr>
        <w:t>ḥ</w:t>
      </w:r>
      <w:r>
        <w:rPr>
          <w:i w:val="1"/>
          <w:iCs w:val="1"/>
          <w:rtl w:val="0"/>
          <w:lang w:val="sv-SE"/>
        </w:rPr>
        <w:t>smn d</w:t>
      </w:r>
      <w:r>
        <w:rPr>
          <w:i w:val="1"/>
          <w:iCs w:val="1"/>
          <w:rtl w:val="0"/>
        </w:rPr>
        <w:t>š</w:t>
      </w:r>
      <w:r>
        <w:rPr>
          <w:i w:val="1"/>
          <w:iCs w:val="1"/>
          <w:rtl w:val="0"/>
        </w:rPr>
        <w:t>r</w:t>
      </w:r>
      <w:r>
        <w:rPr>
          <w:rtl w:val="0"/>
          <w:lang w:val="fr-FR"/>
        </w:rPr>
        <w:t xml:space="preserve"> « </w:t>
      </w:r>
      <w:r>
        <w:rPr>
          <w:rtl w:val="0"/>
          <w:lang w:val="fr-FR"/>
        </w:rPr>
        <w:t>natron rouge</w:t>
      </w:r>
      <w:r>
        <w:rPr>
          <w:rtl w:val="0"/>
        </w:rPr>
        <w:t>â</w:t>
      </w:r>
      <w:r>
        <w:rPr>
          <w:rtl w:val="0"/>
          <w:lang w:val="fr-FR"/>
        </w:rPr>
        <w:t xml:space="preserve">tre </w:t>
      </w:r>
      <w:r>
        <w:rPr>
          <w:rtl w:val="0"/>
          <w:lang w:val="it-IT"/>
        </w:rPr>
        <w:t xml:space="preserve">» </w:t>
      </w:r>
      <w:r>
        <w:rPr>
          <w:rtl w:val="0"/>
          <w:lang w:val="fr-FR"/>
        </w:rPr>
        <w:t>(probablement color</w:t>
      </w:r>
      <w:r>
        <w:rPr>
          <w:rtl w:val="0"/>
          <w:lang w:val="fr-FR"/>
        </w:rPr>
        <w:t xml:space="preserve">é </w:t>
      </w:r>
      <w:r>
        <w:rPr>
          <w:rtl w:val="0"/>
          <w:lang w:val="fr-FR"/>
        </w:rPr>
        <w:t>par des impuret</w:t>
      </w:r>
      <w:r>
        <w:rPr>
          <w:rtl w:val="0"/>
          <w:lang w:val="fr-FR"/>
        </w:rPr>
        <w:t>é</w:t>
      </w:r>
      <w:r>
        <w:rPr>
          <w:rtl w:val="0"/>
          <w:lang w:val="fr-FR"/>
        </w:rPr>
        <w:t xml:space="preserve">s ferreuses) et </w:t>
      </w:r>
      <w:r>
        <w:rPr>
          <w:i w:val="1"/>
          <w:iCs w:val="1"/>
          <w:rtl w:val="0"/>
        </w:rPr>
        <w:t>ḥ</w:t>
      </w:r>
      <w:r>
        <w:rPr>
          <w:i w:val="1"/>
          <w:iCs w:val="1"/>
          <w:rtl w:val="0"/>
          <w:lang w:val="sv-SE"/>
        </w:rPr>
        <w:t>smn n s</w:t>
      </w:r>
      <w:r>
        <w:rPr>
          <w:i w:val="1"/>
          <w:iCs w:val="1"/>
          <w:rtl w:val="0"/>
        </w:rPr>
        <w:t>ḫ</w:t>
      </w:r>
      <w:r>
        <w:rPr>
          <w:i w:val="1"/>
          <w:iCs w:val="1"/>
          <w:rtl w:val="0"/>
        </w:rPr>
        <w:t>.t</w:t>
      </w:r>
      <w:r>
        <w:rPr>
          <w:rtl w:val="0"/>
          <w:lang w:val="it-IT"/>
        </w:rPr>
        <w:t xml:space="preserve"> « </w:t>
      </w:r>
      <w:r>
        <w:rPr>
          <w:rtl w:val="0"/>
          <w:lang w:val="fr-FR"/>
        </w:rPr>
        <w:t>natron du champ (du Wadi Natroun</w:t>
      </w:r>
      <w:r>
        <w:rPr>
          <w:rtl w:val="0"/>
        </w:rPr>
        <w:t> </w:t>
      </w:r>
      <w:r>
        <w:rPr>
          <w:rtl w:val="0"/>
          <w:lang w:val="zh-TW" w:eastAsia="zh-TW"/>
        </w:rPr>
        <w:t>?)</w:t>
      </w:r>
      <w:r>
        <w:rPr>
          <w:rtl w:val="0"/>
        </w:rPr>
        <w:t> »</w:t>
      </w:r>
      <w:r>
        <w:rPr>
          <w:rtl w:val="0"/>
          <w:lang w:val="fr-FR"/>
        </w:rPr>
        <w:t xml:space="preserve">. La lecture correcte est sans aucun doute </w:t>
      </w:r>
      <w:r>
        <w:rPr>
          <w:i w:val="1"/>
          <w:iCs w:val="1"/>
          <w:rtl w:val="0"/>
        </w:rPr>
        <w:t>n</w:t>
      </w:r>
      <w:r>
        <w:rPr>
          <w:i w:val="1"/>
          <w:iCs w:val="1"/>
          <w:rtl w:val="0"/>
        </w:rPr>
        <w:t>ʿ</w:t>
      </w:r>
      <w:r>
        <w:rPr>
          <w:rtl w:val="0"/>
          <w:lang w:val="fr-FR"/>
        </w:rPr>
        <w:t xml:space="preserve"> « ê</w:t>
      </w:r>
      <w:r>
        <w:rPr>
          <w:rtl w:val="0"/>
          <w:lang w:val="fr-FR"/>
        </w:rPr>
        <w:t>tre fin, lisse, en poudre</w:t>
      </w:r>
      <w:r>
        <w:rPr>
          <w:rtl w:val="0"/>
        </w:rPr>
        <w:t> »</w:t>
      </w:r>
      <w:r>
        <w:rPr>
          <w:rtl w:val="0"/>
          <w:lang w:val="fr-FR"/>
        </w:rPr>
        <w:t xml:space="preserve">, avec un </w:t>
      </w:r>
      <w:r>
        <w:rPr>
          <w:i w:val="1"/>
          <w:iCs w:val="1"/>
          <w:rtl w:val="0"/>
        </w:rPr>
        <w:t>n</w:t>
      </w:r>
      <w:r>
        <w:rPr>
          <w:rtl w:val="0"/>
          <w:lang w:val="pt-PT"/>
        </w:rPr>
        <w:t xml:space="preserve"> horizontal tr</w:t>
      </w:r>
      <w:r>
        <w:rPr>
          <w:rtl w:val="0"/>
          <w:lang w:val="it-IT"/>
        </w:rPr>
        <w:t>è</w:t>
      </w:r>
      <w:r>
        <w:rPr>
          <w:rtl w:val="0"/>
          <w:lang w:val="fr-FR"/>
        </w:rPr>
        <w:t>s arrondi, comme cela est caract</w:t>
      </w:r>
      <w:r>
        <w:rPr>
          <w:rtl w:val="0"/>
          <w:lang w:val="fr-FR"/>
        </w:rPr>
        <w:t>é</w:t>
      </w:r>
      <w:r>
        <w:rPr>
          <w:rtl w:val="0"/>
          <w:lang w:val="fr-FR"/>
        </w:rPr>
        <w:t>ristique pour ce signe lorsqu</w:t>
      </w:r>
      <w:r>
        <w:rPr>
          <w:rtl w:val="1"/>
        </w:rPr>
        <w:t>’</w:t>
      </w:r>
      <w:r>
        <w:rPr>
          <w:rtl w:val="0"/>
          <w:lang w:val="fr-FR"/>
        </w:rPr>
        <w:t>il est plac</w:t>
      </w:r>
      <w:r>
        <w:rPr>
          <w:rtl w:val="0"/>
          <w:lang w:val="fr-FR"/>
        </w:rPr>
        <w:t xml:space="preserve">é </w:t>
      </w:r>
      <w:r>
        <w:rPr>
          <w:rtl w:val="0"/>
          <w:lang w:val="fr-FR"/>
        </w:rPr>
        <w:t>au-dessus d</w:t>
      </w:r>
      <w:r>
        <w:rPr>
          <w:rtl w:val="1"/>
        </w:rPr>
        <w:t>’</w:t>
      </w:r>
      <w:r>
        <w:rPr>
          <w:rtl w:val="0"/>
          <w:lang w:val="fr-FR"/>
        </w:rPr>
        <w:t>un autre dans le d</w:t>
      </w:r>
      <w:r>
        <w:rPr>
          <w:rtl w:val="0"/>
          <w:lang w:val="fr-FR"/>
        </w:rPr>
        <w:t>é</w:t>
      </w:r>
      <w:r>
        <w:rPr>
          <w:rtl w:val="0"/>
          <w:lang w:val="fr-FR"/>
        </w:rPr>
        <w:t>motique tardif du Panopolite. Ce terme est bien attest</w:t>
      </w:r>
      <w:r>
        <w:rPr>
          <w:rtl w:val="0"/>
          <w:lang w:val="fr-FR"/>
        </w:rPr>
        <w:t xml:space="preserve">é </w:t>
      </w:r>
      <w:r>
        <w:rPr>
          <w:rtl w:val="0"/>
          <w:lang w:val="fr-FR"/>
        </w:rPr>
        <w:t>dans des textes m</w:t>
      </w:r>
      <w:r>
        <w:rPr>
          <w:rtl w:val="0"/>
          <w:lang w:val="fr-FR"/>
        </w:rPr>
        <w:t>é</w:t>
      </w:r>
      <w:r>
        <w:rPr>
          <w:rtl w:val="0"/>
          <w:lang w:val="fr-FR"/>
        </w:rPr>
        <w:t>dicaux, g</w:t>
      </w:r>
      <w:r>
        <w:rPr>
          <w:rtl w:val="0"/>
          <w:lang w:val="fr-FR"/>
        </w:rPr>
        <w:t>é</w:t>
      </w:r>
      <w:r>
        <w:rPr>
          <w:rtl w:val="0"/>
        </w:rPr>
        <w:t>n</w:t>
      </w:r>
      <w:r>
        <w:rPr>
          <w:rtl w:val="0"/>
          <w:lang w:val="fr-FR"/>
        </w:rPr>
        <w:t>é</w:t>
      </w:r>
      <w:r>
        <w:rPr>
          <w:rtl w:val="0"/>
          <w:lang w:val="fr-FR"/>
        </w:rPr>
        <w:t>ralement dans l</w:t>
      </w:r>
      <w:r>
        <w:rPr>
          <w:rtl w:val="1"/>
        </w:rPr>
        <w:t>’</w:t>
      </w:r>
      <w:r>
        <w:rPr>
          <w:rtl w:val="0"/>
          <w:lang w:val="fr-FR"/>
        </w:rPr>
        <w:t xml:space="preserve">instruction </w:t>
      </w:r>
      <w:r>
        <w:rPr>
          <w:i w:val="1"/>
          <w:iCs w:val="1"/>
          <w:rtl w:val="0"/>
        </w:rPr>
        <w:t>n</w:t>
      </w:r>
      <w:r>
        <w:rPr>
          <w:i w:val="1"/>
          <w:iCs w:val="1"/>
          <w:rtl w:val="0"/>
        </w:rPr>
        <w:t xml:space="preserve">ḏ </w:t>
      </w:r>
      <w:r>
        <w:rPr>
          <w:i w:val="1"/>
          <w:iCs w:val="1"/>
          <w:rtl w:val="0"/>
        </w:rPr>
        <w:t>sn</w:t>
      </w:r>
      <w:r>
        <w:rPr>
          <w:i w:val="1"/>
          <w:iCs w:val="1"/>
          <w:rtl w:val="0"/>
        </w:rPr>
        <w:t>ʿʿ</w:t>
      </w:r>
      <w:r>
        <w:rPr>
          <w:rtl w:val="0"/>
          <w:lang w:val="it-IT"/>
        </w:rPr>
        <w:t xml:space="preserve"> « </w:t>
      </w:r>
      <w:r>
        <w:rPr>
          <w:rtl w:val="0"/>
          <w:lang w:val="fr-FR"/>
        </w:rPr>
        <w:t>broyer finement</w:t>
      </w:r>
      <w:r>
        <w:rPr>
          <w:rtl w:val="0"/>
          <w:lang w:val="it-IT"/>
        </w:rPr>
        <w:t xml:space="preserve"> » </w:t>
      </w:r>
      <w:r>
        <w:rPr>
          <w:rtl w:val="0"/>
        </w:rPr>
        <w:t>(</w:t>
      </w:r>
      <w:r>
        <w:rPr>
          <w:rStyle w:val="Hyperlink.0"/>
        </w:rPr>
        <w:fldChar w:fldCharType="begin" w:fldLock="0"/>
      </w:r>
      <w:r>
        <w:rPr>
          <w:rStyle w:val="Hyperlink.0"/>
        </w:rPr>
        <w:instrText xml:space="preserve"> HYPERLINK "https://papyri.info/biblio/97693"</w:instrText>
      </w:r>
      <w:r>
        <w:rPr>
          <w:rStyle w:val="Hyperlink.0"/>
        </w:rPr>
        <w:fldChar w:fldCharType="separate" w:fldLock="0"/>
      </w:r>
      <w:r>
        <w:rPr>
          <w:rStyle w:val="Hyperlink.0"/>
          <w:rtl w:val="0"/>
          <w:lang w:val="de-DE"/>
        </w:rPr>
        <w:t>Wb II</w:t>
      </w:r>
      <w:r>
        <w:rPr/>
        <w:fldChar w:fldCharType="end" w:fldLock="0"/>
      </w:r>
      <w:r>
        <w:rPr>
          <w:rtl w:val="0"/>
        </w:rPr>
        <w:t xml:space="preserve">: 370, s.v. </w:t>
      </w:r>
      <w:r>
        <w:rPr>
          <w:i w:val="1"/>
          <w:iCs w:val="1"/>
          <w:rtl w:val="0"/>
        </w:rPr>
        <w:t>n</w:t>
      </w:r>
      <w:r>
        <w:rPr>
          <w:i w:val="1"/>
          <w:iCs w:val="1"/>
          <w:rtl w:val="0"/>
        </w:rPr>
        <w:t>ḏ </w:t>
      </w:r>
      <w:r>
        <w:rPr>
          <w:rtl w:val="0"/>
        </w:rPr>
        <w:t xml:space="preserve">; </w:t>
      </w:r>
      <w:r>
        <w:rPr>
          <w:i w:val="1"/>
          <w:iCs w:val="1"/>
          <w:rtl w:val="0"/>
        </w:rPr>
        <w:t>sn</w:t>
      </w:r>
      <w:r>
        <w:rPr>
          <w:i w:val="1"/>
          <w:iCs w:val="1"/>
          <w:rtl w:val="0"/>
        </w:rPr>
        <w:t>ʿʿ</w:t>
      </w:r>
      <w:r>
        <w:rPr>
          <w:rtl w:val="0"/>
          <w:lang w:val="fr-FR"/>
        </w:rPr>
        <w:t xml:space="preserve"> est le causatif de </w:t>
      </w:r>
      <w:r>
        <w:rPr>
          <w:i w:val="1"/>
          <w:iCs w:val="1"/>
          <w:rtl w:val="0"/>
        </w:rPr>
        <w:t>n</w:t>
      </w:r>
      <w:r>
        <w:rPr>
          <w:i w:val="1"/>
          <w:iCs w:val="1"/>
          <w:rtl w:val="0"/>
        </w:rPr>
        <w:t>ʿʿ</w:t>
      </w:r>
      <w:r>
        <w:rPr>
          <w:rtl w:val="0"/>
          <w:lang w:val="fr-FR"/>
        </w:rPr>
        <w:t xml:space="preserve"> « ê</w:t>
      </w:r>
      <w:r>
        <w:rPr>
          <w:rtl w:val="0"/>
          <w:lang w:val="fr-FR"/>
        </w:rPr>
        <w:t>tre lisse</w:t>
      </w:r>
      <w:r>
        <w:rPr>
          <w:rtl w:val="0"/>
        </w:rPr>
        <w:t> »</w:t>
      </w:r>
      <w:r>
        <w:rPr>
          <w:rtl w:val="0"/>
          <w:lang w:val="nl-NL"/>
        </w:rPr>
        <w:t>), en d</w:t>
      </w:r>
      <w:r>
        <w:rPr>
          <w:rtl w:val="0"/>
          <w:lang w:val="fr-FR"/>
        </w:rPr>
        <w:t>é</w:t>
      </w:r>
      <w:r>
        <w:rPr>
          <w:rtl w:val="0"/>
          <w:lang w:val="fr-FR"/>
        </w:rPr>
        <w:t xml:space="preserve">motique </w:t>
      </w:r>
      <w:r>
        <w:rPr>
          <w:i w:val="1"/>
          <w:iCs w:val="1"/>
          <w:rtl w:val="0"/>
        </w:rPr>
        <w:t>d</w:t>
      </w:r>
      <w:r>
        <w:rPr>
          <w:i w:val="1"/>
          <w:iCs w:val="1"/>
          <w:rtl w:val="0"/>
        </w:rPr>
        <w:t>ỉ</w:t>
      </w:r>
      <w:r>
        <w:rPr>
          <w:i w:val="1"/>
          <w:iCs w:val="1"/>
          <w:rtl w:val="0"/>
        </w:rPr>
        <w:t>.t n</w:t>
      </w:r>
      <w:r>
        <w:rPr>
          <w:i w:val="1"/>
          <w:iCs w:val="1"/>
          <w:rtl w:val="0"/>
        </w:rPr>
        <w:t>ʿ</w:t>
      </w:r>
      <w:r>
        <w:rPr>
          <w:rtl w:val="0"/>
          <w:lang w:val="it-IT"/>
        </w:rPr>
        <w:t xml:space="preserve"> « </w:t>
      </w:r>
      <w:r>
        <w:rPr>
          <w:rtl w:val="0"/>
          <w:lang w:val="fr-FR"/>
        </w:rPr>
        <w:t>rendre lisse</w:t>
      </w:r>
      <w:r>
        <w:rPr>
          <w:rtl w:val="0"/>
        </w:rPr>
        <w:t> »</w:t>
      </w:r>
      <w:r>
        <w:rPr>
          <w:rtl w:val="0"/>
        </w:rPr>
        <w:t xml:space="preserve">, </w:t>
      </w:r>
      <w:r>
        <w:rPr>
          <w:rtl w:val="0"/>
        </w:rPr>
        <w:t>« </w:t>
      </w:r>
      <w:r>
        <w:rPr>
          <w:rtl w:val="0"/>
        </w:rPr>
        <w:t>r</w:t>
      </w:r>
      <w:r>
        <w:rPr>
          <w:rtl w:val="0"/>
          <w:lang w:val="fr-FR"/>
        </w:rPr>
        <w:t>é</w:t>
      </w:r>
      <w:r>
        <w:rPr>
          <w:rtl w:val="0"/>
          <w:lang w:val="fr-FR"/>
        </w:rPr>
        <w:t>duire en poudre</w:t>
      </w:r>
      <w:r>
        <w:rPr>
          <w:rtl w:val="0"/>
          <w:lang w:val="it-IT"/>
        </w:rPr>
        <w:t xml:space="preserve"> » </w:t>
      </w:r>
      <w:r>
        <w:rPr>
          <w:rtl w:val="0"/>
        </w:rPr>
        <w:t>(</w:t>
      </w:r>
      <w:r>
        <w:rPr>
          <w:rStyle w:val="Hyperlink.0"/>
        </w:rPr>
        <w:fldChar w:fldCharType="begin" w:fldLock="0"/>
      </w:r>
      <w:r>
        <w:rPr>
          <w:rStyle w:val="Hyperlink.0"/>
        </w:rPr>
        <w:instrText xml:space="preserve"> HYPERLINK "https://papyri.info/biblio/97738"</w:instrText>
      </w:r>
      <w:r>
        <w:rPr>
          <w:rStyle w:val="Hyperlink.0"/>
        </w:rPr>
        <w:fldChar w:fldCharType="separate" w:fldLock="0"/>
      </w:r>
      <w:r>
        <w:rPr>
          <w:rStyle w:val="Hyperlink.0"/>
          <w:rtl w:val="0"/>
        </w:rPr>
        <w:t>DemotGloss</w:t>
      </w:r>
      <w:r>
        <w:rPr/>
        <w:fldChar w:fldCharType="end" w:fldLock="0"/>
      </w:r>
      <w:r>
        <w:rPr>
          <w:rtl w:val="0"/>
        </w:rPr>
        <w:t xml:space="preserve">: 208; </w:t>
      </w:r>
      <w:r>
        <w:rPr>
          <w:rStyle w:val="Hyperlink.0"/>
        </w:rPr>
        <w:fldChar w:fldCharType="begin" w:fldLock="0"/>
      </w:r>
      <w:r>
        <w:rPr>
          <w:rStyle w:val="Hyperlink.0"/>
        </w:rPr>
        <w:instrText xml:space="preserve"> HYPERLINK "https://papyri.info/biblio/97748"</w:instrText>
      </w:r>
      <w:r>
        <w:rPr>
          <w:rStyle w:val="Hyperlink.0"/>
        </w:rPr>
        <w:fldChar w:fldCharType="separate" w:fldLock="0"/>
      </w:r>
      <w:r>
        <w:rPr>
          <w:rStyle w:val="Hyperlink.0"/>
          <w:rtl w:val="0"/>
          <w:lang w:val="de-DE"/>
        </w:rPr>
        <w:t>CDD</w:t>
      </w:r>
      <w:r>
        <w:rPr/>
        <w:fldChar w:fldCharType="end" w:fldLock="0"/>
      </w:r>
      <w:r>
        <w:rPr>
          <w:rtl w:val="0"/>
        </w:rPr>
        <w:t>:</w:t>
      </w:r>
      <w:r>
        <w:rPr>
          <w:i w:val="1"/>
          <w:iCs w:val="1"/>
          <w:rtl w:val="0"/>
        </w:rPr>
        <w:t> </w:t>
      </w:r>
      <w:r>
        <w:rPr>
          <w:i w:val="1"/>
          <w:iCs w:val="1"/>
          <w:rtl w:val="0"/>
        </w:rPr>
        <w:t>n</w:t>
      </w:r>
      <w:r>
        <w:rPr>
          <w:rtl w:val="0"/>
          <w:lang w:val="fr-FR"/>
        </w:rPr>
        <w:t>, 24). La graphie purement phon</w:t>
      </w:r>
      <w:r>
        <w:rPr>
          <w:rtl w:val="0"/>
          <w:lang w:val="fr-FR"/>
        </w:rPr>
        <w:t>é</w:t>
      </w:r>
      <w:r>
        <w:rPr>
          <w:rtl w:val="0"/>
          <w:lang w:val="fr-FR"/>
        </w:rPr>
        <w:t>tique rencontr</w:t>
      </w:r>
      <w:r>
        <w:rPr>
          <w:rtl w:val="0"/>
          <w:lang w:val="fr-FR"/>
        </w:rPr>
        <w:t>é</w:t>
      </w:r>
      <w:r>
        <w:rPr>
          <w:rtl w:val="0"/>
          <w:lang w:val="fr-FR"/>
        </w:rPr>
        <w:t>e ici, sans aucun d</w:t>
      </w:r>
      <w:r>
        <w:rPr>
          <w:rtl w:val="0"/>
          <w:lang w:val="fr-FR"/>
        </w:rPr>
        <w:t>é</w:t>
      </w:r>
      <w:r>
        <w:rPr>
          <w:rtl w:val="0"/>
          <w:lang w:val="fr-FR"/>
        </w:rPr>
        <w:t xml:space="preserve">terminatif, est inhabituelle, mais elle pourrait </w:t>
      </w:r>
      <w:r>
        <w:rPr>
          <w:rtl w:val="0"/>
        </w:rPr>
        <w:t>ê</w:t>
      </w:r>
      <w:r>
        <w:rPr>
          <w:rtl w:val="0"/>
          <w:lang w:val="fr-FR"/>
        </w:rPr>
        <w:t>tre li</w:t>
      </w:r>
      <w:r>
        <w:rPr>
          <w:rtl w:val="0"/>
          <w:lang w:val="fr-FR"/>
        </w:rPr>
        <w:t>é</w:t>
      </w:r>
      <w:r>
        <w:rPr>
          <w:rtl w:val="0"/>
          <w:lang w:val="fr-FR"/>
        </w:rPr>
        <w:t xml:space="preserve">e soit </w:t>
      </w:r>
      <w:r>
        <w:rPr>
          <w:rtl w:val="0"/>
        </w:rPr>
        <w:t xml:space="preserve">à </w:t>
      </w:r>
      <w:r>
        <w:rPr>
          <w:rtl w:val="0"/>
          <w:lang w:val="fr-FR"/>
        </w:rPr>
        <w:t>un manque de familiarit</w:t>
      </w:r>
      <w:r>
        <w:rPr>
          <w:rtl w:val="0"/>
          <w:lang w:val="fr-FR"/>
        </w:rPr>
        <w:t xml:space="preserve">é </w:t>
      </w:r>
      <w:r>
        <w:rPr>
          <w:rtl w:val="0"/>
          <w:lang w:val="fr-FR"/>
        </w:rPr>
        <w:t>du scribe avec ce mot, soit au peu d</w:t>
      </w:r>
      <w:r>
        <w:rPr>
          <w:rtl w:val="1"/>
        </w:rPr>
        <w:t>’</w:t>
      </w:r>
      <w:r>
        <w:rPr>
          <w:rtl w:val="0"/>
          <w:lang w:val="fr-FR"/>
        </w:rPr>
        <w:t xml:space="preserve">espace disponible </w:t>
      </w:r>
      <w:r>
        <w:rPr>
          <w:rtl w:val="0"/>
        </w:rPr>
        <w:t xml:space="preserve">à </w:t>
      </w:r>
      <w:r>
        <w:rPr>
          <w:rtl w:val="0"/>
          <w:lang w:val="fr-FR"/>
        </w:rPr>
        <w:t>la fin de la ligne</w:t>
      </w:r>
      <w:r>
        <w:rPr>
          <w:rtl w:val="0"/>
        </w:rPr>
        <w:t> </w:t>
      </w:r>
      <w:r>
        <w:rPr>
          <w:rtl w:val="0"/>
          <w:lang w:val="fr-FR"/>
        </w:rPr>
        <w:t>5, et de mani</w:t>
      </w:r>
      <w:r>
        <w:rPr>
          <w:rtl w:val="0"/>
          <w:lang w:val="it-IT"/>
        </w:rPr>
        <w:t>è</w:t>
      </w:r>
      <w:r>
        <w:rPr>
          <w:rtl w:val="0"/>
        </w:rPr>
        <w:t>re g</w:t>
      </w:r>
      <w:r>
        <w:rPr>
          <w:rtl w:val="0"/>
          <w:lang w:val="fr-FR"/>
        </w:rPr>
        <w:t>é</w:t>
      </w:r>
      <w:r>
        <w:rPr>
          <w:rtl w:val="0"/>
        </w:rPr>
        <w:t>n</w:t>
      </w:r>
      <w:r>
        <w:rPr>
          <w:rtl w:val="0"/>
          <w:lang w:val="fr-FR"/>
        </w:rPr>
        <w:t>é</w:t>
      </w:r>
      <w:r>
        <w:rPr>
          <w:rtl w:val="0"/>
          <w:lang w:val="it-IT"/>
        </w:rPr>
        <w:t xml:space="preserve">rale, </w:t>
      </w:r>
      <w:r>
        <w:rPr>
          <w:rtl w:val="0"/>
        </w:rPr>
        <w:t xml:space="preserve">à </w:t>
      </w:r>
      <w:r>
        <w:rPr>
          <w:rtl w:val="0"/>
          <w:lang w:val="fr-FR"/>
        </w:rPr>
        <w:t>la ligne 12. On s</w:t>
      </w:r>
      <w:r>
        <w:rPr>
          <w:rtl w:val="1"/>
        </w:rPr>
        <w:t>’</w:t>
      </w:r>
      <w:r>
        <w:rPr>
          <w:rtl w:val="0"/>
          <w:lang w:val="fr-FR"/>
        </w:rPr>
        <w:t xml:space="preserve">attendrait en effet </w:t>
      </w:r>
      <w:r>
        <w:rPr>
          <w:rtl w:val="0"/>
        </w:rPr>
        <w:t xml:space="preserve">à </w:t>
      </w:r>
      <w:r>
        <w:rPr>
          <w:rtl w:val="0"/>
        </w:rPr>
        <w:t>l</w:t>
      </w:r>
      <w:r>
        <w:rPr>
          <w:rtl w:val="1"/>
        </w:rPr>
        <w:t>’</w:t>
      </w:r>
      <w:r>
        <w:rPr>
          <w:rtl w:val="0"/>
          <w:lang w:val="fr-FR"/>
        </w:rPr>
        <w:t>ajout de la palette de scribe sur laquelle on broyait les pigments, comme dans le papyrus magique Londres-Leyde (</w:t>
      </w:r>
      <w:r>
        <w:rPr>
          <w:rStyle w:val="Hyperlink.0"/>
        </w:rPr>
        <w:fldChar w:fldCharType="begin" w:fldLock="0"/>
      </w:r>
      <w:r>
        <w:rPr>
          <w:rStyle w:val="Hyperlink.0"/>
        </w:rPr>
        <w:instrText xml:space="preserve"> HYPERLINK "http://www.trismegistos.org/text/55955"</w:instrText>
      </w:r>
      <w:r>
        <w:rPr>
          <w:rStyle w:val="Hyperlink.0"/>
        </w:rPr>
        <w:fldChar w:fldCharType="separate" w:fldLock="0"/>
      </w:r>
      <w:r>
        <w:rPr>
          <w:rStyle w:val="Hyperlink.0"/>
          <w:rtl w:val="0"/>
        </w:rPr>
        <w:t>TM 55955</w:t>
      </w:r>
      <w:r>
        <w:rPr/>
        <w:fldChar w:fldCharType="end" w:fldLock="0"/>
      </w:r>
      <w:r>
        <w:rPr>
          <w:rtl w:val="0"/>
          <w:lang w:val="it-IT"/>
        </w:rPr>
        <w:t>), col.</w:t>
      </w:r>
      <w:r>
        <w:rPr>
          <w:rtl w:val="0"/>
        </w:rPr>
        <w:t> </w:t>
      </w:r>
      <w:r>
        <w:rPr>
          <w:rtl w:val="0"/>
          <w:lang w:val="pt-PT"/>
        </w:rPr>
        <w:t>24, l.</w:t>
      </w:r>
      <w:r>
        <w:rPr>
          <w:rtl w:val="0"/>
        </w:rPr>
        <w:t> </w:t>
      </w:r>
      <w:r>
        <w:rPr>
          <w:rtl w:val="0"/>
          <w:lang w:val="fr-FR"/>
        </w:rPr>
        <w:t>15 (et souvent ailleurs dans ce texte). Pour la valeur phon</w:t>
      </w:r>
      <w:r>
        <w:rPr>
          <w:rtl w:val="0"/>
          <w:lang w:val="fr-FR"/>
        </w:rPr>
        <w:t>é</w:t>
      </w:r>
      <w:r>
        <w:rPr>
          <w:rtl w:val="0"/>
          <w:lang w:val="fr-FR"/>
        </w:rPr>
        <w:t xml:space="preserve">tique </w:t>
      </w:r>
      <w:r>
        <w:rPr>
          <w:i w:val="1"/>
          <w:iCs w:val="1"/>
          <w:rtl w:val="0"/>
        </w:rPr>
        <w:t>n</w:t>
      </w:r>
      <w:r>
        <w:rPr>
          <w:i w:val="1"/>
          <w:iCs w:val="1"/>
          <w:rtl w:val="0"/>
        </w:rPr>
        <w:t>ʿ</w:t>
      </w:r>
      <w:r>
        <w:rPr>
          <w:i w:val="1"/>
          <w:iCs w:val="1"/>
          <w:rtl w:val="0"/>
        </w:rPr>
        <w:t>(</w:t>
      </w:r>
      <w:r>
        <w:rPr>
          <w:i w:val="1"/>
          <w:iCs w:val="1"/>
          <w:rtl w:val="0"/>
        </w:rPr>
        <w:t>ʿ</w:t>
      </w:r>
      <w:r>
        <w:rPr>
          <w:i w:val="1"/>
          <w:iCs w:val="1"/>
          <w:rtl w:val="0"/>
        </w:rPr>
        <w:t>)</w:t>
      </w:r>
      <w:r>
        <w:rPr>
          <w:rtl w:val="0"/>
          <w:lang w:val="fr-FR"/>
        </w:rPr>
        <w:t xml:space="preserve"> du signe hi</w:t>
      </w:r>
      <w:r>
        <w:rPr>
          <w:rtl w:val="0"/>
          <w:lang w:val="fr-FR"/>
        </w:rPr>
        <w:t>é</w:t>
      </w:r>
      <w:r>
        <w:rPr>
          <w:rtl w:val="0"/>
          <w:lang w:val="fr-FR"/>
        </w:rPr>
        <w:t>roglyphique de la palette de scribe (</w:t>
      </w:r>
      <w:r>
        <w:rPr>
          <w:rStyle w:val="Hyperlink.0"/>
        </w:rPr>
        <w:fldChar w:fldCharType="begin" w:fldLock="0"/>
      </w:r>
      <w:r>
        <w:rPr>
          <w:rStyle w:val="Hyperlink.0"/>
        </w:rPr>
        <w:instrText xml:space="preserve"> HYPERLINK "https://papyri.info/biblio/97710"</w:instrText>
      </w:r>
      <w:r>
        <w:rPr>
          <w:rStyle w:val="Hyperlink.0"/>
        </w:rPr>
        <w:fldChar w:fldCharType="separate" w:fldLock="0"/>
      </w:r>
      <w:r>
        <w:rPr>
          <w:rStyle w:val="Hyperlink.0"/>
          <w:rtl w:val="0"/>
        </w:rPr>
        <w:t>Gardiner 1950</w:t>
      </w:r>
      <w:r>
        <w:rPr/>
        <w:fldChar w:fldCharType="end" w:fldLock="0"/>
      </w:r>
      <w:r>
        <w:rPr>
          <w:rtl w:val="0"/>
          <w:lang w:val="fr-FR"/>
        </w:rPr>
        <w:t xml:space="preserve">: 534, Y3 et Y4), qui est </w:t>
      </w:r>
      <w:r>
        <w:rPr>
          <w:rtl w:val="0"/>
        </w:rPr>
        <w:t xml:space="preserve">à </w:t>
      </w:r>
      <w:r>
        <w:rPr>
          <w:rtl w:val="0"/>
        </w:rPr>
        <w:t>l</w:t>
      </w:r>
      <w:r>
        <w:rPr>
          <w:rtl w:val="1"/>
        </w:rPr>
        <w:t>’</w:t>
      </w:r>
      <w:r>
        <w:rPr>
          <w:rtl w:val="0"/>
          <w:lang w:val="fr-FR"/>
        </w:rPr>
        <w:t>origine de l</w:t>
      </w:r>
      <w:r>
        <w:rPr>
          <w:rtl w:val="1"/>
        </w:rPr>
        <w:t>’</w:t>
      </w:r>
      <w:r>
        <w:rPr>
          <w:rtl w:val="0"/>
          <w:lang w:val="fr-FR"/>
        </w:rPr>
        <w:t>utilisation du sign</w:t>
      </w:r>
      <w:r>
        <w:rPr>
          <w:rtl w:val="0"/>
          <w:lang w:val="fr-FR"/>
        </w:rPr>
        <w:t xml:space="preserve">é </w:t>
      </w:r>
      <w:r>
        <w:rPr>
          <w:rtl w:val="0"/>
        </w:rPr>
        <w:t>d</w:t>
      </w:r>
      <w:r>
        <w:rPr>
          <w:rtl w:val="0"/>
          <w:lang w:val="fr-FR"/>
        </w:rPr>
        <w:t>é</w:t>
      </w:r>
      <w:r>
        <w:rPr>
          <w:rtl w:val="0"/>
          <w:lang w:val="fr-FR"/>
        </w:rPr>
        <w:t>motique correspondant dans d</w:t>
      </w:r>
      <w:r>
        <w:rPr>
          <w:rtl w:val="1"/>
        </w:rPr>
        <w:t>’</w:t>
      </w:r>
      <w:r>
        <w:rPr>
          <w:rtl w:val="0"/>
          <w:lang w:val="fr-FR"/>
        </w:rPr>
        <w:t xml:space="preserve">autres mots avec la racine </w:t>
      </w:r>
      <w:r>
        <w:rPr>
          <w:i w:val="1"/>
          <w:iCs w:val="1"/>
          <w:rtl w:val="0"/>
        </w:rPr>
        <w:t>n</w:t>
      </w:r>
      <w:r>
        <w:rPr>
          <w:i w:val="1"/>
          <w:iCs w:val="1"/>
          <w:rtl w:val="0"/>
        </w:rPr>
        <w:t>ʿ</w:t>
      </w:r>
      <w:r>
        <w:rPr>
          <w:i w:val="1"/>
          <w:iCs w:val="1"/>
          <w:rtl w:val="0"/>
        </w:rPr>
        <w:t>(</w:t>
      </w:r>
      <w:r>
        <w:rPr>
          <w:i w:val="1"/>
          <w:iCs w:val="1"/>
          <w:rtl w:val="0"/>
        </w:rPr>
        <w:t>ʿ</w:t>
      </w:r>
      <w:r>
        <w:rPr>
          <w:i w:val="1"/>
          <w:iCs w:val="1"/>
          <w:rtl w:val="0"/>
        </w:rPr>
        <w:t>)</w:t>
      </w:r>
      <w:r>
        <w:rPr>
          <w:rtl w:val="0"/>
          <w:lang w:val="fr-FR"/>
        </w:rPr>
        <w:t xml:space="preserve">, avec ou sans lien </w:t>
      </w:r>
      <w:r>
        <w:rPr>
          <w:rtl w:val="0"/>
          <w:lang w:val="fr-FR"/>
        </w:rPr>
        <w:t>é</w:t>
      </w:r>
      <w:r>
        <w:rPr>
          <w:rtl w:val="0"/>
          <w:lang w:val="fr-FR"/>
        </w:rPr>
        <w:t xml:space="preserve">tymologique avec </w:t>
      </w:r>
      <w:r>
        <w:rPr>
          <w:i w:val="1"/>
          <w:iCs w:val="1"/>
          <w:rtl w:val="0"/>
        </w:rPr>
        <w:t>n</w:t>
      </w:r>
      <w:r>
        <w:rPr>
          <w:i w:val="1"/>
          <w:iCs w:val="1"/>
          <w:rtl w:val="0"/>
        </w:rPr>
        <w:t>ʿ</w:t>
      </w:r>
      <w:r>
        <w:rPr>
          <w:i w:val="1"/>
          <w:iCs w:val="1"/>
          <w:rtl w:val="0"/>
        </w:rPr>
        <w:t>(</w:t>
      </w:r>
      <w:r>
        <w:rPr>
          <w:i w:val="1"/>
          <w:iCs w:val="1"/>
          <w:rtl w:val="0"/>
        </w:rPr>
        <w:t>ʿ</w:t>
      </w:r>
      <w:r>
        <w:rPr>
          <w:i w:val="1"/>
          <w:iCs w:val="1"/>
          <w:rtl w:val="0"/>
        </w:rPr>
        <w:t>)</w:t>
      </w:r>
      <w:r>
        <w:rPr>
          <w:rtl w:val="0"/>
          <w:lang w:val="it-IT"/>
        </w:rPr>
        <w:t xml:space="preserve"> « </w:t>
      </w:r>
      <w:r>
        <w:rPr>
          <w:rtl w:val="0"/>
          <w:lang w:val="fr-FR"/>
        </w:rPr>
        <w:t>fin, lisse</w:t>
      </w:r>
      <w:r>
        <w:rPr>
          <w:rtl w:val="0"/>
        </w:rPr>
        <w:t> »</w:t>
      </w:r>
      <w:r>
        <w:rPr>
          <w:rtl w:val="0"/>
          <w:lang w:val="fr-FR"/>
        </w:rPr>
        <w:t xml:space="preserve">, voir </w:t>
      </w:r>
      <w:r>
        <w:rPr>
          <w:rStyle w:val="Hyperlink.0"/>
        </w:rPr>
        <w:fldChar w:fldCharType="begin" w:fldLock="0"/>
      </w:r>
      <w:r>
        <w:rPr>
          <w:rStyle w:val="Hyperlink.0"/>
        </w:rPr>
        <w:instrText xml:space="preserve"> HYPERLINK "https://papyri.info/biblio/97701"</w:instrText>
      </w:r>
      <w:r>
        <w:rPr>
          <w:rStyle w:val="Hyperlink.0"/>
        </w:rPr>
        <w:fldChar w:fldCharType="separate" w:fldLock="0"/>
      </w:r>
      <w:r>
        <w:rPr>
          <w:rStyle w:val="Hyperlink.0"/>
          <w:rtl w:val="0"/>
          <w:lang w:val="de-DE"/>
        </w:rPr>
        <w:t>Lippert 2025</w:t>
      </w:r>
      <w:r>
        <w:rPr/>
        <w:fldChar w:fldCharType="end" w:fldLock="0"/>
      </w:r>
      <w:r>
        <w:rPr>
          <w:rtl w:val="0"/>
        </w:rPr>
        <w:t>: 192</w:t>
      </w:r>
      <w:r>
        <w:rPr>
          <w:rtl w:val="0"/>
        </w:rPr>
        <w:t>–</w:t>
      </w:r>
      <w:r>
        <w:rPr>
          <w:rtl w:val="0"/>
        </w:rPr>
        <w:t>193. D</w:t>
      </w:r>
      <w:r>
        <w:rPr>
          <w:rtl w:val="1"/>
        </w:rPr>
        <w:t>’</w:t>
      </w:r>
      <w:r>
        <w:rPr>
          <w:rtl w:val="0"/>
          <w:lang w:val="fr-FR"/>
        </w:rPr>
        <w:t>autres d</w:t>
      </w:r>
      <w:r>
        <w:rPr>
          <w:rtl w:val="0"/>
          <w:lang w:val="fr-FR"/>
        </w:rPr>
        <w:t>é</w:t>
      </w:r>
      <w:r>
        <w:rPr>
          <w:rtl w:val="0"/>
          <w:lang w:val="fr-FR"/>
        </w:rPr>
        <w:t xml:space="preserve">terminatifs possibles de </w:t>
      </w:r>
      <w:r>
        <w:rPr>
          <w:i w:val="1"/>
          <w:iCs w:val="1"/>
          <w:rtl w:val="0"/>
        </w:rPr>
        <w:t>n</w:t>
      </w:r>
      <w:r>
        <w:rPr>
          <w:i w:val="1"/>
          <w:iCs w:val="1"/>
          <w:rtl w:val="0"/>
        </w:rPr>
        <w:t>ʿ</w:t>
      </w:r>
      <w:r>
        <w:rPr>
          <w:rtl w:val="0"/>
          <w:lang w:val="fr-FR"/>
        </w:rPr>
        <w:t xml:space="preserve"> « ê</w:t>
      </w:r>
      <w:r>
        <w:rPr>
          <w:rtl w:val="0"/>
          <w:lang w:val="fr-FR"/>
        </w:rPr>
        <w:t>tre fin, lisse, en poudre</w:t>
      </w:r>
      <w:r>
        <w:rPr>
          <w:rtl w:val="0"/>
          <w:lang w:val="it-IT"/>
        </w:rPr>
        <w:t xml:space="preserve"> » </w:t>
      </w:r>
      <w:r>
        <w:rPr>
          <w:rtl w:val="0"/>
          <w:lang w:val="fr-FR"/>
        </w:rPr>
        <w:t>sont le bras arm</w:t>
      </w:r>
      <w:r>
        <w:rPr>
          <w:rtl w:val="0"/>
          <w:lang w:val="fr-FR"/>
        </w:rPr>
        <w:t xml:space="preserve">é </w:t>
      </w:r>
      <w:r>
        <w:rPr>
          <w:rtl w:val="0"/>
          <w:lang w:val="fr-FR"/>
        </w:rPr>
        <w:t>pour indiquer l</w:t>
      </w:r>
      <w:r>
        <w:rPr>
          <w:rtl w:val="1"/>
        </w:rPr>
        <w:t>’</w:t>
      </w:r>
      <w:r>
        <w:rPr>
          <w:rtl w:val="0"/>
          <w:lang w:val="fr-FR"/>
        </w:rPr>
        <w:t>action physique du broyage, comme dans P. Tebt. Tait 18 (</w:t>
      </w:r>
      <w:r>
        <w:rPr>
          <w:rStyle w:val="Hyperlink.0"/>
        </w:rPr>
        <w:fldChar w:fldCharType="begin" w:fldLock="0"/>
      </w:r>
      <w:r>
        <w:rPr>
          <w:rStyle w:val="Hyperlink.0"/>
        </w:rPr>
        <w:instrText xml:space="preserve"> HYPERLINK "http://www.trismegistos.org/text/55971"</w:instrText>
      </w:r>
      <w:r>
        <w:rPr>
          <w:rStyle w:val="Hyperlink.0"/>
        </w:rPr>
        <w:fldChar w:fldCharType="separate" w:fldLock="0"/>
      </w:r>
      <w:r>
        <w:rPr>
          <w:rStyle w:val="Hyperlink.0"/>
          <w:rtl w:val="0"/>
        </w:rPr>
        <w:t>TM 55971</w:t>
      </w:r>
      <w:r>
        <w:rPr/>
        <w:fldChar w:fldCharType="end" w:fldLock="0"/>
      </w:r>
      <w:r>
        <w:rPr>
          <w:rtl w:val="0"/>
          <w:lang w:val="it-IT"/>
        </w:rPr>
        <w:t>), col.</w:t>
      </w:r>
      <w:r>
        <w:rPr>
          <w:rtl w:val="0"/>
        </w:rPr>
        <w:t> </w:t>
      </w:r>
      <w:r>
        <w:rPr>
          <w:rtl w:val="0"/>
          <w:lang w:val="pt-PT"/>
        </w:rPr>
        <w:t>2, l.</w:t>
      </w:r>
      <w:r>
        <w:rPr>
          <w:rtl w:val="0"/>
        </w:rPr>
        <w:t> </w:t>
      </w:r>
      <w:r>
        <w:rPr>
          <w:rtl w:val="0"/>
          <w:lang w:val="pt-PT"/>
        </w:rPr>
        <w:t>9, ou m</w:t>
      </w:r>
      <w:r>
        <w:rPr>
          <w:rtl w:val="0"/>
        </w:rPr>
        <w:t>ê</w:t>
      </w:r>
      <w:r>
        <w:rPr>
          <w:rtl w:val="0"/>
          <w:lang w:val="fr-FR"/>
        </w:rPr>
        <w:t>me les jambes qui marchent comme dans le pBerkeley 57 (</w:t>
      </w:r>
      <w:r>
        <w:rPr>
          <w:rStyle w:val="Hyperlink.0"/>
        </w:rPr>
        <w:fldChar w:fldCharType="begin" w:fldLock="0"/>
      </w:r>
      <w:r>
        <w:rPr>
          <w:rStyle w:val="Hyperlink.0"/>
        </w:rPr>
        <w:instrText xml:space="preserve"> HYPERLINK "http://www.trismegistos.org/text/978060"</w:instrText>
      </w:r>
      <w:r>
        <w:rPr>
          <w:rStyle w:val="Hyperlink.0"/>
        </w:rPr>
        <w:fldChar w:fldCharType="separate" w:fldLock="0"/>
      </w:r>
      <w:r>
        <w:rPr>
          <w:rStyle w:val="Hyperlink.0"/>
          <w:rtl w:val="0"/>
        </w:rPr>
        <w:t>TM 978060</w:t>
      </w:r>
      <w:r>
        <w:rPr/>
        <w:fldChar w:fldCharType="end" w:fldLock="0"/>
      </w:r>
      <w:r>
        <w:rPr>
          <w:rtl w:val="0"/>
          <w:lang w:val="it-IT"/>
        </w:rPr>
        <w:t>), rto, l.</w:t>
      </w:r>
      <w:r>
        <w:rPr>
          <w:rtl w:val="0"/>
        </w:rPr>
        <w:t> </w:t>
      </w:r>
      <w:r>
        <w:rPr>
          <w:rtl w:val="0"/>
          <w:lang w:val="fr-FR"/>
        </w:rPr>
        <w:t>x+7 (description et photo</w:t>
      </w:r>
      <w:r>
        <w:rPr>
          <w:rtl w:val="0"/>
        </w:rPr>
        <w:t> </w:t>
      </w:r>
      <w:r>
        <w:rPr>
          <w:rtl w:val="0"/>
        </w:rPr>
        <w:t xml:space="preserve">: </w:t>
      </w:r>
      <w:r>
        <w:rPr>
          <w:rStyle w:val="Hyperlink.0"/>
        </w:rPr>
        <w:fldChar w:fldCharType="begin" w:fldLock="0"/>
      </w:r>
      <w:r>
        <w:rPr>
          <w:rStyle w:val="Hyperlink.0"/>
        </w:rPr>
        <w:instrText xml:space="preserve"> HYPERLINK "https://papyri.info/biblio/97700"</w:instrText>
      </w:r>
      <w:r>
        <w:rPr>
          <w:rStyle w:val="Hyperlink.0"/>
        </w:rPr>
        <w:fldChar w:fldCharType="separate" w:fldLock="0"/>
      </w:r>
      <w:r>
        <w:rPr>
          <w:rStyle w:val="Hyperlink.0"/>
          <w:rtl w:val="0"/>
          <w:lang w:val="de-DE"/>
        </w:rPr>
        <w:t>Lippert 2022</w:t>
      </w:r>
      <w:r>
        <w:rPr/>
        <w:fldChar w:fldCharType="end" w:fldLock="0"/>
      </w:r>
      <w:r>
        <w:rPr>
          <w:rtl w:val="0"/>
        </w:rPr>
        <w:t>: 81</w:t>
      </w:r>
      <w:r>
        <w:rPr>
          <w:rtl w:val="0"/>
        </w:rPr>
        <w:t>–</w:t>
      </w:r>
      <w:r>
        <w:rPr>
          <w:rtl w:val="0"/>
        </w:rPr>
        <w:t>83</w:t>
      </w:r>
      <w:r>
        <w:rPr>
          <w:rtl w:val="0"/>
        </w:rPr>
        <w:t> </w:t>
      </w:r>
      <w:r>
        <w:rPr>
          <w:rtl w:val="0"/>
          <w:lang w:val="it-IT"/>
        </w:rPr>
        <w:t>; l</w:t>
      </w:r>
      <w:r>
        <w:rPr>
          <w:rtl w:val="0"/>
          <w:lang w:val="fr-FR"/>
        </w:rPr>
        <w:t>’é</w:t>
      </w:r>
      <w:r>
        <w:rPr>
          <w:rtl w:val="0"/>
          <w:lang w:val="fr-FR"/>
        </w:rPr>
        <w:t>dition de ce texte est pr</w:t>
      </w:r>
      <w:r>
        <w:rPr>
          <w:rtl w:val="0"/>
          <w:lang w:val="fr-FR"/>
        </w:rPr>
        <w:t>é</w:t>
      </w:r>
      <w:r>
        <w:rPr>
          <w:rtl w:val="0"/>
        </w:rPr>
        <w:t>par</w:t>
      </w:r>
      <w:r>
        <w:rPr>
          <w:rtl w:val="0"/>
          <w:lang w:val="fr-FR"/>
        </w:rPr>
        <w:t>é</w:t>
      </w:r>
      <w:r>
        <w:rPr>
          <w:rtl w:val="0"/>
          <w:lang w:val="fr-FR"/>
        </w:rPr>
        <w:t xml:space="preserve">e par Amber Jacob dans le cadre du projet </w:t>
      </w:r>
      <w:r>
        <w:rPr>
          <w:rtl w:val="0"/>
        </w:rPr>
        <w:t>« </w:t>
      </w:r>
      <w:r>
        <w:rPr>
          <w:rtl w:val="0"/>
          <w:lang w:val="en-US"/>
        </w:rPr>
        <w:t>Scientific Papyri from ancient Egypt</w:t>
      </w:r>
      <w:r>
        <w:rPr>
          <w:rtl w:val="0"/>
        </w:rPr>
        <w:t> »</w:t>
      </w:r>
      <w:r>
        <w:rPr>
          <w:rtl w:val="0"/>
          <w:lang w:val="fr-FR"/>
        </w:rPr>
        <w:t>). Le choix inattendu de ce dernier d</w:t>
      </w:r>
      <w:r>
        <w:rPr>
          <w:rtl w:val="0"/>
          <w:lang w:val="fr-FR"/>
        </w:rPr>
        <w:t>é</w:t>
      </w:r>
      <w:r>
        <w:rPr>
          <w:rtl w:val="0"/>
          <w:lang w:val="fr-FR"/>
        </w:rPr>
        <w:t>terminatif vient probablement d</w:t>
      </w:r>
      <w:r>
        <w:rPr>
          <w:rtl w:val="1"/>
        </w:rPr>
        <w:t>’</w:t>
      </w:r>
      <w:r>
        <w:rPr>
          <w:rtl w:val="0"/>
          <w:lang w:val="fr-FR"/>
        </w:rPr>
        <w:t xml:space="preserve">une confusion avec le verbe </w:t>
      </w:r>
      <w:r>
        <w:rPr>
          <w:i w:val="1"/>
          <w:iCs w:val="1"/>
          <w:rtl w:val="0"/>
        </w:rPr>
        <w:t>n</w:t>
      </w:r>
      <w:r>
        <w:rPr>
          <w:i w:val="1"/>
          <w:iCs w:val="1"/>
          <w:rtl w:val="0"/>
        </w:rPr>
        <w:t>ʿ</w:t>
      </w:r>
      <w:r>
        <w:rPr>
          <w:rtl w:val="0"/>
          <w:lang w:val="it-IT"/>
        </w:rPr>
        <w:t xml:space="preserve"> « </w:t>
      </w:r>
      <w:r>
        <w:rPr>
          <w:rtl w:val="0"/>
          <w:lang w:val="fr-FR"/>
        </w:rPr>
        <w:t>aller, marcher</w:t>
      </w:r>
      <w:r>
        <w:rPr>
          <w:rtl w:val="0"/>
          <w:lang w:val="it-IT"/>
        </w:rPr>
        <w:t xml:space="preserve"> » </w:t>
      </w:r>
      <w:r>
        <w:rPr>
          <w:rtl w:val="0"/>
        </w:rPr>
        <w:t>(</w:t>
      </w:r>
      <w:r>
        <w:rPr>
          <w:rStyle w:val="Hyperlink.0"/>
        </w:rPr>
        <w:fldChar w:fldCharType="begin" w:fldLock="0"/>
      </w:r>
      <w:r>
        <w:rPr>
          <w:rStyle w:val="Hyperlink.0"/>
        </w:rPr>
        <w:instrText xml:space="preserve"> HYPERLINK "https://papyri.info/biblio/97738"</w:instrText>
      </w:r>
      <w:r>
        <w:rPr>
          <w:rStyle w:val="Hyperlink.0"/>
        </w:rPr>
        <w:fldChar w:fldCharType="separate" w:fldLock="0"/>
      </w:r>
      <w:r>
        <w:rPr>
          <w:rStyle w:val="Hyperlink.0"/>
          <w:rtl w:val="0"/>
        </w:rPr>
        <w:t>DemotGloss</w:t>
      </w:r>
      <w:r>
        <w:rPr/>
        <w:fldChar w:fldCharType="end" w:fldLock="0"/>
      </w:r>
      <w:r>
        <w:rPr>
          <w:rtl w:val="0"/>
        </w:rPr>
        <w:t>:</w:t>
      </w:r>
      <w:r>
        <w:rPr>
          <w:rtl w:val="0"/>
        </w:rPr>
        <w:t> </w:t>
      </w:r>
      <w:r>
        <w:rPr>
          <w:rtl w:val="0"/>
        </w:rPr>
        <w:t>207</w:t>
      </w:r>
      <w:r>
        <w:rPr>
          <w:rtl w:val="0"/>
        </w:rPr>
        <w:t>–</w:t>
      </w:r>
      <w:r>
        <w:rPr>
          <w:rtl w:val="0"/>
        </w:rPr>
        <w:t xml:space="preserve">208; </w:t>
      </w:r>
      <w:r>
        <w:rPr>
          <w:rStyle w:val="Hyperlink.0"/>
        </w:rPr>
        <w:fldChar w:fldCharType="begin" w:fldLock="0"/>
      </w:r>
      <w:r>
        <w:rPr>
          <w:rStyle w:val="Hyperlink.0"/>
        </w:rPr>
        <w:instrText xml:space="preserve"> HYPERLINK "https://papyri.info/biblio/97748"</w:instrText>
      </w:r>
      <w:r>
        <w:rPr>
          <w:rStyle w:val="Hyperlink.0"/>
        </w:rPr>
        <w:fldChar w:fldCharType="separate" w:fldLock="0"/>
      </w:r>
      <w:r>
        <w:rPr>
          <w:rStyle w:val="Hyperlink.0"/>
          <w:rtl w:val="0"/>
          <w:lang w:val="de-DE"/>
        </w:rPr>
        <w:t>CDD</w:t>
      </w:r>
      <w:r>
        <w:rPr/>
        <w:fldChar w:fldCharType="end" w:fldLock="0"/>
      </w:r>
      <w:r>
        <w:rPr>
          <w:rtl w:val="0"/>
        </w:rPr>
        <w:t>:</w:t>
      </w:r>
      <w:r>
        <w:rPr>
          <w:rtl w:val="0"/>
        </w:rPr>
        <w:t> </w:t>
      </w:r>
      <w:r>
        <w:rPr>
          <w:i w:val="1"/>
          <w:iCs w:val="1"/>
          <w:rtl w:val="0"/>
        </w:rPr>
        <w:t>n</w:t>
      </w:r>
      <w:r>
        <w:rPr>
          <w:rtl w:val="0"/>
        </w:rPr>
        <w:t>, 22</w:t>
      </w:r>
      <w:r>
        <w:rPr>
          <w:rtl w:val="0"/>
        </w:rPr>
        <w:t>–</w:t>
      </w:r>
      <w:r>
        <w:rPr>
          <w:rtl w:val="0"/>
        </w:rPr>
        <w:t>24).</w:t>
      </w:r>
    </w:p>
    <w:p>
      <w:pPr>
        <w:pStyle w:val="Body"/>
      </w:pPr>
      <w:r>
        <w:rPr>
          <w:rtl w:val="0"/>
        </w:rPr>
        <w:t>6</w:t>
      </w:r>
      <w:r>
        <w:rPr>
          <w:rtl w:val="0"/>
          <w:lang w:val="de-DE"/>
        </w:rPr>
        <w:t xml:space="preserve">. </w:t>
      </w:r>
      <w:r>
        <w:rPr>
          <w:rtl w:val="0"/>
        </w:rPr>
        <w:t>fac</w:t>
      </w:r>
      <w:r>
        <w:rPr>
          <w:rtl w:val="0"/>
          <w:lang w:val="de-DE"/>
        </w:rPr>
        <w:t>6</w:t>
      </w:r>
      <w:r>
        <w:rPr>
          <w:rtl w:val="0"/>
        </w:rPr>
        <w:t xml:space="preserve">: </w:t>
      </w:r>
      <w:r>
        <w:rPr>
          <w:rtl w:val="0"/>
          <w:lang w:val="fr-FR"/>
        </w:rPr>
        <w:t xml:space="preserve">le substantif </w:t>
      </w:r>
      <w:r>
        <w:rPr>
          <w:i w:val="1"/>
          <w:iCs w:val="1"/>
          <w:rtl w:val="0"/>
        </w:rPr>
        <w:t>wr</w:t>
      </w:r>
      <w:r>
        <w:rPr>
          <w:i w:val="1"/>
          <w:iCs w:val="1"/>
          <w:rtl w:val="0"/>
        </w:rPr>
        <w:t>ḥ</w:t>
      </w:r>
      <w:r>
        <w:rPr>
          <w:rtl w:val="0"/>
        </w:rPr>
        <w:t xml:space="preserve"> – </w:t>
      </w:r>
      <w:r>
        <w:rPr>
          <w:rtl w:val="0"/>
          <w:lang w:val="fr-FR"/>
        </w:rPr>
        <w:t>on comparera l</w:t>
      </w:r>
      <w:r>
        <w:rPr>
          <w:rtl w:val="1"/>
        </w:rPr>
        <w:t>’</w:t>
      </w:r>
      <w:r>
        <w:rPr>
          <w:rtl w:val="0"/>
          <w:lang w:val="fr-FR"/>
        </w:rPr>
        <w:t>emploi avec l</w:t>
      </w:r>
      <w:r>
        <w:rPr>
          <w:rtl w:val="1"/>
        </w:rPr>
        <w:t>’</w:t>
      </w:r>
      <w:r>
        <w:rPr>
          <w:rtl w:val="0"/>
          <w:lang w:val="fr-FR"/>
        </w:rPr>
        <w:t>article d</w:t>
      </w:r>
      <w:r>
        <w:rPr>
          <w:rtl w:val="0"/>
          <w:lang w:val="fr-FR"/>
        </w:rPr>
        <w:t>é</w:t>
      </w:r>
      <w:r>
        <w:rPr>
          <w:rtl w:val="0"/>
          <w:lang w:val="fr-FR"/>
        </w:rPr>
        <w:t>fini masculin dans la r</w:t>
      </w:r>
      <w:r>
        <w:rPr>
          <w:rtl w:val="0"/>
          <w:lang w:val="fr-FR"/>
        </w:rPr>
        <w:t>é</w:t>
      </w:r>
      <w:r>
        <w:rPr>
          <w:rtl w:val="0"/>
        </w:rPr>
        <w:t>p</w:t>
      </w:r>
      <w:r>
        <w:rPr>
          <w:rtl w:val="0"/>
          <w:lang w:val="fr-FR"/>
        </w:rPr>
        <w:t>é</w:t>
      </w:r>
      <w:r>
        <w:rPr>
          <w:rtl w:val="0"/>
          <w:lang w:val="fr-FR"/>
        </w:rPr>
        <w:t xml:space="preserve">tition de ce terme </w:t>
      </w:r>
      <w:r>
        <w:rPr>
          <w:rtl w:val="0"/>
        </w:rPr>
        <w:t xml:space="preserve">à </w:t>
      </w:r>
      <w:r>
        <w:rPr>
          <w:rtl w:val="0"/>
          <w:lang w:val="fr-FR"/>
        </w:rPr>
        <w:t xml:space="preserve">la ligne 13 </w:t>
      </w:r>
      <w:r>
        <w:rPr>
          <w:rtl w:val="0"/>
        </w:rPr>
        <w:t xml:space="preserve">– </w:t>
      </w:r>
      <w:r>
        <w:rPr>
          <w:rtl w:val="0"/>
          <w:lang w:val="fr-FR"/>
        </w:rPr>
        <w:t>ne semble pour l</w:t>
      </w:r>
      <w:r>
        <w:rPr>
          <w:rtl w:val="1"/>
        </w:rPr>
        <w:t>’</w:t>
      </w:r>
      <w:r>
        <w:rPr>
          <w:rtl w:val="0"/>
          <w:lang w:val="fr-FR"/>
        </w:rPr>
        <w:t>instant que rarement attest</w:t>
      </w:r>
      <w:r>
        <w:rPr>
          <w:rtl w:val="0"/>
          <w:lang w:val="fr-FR"/>
        </w:rPr>
        <w:t xml:space="preserve">é </w:t>
      </w:r>
      <w:r>
        <w:rPr>
          <w:rtl w:val="0"/>
          <w:lang w:val="nl-NL"/>
        </w:rPr>
        <w:t>en d</w:t>
      </w:r>
      <w:r>
        <w:rPr>
          <w:rtl w:val="0"/>
          <w:lang w:val="fr-FR"/>
        </w:rPr>
        <w:t>é</w:t>
      </w:r>
      <w:r>
        <w:rPr>
          <w:rtl w:val="0"/>
          <w:lang w:val="fr-FR"/>
        </w:rPr>
        <w:t>motique, qui conna</w:t>
      </w:r>
      <w:r>
        <w:rPr>
          <w:rtl w:val="0"/>
        </w:rPr>
        <w:t>î</w:t>
      </w:r>
      <w:r>
        <w:rPr>
          <w:rtl w:val="0"/>
          <w:lang w:val="fr-FR"/>
        </w:rPr>
        <w:t xml:space="preserve">t avant tout le verbe </w:t>
      </w:r>
      <w:r>
        <w:rPr>
          <w:i w:val="1"/>
          <w:iCs w:val="1"/>
          <w:rtl w:val="0"/>
        </w:rPr>
        <w:t>wr</w:t>
      </w:r>
      <w:r>
        <w:rPr>
          <w:i w:val="1"/>
          <w:iCs w:val="1"/>
          <w:rtl w:val="0"/>
        </w:rPr>
        <w:t>ḥ</w:t>
      </w:r>
      <w:r>
        <w:rPr>
          <w:rtl w:val="0"/>
          <w:lang w:val="ru-RU"/>
        </w:rPr>
        <w:t>  « </w:t>
      </w:r>
      <w:r>
        <w:rPr>
          <w:rtl w:val="0"/>
          <w:lang w:val="fr-FR"/>
        </w:rPr>
        <w:t>oindre, enduire</w:t>
      </w:r>
      <w:r>
        <w:rPr>
          <w:rtl w:val="0"/>
          <w:lang w:val="it-IT"/>
        </w:rPr>
        <w:t xml:space="preserve"> » </w:t>
      </w:r>
      <w:r>
        <w:rPr>
          <w:rtl w:val="0"/>
        </w:rPr>
        <w:t>(</w:t>
      </w:r>
      <w:r>
        <w:rPr>
          <w:rStyle w:val="Hyperlink.0"/>
        </w:rPr>
        <w:fldChar w:fldCharType="begin" w:fldLock="0"/>
      </w:r>
      <w:r>
        <w:rPr>
          <w:rStyle w:val="Hyperlink.0"/>
        </w:rPr>
        <w:instrText xml:space="preserve"> HYPERLINK "https://papyri.info/biblio/97738"</w:instrText>
      </w:r>
      <w:r>
        <w:rPr>
          <w:rStyle w:val="Hyperlink.0"/>
        </w:rPr>
        <w:fldChar w:fldCharType="separate" w:fldLock="0"/>
      </w:r>
      <w:r>
        <w:rPr>
          <w:rStyle w:val="Hyperlink.0"/>
          <w:rtl w:val="0"/>
        </w:rPr>
        <w:t>DemotGloss</w:t>
      </w:r>
      <w:r>
        <w:rPr/>
        <w:fldChar w:fldCharType="end" w:fldLock="0"/>
      </w:r>
      <w:r>
        <w:rPr>
          <w:rtl w:val="0"/>
        </w:rPr>
        <w:t>: 94</w:t>
      </w:r>
      <w:r>
        <w:rPr>
          <w:rtl w:val="0"/>
        </w:rPr>
        <w:t> </w:t>
      </w:r>
      <w:r>
        <w:rPr>
          <w:rtl w:val="0"/>
          <w:lang w:val="fr-FR"/>
        </w:rPr>
        <w:t xml:space="preserve">; voir toutefois </w:t>
      </w:r>
      <w:r>
        <w:rPr>
          <w:rStyle w:val="Hyperlink.0"/>
        </w:rPr>
        <w:fldChar w:fldCharType="begin" w:fldLock="0"/>
      </w:r>
      <w:r>
        <w:rPr>
          <w:rStyle w:val="Hyperlink.0"/>
        </w:rPr>
        <w:instrText xml:space="preserve"> HYPERLINK "https://papyri.info/biblio/97748"</w:instrText>
      </w:r>
      <w:r>
        <w:rPr>
          <w:rStyle w:val="Hyperlink.0"/>
        </w:rPr>
        <w:fldChar w:fldCharType="separate" w:fldLock="0"/>
      </w:r>
      <w:r>
        <w:rPr>
          <w:rStyle w:val="Hyperlink.0"/>
          <w:rtl w:val="0"/>
          <w:lang w:val="de-DE"/>
        </w:rPr>
        <w:t>CDD</w:t>
      </w:r>
      <w:r>
        <w:rPr/>
        <w:fldChar w:fldCharType="end" w:fldLock="0"/>
      </w:r>
      <w:r>
        <w:rPr>
          <w:rtl w:val="0"/>
        </w:rPr>
        <w:t xml:space="preserve">: </w:t>
      </w:r>
      <w:r>
        <w:rPr>
          <w:i w:val="1"/>
          <w:iCs w:val="1"/>
          <w:rtl w:val="0"/>
        </w:rPr>
        <w:t>w</w:t>
      </w:r>
      <w:r>
        <w:rPr>
          <w:rtl w:val="0"/>
          <w:lang w:val="en-US"/>
        </w:rPr>
        <w:t>, 123</w:t>
      </w:r>
      <w:r>
        <w:rPr>
          <w:rtl w:val="0"/>
        </w:rPr>
        <w:t>–</w:t>
      </w:r>
      <w:r>
        <w:rPr>
          <w:rtl w:val="0"/>
          <w:lang w:val="fr-FR"/>
        </w:rPr>
        <w:t xml:space="preserve">124). Aux </w:t>
      </w:r>
      <w:r>
        <w:rPr>
          <w:rtl w:val="0"/>
          <w:lang w:val="fr-FR"/>
        </w:rPr>
        <w:t>é</w:t>
      </w:r>
      <w:r>
        <w:rPr>
          <w:rtl w:val="0"/>
          <w:lang w:val="fr-FR"/>
        </w:rPr>
        <w:t>poques ant</w:t>
      </w:r>
      <w:r>
        <w:rPr>
          <w:rtl w:val="0"/>
          <w:lang w:val="fr-FR"/>
        </w:rPr>
        <w:t>é</w:t>
      </w:r>
      <w:r>
        <w:rPr>
          <w:rtl w:val="0"/>
          <w:lang w:val="fr-FR"/>
        </w:rPr>
        <w:t xml:space="preserve">rieures, le substantif masculin </w:t>
      </w:r>
      <w:r>
        <w:rPr>
          <w:i w:val="1"/>
          <w:iCs w:val="1"/>
          <w:rtl w:val="0"/>
        </w:rPr>
        <w:t>wr</w:t>
      </w:r>
      <w:r>
        <w:rPr>
          <w:i w:val="1"/>
          <w:iCs w:val="1"/>
          <w:rtl w:val="0"/>
        </w:rPr>
        <w:t>ḥ</w:t>
      </w:r>
      <w:r>
        <w:rPr>
          <w:rtl w:val="0"/>
          <w:lang w:val="fr-FR"/>
        </w:rPr>
        <w:t xml:space="preserve"> est </w:t>
      </w:r>
      <w:r>
        <w:rPr>
          <w:rtl w:val="0"/>
          <w:lang w:val="fr-FR"/>
        </w:rPr>
        <w:t>é</w:t>
      </w:r>
      <w:r>
        <w:rPr>
          <w:rtl w:val="0"/>
          <w:lang w:val="fr-FR"/>
        </w:rPr>
        <w:t>galement rare</w:t>
      </w:r>
      <w:r>
        <w:rPr>
          <w:rtl w:val="0"/>
        </w:rPr>
        <w:t> </w:t>
      </w:r>
      <w:r>
        <w:rPr>
          <w:rtl w:val="0"/>
          <w:lang w:val="fr-FR"/>
        </w:rPr>
        <w:t>: dans les textes m</w:t>
      </w:r>
      <w:r>
        <w:rPr>
          <w:rtl w:val="0"/>
          <w:lang w:val="fr-FR"/>
        </w:rPr>
        <w:t>é</w:t>
      </w:r>
      <w:r>
        <w:rPr>
          <w:rtl w:val="0"/>
          <w:lang w:val="fr-FR"/>
        </w:rPr>
        <w:t xml:space="preserve">dicaux du Moyen et Nouvel Empire, il ne semble jamais </w:t>
      </w:r>
      <w:r>
        <w:rPr>
          <w:rtl w:val="0"/>
        </w:rPr>
        <w:t>ê</w:t>
      </w:r>
      <w:r>
        <w:rPr>
          <w:rtl w:val="0"/>
          <w:lang w:val="fr-FR"/>
        </w:rPr>
        <w:t>tre employ</w:t>
      </w:r>
      <w:r>
        <w:rPr>
          <w:rtl w:val="0"/>
          <w:lang w:val="fr-FR"/>
        </w:rPr>
        <w:t xml:space="preserve">é </w:t>
      </w:r>
      <w:r>
        <w:rPr>
          <w:rtl w:val="0"/>
          <w:lang w:val="fr-FR"/>
        </w:rPr>
        <w:t>comme un ingr</w:t>
      </w:r>
      <w:r>
        <w:rPr>
          <w:rtl w:val="0"/>
          <w:lang w:val="fr-FR"/>
        </w:rPr>
        <w:t>é</w:t>
      </w:r>
      <w:r>
        <w:rPr>
          <w:rtl w:val="0"/>
          <w:lang w:val="fr-FR"/>
        </w:rPr>
        <w:t>dient dans des pr</w:t>
      </w:r>
      <w:r>
        <w:rPr>
          <w:rtl w:val="0"/>
          <w:lang w:val="fr-FR"/>
        </w:rPr>
        <w:t>é</w:t>
      </w:r>
      <w:r>
        <w:rPr>
          <w:rtl w:val="0"/>
          <w:lang w:val="fr-FR"/>
        </w:rPr>
        <w:t>parations m</w:t>
      </w:r>
      <w:r>
        <w:rPr>
          <w:rtl w:val="0"/>
          <w:lang w:val="fr-FR"/>
        </w:rPr>
        <w:t>é</w:t>
      </w:r>
      <w:r>
        <w:rPr>
          <w:rtl w:val="0"/>
          <w:lang w:val="fr-FR"/>
        </w:rPr>
        <w:t>dicales, et c</w:t>
      </w:r>
      <w:r>
        <w:rPr>
          <w:rtl w:val="1"/>
        </w:rPr>
        <w:t>’</w:t>
      </w:r>
      <w:r>
        <w:rPr>
          <w:rtl w:val="0"/>
          <w:lang w:val="fr-FR"/>
        </w:rPr>
        <w:t>est principalement le substantif f</w:t>
      </w:r>
      <w:r>
        <w:rPr>
          <w:rtl w:val="0"/>
          <w:lang w:val="fr-FR"/>
        </w:rPr>
        <w:t>é</w:t>
      </w:r>
      <w:r>
        <w:rPr>
          <w:rtl w:val="0"/>
        </w:rPr>
        <w:t xml:space="preserve">minin </w:t>
      </w:r>
      <w:r>
        <w:rPr>
          <w:i w:val="1"/>
          <w:iCs w:val="1"/>
          <w:rtl w:val="0"/>
        </w:rPr>
        <w:t>wr</w:t>
      </w:r>
      <w:r>
        <w:rPr>
          <w:i w:val="1"/>
          <w:iCs w:val="1"/>
          <w:rtl w:val="0"/>
        </w:rPr>
        <w:t>ḥ</w:t>
      </w:r>
      <w:r>
        <w:rPr>
          <w:i w:val="1"/>
          <w:iCs w:val="1"/>
          <w:rtl w:val="0"/>
        </w:rPr>
        <w:t>.t</w:t>
      </w:r>
      <w:r>
        <w:rPr>
          <w:rtl w:val="0"/>
          <w:lang w:val="it-IT"/>
        </w:rPr>
        <w:t xml:space="preserve"> « </w:t>
      </w:r>
      <w:r>
        <w:rPr>
          <w:rtl w:val="0"/>
          <w:lang w:val="fr-FR"/>
        </w:rPr>
        <w:t>onguent, pommade</w:t>
      </w:r>
      <w:r>
        <w:rPr>
          <w:rtl w:val="0"/>
          <w:lang w:val="it-IT"/>
        </w:rPr>
        <w:t xml:space="preserve"> » </w:t>
      </w:r>
      <w:r>
        <w:rPr>
          <w:rtl w:val="0"/>
          <w:lang w:val="fr-FR"/>
        </w:rPr>
        <w:t>qui appara</w:t>
      </w:r>
      <w:r>
        <w:rPr>
          <w:rtl w:val="0"/>
        </w:rPr>
        <w:t>î</w:t>
      </w:r>
      <w:r>
        <w:rPr>
          <w:rtl w:val="0"/>
          <w:lang w:val="fr-FR"/>
        </w:rPr>
        <w:t>t comme d</w:t>
      </w:r>
      <w:r>
        <w:rPr>
          <w:rtl w:val="0"/>
          <w:lang w:val="fr-FR"/>
        </w:rPr>
        <w:t>é</w:t>
      </w:r>
      <w:r>
        <w:rPr>
          <w:rtl w:val="0"/>
          <w:lang w:val="fr-FR"/>
        </w:rPr>
        <w:t>signation de la forme d</w:t>
      </w:r>
      <w:r>
        <w:rPr>
          <w:rtl w:val="1"/>
        </w:rPr>
        <w:t>’</w:t>
      </w:r>
      <w:r>
        <w:rPr>
          <w:rtl w:val="0"/>
          <w:lang w:val="fr-FR"/>
        </w:rPr>
        <w:t>application d</w:t>
      </w:r>
      <w:r>
        <w:rPr>
          <w:rtl w:val="1"/>
        </w:rPr>
        <w:t>’</w:t>
      </w:r>
      <w:r>
        <w:rPr>
          <w:rtl w:val="0"/>
          <w:lang w:val="fr-FR"/>
        </w:rPr>
        <w:t>un m</w:t>
      </w:r>
      <w:r>
        <w:rPr>
          <w:rtl w:val="0"/>
          <w:lang w:val="fr-FR"/>
        </w:rPr>
        <w:t>é</w:t>
      </w:r>
      <w:r>
        <w:rPr>
          <w:rtl w:val="0"/>
          <w:lang w:val="fr-FR"/>
        </w:rPr>
        <w:t>dicament (</w:t>
      </w:r>
      <w:r>
        <w:rPr>
          <w:rStyle w:val="Hyperlink.0"/>
        </w:rPr>
        <w:fldChar w:fldCharType="begin" w:fldLock="0"/>
      </w:r>
      <w:r>
        <w:rPr>
          <w:rStyle w:val="Hyperlink.0"/>
        </w:rPr>
        <w:instrText xml:space="preserve"> HYPERLINK "https://papyri.info/biblio/97686"</w:instrText>
      </w:r>
      <w:r>
        <w:rPr>
          <w:rStyle w:val="Hyperlink.0"/>
        </w:rPr>
        <w:fldChar w:fldCharType="separate" w:fldLock="0"/>
      </w:r>
      <w:r>
        <w:rPr>
          <w:rStyle w:val="Hyperlink.0"/>
          <w:rtl w:val="0"/>
          <w:lang w:val="de-DE"/>
        </w:rPr>
        <w:t>Wb I</w:t>
      </w:r>
      <w:r>
        <w:rPr/>
        <w:fldChar w:fldCharType="end" w:fldLock="0"/>
      </w:r>
      <w:r>
        <w:rPr>
          <w:rtl w:val="0"/>
        </w:rPr>
        <w:t xml:space="preserve">: 335; </w:t>
      </w:r>
      <w:r>
        <w:rPr>
          <w:rStyle w:val="Hyperlink.0"/>
        </w:rPr>
        <w:fldChar w:fldCharType="begin" w:fldLock="0"/>
      </w:r>
      <w:r>
        <w:rPr>
          <w:rStyle w:val="Hyperlink.0"/>
        </w:rPr>
        <w:instrText xml:space="preserve"> HYPERLINK "https://papyri.info/biblio/97695"</w:instrText>
      </w:r>
      <w:r>
        <w:rPr>
          <w:rStyle w:val="Hyperlink.0"/>
        </w:rPr>
        <w:fldChar w:fldCharType="separate" w:fldLock="0"/>
      </w:r>
      <w:r>
        <w:rPr>
          <w:rStyle w:val="Hyperlink.0"/>
          <w:rtl w:val="0"/>
          <w:lang w:val="de-DE"/>
        </w:rPr>
        <w:t>von Deines et Westendorf 1961</w:t>
      </w:r>
      <w:r>
        <w:rPr/>
        <w:fldChar w:fldCharType="end" w:fldLock="0"/>
      </w:r>
      <w:r>
        <w:rPr>
          <w:rtl w:val="0"/>
        </w:rPr>
        <w:t>: 199</w:t>
      </w:r>
      <w:r>
        <w:rPr>
          <w:rtl w:val="0"/>
        </w:rPr>
        <w:t>–</w:t>
      </w:r>
      <w:r>
        <w:rPr>
          <w:rtl w:val="0"/>
          <w:lang w:val="fr-FR"/>
        </w:rPr>
        <w:t>200). Voir toutefois pBM EA 10757 = P.Ramesseum IV (TM 380844) recto, fragment C, l 30</w:t>
      </w:r>
      <w:r>
        <w:rPr>
          <w:rtl w:val="0"/>
        </w:rPr>
        <w:t> </w:t>
      </w:r>
      <w:r>
        <w:rPr>
          <w:rtl w:val="0"/>
        </w:rPr>
        <w:t xml:space="preserve">: </w:t>
      </w:r>
      <w:r>
        <w:rPr>
          <w:rtl w:val="0"/>
        </w:rPr>
        <w:t>« </w:t>
      </w:r>
      <w:r>
        <w:rPr>
          <w:rtl w:val="0"/>
          <w:lang w:val="fr-FR"/>
        </w:rPr>
        <w:t xml:space="preserve">cette formule est </w:t>
      </w:r>
      <w:r>
        <w:rPr>
          <w:rtl w:val="0"/>
        </w:rPr>
        <w:t xml:space="preserve">à </w:t>
      </w:r>
      <w:r>
        <w:rPr>
          <w:rtl w:val="0"/>
          <w:lang w:val="fr-FR"/>
        </w:rPr>
        <w:t>prononcer sur un peu d</w:t>
      </w:r>
      <w:r>
        <w:rPr>
          <w:rtl w:val="1"/>
        </w:rPr>
        <w:t>’</w:t>
      </w:r>
      <w:r>
        <w:rPr>
          <w:rtl w:val="0"/>
          <w:lang w:val="fr-FR"/>
        </w:rPr>
        <w:t>onguent (</w:t>
      </w:r>
      <w:r>
        <w:rPr>
          <w:i w:val="1"/>
          <w:iCs w:val="1"/>
          <w:rtl w:val="0"/>
        </w:rPr>
        <w:t>nh n wr</w:t>
      </w:r>
      <w:r>
        <w:rPr>
          <w:i w:val="1"/>
          <w:iCs w:val="1"/>
          <w:rtl w:val="0"/>
        </w:rPr>
        <w:t>ḥ</w:t>
      </w:r>
      <w:r>
        <w:rPr>
          <w:rtl w:val="0"/>
        </w:rPr>
        <w:t xml:space="preserve">), </w:t>
      </w:r>
      <w:r>
        <w:rPr>
          <w:rtl w:val="0"/>
        </w:rPr>
        <w:t xml:space="preserve">à </w:t>
      </w:r>
      <w:r>
        <w:rPr>
          <w:rtl w:val="0"/>
          <w:lang w:val="fr-FR"/>
        </w:rPr>
        <w:t>mettre sur le sommet de la t</w:t>
      </w:r>
      <w:r>
        <w:rPr>
          <w:rtl w:val="0"/>
        </w:rPr>
        <w:t>ê</w:t>
      </w:r>
      <w:r>
        <w:rPr>
          <w:rtl w:val="0"/>
          <w:lang w:val="fr-FR"/>
        </w:rPr>
        <w:t>te de la femme qui est en train de donner naissance</w:t>
      </w:r>
      <w:r>
        <w:rPr>
          <w:rtl w:val="0"/>
        </w:rPr>
        <w:t> »</w:t>
      </w:r>
      <w:r>
        <w:rPr>
          <w:rtl w:val="0"/>
        </w:rPr>
        <w:t>.</w:t>
      </w:r>
    </w:p>
    <w:p>
      <w:pPr>
        <w:pStyle w:val="Body"/>
      </w:pPr>
      <w:r>
        <w:rPr>
          <w:rtl w:val="0"/>
        </w:rPr>
        <w:t>L</w:t>
      </w:r>
      <w:r>
        <w:rPr>
          <w:rtl w:val="0"/>
          <w:lang w:val="fr-FR"/>
        </w:rPr>
        <w:t>’é</w:t>
      </w:r>
      <w:r>
        <w:rPr>
          <w:rtl w:val="0"/>
          <w:lang w:val="en-US"/>
        </w:rPr>
        <w:t>tymologie sugg</w:t>
      </w:r>
      <w:r>
        <w:rPr>
          <w:rtl w:val="0"/>
          <w:lang w:val="it-IT"/>
        </w:rPr>
        <w:t>è</w:t>
      </w:r>
      <w:r>
        <w:rPr>
          <w:rtl w:val="0"/>
          <w:lang w:val="es-ES_tradnl"/>
        </w:rPr>
        <w:t>re que l</w:t>
      </w:r>
      <w:r>
        <w:rPr>
          <w:rtl w:val="1"/>
        </w:rPr>
        <w:t>’</w:t>
      </w:r>
      <w:r>
        <w:rPr>
          <w:rtl w:val="0"/>
          <w:lang w:val="da-DK"/>
        </w:rPr>
        <w:t>ingr</w:t>
      </w:r>
      <w:r>
        <w:rPr>
          <w:rtl w:val="0"/>
          <w:lang w:val="fr-FR"/>
        </w:rPr>
        <w:t>é</w:t>
      </w:r>
      <w:r>
        <w:rPr>
          <w:rtl w:val="0"/>
          <w:lang w:val="fr-FR"/>
        </w:rPr>
        <w:t xml:space="preserve">dient </w:t>
      </w:r>
      <w:r>
        <w:rPr>
          <w:i w:val="1"/>
          <w:iCs w:val="1"/>
          <w:rtl w:val="0"/>
        </w:rPr>
        <w:t>wr</w:t>
      </w:r>
      <w:r>
        <w:rPr>
          <w:i w:val="1"/>
          <w:iCs w:val="1"/>
          <w:rtl w:val="0"/>
        </w:rPr>
        <w:t>ḥ</w:t>
      </w:r>
      <w:r>
        <w:rPr>
          <w:rtl w:val="0"/>
          <w:lang w:val="fr-FR"/>
        </w:rPr>
        <w:t xml:space="preserve"> est une sorte d</w:t>
      </w:r>
      <w:r>
        <w:rPr>
          <w:rtl w:val="1"/>
        </w:rPr>
        <w:t>’</w:t>
      </w:r>
      <w:r>
        <w:rPr>
          <w:rtl w:val="0"/>
          <w:lang w:val="fr-FR"/>
        </w:rPr>
        <w:t>huile ou de graisse qui est habituellement utilis</w:t>
      </w:r>
      <w:r>
        <w:rPr>
          <w:rtl w:val="0"/>
          <w:lang w:val="fr-FR"/>
        </w:rPr>
        <w:t>é</w:t>
      </w:r>
      <w:r>
        <w:rPr>
          <w:rtl w:val="0"/>
          <w:lang w:val="fr-FR"/>
        </w:rPr>
        <w:t>e pour l</w:t>
      </w:r>
      <w:r>
        <w:rPr>
          <w:rtl w:val="1"/>
        </w:rPr>
        <w:t>’</w:t>
      </w:r>
      <w:r>
        <w:rPr>
          <w:rtl w:val="0"/>
          <w:lang w:val="fr-FR"/>
        </w:rPr>
        <w:t>onction, et le manque de pr</w:t>
      </w:r>
      <w:r>
        <w:rPr>
          <w:rtl w:val="0"/>
          <w:lang w:val="fr-FR"/>
        </w:rPr>
        <w:t>é</w:t>
      </w:r>
      <w:r>
        <w:rPr>
          <w:rtl w:val="0"/>
          <w:lang w:val="fr-FR"/>
        </w:rPr>
        <w:t xml:space="preserve">cision quant </w:t>
      </w:r>
      <w:r>
        <w:rPr>
          <w:rtl w:val="0"/>
        </w:rPr>
        <w:t xml:space="preserve">à </w:t>
      </w:r>
      <w:r>
        <w:rPr>
          <w:rtl w:val="0"/>
          <w:lang w:val="fr-FR"/>
        </w:rPr>
        <w:t>son origine v</w:t>
      </w:r>
      <w:r>
        <w:rPr>
          <w:rtl w:val="0"/>
          <w:lang w:val="fr-FR"/>
        </w:rPr>
        <w:t>é</w:t>
      </w:r>
      <w:r>
        <w:rPr>
          <w:rtl w:val="0"/>
        </w:rPr>
        <w:t>g</w:t>
      </w:r>
      <w:r>
        <w:rPr>
          <w:rtl w:val="0"/>
          <w:lang w:val="fr-FR"/>
        </w:rPr>
        <w:t>é</w:t>
      </w:r>
      <w:r>
        <w:rPr>
          <w:rtl w:val="0"/>
          <w:lang w:val="fr-FR"/>
        </w:rPr>
        <w:t>tale ou animale pourrait indiquer qu</w:t>
      </w:r>
      <w:r>
        <w:rPr>
          <w:rtl w:val="1"/>
        </w:rPr>
        <w:t>’</w:t>
      </w:r>
      <w:r>
        <w:rPr>
          <w:rtl w:val="0"/>
          <w:lang w:val="fr-FR"/>
        </w:rPr>
        <w:t>il n</w:t>
      </w:r>
      <w:r>
        <w:rPr>
          <w:rtl w:val="0"/>
          <w:lang w:val="fr-FR"/>
        </w:rPr>
        <w:t>’é</w:t>
      </w:r>
      <w:r>
        <w:rPr>
          <w:rtl w:val="0"/>
          <w:lang w:val="fr-FR"/>
        </w:rPr>
        <w:t>tait pas cens</w:t>
      </w:r>
      <w:r>
        <w:rPr>
          <w:rtl w:val="0"/>
          <w:lang w:val="fr-FR"/>
        </w:rPr>
        <w:t xml:space="preserve">é </w:t>
      </w:r>
      <w:r>
        <w:rPr>
          <w:rtl w:val="0"/>
          <w:lang w:val="fr-FR"/>
        </w:rPr>
        <w:t>apporter des effets th</w:t>
      </w:r>
      <w:r>
        <w:rPr>
          <w:rtl w:val="0"/>
          <w:lang w:val="fr-FR"/>
        </w:rPr>
        <w:t>é</w:t>
      </w:r>
      <w:r>
        <w:rPr>
          <w:rtl w:val="0"/>
          <w:lang w:val="fr-FR"/>
        </w:rPr>
        <w:t xml:space="preserve">rapeutiques, mais servait uniquement </w:t>
      </w:r>
      <w:r>
        <w:rPr>
          <w:rtl w:val="0"/>
        </w:rPr>
        <w:t xml:space="preserve">à </w:t>
      </w:r>
      <w:r>
        <w:rPr>
          <w:rtl w:val="0"/>
          <w:lang w:val="fr-FR"/>
        </w:rPr>
        <w:t>transformer le rem</w:t>
      </w:r>
      <w:r>
        <w:rPr>
          <w:rtl w:val="0"/>
          <w:lang w:val="it-IT"/>
        </w:rPr>
        <w:t>è</w:t>
      </w:r>
      <w:r>
        <w:rPr>
          <w:rtl w:val="0"/>
          <w:lang w:val="fr-FR"/>
        </w:rPr>
        <w:t>de en une p</w:t>
      </w:r>
      <w:r>
        <w:rPr>
          <w:rtl w:val="0"/>
        </w:rPr>
        <w:t>â</w:t>
      </w:r>
      <w:r>
        <w:rPr>
          <w:rtl w:val="0"/>
          <w:lang w:val="es-ES_tradnl"/>
        </w:rPr>
        <w:t>te qu</w:t>
      </w:r>
      <w:r>
        <w:rPr>
          <w:rtl w:val="1"/>
        </w:rPr>
        <w:t>’</w:t>
      </w:r>
      <w:r>
        <w:rPr>
          <w:rtl w:val="0"/>
          <w:lang w:val="fr-FR"/>
        </w:rPr>
        <w:t xml:space="preserve">on pouvait ensuite appliquer plus facilement comme baume ou cataplasme. </w:t>
      </w:r>
    </w:p>
    <w:p>
      <w:pPr>
        <w:pStyle w:val="Body"/>
      </w:pPr>
      <w:r>
        <w:rPr>
          <w:rtl w:val="0"/>
        </w:rPr>
        <w:tab/>
        <w:t>L</w:t>
      </w:r>
      <w:r>
        <w:rPr>
          <w:rtl w:val="1"/>
        </w:rPr>
        <w:t>’</w:t>
      </w:r>
      <w:r>
        <w:rPr>
          <w:rtl w:val="0"/>
          <w:lang w:val="fr-FR"/>
        </w:rPr>
        <w:t>apparence du d</w:t>
      </w:r>
      <w:r>
        <w:rPr>
          <w:rtl w:val="0"/>
          <w:lang w:val="fr-FR"/>
        </w:rPr>
        <w:t>é</w:t>
      </w:r>
      <w:r>
        <w:rPr>
          <w:rtl w:val="0"/>
          <w:lang w:val="fr-FR"/>
        </w:rPr>
        <w:t>terminatif du pot apr</w:t>
      </w:r>
      <w:r>
        <w:rPr>
          <w:rtl w:val="0"/>
          <w:lang w:val="it-IT"/>
        </w:rPr>
        <w:t>è</w:t>
      </w:r>
      <w:r>
        <w:rPr>
          <w:rtl w:val="0"/>
        </w:rPr>
        <w:t xml:space="preserve">s </w:t>
      </w:r>
      <w:r>
        <w:rPr>
          <w:i w:val="1"/>
          <w:iCs w:val="1"/>
          <w:rtl w:val="0"/>
        </w:rPr>
        <w:t>wr</w:t>
      </w:r>
      <w:r>
        <w:rPr>
          <w:i w:val="1"/>
          <w:iCs w:val="1"/>
          <w:rtl w:val="0"/>
        </w:rPr>
        <w:t>ḥ</w:t>
      </w:r>
      <w:r>
        <w:rPr>
          <w:rtl w:val="0"/>
          <w:lang w:val="fr-FR"/>
        </w:rPr>
        <w:t xml:space="preserve"> est curieuse. Consid</w:t>
      </w:r>
      <w:r>
        <w:rPr>
          <w:rtl w:val="0"/>
          <w:lang w:val="fr-FR"/>
        </w:rPr>
        <w:t>é</w:t>
      </w:r>
      <w:r>
        <w:rPr>
          <w:rtl w:val="0"/>
          <w:lang w:val="fr-FR"/>
        </w:rPr>
        <w:t xml:space="preserve">rant que la forme habituelle de ce signe se retrouve dans le mot </w:t>
      </w:r>
      <w:r>
        <w:rPr>
          <w:i w:val="1"/>
          <w:iCs w:val="1"/>
          <w:rtl w:val="0"/>
        </w:rPr>
        <w:t>pwr</w:t>
      </w:r>
      <w:r>
        <w:rPr>
          <w:rtl w:val="0"/>
          <w:lang w:val="fr-FR"/>
        </w:rPr>
        <w:t xml:space="preserve"> à </w:t>
      </w:r>
      <w:r>
        <w:rPr>
          <w:rtl w:val="0"/>
          <w:lang w:val="fr-FR"/>
        </w:rPr>
        <w:t xml:space="preserve">la ligne 7 et aussi dans </w:t>
      </w:r>
      <w:r>
        <w:rPr>
          <w:i w:val="1"/>
          <w:iCs w:val="1"/>
          <w:rtl w:val="0"/>
        </w:rPr>
        <w:t>wr</w:t>
      </w:r>
      <w:r>
        <w:rPr>
          <w:i w:val="1"/>
          <w:iCs w:val="1"/>
          <w:rtl w:val="0"/>
        </w:rPr>
        <w:t>ḥ</w:t>
      </w:r>
      <w:r>
        <w:rPr>
          <w:rtl w:val="0"/>
          <w:lang w:val="fr-FR"/>
        </w:rPr>
        <w:t xml:space="preserve"> à </w:t>
      </w:r>
      <w:r>
        <w:rPr>
          <w:rtl w:val="0"/>
          <w:lang w:val="fr-FR"/>
        </w:rPr>
        <w:t>la ligne 14, le scribe s</w:t>
      </w:r>
      <w:r>
        <w:rPr>
          <w:rtl w:val="1"/>
        </w:rPr>
        <w:t>’</w:t>
      </w:r>
      <w:r>
        <w:rPr>
          <w:rtl w:val="0"/>
          <w:lang w:val="fr-FR"/>
        </w:rPr>
        <w:t>est peut-</w:t>
      </w:r>
      <w:r>
        <w:rPr>
          <w:rtl w:val="0"/>
        </w:rPr>
        <w:t>ê</w:t>
      </w:r>
      <w:r>
        <w:rPr>
          <w:rtl w:val="0"/>
          <w:lang w:val="pt-PT"/>
        </w:rPr>
        <w:t>tre corrig</w:t>
      </w:r>
      <w:r>
        <w:rPr>
          <w:rtl w:val="0"/>
          <w:lang w:val="fr-FR"/>
        </w:rPr>
        <w:t>é</w:t>
      </w:r>
      <w:r>
        <w:rPr>
          <w:rtl w:val="0"/>
        </w:rPr>
        <w:t>.</w:t>
      </w:r>
    </w:p>
    <w:p>
      <w:pPr>
        <w:pStyle w:val="Body"/>
      </w:pPr>
      <w:r>
        <w:rPr>
          <w:rtl w:val="0"/>
        </w:rPr>
        <w:t>7</w:t>
      </w:r>
      <w:r>
        <w:rPr>
          <w:rtl w:val="0"/>
          <w:lang w:val="de-DE"/>
        </w:rPr>
        <w:t xml:space="preserve">. </w:t>
      </w:r>
      <w:r>
        <w:rPr>
          <w:rtl w:val="0"/>
        </w:rPr>
        <w:t>fac</w:t>
      </w:r>
      <w:r>
        <w:rPr>
          <w:rtl w:val="0"/>
          <w:lang w:val="de-DE"/>
        </w:rPr>
        <w:t>7a</w:t>
      </w:r>
      <w:r>
        <w:rPr>
          <w:rtl w:val="0"/>
        </w:rPr>
        <w:t xml:space="preserve">: </w:t>
      </w:r>
      <w:r>
        <w:rPr>
          <w:rtl w:val="0"/>
          <w:lang w:val="fr-FR"/>
        </w:rPr>
        <w:t xml:space="preserve">le groupe </w:t>
      </w:r>
      <w:r>
        <w:rPr>
          <w:i w:val="1"/>
          <w:iCs w:val="1"/>
          <w:rtl w:val="0"/>
        </w:rPr>
        <w:t>wr</w:t>
      </w:r>
      <w:r>
        <w:rPr>
          <w:rtl w:val="0"/>
          <w:lang w:val="fr-FR"/>
        </w:rPr>
        <w:t xml:space="preserve"> du mot </w:t>
      </w:r>
      <w:r>
        <w:rPr>
          <w:i w:val="1"/>
          <w:iCs w:val="1"/>
          <w:rtl w:val="0"/>
        </w:rPr>
        <w:t>pwr</w:t>
      </w:r>
      <w:r>
        <w:rPr>
          <w:rtl w:val="0"/>
          <w:lang w:val="it-IT"/>
        </w:rPr>
        <w:t xml:space="preserve"> « </w:t>
      </w:r>
      <w:r>
        <w:rPr>
          <w:rtl w:val="0"/>
        </w:rPr>
        <w:t>vinaigre</w:t>
      </w:r>
      <w:r>
        <w:rPr>
          <w:rtl w:val="0"/>
          <w:lang w:val="it-IT"/>
        </w:rPr>
        <w:t xml:space="preserve"> » </w:t>
      </w:r>
      <w:r>
        <w:rPr>
          <w:rtl w:val="0"/>
          <w:lang w:val="fr-FR"/>
        </w:rPr>
        <w:t xml:space="preserve">prend une forme assez inhabituelle sur cet ostracon, non seulement ici mais aussi </w:t>
      </w:r>
      <w:r>
        <w:rPr>
          <w:rtl w:val="0"/>
        </w:rPr>
        <w:t xml:space="preserve">à </w:t>
      </w:r>
      <w:r>
        <w:rPr>
          <w:rtl w:val="0"/>
          <w:lang w:val="fr-FR"/>
        </w:rPr>
        <w:t>la ligne 14. Pour la graphie normale dans la r</w:t>
      </w:r>
      <w:r>
        <w:rPr>
          <w:rtl w:val="0"/>
          <w:lang w:val="fr-FR"/>
        </w:rPr>
        <w:t>é</w:t>
      </w:r>
      <w:r>
        <w:rPr>
          <w:rtl w:val="0"/>
          <w:lang w:val="fr-FR"/>
        </w:rPr>
        <w:t xml:space="preserve">gion panopolite </w:t>
      </w:r>
      <w:r>
        <w:rPr>
          <w:rtl w:val="0"/>
        </w:rPr>
        <w:t xml:space="preserve">à </w:t>
      </w:r>
      <w:r>
        <w:rPr>
          <w:rtl w:val="0"/>
          <w:lang w:val="fr-FR"/>
        </w:rPr>
        <w:t>la fin de l</w:t>
      </w:r>
      <w:r>
        <w:rPr>
          <w:rtl w:val="0"/>
          <w:lang w:val="fr-FR"/>
        </w:rPr>
        <w:t>’é</w:t>
      </w:r>
      <w:r>
        <w:rPr>
          <w:rtl w:val="0"/>
          <w:lang w:val="fr-FR"/>
        </w:rPr>
        <w:t>poque ptol</w:t>
      </w:r>
      <w:r>
        <w:rPr>
          <w:rtl w:val="0"/>
          <w:lang w:val="fr-FR"/>
        </w:rPr>
        <w:t>é</w:t>
      </w:r>
      <w:r>
        <w:rPr>
          <w:rtl w:val="0"/>
        </w:rPr>
        <w:t>ma</w:t>
      </w:r>
      <w:r>
        <w:rPr>
          <w:rtl w:val="0"/>
          <w:lang w:val="nl-NL"/>
        </w:rPr>
        <w:t>ï</w:t>
      </w:r>
      <w:r>
        <w:rPr>
          <w:rtl w:val="0"/>
          <w:lang w:val="fr-FR"/>
        </w:rPr>
        <w:t>que, voir le m</w:t>
      </w:r>
      <w:r>
        <w:rPr>
          <w:rtl w:val="0"/>
        </w:rPr>
        <w:t>ê</w:t>
      </w:r>
      <w:r>
        <w:rPr>
          <w:rtl w:val="0"/>
          <w:lang w:val="fr-FR"/>
        </w:rPr>
        <w:t>me mot dans le papyrus BM EA 10508 (</w:t>
      </w:r>
      <w:r>
        <w:rPr>
          <w:rStyle w:val="Hyperlink.0"/>
        </w:rPr>
        <w:fldChar w:fldCharType="begin" w:fldLock="0"/>
      </w:r>
      <w:r>
        <w:rPr>
          <w:rStyle w:val="Hyperlink.0"/>
        </w:rPr>
        <w:instrText xml:space="preserve"> HYPERLINK "http://www.trismegistos.org/text/55919"</w:instrText>
      </w:r>
      <w:r>
        <w:rPr>
          <w:rStyle w:val="Hyperlink.0"/>
        </w:rPr>
        <w:fldChar w:fldCharType="separate" w:fldLock="0"/>
      </w:r>
      <w:r>
        <w:rPr>
          <w:rStyle w:val="Hyperlink.0"/>
          <w:rtl w:val="0"/>
        </w:rPr>
        <w:t>TM 55919</w:t>
      </w:r>
      <w:r>
        <w:rPr/>
        <w:fldChar w:fldCharType="end" w:fldLock="0"/>
      </w:r>
      <w:r>
        <w:rPr>
          <w:rtl w:val="0"/>
          <w:lang w:val="it-IT"/>
        </w:rPr>
        <w:t>), col. 22, l. 13</w:t>
      </w:r>
      <w:r>
        <w:rPr>
          <w:rtl w:val="0"/>
        </w:rPr>
        <w:t> </w:t>
      </w:r>
      <w:r>
        <w:rPr>
          <w:rtl w:val="0"/>
        </w:rPr>
        <w:t xml:space="preserve">: </w:t>
      </w:r>
      <w:r>
        <w:rPr>
          <w:rtl w:val="0"/>
        </w:rPr>
        <w:t>fac</w:t>
      </w:r>
      <w:r>
        <w:rPr>
          <w:rtl w:val="0"/>
          <w:lang w:val="de-DE"/>
        </w:rPr>
        <w:t>7b</w:t>
      </w:r>
      <w:r>
        <w:rPr>
          <w:rtl w:val="0"/>
        </w:rPr>
        <w:t xml:space="preserve">. </w:t>
      </w:r>
      <w:r>
        <w:rPr>
          <w:rStyle w:val="Hyperlink.0"/>
        </w:rPr>
        <w:fldChar w:fldCharType="begin" w:fldLock="0"/>
      </w:r>
      <w:r>
        <w:rPr>
          <w:rStyle w:val="Hyperlink.0"/>
        </w:rPr>
        <w:instrText xml:space="preserve"> HYPERLINK "https://papyri.info/biblio/97745"</w:instrText>
      </w:r>
      <w:r>
        <w:rPr>
          <w:rStyle w:val="Hyperlink.0"/>
        </w:rPr>
        <w:fldChar w:fldCharType="separate" w:fldLock="0"/>
      </w:r>
      <w:r>
        <w:rPr>
          <w:rStyle w:val="Hyperlink.0"/>
          <w:rtl w:val="0"/>
          <w:lang w:val="de-DE"/>
        </w:rPr>
        <w:t>Thissen 1984</w:t>
      </w:r>
      <w:r>
        <w:rPr/>
        <w:fldChar w:fldCharType="end" w:fldLock="0"/>
      </w:r>
      <w:r>
        <w:rPr>
          <w:rtl w:val="0"/>
          <w:lang w:val="fr-FR"/>
        </w:rPr>
        <w:t>: 34 et 76 lit ce mot de fa</w:t>
      </w:r>
      <w:r>
        <w:rPr>
          <w:rtl w:val="0"/>
        </w:rPr>
        <w:t>ç</w:t>
      </w:r>
      <w:r>
        <w:rPr>
          <w:rtl w:val="0"/>
          <w:lang w:val="it-IT"/>
        </w:rPr>
        <w:t>on erron</w:t>
      </w:r>
      <w:r>
        <w:rPr>
          <w:rtl w:val="0"/>
          <w:lang w:val="fr-FR"/>
        </w:rPr>
        <w:t>é</w:t>
      </w:r>
      <w:r>
        <w:rPr>
          <w:rtl w:val="0"/>
        </w:rPr>
        <w:t xml:space="preserve">e </w:t>
      </w:r>
      <w:r>
        <w:rPr>
          <w:i w:val="1"/>
          <w:iCs w:val="1"/>
          <w:rtl w:val="0"/>
        </w:rPr>
        <w:t>mn</w:t>
      </w:r>
      <w:r>
        <w:rPr>
          <w:i w:val="1"/>
          <w:iCs w:val="1"/>
          <w:rtl w:val="0"/>
        </w:rPr>
        <w:t>ḫ</w:t>
      </w:r>
      <w:r>
        <w:rPr>
          <w:rtl w:val="0"/>
          <w:lang w:val="fr-FR"/>
        </w:rPr>
        <w:t xml:space="preserve"> et traduit </w:t>
      </w:r>
      <w:r>
        <w:rPr>
          <w:rtl w:val="0"/>
        </w:rPr>
        <w:t>« </w:t>
      </w:r>
      <w:r>
        <w:rPr>
          <w:rtl w:val="0"/>
          <w:lang w:val="de-DE"/>
        </w:rPr>
        <w:t>Kleid, feines Linnen</w:t>
      </w:r>
      <w:r>
        <w:rPr>
          <w:rtl w:val="0"/>
        </w:rPr>
        <w:t> »</w:t>
      </w:r>
      <w:r>
        <w:rPr>
          <w:rtl w:val="0"/>
        </w:rPr>
        <w:t>.</w:t>
      </w:r>
    </w:p>
    <w:p>
      <w:pPr>
        <w:pStyle w:val="Body"/>
      </w:pPr>
      <w:r>
        <w:rPr>
          <w:rtl w:val="0"/>
          <w:lang w:val="fr-FR"/>
        </w:rPr>
        <w:tab/>
        <w:t>Le groupe fac7</w:t>
      </w:r>
      <w:r>
        <w:rPr>
          <w:rtl w:val="0"/>
          <w:lang w:val="de-DE"/>
        </w:rPr>
        <w:t xml:space="preserve">c </w:t>
      </w:r>
      <w:r>
        <w:rPr>
          <w:rtl w:val="0"/>
          <w:lang w:val="fr-FR"/>
        </w:rPr>
        <w:t>qui suit l</w:t>
      </w:r>
      <w:r>
        <w:rPr>
          <w:rtl w:val="1"/>
        </w:rPr>
        <w:t>’</w:t>
      </w:r>
      <w:r>
        <w:rPr>
          <w:rtl w:val="0"/>
          <w:lang w:val="fr-FR"/>
        </w:rPr>
        <w:t>article d</w:t>
      </w:r>
      <w:r>
        <w:rPr>
          <w:rtl w:val="0"/>
          <w:lang w:val="fr-FR"/>
        </w:rPr>
        <w:t>é</w:t>
      </w:r>
      <w:r>
        <w:rPr>
          <w:rtl w:val="0"/>
          <w:lang w:val="fr-FR"/>
        </w:rPr>
        <w:t xml:space="preserve">monstratif </w:t>
      </w:r>
      <w:r>
        <w:rPr>
          <w:i w:val="1"/>
          <w:iCs w:val="1"/>
          <w:rtl w:val="0"/>
        </w:rPr>
        <w:t>p</w:t>
      </w:r>
      <w:r>
        <w:rPr>
          <w:i w:val="1"/>
          <w:iCs w:val="1"/>
          <w:rtl w:val="0"/>
        </w:rPr>
        <w:t>ȝ</w:t>
      </w:r>
      <w:r>
        <w:rPr>
          <w:i w:val="1"/>
          <w:iCs w:val="1"/>
          <w:rtl w:val="0"/>
        </w:rPr>
        <w:t>y</w:t>
      </w:r>
      <w:r>
        <w:rPr>
          <w:rtl w:val="0"/>
          <w:lang w:val="fr-FR"/>
        </w:rPr>
        <w:t xml:space="preserve"> est </w:t>
      </w:r>
      <w:r>
        <w:rPr>
          <w:rtl w:val="0"/>
        </w:rPr>
        <w:t xml:space="preserve">à </w:t>
      </w:r>
      <w:r>
        <w:rPr>
          <w:rtl w:val="0"/>
          <w:lang w:val="fr-FR"/>
        </w:rPr>
        <w:t>premi</w:t>
      </w:r>
      <w:r>
        <w:rPr>
          <w:rtl w:val="0"/>
          <w:lang w:val="it-IT"/>
        </w:rPr>
        <w:t>è</w:t>
      </w:r>
      <w:r>
        <w:rPr>
          <w:rtl w:val="0"/>
          <w:lang w:val="fr-FR"/>
        </w:rPr>
        <w:t xml:space="preserve">re vue </w:t>
      </w:r>
      <w:r>
        <w:rPr>
          <w:rtl w:val="0"/>
          <w:lang w:val="fr-FR"/>
        </w:rPr>
        <w:t>é</w:t>
      </w:r>
      <w:r>
        <w:rPr>
          <w:rtl w:val="0"/>
          <w:lang w:val="fr-FR"/>
        </w:rPr>
        <w:t>nigmatique. Il doit s</w:t>
      </w:r>
      <w:r>
        <w:rPr>
          <w:rtl w:val="1"/>
        </w:rPr>
        <w:t>’</w:t>
      </w:r>
      <w:r>
        <w:rPr>
          <w:rtl w:val="0"/>
          <w:lang w:val="fr-FR"/>
        </w:rPr>
        <w:t>agir d</w:t>
      </w:r>
      <w:r>
        <w:rPr>
          <w:rtl w:val="1"/>
        </w:rPr>
        <w:t>’</w:t>
      </w:r>
      <w:r>
        <w:rPr>
          <w:rtl w:val="0"/>
          <w:lang w:val="fr-FR"/>
        </w:rPr>
        <w:t>un substantif dont d</w:t>
      </w:r>
      <w:r>
        <w:rPr>
          <w:rtl w:val="0"/>
          <w:lang w:val="fr-FR"/>
        </w:rPr>
        <w:t>é</w:t>
      </w:r>
      <w:r>
        <w:rPr>
          <w:rtl w:val="0"/>
          <w:lang w:val="en-US"/>
        </w:rPr>
        <w:t xml:space="preserve">pend </w:t>
      </w:r>
      <w:r>
        <w:rPr>
          <w:i w:val="1"/>
          <w:iCs w:val="1"/>
          <w:rtl w:val="0"/>
        </w:rPr>
        <w:t>n mn</w:t>
      </w:r>
      <w:r>
        <w:rPr>
          <w:i w:val="1"/>
          <w:iCs w:val="1"/>
          <w:rtl w:val="0"/>
        </w:rPr>
        <w:t>ḳ</w:t>
      </w:r>
      <w:r>
        <w:rPr>
          <w:i w:val="1"/>
          <w:iCs w:val="1"/>
          <w:rtl w:val="0"/>
        </w:rPr>
        <w:t>=s</w:t>
      </w:r>
      <w:r>
        <w:rPr>
          <w:rtl w:val="0"/>
        </w:rPr>
        <w:t xml:space="preserve">, </w:t>
      </w:r>
      <w:r>
        <w:rPr>
          <w:rtl w:val="0"/>
        </w:rPr>
        <w:t xml:space="preserve">à </w:t>
      </w:r>
      <w:r>
        <w:rPr>
          <w:rtl w:val="0"/>
          <w:lang w:val="fr-FR"/>
        </w:rPr>
        <w:t>la ligne suivante, comme compl</w:t>
      </w:r>
      <w:r>
        <w:rPr>
          <w:rtl w:val="0"/>
          <w:lang w:val="fr-FR"/>
        </w:rPr>
        <w:t>é</w:t>
      </w:r>
      <w:r>
        <w:rPr>
          <w:rtl w:val="0"/>
          <w:lang w:val="fr-FR"/>
        </w:rPr>
        <w:t>ment du g</w:t>
      </w:r>
      <w:r>
        <w:rPr>
          <w:rtl w:val="0"/>
          <w:lang w:val="fr-FR"/>
        </w:rPr>
        <w:t>é</w:t>
      </w:r>
      <w:r>
        <w:rPr>
          <w:rtl w:val="0"/>
          <w:lang w:val="fr-FR"/>
        </w:rPr>
        <w:t xml:space="preserve">nitif. Le candidat le plus probable est </w:t>
      </w:r>
      <w:r>
        <w:rPr>
          <w:i w:val="1"/>
          <w:iCs w:val="1"/>
          <w:rtl w:val="0"/>
        </w:rPr>
        <w:t>gy</w:t>
      </w:r>
      <w:r>
        <w:rPr>
          <w:rtl w:val="0"/>
          <w:lang w:val="it-IT"/>
        </w:rPr>
        <w:t xml:space="preserve"> « </w:t>
      </w:r>
      <w:r>
        <w:rPr>
          <w:rtl w:val="0"/>
        </w:rPr>
        <w:t>fa</w:t>
      </w:r>
      <w:r>
        <w:rPr>
          <w:rtl w:val="0"/>
        </w:rPr>
        <w:t>ç</w:t>
      </w:r>
      <w:r>
        <w:rPr>
          <w:rtl w:val="0"/>
        </w:rPr>
        <w:t>on</w:t>
      </w:r>
      <w:r>
        <w:rPr>
          <w:rtl w:val="0"/>
        </w:rPr>
        <w:t> »</w:t>
      </w:r>
      <w:r>
        <w:rPr>
          <w:rtl w:val="0"/>
        </w:rPr>
        <w:t>, r</w:t>
      </w:r>
      <w:r>
        <w:rPr>
          <w:rtl w:val="0"/>
          <w:lang w:val="fr-FR"/>
        </w:rPr>
        <w:t>é</w:t>
      </w:r>
      <w:r>
        <w:rPr>
          <w:rtl w:val="0"/>
          <w:lang w:val="fr-FR"/>
        </w:rPr>
        <w:t>guli</w:t>
      </w:r>
      <w:r>
        <w:rPr>
          <w:rtl w:val="0"/>
          <w:lang w:val="it-IT"/>
        </w:rPr>
        <w:t>è</w:t>
      </w:r>
      <w:r>
        <w:rPr>
          <w:rtl w:val="0"/>
          <w:lang w:val="fr-FR"/>
        </w:rPr>
        <w:t xml:space="preserve">rement construit avec le </w:t>
      </w:r>
      <w:r>
        <w:rPr>
          <w:i w:val="1"/>
          <w:iCs w:val="1"/>
          <w:rtl w:val="0"/>
        </w:rPr>
        <w:t>n</w:t>
      </w:r>
      <w:r>
        <w:rPr>
          <w:rtl w:val="0"/>
          <w:lang w:val="fr-FR"/>
        </w:rPr>
        <w:t xml:space="preserve"> du g</w:t>
      </w:r>
      <w:r>
        <w:rPr>
          <w:rtl w:val="0"/>
          <w:lang w:val="fr-FR"/>
        </w:rPr>
        <w:t>é</w:t>
      </w:r>
      <w:r>
        <w:rPr>
          <w:rtl w:val="0"/>
          <w:lang w:val="fr-FR"/>
        </w:rPr>
        <w:t>nitif, puis l</w:t>
      </w:r>
      <w:r>
        <w:rPr>
          <w:rtl w:val="1"/>
        </w:rPr>
        <w:t>’</w:t>
      </w:r>
      <w:r>
        <w:rPr>
          <w:rtl w:val="0"/>
          <w:lang w:val="fr-FR"/>
        </w:rPr>
        <w:t>infinitif d</w:t>
      </w:r>
      <w:r>
        <w:rPr>
          <w:rtl w:val="1"/>
        </w:rPr>
        <w:t>’</w:t>
      </w:r>
      <w:r>
        <w:rPr>
          <w:rtl w:val="0"/>
          <w:lang w:val="fr-FR"/>
        </w:rPr>
        <w:t>un verbe dans l</w:t>
      </w:r>
      <w:r>
        <w:rPr>
          <w:rtl w:val="1"/>
        </w:rPr>
        <w:t>’</w:t>
      </w:r>
      <w:r>
        <w:rPr>
          <w:rtl w:val="0"/>
          <w:lang w:val="fr-FR"/>
        </w:rPr>
        <w:t xml:space="preserve">expression </w:t>
      </w:r>
      <w:r>
        <w:rPr>
          <w:rtl w:val="0"/>
        </w:rPr>
        <w:t>« </w:t>
      </w:r>
      <w:r>
        <w:rPr>
          <w:rtl w:val="0"/>
        </w:rPr>
        <w:t>fa</w:t>
      </w:r>
      <w:r>
        <w:rPr>
          <w:rtl w:val="0"/>
        </w:rPr>
        <w:t>ç</w:t>
      </w:r>
      <w:r>
        <w:rPr>
          <w:rtl w:val="0"/>
          <w:lang w:val="en-US"/>
        </w:rPr>
        <w:t>on/mani</w:t>
      </w:r>
      <w:r>
        <w:rPr>
          <w:rtl w:val="0"/>
          <w:lang w:val="it-IT"/>
        </w:rPr>
        <w:t>è</w:t>
      </w:r>
      <w:r>
        <w:rPr>
          <w:rtl w:val="0"/>
          <w:lang w:val="fr-FR"/>
        </w:rPr>
        <w:t>re de faire quelque chose</w:t>
      </w:r>
      <w:r>
        <w:rPr>
          <w:rtl w:val="0"/>
        </w:rPr>
        <w:t> »</w:t>
      </w:r>
      <w:r>
        <w:rPr>
          <w:rtl w:val="0"/>
        </w:rPr>
        <w:t>, d</w:t>
      </w:r>
      <w:r>
        <w:rPr>
          <w:rtl w:val="1"/>
        </w:rPr>
        <w:t>’</w:t>
      </w:r>
      <w:r>
        <w:rPr>
          <w:rtl w:val="0"/>
          <w:lang w:val="fr-FR"/>
        </w:rPr>
        <w:t>autant plus qu</w:t>
      </w:r>
      <w:r>
        <w:rPr>
          <w:rtl w:val="1"/>
        </w:rPr>
        <w:t>’</w:t>
      </w:r>
      <w:r>
        <w:rPr>
          <w:rtl w:val="0"/>
          <w:lang w:val="fr-FR"/>
        </w:rPr>
        <w:t>il est possible de reconna</w:t>
      </w:r>
      <w:r>
        <w:rPr>
          <w:rtl w:val="0"/>
        </w:rPr>
        <w:t>î</w:t>
      </w:r>
      <w:r>
        <w:rPr>
          <w:rtl w:val="0"/>
          <w:lang w:val="fr-FR"/>
        </w:rPr>
        <w:t>tre le d</w:t>
      </w:r>
      <w:r>
        <w:rPr>
          <w:rtl w:val="0"/>
          <w:lang w:val="fr-FR"/>
        </w:rPr>
        <w:t>é</w:t>
      </w:r>
      <w:r>
        <w:rPr>
          <w:rtl w:val="0"/>
          <w:lang w:val="fr-FR"/>
        </w:rPr>
        <w:t>terminatif de la momie d</w:t>
      </w:r>
      <w:r>
        <w:rPr>
          <w:rtl w:val="0"/>
          <w:lang w:val="fr-FR"/>
        </w:rPr>
        <w:t>é</w:t>
      </w:r>
      <w:r>
        <w:rPr>
          <w:rtl w:val="0"/>
          <w:lang w:val="fr-FR"/>
        </w:rPr>
        <w:t>bout dans la partie sup</w:t>
      </w:r>
      <w:r>
        <w:rPr>
          <w:rtl w:val="0"/>
          <w:lang w:val="fr-FR"/>
        </w:rPr>
        <w:t>é</w:t>
      </w:r>
      <w:r>
        <w:rPr>
          <w:rtl w:val="0"/>
          <w:lang w:val="fr-FR"/>
        </w:rPr>
        <w:t>rieure du groupe</w:t>
      </w:r>
      <w:r>
        <w:rPr>
          <w:rtl w:val="0"/>
        </w:rPr>
        <w:t> </w:t>
      </w:r>
      <w:r>
        <w:rPr>
          <w:rtl w:val="0"/>
          <w:lang w:val="de-DE"/>
        </w:rPr>
        <w:t>:</w:t>
      </w:r>
      <w:r>
        <w:rPr>
          <w:rtl w:val="0"/>
          <w:lang w:val="en-US"/>
        </w:rPr>
        <w:t xml:space="preserve"> fac7</w:t>
      </w:r>
      <w:r>
        <w:rPr>
          <w:rtl w:val="0"/>
          <w:lang w:val="de-DE"/>
        </w:rPr>
        <w:t>d</w:t>
      </w:r>
      <w:r>
        <w:rPr>
          <w:rtl w:val="0"/>
        </w:rPr>
        <w:t>. N</w:t>
      </w:r>
      <w:r>
        <w:rPr>
          <w:rtl w:val="0"/>
          <w:lang w:val="fr-FR"/>
        </w:rPr>
        <w:t>é</w:t>
      </w:r>
      <w:r>
        <w:rPr>
          <w:rtl w:val="0"/>
          <w:lang w:val="fr-FR"/>
        </w:rPr>
        <w:t xml:space="preserve">anmoins, le </w:t>
      </w:r>
      <w:r>
        <w:rPr>
          <w:i w:val="1"/>
          <w:iCs w:val="1"/>
          <w:rtl w:val="0"/>
        </w:rPr>
        <w:t>g</w:t>
      </w:r>
      <w:r>
        <w:rPr>
          <w:rtl w:val="0"/>
          <w:lang w:val="fr-FR"/>
        </w:rPr>
        <w:t xml:space="preserve"> serait r</w:t>
      </w:r>
      <w:r>
        <w:rPr>
          <w:rtl w:val="0"/>
          <w:lang w:val="fr-FR"/>
        </w:rPr>
        <w:t>é</w:t>
      </w:r>
      <w:r>
        <w:rPr>
          <w:rtl w:val="0"/>
          <w:lang w:val="fr-FR"/>
        </w:rPr>
        <w:t xml:space="preserve">duit </w:t>
      </w:r>
      <w:r>
        <w:rPr>
          <w:rtl w:val="0"/>
        </w:rPr>
        <w:t xml:space="preserve">à </w:t>
      </w:r>
      <w:r>
        <w:rPr>
          <w:rtl w:val="0"/>
          <w:lang w:val="fr-FR"/>
        </w:rPr>
        <w:t>un crochet</w:t>
      </w:r>
      <w:r>
        <w:rPr>
          <w:rtl w:val="0"/>
          <w:lang w:val="de-DE"/>
        </w:rPr>
        <w:t xml:space="preserve"> </w:t>
      </w:r>
      <w:r>
        <w:rPr>
          <w:rtl w:val="0"/>
        </w:rPr>
        <w:t>fac7</w:t>
      </w:r>
      <w:r>
        <w:rPr>
          <w:rtl w:val="0"/>
          <w:lang w:val="de-DE"/>
        </w:rPr>
        <w:t xml:space="preserve">e </w:t>
      </w:r>
      <w:r>
        <w:rPr>
          <w:rtl w:val="0"/>
          <w:lang w:val="fr-FR"/>
        </w:rPr>
        <w:t xml:space="preserve">ressemblant plus </w:t>
      </w:r>
      <w:r>
        <w:rPr>
          <w:rtl w:val="0"/>
        </w:rPr>
        <w:t xml:space="preserve">à </w:t>
      </w:r>
      <w:r>
        <w:rPr>
          <w:rtl w:val="0"/>
        </w:rPr>
        <w:t xml:space="preserve">un </w:t>
      </w:r>
      <w:r>
        <w:rPr>
          <w:i w:val="1"/>
          <w:iCs w:val="1"/>
          <w:rtl w:val="0"/>
          <w:lang w:val="fr-FR"/>
        </w:rPr>
        <w:t xml:space="preserve">q </w:t>
      </w:r>
      <w:r>
        <w:rPr>
          <w:rtl w:val="0"/>
        </w:rPr>
        <w:t xml:space="preserve">– </w:t>
      </w:r>
      <w:r>
        <w:rPr>
          <w:rtl w:val="0"/>
          <w:lang w:val="fr-FR"/>
        </w:rPr>
        <w:t xml:space="preserve">qui ne semble toutefois jamais </w:t>
      </w:r>
      <w:r>
        <w:rPr>
          <w:rtl w:val="0"/>
        </w:rPr>
        <w:t>ê</w:t>
      </w:r>
      <w:r>
        <w:rPr>
          <w:rtl w:val="0"/>
          <w:lang w:val="fr-FR"/>
        </w:rPr>
        <w:t>tre employ</w:t>
      </w:r>
      <w:r>
        <w:rPr>
          <w:rtl w:val="0"/>
          <w:lang w:val="fr-FR"/>
        </w:rPr>
        <w:t xml:space="preserve">é </w:t>
      </w:r>
      <w:r>
        <w:rPr>
          <w:rtl w:val="0"/>
          <w:lang w:val="fr-FR"/>
        </w:rPr>
        <w:t xml:space="preserve">pour </w:t>
      </w:r>
      <w:r>
        <w:rPr>
          <w:rtl w:val="0"/>
          <w:lang w:val="fr-FR"/>
        </w:rPr>
        <w:t>é</w:t>
      </w:r>
      <w:r>
        <w:rPr>
          <w:rtl w:val="0"/>
          <w:lang w:val="fr-FR"/>
        </w:rPr>
        <w:t xml:space="preserve">crire le mot </w:t>
      </w:r>
      <w:r>
        <w:rPr>
          <w:i w:val="1"/>
          <w:iCs w:val="1"/>
          <w:rtl w:val="0"/>
        </w:rPr>
        <w:t>g</w:t>
      </w:r>
      <w:r>
        <w:rPr>
          <w:i w:val="1"/>
          <w:iCs w:val="1"/>
          <w:rtl w:val="0"/>
        </w:rPr>
        <w:t>ȝ</w:t>
      </w:r>
      <w:r>
        <w:rPr>
          <w:i w:val="1"/>
          <w:iCs w:val="1"/>
          <w:rtl w:val="0"/>
        </w:rPr>
        <w:t>y</w:t>
      </w:r>
      <w:r>
        <w:rPr>
          <w:rtl w:val="0"/>
        </w:rPr>
        <w:t xml:space="preserve">, </w:t>
      </w:r>
      <w:r>
        <w:rPr>
          <w:i w:val="1"/>
          <w:iCs w:val="1"/>
          <w:rtl w:val="0"/>
        </w:rPr>
        <w:t>gy</w:t>
      </w:r>
      <w:r>
        <w:rPr>
          <w:rtl w:val="0"/>
          <w:lang w:val="it-IT"/>
        </w:rPr>
        <w:t xml:space="preserve"> « </w:t>
      </w:r>
      <w:r>
        <w:rPr>
          <w:rtl w:val="0"/>
          <w:lang w:val="fr-FR"/>
        </w:rPr>
        <w:t>mani</w:t>
      </w:r>
      <w:r>
        <w:rPr>
          <w:rtl w:val="0"/>
          <w:lang w:val="it-IT"/>
        </w:rPr>
        <w:t>è</w:t>
      </w:r>
      <w:r>
        <w:rPr>
          <w:rtl w:val="0"/>
          <w:lang w:val="da-DK"/>
        </w:rPr>
        <w:t>re, fa</w:t>
      </w:r>
      <w:r>
        <w:rPr>
          <w:rtl w:val="0"/>
        </w:rPr>
        <w:t>ç</w:t>
      </w:r>
      <w:r>
        <w:rPr>
          <w:rtl w:val="0"/>
        </w:rPr>
        <w:t>on</w:t>
      </w:r>
      <w:r>
        <w:rPr>
          <w:rtl w:val="0"/>
          <w:lang w:val="it-IT"/>
        </w:rPr>
        <w:t> » –</w:t>
      </w:r>
      <w:r>
        <w:rPr>
          <w:rtl w:val="0"/>
          <w:lang w:val="fr-FR"/>
        </w:rPr>
        <w:t xml:space="preserve">, et le </w:t>
      </w:r>
      <w:r>
        <w:rPr>
          <w:i w:val="1"/>
          <w:iCs w:val="1"/>
          <w:rtl w:val="0"/>
        </w:rPr>
        <w:t>y</w:t>
      </w:r>
      <w:r>
        <w:rPr>
          <w:rtl w:val="0"/>
          <w:lang w:val="fr-FR"/>
        </w:rPr>
        <w:t xml:space="preserve"> manquerait compl</w:t>
      </w:r>
      <w:r>
        <w:rPr>
          <w:rtl w:val="0"/>
          <w:lang w:val="it-IT"/>
        </w:rPr>
        <w:t>è</w:t>
      </w:r>
      <w:r>
        <w:rPr>
          <w:rtl w:val="0"/>
          <w:lang w:val="fr-FR"/>
        </w:rPr>
        <w:t>tement. Il est toutefois plausible que le scribe, arriv</w:t>
      </w:r>
      <w:r>
        <w:rPr>
          <w:rtl w:val="0"/>
          <w:lang w:val="fr-FR"/>
        </w:rPr>
        <w:t xml:space="preserve">é </w:t>
      </w:r>
      <w:r>
        <w:rPr>
          <w:rtl w:val="0"/>
          <w:lang w:val="fr-FR"/>
        </w:rPr>
        <w:t>en fin de ligne et se rendant compte qu</w:t>
      </w:r>
      <w:r>
        <w:rPr>
          <w:rtl w:val="1"/>
        </w:rPr>
        <w:t>’</w:t>
      </w:r>
      <w:r>
        <w:rPr>
          <w:rtl w:val="0"/>
          <w:lang w:val="fr-FR"/>
        </w:rPr>
        <w:t>il ne lui restait pas assez de place pour le mot entier, l</w:t>
      </w:r>
      <w:r>
        <w:rPr>
          <w:rtl w:val="1"/>
        </w:rPr>
        <w:t>’</w:t>
      </w:r>
      <w:r>
        <w:rPr>
          <w:rtl w:val="0"/>
          <w:lang w:val="fr-FR"/>
        </w:rPr>
        <w:t>ait ainsi abr</w:t>
      </w:r>
      <w:r>
        <w:rPr>
          <w:rtl w:val="0"/>
          <w:lang w:val="fr-FR"/>
        </w:rPr>
        <w:t>é</w:t>
      </w:r>
      <w:r>
        <w:rPr>
          <w:rtl w:val="0"/>
        </w:rPr>
        <w:t>g</w:t>
      </w:r>
      <w:r>
        <w:rPr>
          <w:rtl w:val="0"/>
          <w:lang w:val="fr-FR"/>
        </w:rPr>
        <w:t>é</w:t>
      </w:r>
      <w:r>
        <w:rPr>
          <w:rtl w:val="0"/>
          <w:lang w:val="fr-FR"/>
        </w:rPr>
        <w:t>, en pla</w:t>
      </w:r>
      <w:r>
        <w:rPr>
          <w:rtl w:val="0"/>
        </w:rPr>
        <w:t>ç</w:t>
      </w:r>
      <w:r>
        <w:rPr>
          <w:rtl w:val="0"/>
          <w:lang w:val="fr-FR"/>
        </w:rPr>
        <w:t>ant en outre le d</w:t>
      </w:r>
      <w:r>
        <w:rPr>
          <w:rtl w:val="0"/>
          <w:lang w:val="fr-FR"/>
        </w:rPr>
        <w:t>é</w:t>
      </w:r>
      <w:r>
        <w:rPr>
          <w:rtl w:val="0"/>
          <w:lang w:val="fr-FR"/>
        </w:rPr>
        <w:t>terminatif en superposition, consid</w:t>
      </w:r>
      <w:r>
        <w:rPr>
          <w:rtl w:val="0"/>
          <w:lang w:val="fr-FR"/>
        </w:rPr>
        <w:t>é</w:t>
      </w:r>
      <w:r>
        <w:rPr>
          <w:rtl w:val="0"/>
          <w:lang w:val="fr-FR"/>
        </w:rPr>
        <w:t>rant peut-</w:t>
      </w:r>
      <w:r>
        <w:rPr>
          <w:rtl w:val="0"/>
        </w:rPr>
        <w:t>ê</w:t>
      </w:r>
      <w:r>
        <w:rPr>
          <w:rtl w:val="0"/>
          <w:lang w:val="fr-FR"/>
        </w:rPr>
        <w:t xml:space="preserve">tre que ce dernier </w:t>
      </w:r>
      <w:r>
        <w:rPr>
          <w:rtl w:val="0"/>
          <w:lang w:val="fr-FR"/>
        </w:rPr>
        <w:t>é</w:t>
      </w:r>
      <w:r>
        <w:rPr>
          <w:rtl w:val="0"/>
          <w:lang w:val="fr-FR"/>
        </w:rPr>
        <w:t>tait suffisamment caract</w:t>
      </w:r>
      <w:r>
        <w:rPr>
          <w:rtl w:val="0"/>
          <w:lang w:val="fr-FR"/>
        </w:rPr>
        <w:t>é</w:t>
      </w:r>
      <w:r>
        <w:rPr>
          <w:rtl w:val="0"/>
          <w:lang w:val="fr-FR"/>
        </w:rPr>
        <w:t>ristique pour rendre la graphie compr</w:t>
      </w:r>
      <w:r>
        <w:rPr>
          <w:rtl w:val="0"/>
          <w:lang w:val="fr-FR"/>
        </w:rPr>
        <w:t>é</w:t>
      </w:r>
      <w:r>
        <w:rPr>
          <w:rtl w:val="0"/>
          <w:lang w:val="fr-FR"/>
        </w:rPr>
        <w:t xml:space="preserve">hensible. Si la lecture </w:t>
      </w:r>
      <w:r>
        <w:rPr>
          <w:i w:val="1"/>
          <w:iCs w:val="1"/>
          <w:rtl w:val="0"/>
        </w:rPr>
        <w:t>g</w:t>
      </w:r>
      <w:r>
        <w:rPr>
          <w:i w:val="1"/>
          <w:iCs w:val="1"/>
          <w:rtl w:val="0"/>
        </w:rPr>
        <w:t>‹</w:t>
      </w:r>
      <w:r>
        <w:rPr>
          <w:i w:val="1"/>
          <w:iCs w:val="1"/>
          <w:rtl w:val="0"/>
        </w:rPr>
        <w:t>y</w:t>
      </w:r>
      <w:r>
        <w:rPr>
          <w:i w:val="1"/>
          <w:iCs w:val="1"/>
          <w:rtl w:val="0"/>
        </w:rPr>
        <w:t xml:space="preserve">› </w:t>
      </w:r>
      <w:r>
        <w:rPr>
          <w:rtl w:val="0"/>
          <w:lang w:val="fr-FR"/>
        </w:rPr>
        <w:t>est correcte, l</w:t>
      </w:r>
      <w:r>
        <w:rPr>
          <w:rtl w:val="1"/>
        </w:rPr>
        <w:t>’</w:t>
      </w:r>
      <w:r>
        <w:rPr>
          <w:rtl w:val="0"/>
          <w:lang w:val="fr-FR"/>
        </w:rPr>
        <w:t>article d</w:t>
      </w:r>
      <w:r>
        <w:rPr>
          <w:rtl w:val="0"/>
          <w:lang w:val="fr-FR"/>
        </w:rPr>
        <w:t>é</w:t>
      </w:r>
      <w:r>
        <w:rPr>
          <w:rtl w:val="0"/>
          <w:lang w:val="fr-FR"/>
        </w:rPr>
        <w:t>monstratif qui le pr</w:t>
      </w:r>
      <w:r>
        <w:rPr>
          <w:rtl w:val="0"/>
          <w:lang w:val="fr-FR"/>
        </w:rPr>
        <w:t>é</w:t>
      </w:r>
      <w:r>
        <w:rPr>
          <w:rtl w:val="0"/>
        </w:rPr>
        <w:t>c</w:t>
      </w:r>
      <w:r>
        <w:rPr>
          <w:rtl w:val="0"/>
          <w:lang w:val="it-IT"/>
        </w:rPr>
        <w:t>è</w:t>
      </w:r>
      <w:r>
        <w:rPr>
          <w:rtl w:val="0"/>
          <w:lang w:val="fr-FR"/>
        </w:rPr>
        <w:t>de est l</w:t>
      </w:r>
      <w:r>
        <w:rPr>
          <w:rtl w:val="0"/>
        </w:rPr>
        <w:t xml:space="preserve">à </w:t>
      </w:r>
      <w:r>
        <w:rPr>
          <w:rtl w:val="0"/>
          <w:lang w:val="fr-FR"/>
        </w:rPr>
        <w:t xml:space="preserve">aussi </w:t>
      </w:r>
      <w:r>
        <w:rPr>
          <w:rtl w:val="0"/>
        </w:rPr>
        <w:t xml:space="preserve">à </w:t>
      </w:r>
      <w:r>
        <w:rPr>
          <w:rtl w:val="0"/>
          <w:lang w:val="fr-FR"/>
        </w:rPr>
        <w:t>comprendre comme une faute pour l</w:t>
      </w:r>
      <w:r>
        <w:rPr>
          <w:rtl w:val="1"/>
        </w:rPr>
        <w:t>’</w:t>
      </w:r>
      <w:r>
        <w:rPr>
          <w:rtl w:val="0"/>
          <w:lang w:val="fr-FR"/>
        </w:rPr>
        <w:t>article d</w:t>
      </w:r>
      <w:r>
        <w:rPr>
          <w:rtl w:val="0"/>
          <w:lang w:val="fr-FR"/>
        </w:rPr>
        <w:t>é</w:t>
      </w:r>
      <w:r>
        <w:rPr>
          <w:rtl w:val="0"/>
          <w:lang w:val="it-IT"/>
        </w:rPr>
        <w:t xml:space="preserve">fini </w:t>
      </w:r>
      <w:r>
        <w:rPr>
          <w:i w:val="1"/>
          <w:iCs w:val="1"/>
          <w:rtl w:val="0"/>
        </w:rPr>
        <w:t>p</w:t>
      </w:r>
      <w:r>
        <w:rPr>
          <w:i w:val="1"/>
          <w:iCs w:val="1"/>
          <w:rtl w:val="0"/>
        </w:rPr>
        <w:t>ȝ</w:t>
      </w:r>
      <w:r>
        <w:rPr>
          <w:rtl w:val="0"/>
          <w:lang w:val="fr-FR"/>
        </w:rPr>
        <w:t xml:space="preserve">, voir le commentaire </w:t>
      </w:r>
      <w:r>
        <w:rPr>
          <w:rtl w:val="0"/>
        </w:rPr>
        <w:t xml:space="preserve">à </w:t>
      </w:r>
      <w:r>
        <w:rPr>
          <w:rtl w:val="0"/>
          <w:lang w:val="fr-FR"/>
        </w:rPr>
        <w:t>la ligne 1.</w:t>
      </w:r>
    </w:p>
    <w:p>
      <w:pPr>
        <w:pStyle w:val="Body"/>
      </w:pPr>
      <w:r>
        <w:rPr>
          <w:rtl w:val="0"/>
        </w:rPr>
        <w:t>8</w:t>
      </w:r>
      <w:r>
        <w:rPr>
          <w:rtl w:val="0"/>
          <w:lang w:val="de-DE"/>
        </w:rPr>
        <w:t xml:space="preserve">. </w:t>
      </w:r>
      <w:r>
        <w:rPr>
          <w:rtl w:val="0"/>
        </w:rPr>
        <w:t>fac</w:t>
      </w:r>
      <w:r>
        <w:rPr>
          <w:rtl w:val="0"/>
          <w:lang w:val="de-DE"/>
        </w:rPr>
        <w:t xml:space="preserve">8a: </w:t>
      </w:r>
      <w:r>
        <w:rPr>
          <w:rtl w:val="0"/>
          <w:lang w:val="fr-FR"/>
        </w:rPr>
        <w:t>Une graphie tr</w:t>
      </w:r>
      <w:r>
        <w:rPr>
          <w:rtl w:val="0"/>
          <w:lang w:val="it-IT"/>
        </w:rPr>
        <w:t>è</w:t>
      </w:r>
      <w:r>
        <w:rPr>
          <w:rtl w:val="0"/>
          <w:lang w:val="fr-FR"/>
        </w:rPr>
        <w:t xml:space="preserve">s proche de </w:t>
      </w:r>
      <w:r>
        <w:rPr>
          <w:i w:val="1"/>
          <w:iCs w:val="1"/>
          <w:rtl w:val="0"/>
        </w:rPr>
        <w:t>mn</w:t>
      </w:r>
      <w:r>
        <w:rPr>
          <w:i w:val="1"/>
          <w:iCs w:val="1"/>
          <w:rtl w:val="0"/>
        </w:rPr>
        <w:t>ḳ</w:t>
      </w:r>
      <w:r>
        <w:rPr>
          <w:rtl w:val="0"/>
          <w:lang w:val="it-IT"/>
        </w:rPr>
        <w:t xml:space="preserve"> « </w:t>
      </w:r>
      <w:r>
        <w:rPr>
          <w:rtl w:val="0"/>
          <w:lang w:val="fr-FR"/>
        </w:rPr>
        <w:t>finir, achever</w:t>
      </w:r>
      <w:r>
        <w:rPr>
          <w:rtl w:val="0"/>
          <w:lang w:val="it-IT"/>
        </w:rPr>
        <w:t xml:space="preserve"> » </w:t>
      </w:r>
      <w:r>
        <w:rPr>
          <w:rtl w:val="0"/>
        </w:rPr>
        <w:t>(</w:t>
      </w:r>
      <w:r>
        <w:rPr>
          <w:rStyle w:val="Hyperlink.0"/>
        </w:rPr>
        <w:fldChar w:fldCharType="begin" w:fldLock="0"/>
      </w:r>
      <w:r>
        <w:rPr>
          <w:rStyle w:val="Hyperlink.0"/>
        </w:rPr>
        <w:instrText xml:space="preserve"> HYPERLINK "https://papyri.info/biblio/97738"</w:instrText>
      </w:r>
      <w:r>
        <w:rPr>
          <w:rStyle w:val="Hyperlink.0"/>
        </w:rPr>
        <w:fldChar w:fldCharType="separate" w:fldLock="0"/>
      </w:r>
      <w:r>
        <w:rPr>
          <w:rStyle w:val="Hyperlink.0"/>
          <w:rtl w:val="0"/>
        </w:rPr>
        <w:t>DemotGloss</w:t>
      </w:r>
      <w:r>
        <w:rPr/>
        <w:fldChar w:fldCharType="end" w:fldLock="0"/>
      </w:r>
      <w:r>
        <w:rPr>
          <w:rtl w:val="0"/>
        </w:rPr>
        <w:t>: 164</w:t>
      </w:r>
      <w:r>
        <w:rPr>
          <w:rtl w:val="0"/>
        </w:rPr>
        <w:t> </w:t>
      </w:r>
      <w:r>
        <w:rPr>
          <w:rtl w:val="0"/>
        </w:rPr>
        <w:t xml:space="preserve">; </w:t>
      </w:r>
      <w:r>
        <w:rPr>
          <w:rStyle w:val="Hyperlink.0"/>
        </w:rPr>
        <w:fldChar w:fldCharType="begin" w:fldLock="0"/>
      </w:r>
      <w:r>
        <w:rPr>
          <w:rStyle w:val="Hyperlink.0"/>
        </w:rPr>
        <w:instrText xml:space="preserve"> HYPERLINK "https://papyri.info/biblio/97748"</w:instrText>
      </w:r>
      <w:r>
        <w:rPr>
          <w:rStyle w:val="Hyperlink.0"/>
        </w:rPr>
        <w:fldChar w:fldCharType="separate" w:fldLock="0"/>
      </w:r>
      <w:r>
        <w:rPr>
          <w:rStyle w:val="Hyperlink.0"/>
          <w:rtl w:val="0"/>
          <w:lang w:val="de-DE"/>
        </w:rPr>
        <w:t>CDD</w:t>
      </w:r>
      <w:r>
        <w:rPr/>
        <w:fldChar w:fldCharType="end" w:fldLock="0"/>
      </w:r>
      <w:r>
        <w:rPr>
          <w:rtl w:val="0"/>
        </w:rPr>
        <w:t>:</w:t>
      </w:r>
      <w:r>
        <w:rPr>
          <w:rtl w:val="0"/>
        </w:rPr>
        <w:t> </w:t>
      </w:r>
      <w:r>
        <w:rPr>
          <w:i w:val="1"/>
          <w:iCs w:val="1"/>
          <w:rtl w:val="0"/>
        </w:rPr>
        <w:t>m</w:t>
      </w:r>
      <w:r>
        <w:rPr>
          <w:rtl w:val="0"/>
        </w:rPr>
        <w:t>, 119</w:t>
      </w:r>
      <w:r>
        <w:rPr>
          <w:rtl w:val="0"/>
        </w:rPr>
        <w:t>–</w:t>
      </w:r>
      <w:r>
        <w:rPr>
          <w:rtl w:val="0"/>
          <w:lang w:val="fr-FR"/>
        </w:rPr>
        <w:t>120) se trouve dans le papyrus Harkness (</w:t>
      </w:r>
      <w:r>
        <w:rPr>
          <w:rStyle w:val="Hyperlink.0"/>
        </w:rPr>
        <w:fldChar w:fldCharType="begin" w:fldLock="0"/>
      </w:r>
      <w:r>
        <w:rPr>
          <w:rStyle w:val="Hyperlink.0"/>
        </w:rPr>
        <w:instrText xml:space="preserve"> HYPERLINK "http://www.trismegistos.org/text/54058"</w:instrText>
      </w:r>
      <w:r>
        <w:rPr>
          <w:rStyle w:val="Hyperlink.0"/>
        </w:rPr>
        <w:fldChar w:fldCharType="separate" w:fldLock="0"/>
      </w:r>
      <w:r>
        <w:rPr>
          <w:rStyle w:val="Hyperlink.0"/>
          <w:rtl w:val="0"/>
        </w:rPr>
        <w:t>TM 54058</w:t>
      </w:r>
      <w:r>
        <w:rPr/>
        <w:fldChar w:fldCharType="end" w:fldLock="0"/>
      </w:r>
      <w:r>
        <w:rPr>
          <w:rtl w:val="0"/>
        </w:rPr>
        <w:t>)</w:t>
      </w:r>
      <w:r>
        <w:rPr>
          <w:rtl w:val="0"/>
        </w:rPr>
        <w:t> </w:t>
      </w:r>
      <w:r>
        <w:rPr>
          <w:rtl w:val="0"/>
        </w:rPr>
        <w:t xml:space="preserve">: </w:t>
      </w:r>
      <w:r>
        <w:rPr>
          <w:rtl w:val="0"/>
        </w:rPr>
        <w:t> </w:t>
      </w:r>
      <w:r>
        <w:rPr>
          <w:rtl w:val="0"/>
        </w:rPr>
        <w:t>fac</w:t>
      </w:r>
      <w:r>
        <w:rPr>
          <w:rtl w:val="0"/>
          <w:lang w:val="de-DE"/>
        </w:rPr>
        <w:t xml:space="preserve">8a </w:t>
      </w:r>
      <w:r>
        <w:rPr>
          <w:rtl w:val="0"/>
        </w:rPr>
        <w:t>(facsimil</w:t>
      </w:r>
      <w:r>
        <w:rPr>
          <w:rtl w:val="0"/>
          <w:lang w:val="fr-FR"/>
        </w:rPr>
        <w:t xml:space="preserve">é </w:t>
      </w:r>
      <w:r>
        <w:rPr>
          <w:rtl w:val="0"/>
        </w:rPr>
        <w:t>d</w:t>
      </w:r>
      <w:r>
        <w:rPr>
          <w:rtl w:val="1"/>
        </w:rPr>
        <w:t>’</w:t>
      </w:r>
      <w:r>
        <w:rPr>
          <w:rtl w:val="0"/>
        </w:rPr>
        <w:t>apr</w:t>
      </w:r>
      <w:r>
        <w:rPr>
          <w:rtl w:val="0"/>
          <w:lang w:val="it-IT"/>
        </w:rPr>
        <w:t>è</w:t>
      </w:r>
      <w:r>
        <w:rPr>
          <w:rtl w:val="0"/>
        </w:rPr>
        <w:t xml:space="preserve">s </w:t>
      </w:r>
      <w:r>
        <w:rPr>
          <w:rStyle w:val="Hyperlink.0"/>
        </w:rPr>
        <w:fldChar w:fldCharType="begin" w:fldLock="0"/>
      </w:r>
      <w:r>
        <w:rPr>
          <w:rStyle w:val="Hyperlink.0"/>
        </w:rPr>
        <w:instrText xml:space="preserve"> HYPERLINK "https://papyri.info/biblio/95166"</w:instrText>
      </w:r>
      <w:r>
        <w:rPr>
          <w:rStyle w:val="Hyperlink.0"/>
        </w:rPr>
        <w:fldChar w:fldCharType="separate" w:fldLock="0"/>
      </w:r>
      <w:r>
        <w:rPr>
          <w:rStyle w:val="Hyperlink.0"/>
          <w:rtl w:val="0"/>
          <w:lang w:val="de-DE"/>
        </w:rPr>
        <w:t>Smith 2005</w:t>
      </w:r>
      <w:r>
        <w:rPr/>
        <w:fldChar w:fldCharType="end" w:fldLock="0"/>
      </w:r>
      <w:r>
        <w:rPr>
          <w:rtl w:val="0"/>
          <w:lang w:val="fr-FR"/>
        </w:rPr>
        <w:t>: 314). Ce papyrus fun</w:t>
      </w:r>
      <w:r>
        <w:rPr>
          <w:rtl w:val="0"/>
          <w:lang w:val="fr-FR"/>
        </w:rPr>
        <w:t>é</w:t>
      </w:r>
      <w:r>
        <w:rPr>
          <w:rtl w:val="0"/>
          <w:lang w:val="fr-FR"/>
        </w:rPr>
        <w:t>raire provient d</w:t>
      </w:r>
      <w:r>
        <w:rPr>
          <w:rtl w:val="1"/>
        </w:rPr>
        <w:t>’</w:t>
      </w:r>
      <w:r>
        <w:rPr>
          <w:rtl w:val="0"/>
          <w:lang w:val="fr-FR"/>
        </w:rPr>
        <w:t>une ville de la 10</w:t>
      </w:r>
      <w:r>
        <w:rPr>
          <w:vertAlign w:val="superscript"/>
          <w:rtl w:val="0"/>
        </w:rPr>
        <w:t>e</w:t>
      </w:r>
      <w:r>
        <w:rPr>
          <w:rtl w:val="0"/>
          <w:lang w:val="fr-FR"/>
        </w:rPr>
        <w:t xml:space="preserve"> province de Haute </w:t>
      </w:r>
      <w:r>
        <w:rPr>
          <w:rtl w:val="0"/>
          <w:lang w:val="fr-FR"/>
        </w:rPr>
        <w:t>É</w:t>
      </w:r>
      <w:r>
        <w:rPr>
          <w:rtl w:val="0"/>
          <w:lang w:val="fr-FR"/>
        </w:rPr>
        <w:t>gypte, non loin de Hout-R</w:t>
      </w:r>
      <w:r>
        <w:rPr>
          <w:rtl w:val="0"/>
          <w:lang w:val="fr-FR"/>
        </w:rPr>
        <w:t>é</w:t>
      </w:r>
      <w:r>
        <w:rPr>
          <w:rtl w:val="0"/>
          <w:lang w:val="fr-FR"/>
        </w:rPr>
        <w:t>pit, et date de peu apr</w:t>
      </w:r>
      <w:r>
        <w:rPr>
          <w:rtl w:val="0"/>
          <w:lang w:val="it-IT"/>
        </w:rPr>
        <w:t>è</w:t>
      </w:r>
      <w:r>
        <w:rPr>
          <w:rtl w:val="0"/>
          <w:lang w:val="pt-PT"/>
        </w:rPr>
        <w:t>s 61 de n.</w:t>
      </w:r>
      <w:r>
        <w:rPr>
          <w:rtl w:val="0"/>
          <w:lang w:val="it-IT"/>
        </w:rPr>
        <w:t>è</w:t>
      </w:r>
      <w:r>
        <w:rPr>
          <w:rtl w:val="0"/>
          <w:lang w:val="fr-FR"/>
        </w:rPr>
        <w:t xml:space="preserve">. Pour la distinction entre </w:t>
      </w:r>
      <w:r>
        <w:rPr>
          <w:i w:val="1"/>
          <w:iCs w:val="1"/>
          <w:rtl w:val="0"/>
          <w:lang w:val="fr-FR"/>
        </w:rPr>
        <w:t>q</w:t>
      </w:r>
      <w:r>
        <w:rPr>
          <w:rtl w:val="0"/>
          <w:lang w:val="fr-FR"/>
        </w:rPr>
        <w:t xml:space="preserve"> et </w:t>
      </w:r>
      <w:r>
        <w:rPr>
          <w:i w:val="1"/>
          <w:iCs w:val="1"/>
          <w:rtl w:val="0"/>
        </w:rPr>
        <w:t>ḳ</w:t>
      </w:r>
      <w:r>
        <w:rPr>
          <w:rtl w:val="0"/>
          <w:lang w:val="fr-FR"/>
        </w:rPr>
        <w:t xml:space="preserve">, voir </w:t>
      </w:r>
      <w:r>
        <w:rPr>
          <w:rStyle w:val="Hyperlink.0"/>
        </w:rPr>
        <w:fldChar w:fldCharType="begin" w:fldLock="0"/>
      </w:r>
      <w:r>
        <w:rPr>
          <w:rStyle w:val="Hyperlink.0"/>
        </w:rPr>
        <w:instrText xml:space="preserve"> HYPERLINK "https://papyri.info/biblio/97664"</w:instrText>
      </w:r>
      <w:r>
        <w:rPr>
          <w:rStyle w:val="Hyperlink.0"/>
        </w:rPr>
        <w:fldChar w:fldCharType="separate" w:fldLock="0"/>
      </w:r>
      <w:r>
        <w:rPr>
          <w:rStyle w:val="Hyperlink.0"/>
          <w:rtl w:val="0"/>
          <w:lang w:val="de-DE"/>
        </w:rPr>
        <w:t>Vittmann 1996</w:t>
      </w:r>
      <w:r>
        <w:rPr/>
        <w:fldChar w:fldCharType="end" w:fldLock="0"/>
      </w:r>
      <w:r>
        <w:rPr>
          <w:rtl w:val="0"/>
        </w:rPr>
        <w:t>: 1</w:t>
      </w:r>
      <w:r>
        <w:rPr>
          <w:rtl w:val="0"/>
        </w:rPr>
        <w:t>–</w:t>
      </w:r>
      <w:r>
        <w:rPr>
          <w:rtl w:val="0"/>
          <w:lang w:val="fr-FR"/>
        </w:rPr>
        <w:t xml:space="preserve">12. Le mot peut </w:t>
      </w:r>
      <w:r>
        <w:rPr>
          <w:rtl w:val="0"/>
        </w:rPr>
        <w:t>ê</w:t>
      </w:r>
      <w:r>
        <w:rPr>
          <w:rtl w:val="0"/>
          <w:lang w:val="it-IT"/>
        </w:rPr>
        <w:t>tre utilis</w:t>
      </w:r>
      <w:r>
        <w:rPr>
          <w:rtl w:val="0"/>
          <w:lang w:val="fr-FR"/>
        </w:rPr>
        <w:t xml:space="preserve">é </w:t>
      </w:r>
      <w:r>
        <w:rPr>
          <w:rtl w:val="0"/>
          <w:lang w:val="fr-FR"/>
        </w:rPr>
        <w:t xml:space="preserve">dans le sens de </w:t>
      </w:r>
      <w:r>
        <w:rPr>
          <w:rtl w:val="0"/>
        </w:rPr>
        <w:t>« </w:t>
      </w:r>
      <w:r>
        <w:rPr>
          <w:rtl w:val="0"/>
        </w:rPr>
        <w:t>pr</w:t>
      </w:r>
      <w:r>
        <w:rPr>
          <w:rtl w:val="0"/>
          <w:lang w:val="fr-FR"/>
        </w:rPr>
        <w:t>é</w:t>
      </w:r>
      <w:r>
        <w:rPr>
          <w:rtl w:val="0"/>
        </w:rPr>
        <w:t>parer</w:t>
      </w:r>
      <w:r>
        <w:rPr>
          <w:rtl w:val="0"/>
          <w:lang w:val="it-IT"/>
        </w:rPr>
        <w:t xml:space="preserve"> » </w:t>
      </w:r>
      <w:r>
        <w:rPr>
          <w:rtl w:val="0"/>
          <w:lang w:val="fr-FR"/>
        </w:rPr>
        <w:t>(ainsi d</w:t>
      </w:r>
      <w:r>
        <w:rPr>
          <w:rtl w:val="0"/>
          <w:lang w:val="fr-FR"/>
        </w:rPr>
        <w:t>é</w:t>
      </w:r>
      <w:r>
        <w:rPr>
          <w:rtl w:val="0"/>
        </w:rPr>
        <w:t>j</w:t>
      </w:r>
      <w:r>
        <w:rPr>
          <w:rtl w:val="0"/>
        </w:rPr>
        <w:t xml:space="preserve">à </w:t>
      </w:r>
      <w:r>
        <w:rPr>
          <w:rStyle w:val="Hyperlink.0"/>
        </w:rPr>
        <w:fldChar w:fldCharType="begin" w:fldLock="0"/>
      </w:r>
      <w:r>
        <w:rPr>
          <w:rStyle w:val="Hyperlink.0"/>
        </w:rPr>
        <w:instrText xml:space="preserve"> HYPERLINK "https://papyri.info/biblio/97738"</w:instrText>
      </w:r>
      <w:r>
        <w:rPr>
          <w:rStyle w:val="Hyperlink.0"/>
        </w:rPr>
        <w:fldChar w:fldCharType="separate" w:fldLock="0"/>
      </w:r>
      <w:r>
        <w:rPr>
          <w:rStyle w:val="Hyperlink.0"/>
          <w:rtl w:val="0"/>
        </w:rPr>
        <w:t>DemotGloss</w:t>
      </w:r>
      <w:r>
        <w:rPr/>
        <w:fldChar w:fldCharType="end" w:fldLock="0"/>
      </w:r>
      <w:r>
        <w:rPr>
          <w:rtl w:val="0"/>
        </w:rPr>
        <w:t xml:space="preserve">: 164) et </w:t>
      </w:r>
      <w:r>
        <w:rPr>
          <w:rtl w:val="0"/>
        </w:rPr>
        <w:t>« </w:t>
      </w:r>
      <w:r>
        <w:rPr>
          <w:rtl w:val="0"/>
          <w:lang w:val="fr-FR"/>
        </w:rPr>
        <w:t>confectionner, fabriquer</w:t>
      </w:r>
      <w:r>
        <w:rPr>
          <w:rtl w:val="0"/>
        </w:rPr>
        <w:t> »</w:t>
      </w:r>
      <w:r>
        <w:rPr>
          <w:rtl w:val="0"/>
          <w:lang w:val="fr-FR"/>
        </w:rPr>
        <w:t>, pour des b</w:t>
      </w:r>
      <w:r>
        <w:rPr>
          <w:rtl w:val="0"/>
        </w:rPr>
        <w:t>â</w:t>
      </w:r>
      <w:r>
        <w:rPr>
          <w:rtl w:val="0"/>
          <w:lang w:val="fr-FR"/>
        </w:rPr>
        <w:t>timents ou encore des meubles, par exemple dans la d</w:t>
      </w:r>
      <w:r>
        <w:rPr>
          <w:rtl w:val="0"/>
          <w:lang w:val="fr-FR"/>
        </w:rPr>
        <w:t>é</w:t>
      </w:r>
      <w:r>
        <w:rPr>
          <w:rtl w:val="0"/>
          <w:lang w:val="fr-FR"/>
        </w:rPr>
        <w:t>dicace pour le naos en bois</w:t>
      </w:r>
      <w:r>
        <w:rPr>
          <w:rtl w:val="0"/>
        </w:rPr>
        <w:t> </w:t>
      </w:r>
      <w:r>
        <w:rPr>
          <w:rtl w:val="0"/>
          <w:lang w:val="en-US"/>
        </w:rPr>
        <w:t>Baltimore, Walters Art Museum 61.271 (</w:t>
      </w:r>
      <w:r>
        <w:rPr>
          <w:rStyle w:val="Hyperlink.0"/>
        </w:rPr>
        <w:fldChar w:fldCharType="begin" w:fldLock="0"/>
      </w:r>
      <w:r>
        <w:rPr>
          <w:rStyle w:val="Hyperlink.0"/>
        </w:rPr>
        <w:instrText xml:space="preserve"> HYPERLINK "http://www.trismegistos.org/text/220418"</w:instrText>
      </w:r>
      <w:r>
        <w:rPr>
          <w:rStyle w:val="Hyperlink.0"/>
        </w:rPr>
        <w:fldChar w:fldCharType="separate" w:fldLock="0"/>
      </w:r>
      <w:r>
        <w:rPr>
          <w:rStyle w:val="Hyperlink.0"/>
          <w:rtl w:val="0"/>
        </w:rPr>
        <w:t>TM 220418</w:t>
      </w:r>
      <w:r>
        <w:rPr/>
        <w:fldChar w:fldCharType="end" w:fldLock="0"/>
      </w:r>
      <w:r>
        <w:rPr>
          <w:rtl w:val="0"/>
          <w:lang w:val="fr-FR"/>
        </w:rPr>
        <w:t xml:space="preserve">) : </w:t>
      </w:r>
      <w:r>
        <w:rPr>
          <w:rtl w:val="0"/>
        </w:rPr>
        <w:t>« </w:t>
      </w:r>
      <w:r>
        <w:rPr>
          <w:rtl w:val="0"/>
          <w:lang w:val="fr-FR"/>
        </w:rPr>
        <w:t>celui qui a fait confectionner cette bo</w:t>
      </w:r>
      <w:r>
        <w:rPr>
          <w:rtl w:val="0"/>
        </w:rPr>
        <w:t>î</w:t>
      </w:r>
      <w:r>
        <w:rPr>
          <w:rtl w:val="0"/>
        </w:rPr>
        <w:t>te</w:t>
      </w:r>
      <w:r>
        <w:rPr>
          <w:rtl w:val="0"/>
          <w:lang w:val="it-IT"/>
        </w:rPr>
        <w:t xml:space="preserve"> » </w:t>
      </w:r>
      <w:r>
        <w:rPr>
          <w:rtl w:val="0"/>
        </w:rPr>
        <w:t>(</w:t>
      </w:r>
      <w:r>
        <w:rPr>
          <w:i w:val="1"/>
          <w:iCs w:val="1"/>
          <w:rtl w:val="0"/>
        </w:rPr>
        <w:t>p</w:t>
      </w:r>
      <w:r>
        <w:rPr>
          <w:i w:val="1"/>
          <w:iCs w:val="1"/>
          <w:rtl w:val="0"/>
        </w:rPr>
        <w:t>ȝ ỉ</w:t>
      </w:r>
      <w:r>
        <w:rPr>
          <w:i w:val="1"/>
          <w:iCs w:val="1"/>
          <w:rtl w:val="0"/>
        </w:rPr>
        <w:t>.</w:t>
      </w:r>
      <w:r>
        <w:rPr>
          <w:i w:val="1"/>
          <w:iCs w:val="1"/>
          <w:rtl w:val="0"/>
        </w:rPr>
        <w:t>ỉ</w:t>
      </w:r>
      <w:r>
        <w:rPr>
          <w:i w:val="1"/>
          <w:iCs w:val="1"/>
          <w:rtl w:val="0"/>
        </w:rPr>
        <w:t>r d</w:t>
      </w:r>
      <w:r>
        <w:rPr>
          <w:i w:val="1"/>
          <w:iCs w:val="1"/>
          <w:rtl w:val="0"/>
        </w:rPr>
        <w:t>ỉ</w:t>
      </w:r>
      <w:r>
        <w:rPr>
          <w:i w:val="1"/>
          <w:iCs w:val="1"/>
          <w:rtl w:val="0"/>
          <w:lang w:val="fr-FR"/>
        </w:rPr>
        <w:t>.t mnq t</w:t>
      </w:r>
      <w:r>
        <w:rPr>
          <w:i w:val="1"/>
          <w:iCs w:val="1"/>
          <w:rtl w:val="0"/>
        </w:rPr>
        <w:t>ȝ</w:t>
      </w:r>
      <w:r>
        <w:rPr>
          <w:i w:val="1"/>
          <w:iCs w:val="1"/>
          <w:rtl w:val="0"/>
        </w:rPr>
        <w:t xml:space="preserve">y </w:t>
      </w:r>
      <w:r>
        <w:rPr>
          <w:i w:val="1"/>
          <w:iCs w:val="1"/>
          <w:rtl w:val="0"/>
        </w:rPr>
        <w:t>ʿ</w:t>
      </w:r>
      <w:r>
        <w:rPr>
          <w:i w:val="1"/>
          <w:iCs w:val="1"/>
          <w:rtl w:val="0"/>
        </w:rPr>
        <w:t>f</w:t>
      </w:r>
      <w:r>
        <w:rPr>
          <w:i w:val="1"/>
          <w:iCs w:val="1"/>
          <w:rtl w:val="0"/>
        </w:rPr>
        <w:t>ṱ</w:t>
      </w:r>
      <w:r>
        <w:rPr>
          <w:i w:val="1"/>
          <w:iCs w:val="1"/>
          <w:rtl w:val="0"/>
        </w:rPr>
        <w:t>y(.t)</w:t>
      </w:r>
      <w:r>
        <w:rPr>
          <w:rtl w:val="0"/>
        </w:rPr>
        <w:t>) (</w:t>
      </w:r>
      <w:r>
        <w:rPr>
          <w:rStyle w:val="Hyperlink.0"/>
        </w:rPr>
        <w:fldChar w:fldCharType="begin" w:fldLock="0"/>
      </w:r>
      <w:r>
        <w:rPr>
          <w:rStyle w:val="Hyperlink.0"/>
        </w:rPr>
        <w:instrText xml:space="preserve"> HYPERLINK "https://papyri.info/biblio/97703"</w:instrText>
      </w:r>
      <w:r>
        <w:rPr>
          <w:rStyle w:val="Hyperlink.0"/>
        </w:rPr>
        <w:fldChar w:fldCharType="separate" w:fldLock="0"/>
      </w:r>
      <w:r>
        <w:rPr>
          <w:rStyle w:val="Hyperlink.0"/>
          <w:rtl w:val="0"/>
          <w:lang w:val="de-DE"/>
        </w:rPr>
        <w:t>Schulz et Jasnow 2012</w:t>
      </w:r>
      <w:r>
        <w:rPr/>
        <w:fldChar w:fldCharType="end" w:fldLock="0"/>
      </w:r>
      <w:r>
        <w:rPr>
          <w:rtl w:val="0"/>
        </w:rPr>
        <w:t xml:space="preserve">: 248). Le sens </w:t>
      </w:r>
      <w:r>
        <w:rPr>
          <w:rtl w:val="0"/>
        </w:rPr>
        <w:t>« </w:t>
      </w:r>
      <w:r>
        <w:rPr>
          <w:rtl w:val="0"/>
          <w:lang w:val="fr-FR"/>
        </w:rPr>
        <w:t>confectionner</w:t>
      </w:r>
      <w:r>
        <w:rPr>
          <w:rtl w:val="0"/>
          <w:lang w:val="it-IT"/>
        </w:rPr>
        <w:t xml:space="preserve"> » </w:t>
      </w:r>
      <w:r>
        <w:rPr>
          <w:rtl w:val="0"/>
          <w:lang w:val="fr-FR"/>
        </w:rPr>
        <w:t xml:space="preserve">convient </w:t>
      </w:r>
      <w:r>
        <w:rPr>
          <w:rtl w:val="0"/>
          <w:lang w:val="fr-FR"/>
        </w:rPr>
        <w:t>é</w:t>
      </w:r>
      <w:r>
        <w:rPr>
          <w:rtl w:val="0"/>
          <w:lang w:val="fr-FR"/>
        </w:rPr>
        <w:t>galement ici o</w:t>
      </w:r>
      <w:r>
        <w:rPr>
          <w:rtl w:val="0"/>
          <w:lang w:val="it-IT"/>
        </w:rPr>
        <w:t xml:space="preserve">ù </w:t>
      </w:r>
      <w:r>
        <w:rPr>
          <w:rtl w:val="0"/>
          <w:lang w:val="it-IT"/>
        </w:rPr>
        <w:t>il s</w:t>
      </w:r>
      <w:r>
        <w:rPr>
          <w:rtl w:val="1"/>
        </w:rPr>
        <w:t>’</w:t>
      </w:r>
      <w:r>
        <w:rPr>
          <w:rtl w:val="0"/>
          <w:lang w:val="fr-FR"/>
        </w:rPr>
        <w:t>agit de la pr</w:t>
      </w:r>
      <w:r>
        <w:rPr>
          <w:rtl w:val="0"/>
          <w:lang w:val="fr-FR"/>
        </w:rPr>
        <w:t>é</w:t>
      </w:r>
      <w:r>
        <w:rPr>
          <w:rtl w:val="0"/>
          <w:lang w:val="fr-FR"/>
        </w:rPr>
        <w:t>paration du rem</w:t>
      </w:r>
      <w:r>
        <w:rPr>
          <w:rtl w:val="0"/>
          <w:lang w:val="it-IT"/>
        </w:rPr>
        <w:t>è</w:t>
      </w:r>
      <w:r>
        <w:rPr>
          <w:rtl w:val="0"/>
        </w:rPr>
        <w:t xml:space="preserve">de. </w:t>
      </w:r>
    </w:p>
    <w:p>
      <w:pPr>
        <w:pStyle w:val="Body"/>
      </w:pPr>
      <w:r>
        <w:rPr>
          <w:rtl w:val="0"/>
        </w:rPr>
        <w:t>9</w:t>
      </w:r>
      <w:r>
        <w:rPr>
          <w:rtl w:val="0"/>
        </w:rPr>
        <w:t>–</w:t>
      </w:r>
      <w:r>
        <w:rPr>
          <w:rtl w:val="0"/>
        </w:rPr>
        <w:t>10</w:t>
      </w:r>
      <w:r>
        <w:rPr>
          <w:rtl w:val="0"/>
          <w:lang w:val="de-DE"/>
        </w:rPr>
        <w:t>.</w:t>
      </w:r>
      <w:r>
        <w:tab/>
      </w:r>
      <w:r>
        <w:rPr>
          <w:i w:val="1"/>
          <w:iCs w:val="1"/>
          <w:rtl w:val="0"/>
          <w:lang w:val="en-US"/>
        </w:rPr>
        <w:t>wy|nn</w:t>
      </w:r>
      <w:r>
        <w:rPr>
          <w:rtl w:val="0"/>
          <w:lang w:val="fr-FR"/>
        </w:rPr>
        <w:t xml:space="preserve"> est distribu</w:t>
      </w:r>
      <w:r>
        <w:rPr>
          <w:rtl w:val="0"/>
          <w:lang w:val="fr-FR"/>
        </w:rPr>
        <w:t xml:space="preserve">é </w:t>
      </w:r>
      <w:r>
        <w:rPr>
          <w:rtl w:val="0"/>
          <w:lang w:val="fr-FR"/>
        </w:rPr>
        <w:t>sur deux lignes</w:t>
      </w:r>
      <w:r>
        <w:rPr>
          <w:rtl w:val="0"/>
        </w:rPr>
        <w:t> </w:t>
      </w:r>
      <w:r>
        <w:rPr>
          <w:rtl w:val="0"/>
          <w:lang w:val="fr-FR"/>
        </w:rPr>
        <w:t xml:space="preserve">; le premier </w:t>
      </w:r>
      <w:r>
        <w:rPr>
          <w:i w:val="1"/>
          <w:iCs w:val="1"/>
          <w:rtl w:val="0"/>
        </w:rPr>
        <w:t>n</w:t>
      </w:r>
      <w:r>
        <w:rPr>
          <w:rtl w:val="0"/>
          <w:lang w:val="fr-FR"/>
        </w:rPr>
        <w:t xml:space="preserve"> est nettement plus grand que le deuxi</w:t>
      </w:r>
      <w:r>
        <w:rPr>
          <w:rtl w:val="0"/>
          <w:lang w:val="it-IT"/>
        </w:rPr>
        <w:t>è</w:t>
      </w:r>
      <w:r>
        <w:rPr>
          <w:rtl w:val="0"/>
          <w:lang w:val="it-IT"/>
        </w:rPr>
        <w:t xml:space="preserve">me. </w:t>
      </w:r>
    </w:p>
    <w:p>
      <w:pPr>
        <w:pStyle w:val="Body"/>
      </w:pPr>
      <w:r>
        <w:rPr>
          <w:rtl w:val="0"/>
        </w:rPr>
        <w:t>11</w:t>
      </w:r>
      <w:r>
        <w:rPr>
          <w:rtl w:val="0"/>
        </w:rPr>
        <w:t>–</w:t>
      </w:r>
      <w:r>
        <w:rPr>
          <w:rtl w:val="0"/>
        </w:rPr>
        <w:t>12</w:t>
      </w:r>
      <w:r>
        <w:rPr>
          <w:rtl w:val="0"/>
          <w:lang w:val="de-DE"/>
        </w:rPr>
        <w:t>.</w:t>
      </w:r>
      <w:r>
        <w:rPr>
          <w:rtl w:val="0"/>
          <w:lang w:val="fr-FR"/>
        </w:rPr>
        <w:tab/>
        <w:t xml:space="preserve">La fin du signe </w:t>
      </w:r>
      <w:r>
        <w:rPr>
          <w:i w:val="1"/>
          <w:iCs w:val="1"/>
          <w:rtl w:val="0"/>
          <w:lang w:val="en-US"/>
        </w:rPr>
        <w:t>nty</w:t>
      </w:r>
      <w:r>
        <w:rPr>
          <w:rtl w:val="0"/>
          <w:lang w:val="fr-FR"/>
        </w:rPr>
        <w:t xml:space="preserve"> (l. 11) et la partie gauche du mot </w:t>
      </w:r>
      <w:r>
        <w:rPr>
          <w:i w:val="1"/>
          <w:iCs w:val="1"/>
          <w:rtl w:val="0"/>
        </w:rPr>
        <w:t>ḥȝ</w:t>
      </w:r>
      <w:r>
        <w:rPr>
          <w:i w:val="1"/>
          <w:iCs w:val="1"/>
          <w:rtl w:val="0"/>
        </w:rPr>
        <w:t>.t</w:t>
      </w:r>
      <w:r>
        <w:rPr>
          <w:rtl w:val="0"/>
        </w:rPr>
        <w:t xml:space="preserve"> (l. 12) d</w:t>
      </w:r>
      <w:r>
        <w:rPr>
          <w:rtl w:val="0"/>
          <w:lang w:val="fr-FR"/>
        </w:rPr>
        <w:t>é</w:t>
      </w:r>
      <w:r>
        <w:rPr>
          <w:rtl w:val="0"/>
          <w:lang w:val="fr-FR"/>
        </w:rPr>
        <w:t>passent sur une partie du tesson o</w:t>
      </w:r>
      <w:r>
        <w:rPr>
          <w:rtl w:val="0"/>
          <w:lang w:val="it-IT"/>
        </w:rPr>
        <w:t xml:space="preserve">ù </w:t>
      </w:r>
      <w:r>
        <w:rPr>
          <w:rtl w:val="0"/>
        </w:rPr>
        <w:t xml:space="preserve">un </w:t>
      </w:r>
      <w:r>
        <w:rPr>
          <w:rtl w:val="0"/>
          <w:lang w:val="fr-FR"/>
        </w:rPr>
        <w:t>é</w:t>
      </w:r>
      <w:r>
        <w:rPr>
          <w:rtl w:val="0"/>
          <w:lang w:val="fr-FR"/>
        </w:rPr>
        <w:t>clat s</w:t>
      </w:r>
      <w:r>
        <w:rPr>
          <w:rtl w:val="0"/>
          <w:lang w:val="fr-FR"/>
        </w:rPr>
        <w:t>’é</w:t>
      </w:r>
      <w:r>
        <w:rPr>
          <w:rtl w:val="0"/>
          <w:lang w:val="fr-FR"/>
        </w:rPr>
        <w:t>tait d</w:t>
      </w:r>
      <w:r>
        <w:rPr>
          <w:rtl w:val="0"/>
          <w:lang w:val="fr-FR"/>
        </w:rPr>
        <w:t>é</w:t>
      </w:r>
      <w:r>
        <w:rPr>
          <w:rtl w:val="0"/>
        </w:rPr>
        <w:t>tach</w:t>
      </w:r>
      <w:r>
        <w:rPr>
          <w:rtl w:val="0"/>
          <w:lang w:val="fr-FR"/>
        </w:rPr>
        <w:t xml:space="preserve">é </w:t>
      </w:r>
      <w:r>
        <w:rPr>
          <w:rtl w:val="0"/>
          <w:lang w:val="fr-FR"/>
        </w:rPr>
        <w:t>de la surface avant la r</w:t>
      </w:r>
      <w:r>
        <w:rPr>
          <w:rtl w:val="0"/>
          <w:lang w:val="fr-FR"/>
        </w:rPr>
        <w:t>é</w:t>
      </w:r>
      <w:r>
        <w:rPr>
          <w:rtl w:val="0"/>
          <w:lang w:val="fr-FR"/>
        </w:rPr>
        <w:t>utilisation.</w:t>
      </w:r>
    </w:p>
    <w:p>
      <w:pPr>
        <w:pStyle w:val="Body"/>
      </w:pPr>
      <w:r>
        <w:rPr>
          <w:rtl w:val="0"/>
        </w:rPr>
        <w:t>13</w:t>
      </w:r>
      <w:r>
        <w:rPr>
          <w:rtl w:val="0"/>
        </w:rPr>
        <w:t>–</w:t>
      </w:r>
      <w:r>
        <w:rPr>
          <w:rtl w:val="0"/>
        </w:rPr>
        <w:t>14</w:t>
      </w:r>
      <w:r>
        <w:rPr>
          <w:rtl w:val="0"/>
          <w:lang w:val="de-DE"/>
        </w:rPr>
        <w:t>.</w:t>
      </w:r>
      <w:r>
        <w:rPr>
          <w:rtl w:val="0"/>
          <w:lang w:val="fr-FR"/>
        </w:rPr>
        <w:tab/>
        <w:t xml:space="preserve">Le </w:t>
      </w:r>
      <w:r>
        <w:rPr>
          <w:i w:val="1"/>
          <w:iCs w:val="1"/>
          <w:rtl w:val="0"/>
        </w:rPr>
        <w:t>w</w:t>
      </w:r>
      <w:r>
        <w:rPr>
          <w:rtl w:val="0"/>
          <w:lang w:val="es-ES_tradnl"/>
        </w:rPr>
        <w:t xml:space="preserve"> de </w:t>
      </w:r>
      <w:r>
        <w:rPr>
          <w:i w:val="1"/>
          <w:iCs w:val="1"/>
          <w:rtl w:val="0"/>
        </w:rPr>
        <w:t>wr</w:t>
      </w:r>
      <w:r>
        <w:rPr>
          <w:i w:val="1"/>
          <w:iCs w:val="1"/>
          <w:rtl w:val="0"/>
        </w:rPr>
        <w:t>ḥ</w:t>
      </w:r>
      <w:r>
        <w:rPr>
          <w:rtl w:val="0"/>
        </w:rPr>
        <w:t xml:space="preserve">, </w:t>
      </w:r>
      <w:r>
        <w:rPr>
          <w:rtl w:val="0"/>
        </w:rPr>
        <w:t xml:space="preserve">à </w:t>
      </w:r>
      <w:r>
        <w:rPr>
          <w:rtl w:val="0"/>
          <w:lang w:val="fr-FR"/>
        </w:rPr>
        <w:t xml:space="preserve">la fin de la ligne 13, est </w:t>
      </w:r>
      <w:r>
        <w:rPr>
          <w:rtl w:val="0"/>
          <w:lang w:val="fr-FR"/>
        </w:rPr>
        <w:t>é</w:t>
      </w:r>
      <w:r>
        <w:rPr>
          <w:rtl w:val="0"/>
          <w:lang w:val="fr-FR"/>
        </w:rPr>
        <w:t xml:space="preserve">galement </w:t>
      </w:r>
      <w:r>
        <w:rPr>
          <w:rtl w:val="0"/>
          <w:lang w:val="fr-FR"/>
        </w:rPr>
        <w:t>é</w:t>
      </w:r>
      <w:r>
        <w:rPr>
          <w:rtl w:val="0"/>
          <w:lang w:val="fr-FR"/>
        </w:rPr>
        <w:t>crit sur la partie endommag</w:t>
      </w:r>
      <w:r>
        <w:rPr>
          <w:rtl w:val="0"/>
          <w:lang w:val="fr-FR"/>
        </w:rPr>
        <w:t>é</w:t>
      </w:r>
      <w:r>
        <w:rPr>
          <w:rtl w:val="0"/>
          <w:lang w:val="fr-FR"/>
        </w:rPr>
        <w:t>e du tesson</w:t>
      </w:r>
      <w:r>
        <w:rPr>
          <w:rtl w:val="0"/>
        </w:rPr>
        <w:t> </w:t>
      </w:r>
      <w:r>
        <w:rPr>
          <w:rtl w:val="0"/>
          <w:lang w:val="fr-FR"/>
        </w:rPr>
        <w:t>; le reste du mot est renvoy</w:t>
      </w:r>
      <w:r>
        <w:rPr>
          <w:rtl w:val="0"/>
          <w:lang w:val="fr-FR"/>
        </w:rPr>
        <w:t xml:space="preserve">é à </w:t>
      </w:r>
      <w:r>
        <w:rPr>
          <w:rtl w:val="0"/>
          <w:lang w:val="fr-FR"/>
        </w:rPr>
        <w:t xml:space="preserve">la ligne 14. </w:t>
      </w:r>
    </w:p>
    <w:p>
      <w:pPr>
        <w:pStyle w:val="Body"/>
      </w:pPr>
      <w:r>
        <w:rPr>
          <w:rtl w:val="0"/>
        </w:rPr>
        <w:t>14</w:t>
      </w:r>
      <w:r>
        <w:rPr>
          <w:rtl w:val="0"/>
          <w:lang w:val="de-DE"/>
        </w:rPr>
        <w:t xml:space="preserve">. </w:t>
      </w:r>
      <w:r>
        <w:rPr>
          <w:rtl w:val="0"/>
        </w:rPr>
        <w:t>fac</w:t>
      </w:r>
      <w:r>
        <w:rPr>
          <w:rtl w:val="0"/>
          <w:lang w:val="de-DE"/>
        </w:rPr>
        <w:t xml:space="preserve">14: </w:t>
      </w:r>
      <w:r>
        <w:rPr>
          <w:rtl w:val="0"/>
          <w:lang w:val="fr-FR"/>
        </w:rPr>
        <w:t xml:space="preserve">La forme du </w:t>
      </w:r>
      <w:r>
        <w:rPr>
          <w:i w:val="1"/>
          <w:iCs w:val="1"/>
          <w:rtl w:val="0"/>
        </w:rPr>
        <w:t>p</w:t>
      </w:r>
      <w:r>
        <w:rPr>
          <w:rtl w:val="0"/>
          <w:lang w:val="es-ES_tradnl"/>
        </w:rPr>
        <w:t xml:space="preserve"> de </w:t>
      </w:r>
      <w:r>
        <w:rPr>
          <w:i w:val="1"/>
          <w:iCs w:val="1"/>
          <w:rtl w:val="0"/>
        </w:rPr>
        <w:t>pwr</w:t>
      </w:r>
      <w:r>
        <w:rPr>
          <w:rtl w:val="0"/>
        </w:rPr>
        <w:t>, tr</w:t>
      </w:r>
      <w:r>
        <w:rPr>
          <w:rtl w:val="0"/>
          <w:lang w:val="it-IT"/>
        </w:rPr>
        <w:t>è</w:t>
      </w:r>
      <w:r>
        <w:rPr>
          <w:rtl w:val="0"/>
          <w:lang w:val="fr-FR"/>
        </w:rPr>
        <w:t>s angulaire, est diff</w:t>
      </w:r>
      <w:r>
        <w:rPr>
          <w:rtl w:val="0"/>
          <w:lang w:val="fr-FR"/>
        </w:rPr>
        <w:t>é</w:t>
      </w:r>
      <w:r>
        <w:rPr>
          <w:rtl w:val="0"/>
          <w:lang w:val="fr-FR"/>
        </w:rPr>
        <w:t>rente de celle employ</w:t>
      </w:r>
      <w:r>
        <w:rPr>
          <w:rtl w:val="0"/>
          <w:lang w:val="fr-FR"/>
        </w:rPr>
        <w:t>é</w:t>
      </w:r>
      <w:r>
        <w:rPr>
          <w:rtl w:val="0"/>
          <w:lang w:val="fr-FR"/>
        </w:rPr>
        <w:t>e dans le m</w:t>
      </w:r>
      <w:r>
        <w:rPr>
          <w:rtl w:val="0"/>
        </w:rPr>
        <w:t>ê</w:t>
      </w:r>
      <w:r>
        <w:rPr>
          <w:rtl w:val="0"/>
        </w:rPr>
        <w:t xml:space="preserve">me mot </w:t>
      </w:r>
      <w:r>
        <w:rPr>
          <w:rtl w:val="0"/>
        </w:rPr>
        <w:t xml:space="preserve">à </w:t>
      </w:r>
      <w:r>
        <w:rPr>
          <w:rtl w:val="0"/>
          <w:lang w:val="fr-FR"/>
        </w:rPr>
        <w:t>la ligne 7. Le d</w:t>
      </w:r>
      <w:r>
        <w:rPr>
          <w:rtl w:val="0"/>
          <w:lang w:val="fr-FR"/>
        </w:rPr>
        <w:t>é</w:t>
      </w:r>
      <w:r>
        <w:rPr>
          <w:rtl w:val="0"/>
          <w:lang w:val="fr-FR"/>
        </w:rPr>
        <w:t xml:space="preserve">terminatif du pot est </w:t>
      </w:r>
      <w:r>
        <w:rPr>
          <w:rtl w:val="0"/>
          <w:lang w:val="fr-FR"/>
        </w:rPr>
        <w:t>é</w:t>
      </w:r>
      <w:r>
        <w:rPr>
          <w:rtl w:val="0"/>
          <w:lang w:val="fr-FR"/>
        </w:rPr>
        <w:t>crit sur la partie endommag</w:t>
      </w:r>
      <w:r>
        <w:rPr>
          <w:rtl w:val="0"/>
          <w:lang w:val="fr-FR"/>
        </w:rPr>
        <w:t>é</w:t>
      </w:r>
      <w:r>
        <w:rPr>
          <w:rtl w:val="0"/>
          <w:lang w:val="fr-FR"/>
        </w:rPr>
        <w:t xml:space="preserve">e, assez rugueuse, et de ce fait plus difficile </w:t>
      </w:r>
      <w:r>
        <w:rPr>
          <w:rtl w:val="0"/>
        </w:rPr>
        <w:t xml:space="preserve">à </w:t>
      </w:r>
      <w:r>
        <w:rPr>
          <w:rtl w:val="0"/>
          <w:lang w:val="pt-PT"/>
        </w:rPr>
        <w:t>distinguer.</w:t>
      </w:r>
    </w:p>
    <w:p>
      <w:pPr>
        <w:pStyle w:val="Body"/>
        <w:rPr>
          <w:b w:val="1"/>
          <w:bCs w:val="1"/>
        </w:rPr>
      </w:pPr>
    </w:p>
    <w:p>
      <w:pPr>
        <w:pStyle w:val="Body"/>
        <w:rPr>
          <w:b w:val="1"/>
          <w:bCs w:val="1"/>
        </w:rPr>
      </w:pPr>
    </w:p>
    <w:p>
      <w:pPr>
        <w:pStyle w:val="Body"/>
        <w:rPr>
          <w:b w:val="1"/>
          <w:bCs w:val="1"/>
        </w:rPr>
      </w:pPr>
    </w:p>
    <w:p>
      <w:pPr>
        <w:pStyle w:val="Body"/>
        <w:rPr>
          <w:b w:val="1"/>
          <w:bCs w:val="1"/>
        </w:rPr>
      </w:pPr>
    </w:p>
    <w:p>
      <w:pPr>
        <w:pStyle w:val="Body"/>
        <w:rPr>
          <w:b w:val="1"/>
          <w:bCs w:val="1"/>
        </w:rPr>
      </w:pPr>
    </w:p>
    <w:p>
      <w:pPr>
        <w:pStyle w:val="Body"/>
        <w:rPr>
          <w:b w:val="1"/>
          <w:bCs w:val="1"/>
        </w:rPr>
      </w:pPr>
    </w:p>
    <w:p>
      <w:pPr>
        <w:pStyle w:val="Body"/>
        <w:rPr>
          <w:b w:val="1"/>
          <w:bCs w:val="1"/>
          <w:outline w:val="0"/>
          <w:color w:val="d783ff"/>
          <w14:textFill>
            <w14:solidFill>
              <w14:srgbClr w14:val="D783FF"/>
            </w14:solidFill>
          </w14:textFill>
        </w:rPr>
      </w:pPr>
      <w:r>
        <w:rPr>
          <w:b w:val="1"/>
          <w:bCs w:val="1"/>
          <w:outline w:val="0"/>
          <w:color w:val="d783ff"/>
          <w:rtl w:val="0"/>
          <w:lang w:val="de-DE"/>
          <w14:textFill>
            <w14:solidFill>
              <w14:srgbClr w14:val="D783FF"/>
            </w14:solidFill>
          </w14:textFill>
        </w:rPr>
        <w:t>#bibliography</w:t>
      </w:r>
    </w:p>
    <w:p>
      <w:pPr>
        <w:pStyle w:val="Body"/>
      </w:pPr>
    </w:p>
    <w:p>
      <w:pPr>
        <w:pStyle w:val="Body"/>
      </w:pPr>
      <w:r>
        <w:rPr>
          <w:rStyle w:val="Hyperlink.0"/>
        </w:rPr>
        <w:fldChar w:fldCharType="begin" w:fldLock="0"/>
      </w:r>
      <w:r>
        <w:rPr>
          <w:rStyle w:val="Hyperlink.0"/>
        </w:rPr>
        <w:instrText xml:space="preserve"> HYPERLINK "https://papyri.info/biblio/97705"</w:instrText>
      </w:r>
      <w:r>
        <w:rPr>
          <w:rStyle w:val="Hyperlink.0"/>
        </w:rPr>
        <w:fldChar w:fldCharType="separate" w:fldLock="0"/>
      </w:r>
      <w:r>
        <w:rPr>
          <w:rStyle w:val="Hyperlink.0"/>
          <w:rtl w:val="0"/>
        </w:rPr>
        <w:t>Andr</w:t>
      </w:r>
      <w:r>
        <w:rPr>
          <w:rStyle w:val="Hyperlink.0"/>
          <w:rtl w:val="0"/>
          <w:lang w:val="fr-FR"/>
        </w:rPr>
        <w:t>é</w:t>
      </w:r>
      <w:r>
        <w:rPr>
          <w:rStyle w:val="Hyperlink.0"/>
          <w:rtl w:val="0"/>
        </w:rPr>
        <w:t>, J. (1972)</w:t>
      </w:r>
      <w:r>
        <w:rPr/>
        <w:fldChar w:fldCharType="end" w:fldLock="0"/>
      </w:r>
      <w:r>
        <w:rPr>
          <w:rtl w:val="0"/>
        </w:rPr>
        <w:t xml:space="preserve"> Pline l</w:t>
      </w:r>
      <w:r>
        <w:rPr>
          <w:rtl w:val="1"/>
        </w:rPr>
        <w:t>’</w:t>
      </w:r>
      <w:r>
        <w:rPr>
          <w:rtl w:val="0"/>
          <w:lang w:val="fr-FR"/>
        </w:rPr>
        <w:t xml:space="preserve">Ancien, Histoire Naturelle Livre XXIV. Texte </w:t>
      </w:r>
      <w:r>
        <w:rPr>
          <w:rtl w:val="0"/>
          <w:lang w:val="fr-FR"/>
        </w:rPr>
        <w:t>é</w:t>
      </w:r>
      <w:r>
        <w:rPr>
          <w:rtl w:val="0"/>
          <w:lang w:val="fr-FR"/>
        </w:rPr>
        <w:t>tabli, traduit et comment</w:t>
      </w:r>
      <w:r>
        <w:rPr>
          <w:rtl w:val="0"/>
          <w:lang w:val="fr-FR"/>
        </w:rPr>
        <w:t xml:space="preserve">é </w:t>
      </w:r>
      <w:r>
        <w:rPr>
          <w:rtl w:val="0"/>
          <w:lang w:val="fr-FR"/>
        </w:rPr>
        <w:t>par Jacques Andr</w:t>
      </w:r>
      <w:r>
        <w:rPr>
          <w:rtl w:val="0"/>
          <w:lang w:val="fr-FR"/>
        </w:rPr>
        <w:t>é</w:t>
      </w:r>
      <w:r>
        <w:rPr>
          <w:rtl w:val="0"/>
          <w:lang w:val="fr-FR"/>
        </w:rPr>
        <w:t>. Collection des Universit</w:t>
      </w:r>
      <w:r>
        <w:rPr>
          <w:rtl w:val="0"/>
          <w:lang w:val="fr-FR"/>
        </w:rPr>
        <w:t>é</w:t>
      </w:r>
      <w:r>
        <w:rPr>
          <w:rtl w:val="0"/>
          <w:lang w:val="pt-PT"/>
        </w:rPr>
        <w:t>s de France. Paris.</w:t>
      </w:r>
    </w:p>
    <w:p>
      <w:pPr>
        <w:pStyle w:val="Body"/>
        <w:rPr>
          <w:shd w:val="clear" w:color="auto" w:fill="ffff00"/>
        </w:rPr>
      </w:pPr>
    </w:p>
    <w:p>
      <w:pPr>
        <w:pStyle w:val="Body"/>
      </w:pPr>
      <w:r>
        <w:rPr>
          <w:rStyle w:val="Hyperlink.0"/>
        </w:rPr>
        <w:fldChar w:fldCharType="begin" w:fldLock="0"/>
      </w:r>
      <w:r>
        <w:rPr>
          <w:rStyle w:val="Hyperlink.0"/>
        </w:rPr>
        <w:instrText xml:space="preserve"> HYPERLINK "https://papyri.info/biblio/97011"</w:instrText>
      </w:r>
      <w:r>
        <w:rPr>
          <w:rStyle w:val="Hyperlink.0"/>
        </w:rPr>
        <w:fldChar w:fldCharType="separate" w:fldLock="0"/>
      </w:r>
      <w:r>
        <w:rPr>
          <w:rStyle w:val="Hyperlink.0"/>
          <w:rtl w:val="0"/>
        </w:rPr>
        <w:t>Arlt, C. (2011)</w:t>
      </w:r>
      <w:r>
        <w:rPr/>
        <w:fldChar w:fldCharType="end" w:fldLock="0"/>
      </w:r>
      <w:r>
        <w:rPr>
          <w:rtl w:val="0"/>
          <w:lang w:val="de-DE"/>
        </w:rPr>
        <w:t xml:space="preserve"> Deine Seele m</w:t>
      </w:r>
      <w:r>
        <w:rPr>
          <w:rtl w:val="0"/>
          <w:lang w:val="sv-SE"/>
        </w:rPr>
        <w:t>ö</w:t>
      </w:r>
      <w:r>
        <w:rPr>
          <w:rtl w:val="0"/>
          <w:lang w:val="de-DE"/>
        </w:rPr>
        <w:t>ge leben f</w:t>
      </w:r>
      <w:r>
        <w:rPr>
          <w:rtl w:val="0"/>
        </w:rPr>
        <w:t>ü</w:t>
      </w:r>
      <w:r>
        <w:rPr>
          <w:rtl w:val="0"/>
          <w:lang w:val="de-DE"/>
        </w:rPr>
        <w:t>r immer und ewig. Die demotischen Mumienschilder im British Museum. Studia Demotica 10. Leuven, Paris, Walpole, MA.</w:t>
      </w:r>
      <w:r>
        <w:rPr>
          <w:rtl w:val="0"/>
        </w:rPr>
        <w:t> </w:t>
      </w:r>
    </w:p>
    <w:p>
      <w:pPr>
        <w:pStyle w:val="Body"/>
      </w:pPr>
    </w:p>
    <w:p>
      <w:pPr>
        <w:pStyle w:val="Body"/>
      </w:pPr>
      <w:r>
        <w:rPr>
          <w:rStyle w:val="Hyperlink.0"/>
        </w:rPr>
        <w:fldChar w:fldCharType="begin" w:fldLock="0"/>
      </w:r>
      <w:r>
        <w:rPr>
          <w:rStyle w:val="Hyperlink.0"/>
        </w:rPr>
        <w:instrText xml:space="preserve"> HYPERLINK "https://papyri.info/biblio/97668"</w:instrText>
      </w:r>
      <w:r>
        <w:rPr>
          <w:rStyle w:val="Hyperlink.0"/>
        </w:rPr>
        <w:fldChar w:fldCharType="separate" w:fldLock="0"/>
      </w:r>
      <w:r>
        <w:rPr>
          <w:rStyle w:val="Hyperlink.0"/>
          <w:rtl w:val="0"/>
        </w:rPr>
        <w:t>Bardinet, T. (2018)</w:t>
      </w:r>
      <w:r>
        <w:rPr/>
        <w:fldChar w:fldCharType="end" w:fldLock="0"/>
      </w:r>
      <w:r>
        <w:rPr>
          <w:rtl w:val="0"/>
        </w:rPr>
        <w:t xml:space="preserve"> M</w:t>
      </w:r>
      <w:r>
        <w:rPr>
          <w:rtl w:val="0"/>
          <w:lang w:val="fr-FR"/>
        </w:rPr>
        <w:t>é</w:t>
      </w:r>
      <w:r>
        <w:rPr>
          <w:rtl w:val="0"/>
          <w:lang w:val="fr-FR"/>
        </w:rPr>
        <w:t xml:space="preserve">decins et magiciens </w:t>
      </w:r>
      <w:r>
        <w:rPr>
          <w:rtl w:val="0"/>
        </w:rPr>
        <w:t xml:space="preserve">à </w:t>
      </w:r>
      <w:r>
        <w:rPr>
          <w:rtl w:val="0"/>
          <w:lang w:val="fr-FR"/>
        </w:rPr>
        <w:t xml:space="preserve">la cour du pharaon. Une </w:t>
      </w:r>
      <w:r>
        <w:rPr>
          <w:rtl w:val="0"/>
          <w:lang w:val="fr-FR"/>
        </w:rPr>
        <w:t>é</w:t>
      </w:r>
      <w:r>
        <w:rPr>
          <w:rtl w:val="0"/>
          <w:lang w:val="fr-FR"/>
        </w:rPr>
        <w:t>tude du papyrus m</w:t>
      </w:r>
      <w:r>
        <w:rPr>
          <w:rtl w:val="0"/>
          <w:lang w:val="fr-FR"/>
        </w:rPr>
        <w:t>é</w:t>
      </w:r>
      <w:r>
        <w:rPr>
          <w:rtl w:val="0"/>
          <w:lang w:val="fr-FR"/>
        </w:rPr>
        <w:t>dical Louvre E 32874. Paris.</w:t>
      </w:r>
    </w:p>
    <w:p>
      <w:pPr>
        <w:pStyle w:val="Body"/>
      </w:pPr>
    </w:p>
    <w:p>
      <w:pPr>
        <w:pStyle w:val="Body"/>
      </w:pPr>
      <w:r>
        <w:rPr>
          <w:rStyle w:val="Hyperlink.0"/>
        </w:rPr>
        <w:fldChar w:fldCharType="begin" w:fldLock="0"/>
      </w:r>
      <w:r>
        <w:rPr>
          <w:rStyle w:val="Hyperlink.0"/>
        </w:rPr>
        <w:instrText xml:space="preserve"> HYPERLINK "https://papyri.info/biblio/97707"</w:instrText>
      </w:r>
      <w:r>
        <w:rPr>
          <w:rStyle w:val="Hyperlink.0"/>
        </w:rPr>
        <w:fldChar w:fldCharType="separate" w:fldLock="0"/>
      </w:r>
      <w:r>
        <w:rPr>
          <w:rStyle w:val="Hyperlink.0"/>
          <w:rtl w:val="0"/>
        </w:rPr>
        <w:t>Beck, L.Y. (2011)</w:t>
      </w:r>
      <w:r>
        <w:rPr/>
        <w:fldChar w:fldCharType="end" w:fldLock="0"/>
      </w:r>
      <w:r>
        <w:rPr>
          <w:outline w:val="0"/>
          <w:color w:val="000000"/>
          <w:u w:color="000000"/>
          <w:rtl w:val="0"/>
          <w:lang w:val="de-DE"/>
          <w14:textFill>
            <w14:solidFill>
              <w14:srgbClr w14:val="000000"/>
            </w14:solidFill>
          </w14:textFill>
        </w:rPr>
        <w:t xml:space="preserve"> Pedanius Dioscorides of Anazarbus, De materia medica. Translated by Lily Y. Beck. Altertumswissenschaftliche Texte und Studien 38. 2</w:t>
      </w:r>
      <w:r>
        <w:rPr>
          <w:outline w:val="0"/>
          <w:color w:val="000000"/>
          <w:u w:color="000000"/>
          <w:vertAlign w:val="superscript"/>
          <w:rtl w:val="0"/>
          <w14:textFill>
            <w14:solidFill>
              <w14:srgbClr w14:val="000000"/>
            </w14:solidFill>
          </w14:textFill>
        </w:rPr>
        <w:t>e</w:t>
      </w:r>
      <w:r>
        <w:rPr>
          <w:outline w:val="0"/>
          <w:color w:val="000000"/>
          <w:u w:color="000000"/>
          <w:rtl w:val="0"/>
          <w14:textFill>
            <w14:solidFill>
              <w14:srgbClr w14:val="000000"/>
            </w14:solidFill>
          </w14:textFill>
        </w:rPr>
        <w:t> é</w:t>
      </w:r>
      <w:r>
        <w:rPr>
          <w:outline w:val="0"/>
          <w:color w:val="000000"/>
          <w:u w:color="000000"/>
          <w:rtl w:val="0"/>
          <w:lang w:val="de-DE"/>
          <w14:textFill>
            <w14:solidFill>
              <w14:srgbClr w14:val="000000"/>
            </w14:solidFill>
          </w14:textFill>
        </w:rPr>
        <w:t>d. Hildesheim, Z</w:t>
      </w:r>
      <w:r>
        <w:rPr>
          <w:outline w:val="0"/>
          <w:color w:val="000000"/>
          <w:u w:color="000000"/>
          <w:rtl w:val="0"/>
          <w14:textFill>
            <w14:solidFill>
              <w14:srgbClr w14:val="000000"/>
            </w14:solidFill>
          </w14:textFill>
        </w:rPr>
        <w:t>ü</w:t>
      </w:r>
      <w:r>
        <w:rPr>
          <w:outline w:val="0"/>
          <w:color w:val="000000"/>
          <w:u w:color="000000"/>
          <w:rtl w:val="0"/>
          <w:lang w:val="en-US"/>
          <w14:textFill>
            <w14:solidFill>
              <w14:srgbClr w14:val="000000"/>
            </w14:solidFill>
          </w14:textFill>
        </w:rPr>
        <w:t>rich, New York.</w:t>
      </w:r>
    </w:p>
    <w:p>
      <w:pPr>
        <w:pStyle w:val="Body"/>
      </w:pPr>
    </w:p>
    <w:p>
      <w:pPr>
        <w:pStyle w:val="Body"/>
      </w:pPr>
      <w:r>
        <w:rPr>
          <w:rtl w:val="0"/>
          <w:lang w:val="de-DE"/>
        </w:rPr>
        <w:t xml:space="preserve">Crum, Dict. = </w:t>
      </w:r>
      <w:r>
        <w:rPr>
          <w:rStyle w:val="Hyperlink.0"/>
        </w:rPr>
        <w:fldChar w:fldCharType="begin" w:fldLock="0"/>
      </w:r>
      <w:r>
        <w:rPr>
          <w:rStyle w:val="Hyperlink.0"/>
        </w:rPr>
        <w:instrText xml:space="preserve"> HYPERLINK "https://papyri.info/biblio/96532"</w:instrText>
      </w:r>
      <w:r>
        <w:rPr>
          <w:rStyle w:val="Hyperlink.0"/>
        </w:rPr>
        <w:fldChar w:fldCharType="separate" w:fldLock="0"/>
      </w:r>
      <w:r>
        <w:rPr>
          <w:rStyle w:val="Hyperlink.0"/>
          <w:rtl w:val="0"/>
          <w:lang w:val="de-DE"/>
        </w:rPr>
        <w:t>Crum, W.E. (1939)</w:t>
      </w:r>
      <w:r>
        <w:rPr/>
        <w:fldChar w:fldCharType="end" w:fldLock="0"/>
      </w:r>
      <w:r>
        <w:rPr>
          <w:rtl w:val="0"/>
          <w:lang w:val="en-US"/>
        </w:rPr>
        <w:t xml:space="preserve"> Coptic Dictionary. Oxford.</w:t>
      </w:r>
    </w:p>
    <w:p>
      <w:pPr>
        <w:pStyle w:val="Body"/>
      </w:pPr>
    </w:p>
    <w:p>
      <w:pPr>
        <w:pStyle w:val="Body"/>
      </w:pPr>
      <w:r>
        <w:rPr>
          <w:rStyle w:val="Hyperlink.0"/>
        </w:rPr>
        <w:fldChar w:fldCharType="begin" w:fldLock="0"/>
      </w:r>
      <w:r>
        <w:rPr>
          <w:rStyle w:val="Hyperlink.0"/>
        </w:rPr>
        <w:instrText xml:space="preserve"> HYPERLINK "https://papyri.info/biblio/97663"</w:instrText>
      </w:r>
      <w:r>
        <w:rPr>
          <w:rStyle w:val="Hyperlink.0"/>
        </w:rPr>
        <w:fldChar w:fldCharType="separate" w:fldLock="0"/>
      </w:r>
      <w:r>
        <w:rPr>
          <w:rStyle w:val="Hyperlink.0"/>
          <w:rtl w:val="0"/>
        </w:rPr>
        <w:t>Dawson, W. (1926)</w:t>
      </w:r>
      <w:r>
        <w:rPr/>
        <w:fldChar w:fldCharType="end" w:fldLock="0"/>
      </w:r>
      <w:r>
        <w:rPr>
          <w:rtl w:val="0"/>
          <w:lang w:val="it-IT"/>
        </w:rPr>
        <w:t xml:space="preserve"> « </w:t>
      </w:r>
      <w:r>
        <w:rPr>
          <w:rtl w:val="0"/>
          <w:lang w:val="en-US"/>
        </w:rPr>
        <w:t xml:space="preserve">The Plant called </w:t>
      </w:r>
      <w:r>
        <w:rPr>
          <w:rtl w:val="1"/>
        </w:rPr>
        <w:t>‘</w:t>
      </w:r>
      <w:r>
        <w:rPr>
          <w:rtl w:val="0"/>
          <w:lang w:val="en-US"/>
        </w:rPr>
        <w:t>Hairs of the earth</w:t>
      </w:r>
      <w:r>
        <w:rPr>
          <w:rtl w:val="0"/>
        </w:rPr>
        <w:t>’ »</w:t>
      </w:r>
      <w:r>
        <w:rPr>
          <w:rtl w:val="0"/>
        </w:rPr>
        <w:t xml:space="preserve">, </w:t>
      </w:r>
      <w:r>
        <w:rPr>
          <w:i w:val="1"/>
          <w:iCs w:val="1"/>
          <w:rtl w:val="0"/>
          <w:lang w:val="en-US"/>
        </w:rPr>
        <w:t>Journal of Egyptian Archaeology</w:t>
      </w:r>
      <w:r>
        <w:rPr>
          <w:rtl w:val="0"/>
        </w:rPr>
        <w:t xml:space="preserve"> 12</w:t>
      </w:r>
      <w:r>
        <w:rPr>
          <w:rtl w:val="0"/>
        </w:rPr>
        <w:t> </w:t>
      </w:r>
      <w:r>
        <w:rPr>
          <w:rtl w:val="0"/>
        </w:rPr>
        <w:t>: 240</w:t>
      </w:r>
      <w:r>
        <w:rPr>
          <w:rtl w:val="0"/>
        </w:rPr>
        <w:t>–</w:t>
      </w:r>
      <w:r>
        <w:rPr>
          <w:rtl w:val="0"/>
        </w:rPr>
        <w:t>241.</w:t>
      </w:r>
    </w:p>
    <w:p>
      <w:pPr>
        <w:pStyle w:val="Body"/>
      </w:pPr>
    </w:p>
    <w:p>
      <w:pPr>
        <w:pStyle w:val="Body"/>
      </w:pPr>
      <w:r>
        <w:rPr>
          <w:rStyle w:val="Hyperlink.0"/>
        </w:rPr>
        <w:fldChar w:fldCharType="begin" w:fldLock="0"/>
      </w:r>
      <w:r>
        <w:rPr>
          <w:rStyle w:val="Hyperlink.0"/>
        </w:rPr>
        <w:instrText xml:space="preserve"> HYPERLINK "https://papyri.info/biblio/97694"</w:instrText>
      </w:r>
      <w:r>
        <w:rPr>
          <w:rStyle w:val="Hyperlink.0"/>
        </w:rPr>
        <w:fldChar w:fldCharType="separate" w:fldLock="0"/>
      </w:r>
      <w:r>
        <w:rPr>
          <w:rStyle w:val="Hyperlink.0"/>
          <w:rtl w:val="0"/>
          <w:lang w:val="de-DE"/>
        </w:rPr>
        <w:t>von Deines, H. et Grapow, H. (1959)</w:t>
      </w:r>
      <w:r>
        <w:rPr/>
        <w:fldChar w:fldCharType="end" w:fldLock="0"/>
      </w:r>
      <w:r>
        <w:rPr>
          <w:rtl w:val="0"/>
          <w:lang w:val="de-DE"/>
        </w:rPr>
        <w:t xml:space="preserve"> </w:t>
      </w:r>
      <w:r>
        <w:rPr>
          <w:rtl w:val="0"/>
          <w:lang w:val="de-DE"/>
        </w:rPr>
        <w:t>W</w:t>
      </w:r>
      <w:r>
        <w:rPr>
          <w:rtl w:val="0"/>
          <w:lang w:val="sv-SE"/>
        </w:rPr>
        <w:t>ö</w:t>
      </w:r>
      <w:r>
        <w:rPr>
          <w:rtl w:val="0"/>
          <w:lang w:val="de-DE"/>
        </w:rPr>
        <w:t xml:space="preserve">rterbuch der </w:t>
      </w:r>
      <w:r>
        <w:rPr>
          <w:rtl w:val="0"/>
        </w:rPr>
        <w:t>ä</w:t>
      </w:r>
      <w:r>
        <w:rPr>
          <w:rtl w:val="0"/>
          <w:lang w:val="de-DE"/>
        </w:rPr>
        <w:t xml:space="preserve">gyptischen Drogennamen. Grundriss der Medizin der alten </w:t>
      </w:r>
      <w:r>
        <w:rPr>
          <w:rtl w:val="0"/>
          <w:lang w:val="sv-SE"/>
        </w:rPr>
        <w:t>Ä</w:t>
      </w:r>
      <w:r>
        <w:rPr>
          <w:rtl w:val="0"/>
          <w:lang w:val="nl-NL"/>
        </w:rPr>
        <w:t>gypter</w:t>
      </w:r>
      <w:r>
        <w:rPr>
          <w:i w:val="1"/>
          <w:iCs w:val="1"/>
          <w:rtl w:val="0"/>
        </w:rPr>
        <w:t xml:space="preserve"> </w:t>
      </w:r>
      <w:r>
        <w:rPr>
          <w:rtl w:val="0"/>
        </w:rPr>
        <w:t>VI. Berlin.</w:t>
      </w:r>
    </w:p>
    <w:p>
      <w:pPr>
        <w:pStyle w:val="Body"/>
      </w:pPr>
    </w:p>
    <w:p>
      <w:pPr>
        <w:pStyle w:val="Body"/>
      </w:pPr>
      <w:r>
        <w:rPr>
          <w:rStyle w:val="Hyperlink.0"/>
        </w:rPr>
        <w:fldChar w:fldCharType="begin" w:fldLock="0"/>
      </w:r>
      <w:r>
        <w:rPr>
          <w:rStyle w:val="Hyperlink.0"/>
        </w:rPr>
        <w:instrText xml:space="preserve"> HYPERLINK "https://papyri.info/biblio/97695"</w:instrText>
      </w:r>
      <w:r>
        <w:rPr>
          <w:rStyle w:val="Hyperlink.0"/>
        </w:rPr>
        <w:fldChar w:fldCharType="separate" w:fldLock="0"/>
      </w:r>
      <w:r>
        <w:rPr>
          <w:rStyle w:val="Hyperlink.0"/>
          <w:rtl w:val="0"/>
          <w:lang w:val="de-DE"/>
        </w:rPr>
        <w:t>von Deines, H. et Westendorf, W. (1961)</w:t>
      </w:r>
      <w:r>
        <w:rPr/>
        <w:fldChar w:fldCharType="end" w:fldLock="0"/>
      </w:r>
      <w:r>
        <w:rPr>
          <w:rtl w:val="0"/>
          <w:lang w:val="de-DE"/>
        </w:rPr>
        <w:t xml:space="preserve"> W</w:t>
      </w:r>
      <w:r>
        <w:rPr>
          <w:rtl w:val="0"/>
          <w:lang w:val="sv-SE"/>
        </w:rPr>
        <w:t>ö</w:t>
      </w:r>
      <w:r>
        <w:rPr>
          <w:rtl w:val="0"/>
          <w:lang w:val="de-DE"/>
        </w:rPr>
        <w:t>rterbuch der medizinischen Texte. Erste H</w:t>
      </w:r>
      <w:r>
        <w:rPr>
          <w:rtl w:val="0"/>
        </w:rPr>
        <w:t>ä</w:t>
      </w:r>
      <w:r>
        <w:rPr>
          <w:rtl w:val="0"/>
          <w:lang w:val="de-DE"/>
        </w:rPr>
        <w:t>lfte (</w:t>
      </w:r>
      <w:r>
        <w:rPr>
          <w:i w:val="1"/>
          <w:iCs w:val="1"/>
          <w:rtl w:val="0"/>
        </w:rPr>
        <w:t>ȝ</w:t>
      </w:r>
      <w:r>
        <w:rPr>
          <w:rtl w:val="0"/>
        </w:rPr>
        <w:t>-</w:t>
      </w:r>
      <w:r>
        <w:rPr>
          <w:i w:val="1"/>
          <w:iCs w:val="1"/>
          <w:rtl w:val="0"/>
        </w:rPr>
        <w:t>r</w:t>
      </w:r>
      <w:r>
        <w:rPr>
          <w:rtl w:val="0"/>
          <w:lang w:val="de-DE"/>
        </w:rPr>
        <w:t xml:space="preserve">). Grundriss der Medizin de alten </w:t>
      </w:r>
      <w:r>
        <w:rPr>
          <w:rtl w:val="0"/>
          <w:lang w:val="sv-SE"/>
        </w:rPr>
        <w:t>Ä</w:t>
      </w:r>
      <w:r>
        <w:rPr>
          <w:rtl w:val="0"/>
        </w:rPr>
        <w:t>gypter VII.1. Berlin.</w:t>
      </w:r>
    </w:p>
    <w:p>
      <w:pPr>
        <w:pStyle w:val="Body"/>
      </w:pPr>
    </w:p>
    <w:p>
      <w:pPr>
        <w:pStyle w:val="Body"/>
      </w:pPr>
      <w:r>
        <w:rPr>
          <w:rStyle w:val="Hyperlink.0"/>
        </w:rPr>
        <w:fldChar w:fldCharType="begin" w:fldLock="0"/>
      </w:r>
      <w:r>
        <w:rPr>
          <w:rStyle w:val="Hyperlink.0"/>
        </w:rPr>
        <w:instrText xml:space="preserve"> HYPERLINK "https://papyri.info/biblio/97737"</w:instrText>
      </w:r>
      <w:r>
        <w:rPr>
          <w:rStyle w:val="Hyperlink.0"/>
        </w:rPr>
        <w:fldChar w:fldCharType="separate" w:fldLock="0"/>
      </w:r>
      <w:r>
        <w:rPr>
          <w:rStyle w:val="Hyperlink.0"/>
          <w:rtl w:val="0"/>
          <w:lang w:val="en-US"/>
        </w:rPr>
        <w:t>Edwards, I.E.S. (1960)</w:t>
      </w:r>
      <w:r>
        <w:rPr/>
        <w:fldChar w:fldCharType="end" w:fldLock="0"/>
      </w:r>
      <w:r>
        <w:rPr>
          <w:rtl w:val="0"/>
          <w:lang w:val="en-US"/>
        </w:rPr>
        <w:t xml:space="preserve"> Hieratic Papyri in the British Museum Fourth Series. Oracular Amuletic Decrees of the Late New Kingdom. Londres.</w:t>
      </w:r>
    </w:p>
    <w:p>
      <w:pPr>
        <w:pStyle w:val="Body"/>
      </w:pPr>
    </w:p>
    <w:p>
      <w:pPr>
        <w:pStyle w:val="Body"/>
      </w:pPr>
      <w:r>
        <w:rPr>
          <w:rtl w:val="0"/>
          <w:lang w:val="en-US"/>
        </w:rPr>
        <w:t xml:space="preserve">DemotGloss </w:t>
      </w:r>
      <w:r>
        <w:rPr>
          <w:rtl w:val="0"/>
          <w:lang w:val="de-DE"/>
        </w:rPr>
        <w:t xml:space="preserve">= </w:t>
      </w:r>
      <w:r>
        <w:rPr>
          <w:rStyle w:val="Hyperlink.0"/>
        </w:rPr>
        <w:fldChar w:fldCharType="begin" w:fldLock="0"/>
      </w:r>
      <w:r>
        <w:rPr>
          <w:rStyle w:val="Hyperlink.0"/>
        </w:rPr>
        <w:instrText xml:space="preserve"> HYPERLINK "https://papyri.info/biblio/97738"</w:instrText>
      </w:r>
      <w:r>
        <w:rPr>
          <w:rStyle w:val="Hyperlink.0"/>
        </w:rPr>
        <w:fldChar w:fldCharType="separate" w:fldLock="0"/>
      </w:r>
      <w:r>
        <w:rPr>
          <w:rStyle w:val="Hyperlink.0"/>
          <w:rtl w:val="0"/>
          <w:lang w:val="de-DE"/>
        </w:rPr>
        <w:t>Erichsen, W. (1954)</w:t>
      </w:r>
      <w:r>
        <w:rPr/>
        <w:fldChar w:fldCharType="end" w:fldLock="0"/>
      </w:r>
      <w:r>
        <w:rPr>
          <w:rtl w:val="0"/>
          <w:lang w:val="de-DE"/>
        </w:rPr>
        <w:t xml:space="preserve"> Demotisches Glossar. Copenhague.</w:t>
      </w:r>
    </w:p>
    <w:p>
      <w:pPr>
        <w:pStyle w:val="Body"/>
      </w:pPr>
    </w:p>
    <w:p>
      <w:pPr>
        <w:pStyle w:val="Body"/>
      </w:pPr>
      <w:r>
        <w:rPr>
          <w:rtl w:val="0"/>
          <w:lang w:val="de-DE"/>
        </w:rPr>
        <w:t xml:space="preserve">Wb I = </w:t>
      </w:r>
      <w:r>
        <w:rPr>
          <w:rStyle w:val="Hyperlink.0"/>
        </w:rPr>
        <w:fldChar w:fldCharType="begin" w:fldLock="0"/>
      </w:r>
      <w:r>
        <w:rPr>
          <w:rStyle w:val="Hyperlink.0"/>
        </w:rPr>
        <w:instrText xml:space="preserve"> HYPERLINK "https://papyri.info/biblio/97686"</w:instrText>
      </w:r>
      <w:r>
        <w:rPr>
          <w:rStyle w:val="Hyperlink.0"/>
        </w:rPr>
        <w:fldChar w:fldCharType="separate" w:fldLock="0"/>
      </w:r>
      <w:r>
        <w:rPr>
          <w:rStyle w:val="Hyperlink.0"/>
          <w:rtl w:val="0"/>
        </w:rPr>
        <w:t>Erman, A., Grapow, H. (</w:t>
      </w:r>
      <w:r>
        <w:rPr>
          <w:rStyle w:val="Hyperlink.0"/>
          <w:rtl w:val="0"/>
          <w:lang w:val="fr-FR"/>
        </w:rPr>
        <w:t>é</w:t>
      </w:r>
      <w:r>
        <w:rPr>
          <w:rStyle w:val="Hyperlink.0"/>
          <w:rtl w:val="0"/>
        </w:rPr>
        <w:t>d.) (1926)</w:t>
      </w:r>
      <w:r>
        <w:rPr/>
        <w:fldChar w:fldCharType="end" w:fldLock="0"/>
      </w:r>
      <w:r>
        <w:rPr>
          <w:rtl w:val="0"/>
          <w:lang w:val="de-DE"/>
        </w:rPr>
        <w:t xml:space="preserve"> W</w:t>
      </w:r>
      <w:r>
        <w:rPr>
          <w:rtl w:val="0"/>
          <w:lang w:val="sv-SE"/>
        </w:rPr>
        <w:t>ö</w:t>
      </w:r>
      <w:r>
        <w:rPr>
          <w:rtl w:val="0"/>
          <w:lang w:val="de-DE"/>
        </w:rPr>
        <w:t xml:space="preserve">rterbuch der </w:t>
      </w:r>
      <w:r>
        <w:rPr>
          <w:rtl w:val="0"/>
        </w:rPr>
        <w:t>ä</w:t>
      </w:r>
      <w:r>
        <w:rPr>
          <w:rtl w:val="0"/>
          <w:lang w:val="de-DE"/>
        </w:rPr>
        <w:t>gyptischen Sprache I. Leipzig.</w:t>
      </w:r>
      <w:r>
        <w:rPr>
          <w:rtl w:val="0"/>
        </w:rPr>
        <w:t> </w:t>
      </w:r>
    </w:p>
    <w:p>
      <w:pPr>
        <w:pStyle w:val="Body"/>
      </w:pPr>
    </w:p>
    <w:p>
      <w:pPr>
        <w:pStyle w:val="Body"/>
      </w:pPr>
      <w:r>
        <w:rPr>
          <w:rtl w:val="0"/>
          <w:lang w:val="de-DE"/>
        </w:rPr>
        <w:t xml:space="preserve">Wb II = </w:t>
      </w:r>
      <w:r>
        <w:rPr>
          <w:rStyle w:val="Hyperlink.0"/>
        </w:rPr>
        <w:fldChar w:fldCharType="begin" w:fldLock="0"/>
      </w:r>
      <w:r>
        <w:rPr>
          <w:rStyle w:val="Hyperlink.0"/>
        </w:rPr>
        <w:instrText xml:space="preserve"> HYPERLINK "https://papyri.info/biblio/97693"</w:instrText>
      </w:r>
      <w:r>
        <w:rPr>
          <w:rStyle w:val="Hyperlink.0"/>
        </w:rPr>
        <w:fldChar w:fldCharType="separate" w:fldLock="0"/>
      </w:r>
      <w:r>
        <w:rPr>
          <w:rStyle w:val="Hyperlink.0"/>
          <w:rtl w:val="0"/>
        </w:rPr>
        <w:t>Erman, A., Grapow, H. (</w:t>
      </w:r>
      <w:r>
        <w:rPr>
          <w:rStyle w:val="Hyperlink.0"/>
          <w:rtl w:val="0"/>
          <w:lang w:val="fr-FR"/>
        </w:rPr>
        <w:t>é</w:t>
      </w:r>
      <w:r>
        <w:rPr>
          <w:rStyle w:val="Hyperlink.0"/>
          <w:rtl w:val="0"/>
        </w:rPr>
        <w:t>d.) (1928)</w:t>
      </w:r>
      <w:r>
        <w:rPr/>
        <w:fldChar w:fldCharType="end" w:fldLock="0"/>
      </w:r>
      <w:r>
        <w:rPr>
          <w:rtl w:val="0"/>
          <w:lang w:val="de-DE"/>
        </w:rPr>
        <w:t xml:space="preserve"> W</w:t>
      </w:r>
      <w:r>
        <w:rPr>
          <w:rtl w:val="0"/>
          <w:lang w:val="sv-SE"/>
        </w:rPr>
        <w:t>ö</w:t>
      </w:r>
      <w:r>
        <w:rPr>
          <w:rtl w:val="0"/>
          <w:lang w:val="de-DE"/>
        </w:rPr>
        <w:t xml:space="preserve">rterbuch der </w:t>
      </w:r>
      <w:r>
        <w:rPr>
          <w:rtl w:val="0"/>
        </w:rPr>
        <w:t>ä</w:t>
      </w:r>
      <w:r>
        <w:rPr>
          <w:rtl w:val="0"/>
          <w:lang w:val="de-DE"/>
        </w:rPr>
        <w:t>gyptischen Sprache II. Leipzig.</w:t>
      </w:r>
    </w:p>
    <w:p>
      <w:pPr>
        <w:pStyle w:val="Body"/>
      </w:pPr>
    </w:p>
    <w:p>
      <w:pPr>
        <w:pStyle w:val="Body"/>
      </w:pPr>
      <w:r>
        <w:rPr>
          <w:rStyle w:val="Hyperlink.0"/>
        </w:rPr>
        <w:fldChar w:fldCharType="begin" w:fldLock="0"/>
      </w:r>
      <w:r>
        <w:rPr>
          <w:rStyle w:val="Hyperlink.0"/>
        </w:rPr>
        <w:instrText xml:space="preserve"> HYPERLINK "https://papyri.info/biblio/97708"</w:instrText>
      </w:r>
      <w:r>
        <w:rPr>
          <w:rStyle w:val="Hyperlink.0"/>
        </w:rPr>
        <w:fldChar w:fldCharType="separate" w:fldLock="0"/>
      </w:r>
      <w:r>
        <w:rPr>
          <w:rStyle w:val="Hyperlink.0"/>
          <w:rtl w:val="0"/>
          <w:lang w:val="de-DE"/>
        </w:rPr>
        <w:t>Gardiner, A.H. (1935)</w:t>
      </w:r>
      <w:r>
        <w:rPr/>
        <w:fldChar w:fldCharType="end" w:fldLock="0"/>
      </w:r>
      <w:r>
        <w:rPr>
          <w:rtl w:val="0"/>
          <w:lang w:val="en-US"/>
        </w:rPr>
        <w:t xml:space="preserve"> Hieratic Papyri in the British Museum Third Series. Chester Beatty Gift. Londres.</w:t>
      </w:r>
    </w:p>
    <w:p>
      <w:pPr>
        <w:pStyle w:val="Body"/>
      </w:pPr>
    </w:p>
    <w:p>
      <w:pPr>
        <w:pStyle w:val="Body"/>
      </w:pPr>
      <w:r>
        <w:rPr>
          <w:rStyle w:val="Hyperlink.0"/>
        </w:rPr>
        <w:fldChar w:fldCharType="begin" w:fldLock="0"/>
      </w:r>
      <w:r>
        <w:rPr>
          <w:rStyle w:val="Hyperlink.0"/>
        </w:rPr>
        <w:instrText xml:space="preserve"> HYPERLINK "https://papyri.info/biblio/97709"</w:instrText>
      </w:r>
      <w:r>
        <w:rPr>
          <w:rStyle w:val="Hyperlink.0"/>
        </w:rPr>
        <w:fldChar w:fldCharType="separate" w:fldLock="0"/>
      </w:r>
      <w:r>
        <w:rPr>
          <w:rStyle w:val="Hyperlink.0"/>
          <w:rtl w:val="0"/>
          <w:lang w:val="de-DE"/>
        </w:rPr>
        <w:t>Gardiner, A.H. (1947)</w:t>
      </w:r>
      <w:r>
        <w:rPr/>
        <w:fldChar w:fldCharType="end" w:fldLock="0"/>
      </w:r>
      <w:r>
        <w:rPr>
          <w:rtl w:val="0"/>
          <w:lang w:val="nl-NL"/>
        </w:rPr>
        <w:t>, Ancient Egyptian Onomastica. Oxford.</w:t>
      </w:r>
    </w:p>
    <w:p>
      <w:pPr>
        <w:pStyle w:val="Body"/>
      </w:pPr>
    </w:p>
    <w:p>
      <w:pPr>
        <w:pStyle w:val="Body"/>
      </w:pPr>
      <w:r>
        <w:rPr>
          <w:rStyle w:val="Hyperlink.0"/>
        </w:rPr>
        <w:fldChar w:fldCharType="begin" w:fldLock="0"/>
      </w:r>
      <w:r>
        <w:rPr>
          <w:rStyle w:val="Hyperlink.0"/>
        </w:rPr>
        <w:instrText xml:space="preserve"> HYPERLINK "https://papyri.info/biblio/97710"</w:instrText>
      </w:r>
      <w:r>
        <w:rPr>
          <w:rStyle w:val="Hyperlink.0"/>
        </w:rPr>
        <w:fldChar w:fldCharType="separate" w:fldLock="0"/>
      </w:r>
      <w:r>
        <w:rPr>
          <w:rStyle w:val="Hyperlink.0"/>
          <w:rtl w:val="0"/>
          <w:lang w:val="de-DE"/>
        </w:rPr>
        <w:t>Gardiner, A.H. (1950)</w:t>
      </w:r>
      <w:r>
        <w:rPr/>
        <w:fldChar w:fldCharType="end" w:fldLock="0"/>
      </w:r>
      <w:r>
        <w:rPr>
          <w:rtl w:val="0"/>
          <w:lang w:val="en-US"/>
        </w:rPr>
        <w:t xml:space="preserve"> Egyptian Grammar, being an introduction to the study of hieroglyphs. 2</w:t>
      </w:r>
      <w:r>
        <w:rPr>
          <w:vertAlign w:val="superscript"/>
          <w:rtl w:val="0"/>
        </w:rPr>
        <w:t>e</w:t>
      </w:r>
      <w:r>
        <w:rPr>
          <w:rtl w:val="0"/>
          <w:lang w:val="fr-FR"/>
        </w:rPr>
        <w:t xml:space="preserve"> é</w:t>
      </w:r>
      <w:r>
        <w:rPr>
          <w:rtl w:val="0"/>
        </w:rPr>
        <w:t>d. Oxford.</w:t>
      </w:r>
    </w:p>
    <w:p>
      <w:pPr>
        <w:pStyle w:val="Body"/>
      </w:pPr>
    </w:p>
    <w:p>
      <w:pPr>
        <w:pStyle w:val="Body"/>
      </w:pPr>
      <w:r>
        <w:rPr>
          <w:rStyle w:val="Hyperlink.0"/>
        </w:rPr>
        <w:fldChar w:fldCharType="begin" w:fldLock="0"/>
      </w:r>
      <w:r>
        <w:rPr>
          <w:rStyle w:val="Hyperlink.0"/>
        </w:rPr>
        <w:instrText xml:space="preserve"> HYPERLINK "https://papyri.info/biblio/97739"</w:instrText>
      </w:r>
      <w:r>
        <w:rPr>
          <w:rStyle w:val="Hyperlink.0"/>
        </w:rPr>
        <w:fldChar w:fldCharType="separate" w:fldLock="0"/>
      </w:r>
      <w:r>
        <w:rPr>
          <w:rStyle w:val="Hyperlink.0"/>
          <w:rtl w:val="0"/>
        </w:rPr>
        <w:t>Germer, R. (1985)</w:t>
      </w:r>
      <w:r>
        <w:rPr/>
        <w:fldChar w:fldCharType="end" w:fldLock="0"/>
      </w:r>
      <w:r>
        <w:rPr>
          <w:rtl w:val="0"/>
          <w:lang w:val="de-DE"/>
        </w:rPr>
        <w:t xml:space="preserve"> </w:t>
      </w:r>
      <w:r>
        <w:rPr>
          <w:rtl w:val="0"/>
          <w:lang w:val="de-DE"/>
        </w:rPr>
        <w:t xml:space="preserve">Flora des pharaonischen </w:t>
      </w:r>
      <w:r>
        <w:rPr>
          <w:rtl w:val="0"/>
          <w:lang w:val="sv-SE"/>
        </w:rPr>
        <w:t>Ä</w:t>
      </w:r>
      <w:r>
        <w:rPr>
          <w:rtl w:val="0"/>
          <w:lang w:val="de-DE"/>
        </w:rPr>
        <w:t>gypten. Sonderschrift des Deutschen Arch</w:t>
      </w:r>
      <w:r>
        <w:rPr>
          <w:rtl w:val="0"/>
        </w:rPr>
        <w:t>ä</w:t>
      </w:r>
      <w:r>
        <w:rPr>
          <w:rtl w:val="0"/>
          <w:lang w:val="de-DE"/>
        </w:rPr>
        <w:t>ologischen Institutes Kairo 14. Mayence.</w:t>
      </w:r>
    </w:p>
    <w:p>
      <w:pPr>
        <w:pStyle w:val="Body"/>
      </w:pPr>
    </w:p>
    <w:p>
      <w:pPr>
        <w:pStyle w:val="Body"/>
      </w:pPr>
      <w:r>
        <w:rPr>
          <w:rStyle w:val="Hyperlink.0"/>
        </w:rPr>
        <w:fldChar w:fldCharType="begin" w:fldLock="0"/>
      </w:r>
      <w:r>
        <w:rPr>
          <w:rStyle w:val="Hyperlink.0"/>
        </w:rPr>
        <w:instrText xml:space="preserve"> HYPERLINK "https://papyri.info/biblio/97740"</w:instrText>
      </w:r>
      <w:r>
        <w:rPr>
          <w:rStyle w:val="Hyperlink.0"/>
        </w:rPr>
        <w:fldChar w:fldCharType="separate" w:fldLock="0"/>
      </w:r>
      <w:r>
        <w:rPr>
          <w:rStyle w:val="Hyperlink.0"/>
          <w:rtl w:val="0"/>
        </w:rPr>
        <w:t>Germer, R. (2008)</w:t>
      </w:r>
      <w:r>
        <w:rPr/>
        <w:fldChar w:fldCharType="end" w:fldLock="0"/>
      </w:r>
      <w:r>
        <w:rPr>
          <w:rtl w:val="0"/>
          <w:lang w:val="de-DE"/>
        </w:rPr>
        <w:t xml:space="preserve"> </w:t>
      </w:r>
      <w:r>
        <w:rPr>
          <w:rtl w:val="0"/>
          <w:lang w:val="de-DE"/>
        </w:rPr>
        <w:t>Handbuch der alt</w:t>
      </w:r>
      <w:r>
        <w:rPr>
          <w:rtl w:val="0"/>
        </w:rPr>
        <w:t>ä</w:t>
      </w:r>
      <w:r>
        <w:rPr>
          <w:rtl w:val="0"/>
          <w:lang w:val="de-DE"/>
        </w:rPr>
        <w:t>gyptischen Heilpflanzen. Philippika. Marburger altertumskundliche Abhandlungen 21. Wiesbaden.</w:t>
      </w:r>
    </w:p>
    <w:p>
      <w:pPr>
        <w:pStyle w:val="Body"/>
      </w:pPr>
    </w:p>
    <w:p>
      <w:pPr>
        <w:pStyle w:val="Body"/>
      </w:pPr>
      <w:r>
        <w:rPr>
          <w:rStyle w:val="Hyperlink.0"/>
        </w:rPr>
        <w:fldChar w:fldCharType="begin" w:fldLock="0"/>
      </w:r>
      <w:r>
        <w:rPr>
          <w:rStyle w:val="Hyperlink.0"/>
        </w:rPr>
        <w:instrText xml:space="preserve"> HYPERLINK "https://papyri.info/biblio/97741"</w:instrText>
      </w:r>
      <w:r>
        <w:rPr>
          <w:rStyle w:val="Hyperlink.0"/>
        </w:rPr>
        <w:fldChar w:fldCharType="separate" w:fldLock="0"/>
      </w:r>
      <w:r>
        <w:rPr>
          <w:rStyle w:val="Hyperlink.0"/>
          <w:rtl w:val="0"/>
          <w:lang w:val="it-IT"/>
        </w:rPr>
        <w:t>Gitton-Ripoll, V. (2009)</w:t>
      </w:r>
      <w:r>
        <w:rPr/>
        <w:fldChar w:fldCharType="end" w:fldLock="0"/>
      </w:r>
      <w:r>
        <w:rPr>
          <w:rtl w:val="0"/>
          <w:lang w:val="de-DE"/>
        </w:rPr>
        <w:t xml:space="preserve"> </w:t>
      </w:r>
      <w:r>
        <w:rPr>
          <w:rtl w:val="0"/>
        </w:rPr>
        <w:t>« </w:t>
      </w:r>
      <w:r>
        <w:rPr>
          <w:rtl w:val="0"/>
          <w:lang w:val="fr-FR"/>
        </w:rPr>
        <w:t xml:space="preserve">Pourquoi il ne faut pas traduire </w:t>
      </w:r>
      <w:r>
        <w:rPr>
          <w:i w:val="1"/>
          <w:iCs w:val="1"/>
          <w:rtl w:val="0"/>
        </w:rPr>
        <w:t>nitrum</w:t>
      </w:r>
      <w:r>
        <w:rPr>
          <w:rtl w:val="0"/>
          <w:lang w:val="fr-FR"/>
        </w:rPr>
        <w:t xml:space="preserve"> par </w:t>
      </w:r>
      <w:r>
        <w:rPr>
          <w:rtl w:val="1"/>
        </w:rPr>
        <w:t>‘</w:t>
      </w:r>
      <w:r>
        <w:rPr>
          <w:rtl w:val="0"/>
        </w:rPr>
        <w:t>nitre</w:t>
      </w:r>
      <w:r>
        <w:rPr>
          <w:rtl w:val="0"/>
        </w:rPr>
        <w:t>’ </w:t>
      </w:r>
      <w:r>
        <w:rPr>
          <w:rtl w:val="0"/>
          <w:lang w:val="fr-FR"/>
        </w:rPr>
        <w:t>: emplois th</w:t>
      </w:r>
      <w:r>
        <w:rPr>
          <w:rtl w:val="0"/>
          <w:lang w:val="fr-FR"/>
        </w:rPr>
        <w:t>é</w:t>
      </w:r>
      <w:r>
        <w:rPr>
          <w:rtl w:val="0"/>
          <w:lang w:val="fr-FR"/>
        </w:rPr>
        <w:t>rapeutiques de ce min</w:t>
      </w:r>
      <w:r>
        <w:rPr>
          <w:rtl w:val="0"/>
          <w:lang w:val="fr-FR"/>
        </w:rPr>
        <w:t>é</w:t>
      </w:r>
      <w:r>
        <w:rPr>
          <w:rtl w:val="0"/>
          <w:lang w:val="fr-FR"/>
        </w:rPr>
        <w:t>ral dans la m</w:t>
      </w:r>
      <w:r>
        <w:rPr>
          <w:rtl w:val="0"/>
          <w:lang w:val="fr-FR"/>
        </w:rPr>
        <w:t>é</w:t>
      </w:r>
      <w:r>
        <w:rPr>
          <w:rtl w:val="0"/>
          <w:lang w:val="fr-FR"/>
        </w:rPr>
        <w:t>decine humaine et v</w:t>
      </w:r>
      <w:r>
        <w:rPr>
          <w:rtl w:val="0"/>
          <w:lang w:val="fr-FR"/>
        </w:rPr>
        <w:t>é</w:t>
      </w:r>
      <w:r>
        <w:rPr>
          <w:rtl w:val="0"/>
        </w:rPr>
        <w:t>t</w:t>
      </w:r>
      <w:r>
        <w:rPr>
          <w:rtl w:val="0"/>
          <w:lang w:val="fr-FR"/>
        </w:rPr>
        <w:t>é</w:t>
      </w:r>
      <w:r>
        <w:rPr>
          <w:rtl w:val="0"/>
          <w:lang w:val="fr-FR"/>
        </w:rPr>
        <w:t xml:space="preserve">rinaire des Romains (Pline, </w:t>
      </w:r>
      <w:r>
        <w:rPr>
          <w:i w:val="1"/>
          <w:iCs w:val="1"/>
          <w:rtl w:val="0"/>
        </w:rPr>
        <w:t>N.H</w:t>
      </w:r>
      <w:r>
        <w:rPr>
          <w:rtl w:val="0"/>
        </w:rPr>
        <w:t>. 31, 106</w:t>
      </w:r>
      <w:r>
        <w:rPr>
          <w:rtl w:val="0"/>
        </w:rPr>
        <w:t>–</w:t>
      </w:r>
      <w:r>
        <w:rPr>
          <w:rtl w:val="0"/>
          <w:lang w:val="it-IT"/>
        </w:rPr>
        <w:t>117, Scribonius Largus, Pelagonius)</w:t>
      </w:r>
      <w:r>
        <w:rPr>
          <w:rtl w:val="0"/>
        </w:rPr>
        <w:t> »</w:t>
      </w:r>
      <w:r>
        <w:rPr>
          <w:rtl w:val="0"/>
          <w:lang w:val="fr-FR"/>
        </w:rPr>
        <w:t>, Bulletin de la Soci</w:t>
      </w:r>
      <w:r>
        <w:rPr>
          <w:rtl w:val="0"/>
          <w:lang w:val="fr-FR"/>
        </w:rPr>
        <w:t>é</w:t>
      </w:r>
      <w:r>
        <w:rPr>
          <w:rtl w:val="0"/>
        </w:rPr>
        <w:t>t</w:t>
      </w:r>
      <w:r>
        <w:rPr>
          <w:rtl w:val="0"/>
          <w:lang w:val="fr-FR"/>
        </w:rPr>
        <w:t xml:space="preserve">é </w:t>
      </w:r>
      <w:r>
        <w:rPr>
          <w:rtl w:val="0"/>
        </w:rPr>
        <w:t>Fran</w:t>
      </w:r>
      <w:r>
        <w:rPr>
          <w:rtl w:val="0"/>
        </w:rPr>
        <w:t>ç</w:t>
      </w:r>
      <w:r>
        <w:rPr>
          <w:rtl w:val="0"/>
          <w:lang w:val="fr-FR"/>
        </w:rPr>
        <w:t>aise d</w:t>
      </w:r>
      <w:r>
        <w:rPr>
          <w:rtl w:val="1"/>
        </w:rPr>
        <w:t>’</w:t>
      </w:r>
      <w:r>
        <w:rPr>
          <w:rtl w:val="0"/>
          <w:lang w:val="fr-FR"/>
        </w:rPr>
        <w:t>Histoire de la M</w:t>
      </w:r>
      <w:r>
        <w:rPr>
          <w:rtl w:val="0"/>
          <w:lang w:val="fr-FR"/>
        </w:rPr>
        <w:t>é</w:t>
      </w:r>
      <w:r>
        <w:rPr>
          <w:rtl w:val="0"/>
          <w:lang w:val="fr-FR"/>
        </w:rPr>
        <w:t>decine et des Sciences V</w:t>
      </w:r>
      <w:r>
        <w:rPr>
          <w:rtl w:val="0"/>
          <w:lang w:val="fr-FR"/>
        </w:rPr>
        <w:t>é</w:t>
      </w:r>
      <w:r>
        <w:rPr>
          <w:rtl w:val="0"/>
        </w:rPr>
        <w:t>t</w:t>
      </w:r>
      <w:r>
        <w:rPr>
          <w:rtl w:val="0"/>
          <w:lang w:val="fr-FR"/>
        </w:rPr>
        <w:t>é</w:t>
      </w:r>
      <w:r>
        <w:rPr>
          <w:rtl w:val="0"/>
          <w:lang w:val="fr-FR"/>
        </w:rPr>
        <w:t>rinaires 9</w:t>
      </w:r>
      <w:r>
        <w:rPr>
          <w:rtl w:val="0"/>
        </w:rPr>
        <w:t> </w:t>
      </w:r>
      <w:r>
        <w:rPr>
          <w:rtl w:val="0"/>
        </w:rPr>
        <w:t>: 5</w:t>
      </w:r>
      <w:r>
        <w:rPr>
          <w:rtl w:val="0"/>
        </w:rPr>
        <w:t>–</w:t>
      </w:r>
      <w:r>
        <w:rPr>
          <w:rtl w:val="0"/>
        </w:rPr>
        <w:t>16.</w:t>
      </w:r>
    </w:p>
    <w:p>
      <w:pPr>
        <w:pStyle w:val="Body"/>
      </w:pPr>
    </w:p>
    <w:p>
      <w:pPr>
        <w:pStyle w:val="Body"/>
      </w:pPr>
      <w:r>
        <w:rPr>
          <w:rStyle w:val="Hyperlink.0"/>
        </w:rPr>
        <w:fldChar w:fldCharType="begin" w:fldLock="0"/>
      </w:r>
      <w:r>
        <w:rPr>
          <w:rStyle w:val="Hyperlink.0"/>
        </w:rPr>
        <w:instrText xml:space="preserve"> HYPERLINK "https://papyri.info/biblio/97742"</w:instrText>
      </w:r>
      <w:r>
        <w:rPr>
          <w:rStyle w:val="Hyperlink.0"/>
        </w:rPr>
        <w:fldChar w:fldCharType="separate" w:fldLock="0"/>
      </w:r>
      <w:r>
        <w:rPr>
          <w:rStyle w:val="Hyperlink.0"/>
          <w:rtl w:val="0"/>
        </w:rPr>
        <w:t>Grapow, H. (1954)</w:t>
      </w:r>
      <w:r>
        <w:rPr/>
        <w:fldChar w:fldCharType="end" w:fldLock="0"/>
      </w:r>
      <w:r>
        <w:rPr>
          <w:rtl w:val="0"/>
          <w:lang w:val="de-DE"/>
        </w:rPr>
        <w:t xml:space="preserve"> </w:t>
      </w:r>
      <w:r>
        <w:rPr>
          <w:rtl w:val="0"/>
          <w:lang w:val="de-DE"/>
        </w:rPr>
        <w:t xml:space="preserve">Anatomie und Physiologie. Grundriss der Medizin der alten </w:t>
      </w:r>
      <w:r>
        <w:rPr>
          <w:rtl w:val="0"/>
          <w:lang w:val="sv-SE"/>
        </w:rPr>
        <w:t>Ä</w:t>
      </w:r>
      <w:r>
        <w:rPr>
          <w:rtl w:val="0"/>
          <w:lang w:val="nl-NL"/>
        </w:rPr>
        <w:t>gypter I. Berlin.</w:t>
      </w:r>
    </w:p>
    <w:p>
      <w:pPr>
        <w:pStyle w:val="Body"/>
      </w:pPr>
    </w:p>
    <w:p>
      <w:pPr>
        <w:pStyle w:val="Body"/>
      </w:pPr>
      <w:r>
        <w:rPr>
          <w:rStyle w:val="Hyperlink.0"/>
        </w:rPr>
        <w:fldChar w:fldCharType="begin" w:fldLock="0"/>
      </w:r>
      <w:r>
        <w:rPr>
          <w:rStyle w:val="Hyperlink.0"/>
        </w:rPr>
        <w:instrText xml:space="preserve"> HYPERLINK "https://papyri.info/biblio/97661"</w:instrText>
      </w:r>
      <w:r>
        <w:rPr>
          <w:rStyle w:val="Hyperlink.0"/>
        </w:rPr>
        <w:fldChar w:fldCharType="separate" w:fldLock="0"/>
      </w:r>
      <w:r>
        <w:rPr>
          <w:rStyle w:val="Hyperlink.0"/>
          <w:rtl w:val="0"/>
          <w:lang w:val="fr-FR"/>
        </w:rPr>
        <w:t>Guermeur, I. (2015</w:t>
      </w:r>
      <w:r>
        <w:rPr>
          <w:rStyle w:val="Hyperlink.0"/>
          <w:rtl w:val="0"/>
        </w:rPr>
        <w:t>–</w:t>
      </w:r>
      <w:r>
        <w:rPr>
          <w:rStyle w:val="Hyperlink.0"/>
          <w:rtl w:val="0"/>
        </w:rPr>
        <w:t>2016)</w:t>
      </w:r>
      <w:r>
        <w:rPr/>
        <w:fldChar w:fldCharType="end" w:fldLock="0"/>
      </w:r>
      <w:r>
        <w:rPr>
          <w:rtl w:val="0"/>
          <w:lang w:val="fr-FR"/>
        </w:rPr>
        <w:t xml:space="preserve"> Le papyrus hi</w:t>
      </w:r>
      <w:r>
        <w:rPr>
          <w:rtl w:val="0"/>
          <w:lang w:val="fr-FR"/>
        </w:rPr>
        <w:t>é</w:t>
      </w:r>
      <w:r>
        <w:rPr>
          <w:rtl w:val="0"/>
          <w:lang w:val="fr-FR"/>
        </w:rPr>
        <w:t>ratique iatromagique n</w:t>
      </w:r>
      <w:r>
        <w:rPr>
          <w:vertAlign w:val="superscript"/>
          <w:rtl w:val="0"/>
        </w:rPr>
        <w:t xml:space="preserve">o </w:t>
      </w:r>
      <w:r>
        <w:rPr>
          <w:rtl w:val="0"/>
          <w:lang w:val="fr-FR"/>
        </w:rPr>
        <w:t>47.218.2 du mus</w:t>
      </w:r>
      <w:r>
        <w:rPr>
          <w:rtl w:val="0"/>
          <w:lang w:val="fr-FR"/>
        </w:rPr>
        <w:t>é</w:t>
      </w:r>
      <w:r>
        <w:rPr>
          <w:rtl w:val="0"/>
          <w:lang w:val="en-US"/>
        </w:rPr>
        <w:t>e de Brooklyn</w:t>
      </w:r>
      <w:r>
        <w:rPr>
          <w:rtl w:val="0"/>
        </w:rPr>
        <w:t> »</w:t>
      </w:r>
      <w:r>
        <w:rPr>
          <w:rtl w:val="0"/>
          <w:lang w:val="fr-FR"/>
        </w:rPr>
        <w:t>, Bulletin de la Soci</w:t>
      </w:r>
      <w:r>
        <w:rPr>
          <w:rtl w:val="0"/>
          <w:lang w:val="fr-FR"/>
        </w:rPr>
        <w:t>é</w:t>
      </w:r>
      <w:r>
        <w:rPr>
          <w:rtl w:val="0"/>
        </w:rPr>
        <w:t>t</w:t>
      </w:r>
      <w:r>
        <w:rPr>
          <w:rtl w:val="0"/>
          <w:lang w:val="fr-FR"/>
        </w:rPr>
        <w:t xml:space="preserve">é </w:t>
      </w:r>
      <w:r>
        <w:rPr>
          <w:rtl w:val="0"/>
        </w:rPr>
        <w:t>fran</w:t>
      </w:r>
      <w:r>
        <w:rPr>
          <w:rtl w:val="0"/>
        </w:rPr>
        <w:t>ç</w:t>
      </w:r>
      <w:r>
        <w:rPr>
          <w:rtl w:val="0"/>
          <w:lang w:val="fr-FR"/>
        </w:rPr>
        <w:t>aise d</w:t>
      </w:r>
      <w:r>
        <w:rPr>
          <w:rtl w:val="0"/>
          <w:lang w:val="fr-FR"/>
        </w:rPr>
        <w:t>’é</w:t>
      </w:r>
      <w:r>
        <w:rPr>
          <w:rtl w:val="0"/>
          <w:lang w:val="nl-NL"/>
        </w:rPr>
        <w:t>gyptologie 193</w:t>
      </w:r>
      <w:r>
        <w:rPr>
          <w:rtl w:val="0"/>
        </w:rPr>
        <w:t>–</w:t>
      </w:r>
      <w:r>
        <w:rPr>
          <w:rtl w:val="0"/>
        </w:rPr>
        <w:t>194</w:t>
      </w:r>
      <w:r>
        <w:rPr>
          <w:rtl w:val="0"/>
        </w:rPr>
        <w:t> </w:t>
      </w:r>
      <w:r>
        <w:rPr>
          <w:rtl w:val="0"/>
        </w:rPr>
        <w:t>: 10</w:t>
      </w:r>
      <w:r>
        <w:rPr>
          <w:rtl w:val="0"/>
        </w:rPr>
        <w:t>–</w:t>
      </w:r>
      <w:r>
        <w:rPr>
          <w:rtl w:val="0"/>
        </w:rPr>
        <w:t>28.</w:t>
      </w:r>
    </w:p>
    <w:p>
      <w:pPr>
        <w:pStyle w:val="Body"/>
      </w:pPr>
    </w:p>
    <w:p>
      <w:pPr>
        <w:pStyle w:val="Body"/>
      </w:pPr>
      <w:r>
        <w:rPr>
          <w:rtl w:val="0"/>
          <w:lang w:val="de-DE"/>
        </w:rPr>
        <w:t xml:space="preserve">CDD = </w:t>
      </w:r>
      <w:r>
        <w:rPr>
          <w:rStyle w:val="Hyperlink.0"/>
        </w:rPr>
        <w:fldChar w:fldCharType="begin" w:fldLock="0"/>
      </w:r>
      <w:r>
        <w:rPr>
          <w:rStyle w:val="Hyperlink.0"/>
        </w:rPr>
        <w:instrText xml:space="preserve"> HYPERLINK "https://papyri.info/biblio/97748"</w:instrText>
      </w:r>
      <w:r>
        <w:rPr>
          <w:rStyle w:val="Hyperlink.0"/>
        </w:rPr>
        <w:fldChar w:fldCharType="separate" w:fldLock="0"/>
      </w:r>
      <w:r>
        <w:rPr>
          <w:rStyle w:val="Hyperlink.0"/>
          <w:rtl w:val="0"/>
          <w:lang w:val="de-DE"/>
        </w:rPr>
        <w:t>Johnson, J.H. (</w:t>
      </w:r>
      <w:r>
        <w:rPr>
          <w:rStyle w:val="Hyperlink.0"/>
          <w:rtl w:val="0"/>
          <w:lang w:val="fr-FR"/>
        </w:rPr>
        <w:t>é</w:t>
      </w:r>
      <w:r>
        <w:rPr>
          <w:rStyle w:val="Hyperlink.0"/>
          <w:rtl w:val="0"/>
        </w:rPr>
        <w:t>d.) (2001)</w:t>
      </w:r>
      <w:r>
        <w:rPr/>
        <w:fldChar w:fldCharType="end" w:fldLock="0"/>
      </w:r>
      <w:r>
        <w:rPr>
          <w:rtl w:val="0"/>
          <w:lang w:val="en-US"/>
        </w:rPr>
        <w:t xml:space="preserve"> The Chicago Demotic Dictionary. Chicago.</w:t>
      </w:r>
    </w:p>
    <w:p>
      <w:pPr>
        <w:pStyle w:val="Body"/>
      </w:pPr>
    </w:p>
    <w:p>
      <w:pPr>
        <w:pStyle w:val="Body"/>
      </w:pPr>
      <w:r>
        <w:rPr>
          <w:rStyle w:val="Hyperlink.0"/>
        </w:rPr>
        <w:fldChar w:fldCharType="begin" w:fldLock="0"/>
      </w:r>
      <w:r>
        <w:rPr>
          <w:rStyle w:val="Hyperlink.0"/>
        </w:rPr>
        <w:instrText xml:space="preserve"> HYPERLINK "https://papyri.info/biblio/95309"</w:instrText>
      </w:r>
      <w:r>
        <w:rPr>
          <w:rStyle w:val="Hyperlink.0"/>
        </w:rPr>
        <w:fldChar w:fldCharType="separate" w:fldLock="0"/>
      </w:r>
      <w:r>
        <w:rPr>
          <w:rStyle w:val="Hyperlink.0"/>
          <w:rtl w:val="0"/>
        </w:rPr>
        <w:t>Kaplony-Heckel, U. (1963)</w:t>
      </w:r>
      <w:r>
        <w:rPr/>
        <w:fldChar w:fldCharType="end" w:fldLock="0"/>
      </w:r>
      <w:r>
        <w:rPr>
          <w:rtl w:val="0"/>
          <w:lang w:val="de-DE"/>
        </w:rPr>
        <w:t xml:space="preserve"> Die demotischen Tempeleide. </w:t>
      </w:r>
      <w:r>
        <w:rPr>
          <w:rtl w:val="0"/>
          <w:lang w:val="sv-SE"/>
        </w:rPr>
        <w:t>Ä</w:t>
      </w:r>
      <w:r>
        <w:rPr>
          <w:rtl w:val="0"/>
          <w:lang w:val="de-DE"/>
        </w:rPr>
        <w:t>gyptologische Abhandlungen 6. Wiesbaden.</w:t>
      </w:r>
    </w:p>
    <w:p>
      <w:pPr>
        <w:pStyle w:val="Body"/>
      </w:pPr>
    </w:p>
    <w:p>
      <w:pPr>
        <w:pStyle w:val="Body"/>
      </w:pPr>
      <w:r>
        <w:rPr>
          <w:rStyle w:val="Hyperlink.0"/>
        </w:rPr>
        <w:fldChar w:fldCharType="begin" w:fldLock="0"/>
      </w:r>
      <w:r>
        <w:rPr>
          <w:rStyle w:val="Hyperlink.0"/>
        </w:rPr>
        <w:instrText xml:space="preserve"> HYPERLINK "https://papyri.info/biblio/79288"</w:instrText>
      </w:r>
      <w:r>
        <w:rPr>
          <w:rStyle w:val="Hyperlink.0"/>
        </w:rPr>
        <w:fldChar w:fldCharType="separate" w:fldLock="0"/>
      </w:r>
      <w:r>
        <w:rPr>
          <w:rStyle w:val="Hyperlink.0"/>
          <w:rtl w:val="0"/>
          <w:lang w:val="de-DE"/>
        </w:rPr>
        <w:t>Lippert, S. et Schentuleit, M. (2010)</w:t>
      </w:r>
      <w:r>
        <w:rPr/>
        <w:fldChar w:fldCharType="end" w:fldLock="0"/>
      </w:r>
      <w:r>
        <w:rPr>
          <w:rtl w:val="0"/>
          <w:lang w:val="de-DE"/>
        </w:rPr>
        <w:t xml:space="preserve"> Demotische Dokumente aus Dime III. Urkunden. Mit Beitr</w:t>
      </w:r>
      <w:r>
        <w:rPr>
          <w:rtl w:val="0"/>
        </w:rPr>
        <w:t>ä</w:t>
      </w:r>
      <w:r>
        <w:rPr>
          <w:rtl w:val="0"/>
          <w:lang w:val="de-DE"/>
        </w:rPr>
        <w:t>gen von Fabian Reiter. Wiesbaden.</w:t>
      </w:r>
    </w:p>
    <w:p>
      <w:pPr>
        <w:pStyle w:val="Body"/>
      </w:pPr>
    </w:p>
    <w:p>
      <w:pPr>
        <w:pStyle w:val="Body"/>
      </w:pPr>
      <w:r>
        <w:rPr>
          <w:rStyle w:val="Hyperlink.0"/>
        </w:rPr>
        <w:fldChar w:fldCharType="begin" w:fldLock="0"/>
      </w:r>
      <w:r>
        <w:rPr>
          <w:rStyle w:val="Hyperlink.0"/>
        </w:rPr>
        <w:instrText xml:space="preserve"> HYPERLINK "https://papyri.info/biblio/97700"</w:instrText>
      </w:r>
      <w:r>
        <w:rPr>
          <w:rStyle w:val="Hyperlink.0"/>
        </w:rPr>
        <w:fldChar w:fldCharType="separate" w:fldLock="0"/>
      </w:r>
      <w:r>
        <w:rPr>
          <w:rStyle w:val="Hyperlink.0"/>
          <w:rtl w:val="0"/>
        </w:rPr>
        <w:t>Lippert, S. (2022)</w:t>
      </w:r>
      <w:r>
        <w:rPr/>
        <w:fldChar w:fldCharType="end" w:fldLock="0"/>
      </w:r>
      <w:r>
        <w:rPr>
          <w:rtl w:val="0"/>
          <w:lang w:val="it-IT"/>
        </w:rPr>
        <w:t xml:space="preserve"> « </w:t>
      </w:r>
      <w:r>
        <w:rPr>
          <w:rtl w:val="0"/>
          <w:lang w:val="en-US"/>
        </w:rPr>
        <w:t>Fragment of a Demotic Medical Manuscript Pertaining to Stomach Ailments</w:t>
      </w:r>
      <w:r>
        <w:rPr>
          <w:rtl w:val="0"/>
        </w:rPr>
        <w:t> »</w:t>
      </w:r>
      <w:r>
        <w:rPr>
          <w:rtl w:val="0"/>
          <w:lang w:val="da-DK"/>
        </w:rPr>
        <w:t>, dans E. Cole, T. Hickey (</w:t>
      </w:r>
      <w:r>
        <w:rPr>
          <w:rtl w:val="0"/>
          <w:lang w:val="fr-FR"/>
        </w:rPr>
        <w:t>é</w:t>
      </w:r>
      <w:r>
        <w:rPr>
          <w:rtl w:val="0"/>
        </w:rPr>
        <w:t xml:space="preserve">d.), </w:t>
      </w:r>
      <w:r>
        <w:rPr>
          <w:i w:val="1"/>
          <w:iCs w:val="1"/>
          <w:rtl w:val="1"/>
          <w:lang w:val="ar-SA" w:bidi="ar-SA"/>
        </w:rPr>
        <w:t>“</w:t>
      </w:r>
      <w:r>
        <w:rPr>
          <w:i w:val="1"/>
          <w:iCs w:val="1"/>
          <w:rtl w:val="0"/>
          <w:lang w:val="en-US"/>
        </w:rPr>
        <w:t>Of exceptional importance and interest</w:t>
      </w:r>
      <w:r>
        <w:rPr>
          <w:i w:val="1"/>
          <w:iCs w:val="1"/>
          <w:rtl w:val="0"/>
        </w:rPr>
        <w:t xml:space="preserve">” </w:t>
      </w:r>
      <w:r>
        <w:rPr>
          <w:i w:val="1"/>
          <w:iCs w:val="1"/>
          <w:rtl w:val="0"/>
          <w:lang w:val="en-US"/>
        </w:rPr>
        <w:t>Papyri Curated by Affiliates of the Center for the Tebtunis Papyri</w:t>
      </w:r>
      <w:r>
        <w:rPr>
          <w:rtl w:val="0"/>
          <w:lang w:val="en-US"/>
        </w:rPr>
        <w:t>. The Bancroft Library Keepsake 62. Berkeley</w:t>
      </w:r>
      <w:r>
        <w:rPr>
          <w:rtl w:val="0"/>
        </w:rPr>
        <w:t> </w:t>
      </w:r>
      <w:r>
        <w:rPr>
          <w:rtl w:val="0"/>
        </w:rPr>
        <w:t>: 81</w:t>
      </w:r>
      <w:r>
        <w:rPr>
          <w:rtl w:val="0"/>
        </w:rPr>
        <w:t>–</w:t>
      </w:r>
      <w:r>
        <w:rPr>
          <w:rtl w:val="0"/>
        </w:rPr>
        <w:t>83.</w:t>
      </w:r>
    </w:p>
    <w:p>
      <w:pPr>
        <w:pStyle w:val="Body"/>
      </w:pPr>
    </w:p>
    <w:p>
      <w:pPr>
        <w:pStyle w:val="Body"/>
      </w:pPr>
      <w:r>
        <w:rPr>
          <w:rStyle w:val="Hyperlink.0"/>
        </w:rPr>
        <w:fldChar w:fldCharType="begin" w:fldLock="0"/>
      </w:r>
      <w:r>
        <w:rPr>
          <w:rStyle w:val="Hyperlink.0"/>
        </w:rPr>
        <w:instrText xml:space="preserve"> HYPERLINK "https://papyri.info/biblio/97702"</w:instrText>
      </w:r>
      <w:r>
        <w:rPr>
          <w:rStyle w:val="Hyperlink.0"/>
        </w:rPr>
        <w:fldChar w:fldCharType="separate" w:fldLock="0"/>
      </w:r>
      <w:r>
        <w:rPr>
          <w:rStyle w:val="Hyperlink.0"/>
          <w:rtl w:val="0"/>
          <w:lang w:val="de-DE"/>
        </w:rPr>
        <w:t>Lippert, S. et Schentuleit, M. (2022)</w:t>
      </w:r>
      <w:r>
        <w:rPr/>
        <w:fldChar w:fldCharType="end" w:fldLock="0"/>
      </w:r>
      <w:r>
        <w:rPr>
          <w:rtl w:val="0"/>
          <w:lang w:val="it-IT"/>
        </w:rPr>
        <w:t xml:space="preserve"> « </w:t>
      </w:r>
      <w:r>
        <w:rPr>
          <w:rtl w:val="0"/>
          <w:lang w:val="de-DE"/>
        </w:rPr>
        <w:t>Papyrus Berlin P. 7056</w:t>
      </w:r>
      <w:r>
        <w:rPr>
          <w:rtl w:val="0"/>
        </w:rPr>
        <w:t> </w:t>
      </w:r>
      <w:r>
        <w:rPr>
          <w:rtl w:val="0"/>
          <w:lang w:val="en-US"/>
        </w:rPr>
        <w:t xml:space="preserve">: Division of a </w:t>
      </w:r>
      <w:r>
        <w:rPr>
          <w:i w:val="1"/>
          <w:iCs w:val="1"/>
          <w:rtl w:val="0"/>
        </w:rPr>
        <w:t>kleros</w:t>
      </w:r>
      <w:r>
        <w:rPr>
          <w:rtl w:val="0"/>
          <w:lang w:val="en-US"/>
        </w:rPr>
        <w:t xml:space="preserve"> between Members of a Priestly Family from Roman Soknopaiou Nesos</w:t>
      </w:r>
      <w:r>
        <w:rPr>
          <w:rtl w:val="0"/>
        </w:rPr>
        <w:t> »</w:t>
      </w:r>
      <w:r>
        <w:rPr>
          <w:rtl w:val="0"/>
          <w:lang w:val="es-ES_tradnl"/>
        </w:rPr>
        <w:t>, dans B. Bryan, M. Smith, C. DiCerbo, M. Escolano-Poveda, et J.</w:t>
      </w:r>
      <w:r>
        <w:rPr>
          <w:rtl w:val="0"/>
        </w:rPr>
        <w:t> </w:t>
      </w:r>
      <w:r>
        <w:rPr>
          <w:rtl w:val="0"/>
          <w:lang w:val="de-DE"/>
        </w:rPr>
        <w:t>S. Waller (</w:t>
      </w:r>
      <w:r>
        <w:rPr>
          <w:rtl w:val="0"/>
          <w:lang w:val="fr-FR"/>
        </w:rPr>
        <w:t>é</w:t>
      </w:r>
      <w:r>
        <w:rPr>
          <w:rtl w:val="0"/>
          <w:lang w:val="en-US"/>
        </w:rPr>
        <w:t>d.), One Who Loves Knowledge. Studies in Honor of Richard Jasnow. Material and Visual Culture of Ancient Egypt 6. Columbus, Georgia</w:t>
      </w:r>
      <w:r>
        <w:rPr>
          <w:rtl w:val="0"/>
        </w:rPr>
        <w:t> </w:t>
      </w:r>
      <w:r>
        <w:rPr>
          <w:rtl w:val="0"/>
        </w:rPr>
        <w:t>: 235</w:t>
      </w:r>
      <w:r>
        <w:rPr>
          <w:rtl w:val="0"/>
        </w:rPr>
        <w:t>–</w:t>
      </w:r>
      <w:r>
        <w:rPr>
          <w:rtl w:val="0"/>
        </w:rPr>
        <w:t>261.</w:t>
      </w:r>
    </w:p>
    <w:p>
      <w:pPr>
        <w:pStyle w:val="Body"/>
      </w:pPr>
    </w:p>
    <w:p>
      <w:pPr>
        <w:pStyle w:val="Body"/>
      </w:pPr>
      <w:r>
        <w:rPr>
          <w:rStyle w:val="Hyperlink.0"/>
        </w:rPr>
        <w:fldChar w:fldCharType="begin" w:fldLock="0"/>
      </w:r>
      <w:r>
        <w:rPr>
          <w:rStyle w:val="Hyperlink.0"/>
        </w:rPr>
        <w:instrText xml:space="preserve"> HYPERLINK "https://papyri.info/biblio/97662"</w:instrText>
      </w:r>
      <w:r>
        <w:rPr>
          <w:rStyle w:val="Hyperlink.0"/>
        </w:rPr>
        <w:fldChar w:fldCharType="separate" w:fldLock="0"/>
      </w:r>
      <w:r>
        <w:rPr>
          <w:rStyle w:val="Hyperlink.0"/>
          <w:rtl w:val="0"/>
        </w:rPr>
        <w:t>Lippert, S. (2023)</w:t>
      </w:r>
      <w:r>
        <w:rPr/>
        <w:fldChar w:fldCharType="end" w:fldLock="0"/>
      </w:r>
      <w:r>
        <w:rPr>
          <w:rtl w:val="0"/>
          <w:lang w:val="it-IT"/>
        </w:rPr>
        <w:t xml:space="preserve"> « </w:t>
      </w:r>
      <w:r>
        <w:rPr>
          <w:rtl w:val="0"/>
          <w:lang w:val="pt-PT"/>
        </w:rPr>
        <w:t>Les ostraca d</w:t>
      </w:r>
      <w:r>
        <w:rPr>
          <w:rtl w:val="1"/>
        </w:rPr>
        <w:t>’</w:t>
      </w:r>
      <w:r>
        <w:rPr>
          <w:rtl w:val="0"/>
          <w:lang w:val="de-DE"/>
        </w:rPr>
        <w:t>Athribis (Hout-R</w:t>
      </w:r>
      <w:r>
        <w:rPr>
          <w:rtl w:val="0"/>
          <w:lang w:val="fr-FR"/>
        </w:rPr>
        <w:t>é</w:t>
      </w:r>
      <w:r>
        <w:rPr>
          <w:rtl w:val="0"/>
          <w:lang w:val="fr-FR"/>
        </w:rPr>
        <w:t xml:space="preserve">pit) en Haute </w:t>
      </w:r>
      <w:r>
        <w:rPr>
          <w:rtl w:val="0"/>
          <w:lang w:val="fr-FR"/>
        </w:rPr>
        <w:t>É</w:t>
      </w:r>
      <w:r>
        <w:rPr>
          <w:rtl w:val="0"/>
          <w:lang w:val="nl-NL"/>
        </w:rPr>
        <w:t>gypte</w:t>
      </w:r>
      <w:r>
        <w:rPr>
          <w:rtl w:val="0"/>
          <w:lang w:val="ru-RU"/>
        </w:rPr>
        <w:t> » </w:t>
      </w:r>
      <w:r>
        <w:rPr>
          <w:rtl w:val="0"/>
        </w:rPr>
        <w:t>, BSFE 208</w:t>
      </w:r>
      <w:r>
        <w:rPr>
          <w:rtl w:val="0"/>
        </w:rPr>
        <w:t> </w:t>
      </w:r>
      <w:r>
        <w:rPr>
          <w:rtl w:val="0"/>
        </w:rPr>
        <w:t>: 15</w:t>
      </w:r>
      <w:r>
        <w:rPr>
          <w:rtl w:val="0"/>
        </w:rPr>
        <w:t>–</w:t>
      </w:r>
      <w:r>
        <w:rPr>
          <w:rtl w:val="0"/>
        </w:rPr>
        <w:t>44.</w:t>
      </w:r>
    </w:p>
    <w:p>
      <w:pPr>
        <w:pStyle w:val="Body"/>
      </w:pPr>
    </w:p>
    <w:p>
      <w:pPr>
        <w:pStyle w:val="Body"/>
      </w:pPr>
      <w:r>
        <w:rPr>
          <w:rStyle w:val="Hyperlink.0"/>
        </w:rPr>
        <w:fldChar w:fldCharType="begin" w:fldLock="0"/>
      </w:r>
      <w:r>
        <w:rPr>
          <w:rStyle w:val="Hyperlink.0"/>
        </w:rPr>
        <w:instrText xml:space="preserve"> HYPERLINK "https://papyri.info/biblio/97701"</w:instrText>
      </w:r>
      <w:r>
        <w:rPr>
          <w:rStyle w:val="Hyperlink.0"/>
        </w:rPr>
        <w:fldChar w:fldCharType="separate" w:fldLock="0"/>
      </w:r>
      <w:r>
        <w:rPr>
          <w:rStyle w:val="Hyperlink.0"/>
          <w:rtl w:val="0"/>
        </w:rPr>
        <w:t>Lippert, S. (2025)</w:t>
      </w:r>
      <w:r>
        <w:rPr/>
        <w:fldChar w:fldCharType="end" w:fldLock="0"/>
      </w:r>
      <w:r>
        <w:rPr>
          <w:rtl w:val="0"/>
          <w:lang w:val="it-IT"/>
        </w:rPr>
        <w:t xml:space="preserve"> « </w:t>
      </w:r>
      <w:r>
        <w:rPr>
          <w:rtl w:val="0"/>
          <w:lang w:val="de-DE"/>
        </w:rPr>
        <w:t xml:space="preserve">Wortspiele in der </w:t>
      </w:r>
      <w:r>
        <w:rPr>
          <w:i w:val="1"/>
          <w:iCs w:val="1"/>
          <w:rtl w:val="0"/>
          <w:lang w:val="de-DE"/>
        </w:rPr>
        <w:t>Demotischen Chronik</w:t>
      </w:r>
      <w:r>
        <w:rPr>
          <w:rtl w:val="0"/>
          <w:lang w:val="de-DE"/>
        </w:rPr>
        <w:t xml:space="preserve">, dem </w:t>
      </w:r>
      <w:r>
        <w:rPr>
          <w:i w:val="1"/>
          <w:iCs w:val="1"/>
          <w:rtl w:val="0"/>
          <w:lang w:val="de-DE"/>
        </w:rPr>
        <w:t>Mythos vom Sonnenauge</w:t>
      </w:r>
      <w:r>
        <w:rPr>
          <w:rtl w:val="0"/>
          <w:lang w:val="de-DE"/>
        </w:rPr>
        <w:t xml:space="preserve"> und Horapollons </w:t>
      </w:r>
      <w:r>
        <w:rPr>
          <w:i w:val="1"/>
          <w:iCs w:val="1"/>
          <w:rtl w:val="0"/>
          <w:lang w:val="de-DE"/>
        </w:rPr>
        <w:t>Hieroglyphika</w:t>
      </w:r>
      <w:r>
        <w:rPr>
          <w:rtl w:val="0"/>
          <w:lang w:val="it-IT"/>
        </w:rPr>
        <w:t xml:space="preserve"> » </w:t>
      </w:r>
      <w:r>
        <w:rPr>
          <w:rtl w:val="0"/>
          <w:lang w:val="fr-FR"/>
        </w:rPr>
        <w:t>dans F. L</w:t>
      </w:r>
      <w:r>
        <w:rPr>
          <w:rtl w:val="0"/>
          <w:lang w:val="sv-SE"/>
        </w:rPr>
        <w:t>ö</w:t>
      </w:r>
      <w:r>
        <w:rPr>
          <w:rtl w:val="0"/>
          <w:lang w:val="de-DE"/>
        </w:rPr>
        <w:t>ffler, D. von Recklinghausen, A. Rickert, et B. Ventker (</w:t>
      </w:r>
      <w:r>
        <w:rPr>
          <w:rtl w:val="0"/>
          <w:lang w:val="fr-FR"/>
        </w:rPr>
        <w:t>é</w:t>
      </w:r>
      <w:r>
        <w:rPr>
          <w:rtl w:val="0"/>
          <w:lang w:val="de-DE"/>
        </w:rPr>
        <w:t>d.), Tempel, Tiere, Sternenhimmel. Studien zur alt</w:t>
      </w:r>
      <w:r>
        <w:rPr>
          <w:rtl w:val="0"/>
        </w:rPr>
        <w:t>ä</w:t>
      </w:r>
      <w:r>
        <w:rPr>
          <w:rtl w:val="0"/>
          <w:lang w:val="de-DE"/>
        </w:rPr>
        <w:t>gyptischen Religion und Wissenschaft f</w:t>
      </w:r>
      <w:r>
        <w:rPr>
          <w:rtl w:val="0"/>
        </w:rPr>
        <w:t>ü</w:t>
      </w:r>
      <w:r>
        <w:rPr>
          <w:rtl w:val="0"/>
          <w:lang w:val="de-DE"/>
        </w:rPr>
        <w:t>r Christian Leitz. Wiesbaden</w:t>
      </w:r>
      <w:r>
        <w:rPr>
          <w:rtl w:val="0"/>
        </w:rPr>
        <w:t> </w:t>
      </w:r>
      <w:r>
        <w:rPr>
          <w:rtl w:val="0"/>
        </w:rPr>
        <w:t>: 179</w:t>
      </w:r>
      <w:r>
        <w:rPr>
          <w:rtl w:val="0"/>
        </w:rPr>
        <w:t>–</w:t>
      </w:r>
      <w:r>
        <w:rPr>
          <w:rtl w:val="0"/>
        </w:rPr>
        <w:t>200.</w:t>
      </w:r>
    </w:p>
    <w:p>
      <w:pPr>
        <w:pStyle w:val="Body"/>
      </w:pPr>
    </w:p>
    <w:p>
      <w:pPr>
        <w:pStyle w:val="Body"/>
      </w:pPr>
      <w:r>
        <w:rPr>
          <w:rStyle w:val="Hyperlink.0"/>
        </w:rPr>
        <w:fldChar w:fldCharType="begin" w:fldLock="0"/>
      </w:r>
      <w:r>
        <w:rPr>
          <w:rStyle w:val="Hyperlink.0"/>
        </w:rPr>
        <w:instrText xml:space="preserve"> HYPERLINK "https://papyri.info/biblio/97704"</w:instrText>
      </w:r>
      <w:r>
        <w:rPr>
          <w:rStyle w:val="Hyperlink.0"/>
        </w:rPr>
        <w:fldChar w:fldCharType="separate" w:fldLock="0"/>
      </w:r>
      <w:r>
        <w:rPr>
          <w:rStyle w:val="Hyperlink.0"/>
          <w:rtl w:val="0"/>
        </w:rPr>
        <w:t>Loret, V. (1935</w:t>
      </w:r>
      <w:r>
        <w:rPr>
          <w:rStyle w:val="Hyperlink.0"/>
          <w:rtl w:val="0"/>
        </w:rPr>
        <w:t>–</w:t>
      </w:r>
      <w:r>
        <w:rPr>
          <w:rStyle w:val="Hyperlink.0"/>
          <w:rtl w:val="0"/>
        </w:rPr>
        <w:t>1938)</w:t>
      </w:r>
      <w:r>
        <w:rPr/>
        <w:fldChar w:fldCharType="end" w:fldLock="0"/>
      </w:r>
      <w:r>
        <w:rPr>
          <w:rtl w:val="0"/>
          <w:lang w:val="it-IT"/>
        </w:rPr>
        <w:t xml:space="preserve"> « </w:t>
      </w:r>
      <w:r>
        <w:rPr>
          <w:rtl w:val="0"/>
          <w:lang w:val="fr-FR"/>
        </w:rPr>
        <w:t>Pour transformer un vieillard en jeune homme (Pap. Smith, XXI,9</w:t>
      </w:r>
      <w:r>
        <w:rPr>
          <w:rtl w:val="0"/>
        </w:rPr>
        <w:t>–</w:t>
      </w:r>
      <w:r>
        <w:rPr>
          <w:rtl w:val="0"/>
        </w:rPr>
        <w:t>XXII, 10)</w:t>
      </w:r>
      <w:r>
        <w:rPr>
          <w:rtl w:val="0"/>
        </w:rPr>
        <w:t> »</w:t>
      </w:r>
      <w:r>
        <w:rPr>
          <w:rtl w:val="0"/>
          <w:lang w:val="fr-FR"/>
        </w:rPr>
        <w:t>, dans M</w:t>
      </w:r>
      <w:r>
        <w:rPr>
          <w:rtl w:val="0"/>
          <w:lang w:val="fr-FR"/>
        </w:rPr>
        <w:t>é</w:t>
      </w:r>
      <w:r>
        <w:rPr>
          <w:rtl w:val="0"/>
          <w:lang w:val="it-IT"/>
        </w:rPr>
        <w:t>langes Maspero I. Orient Ancien. M</w:t>
      </w:r>
      <w:r>
        <w:rPr>
          <w:rtl w:val="0"/>
          <w:lang w:val="fr-FR"/>
        </w:rPr>
        <w:t>é</w:t>
      </w:r>
      <w:r>
        <w:rPr>
          <w:rtl w:val="0"/>
          <w:lang w:val="fr-FR"/>
        </w:rPr>
        <w:t>moires publi</w:t>
      </w:r>
      <w:r>
        <w:rPr>
          <w:rtl w:val="0"/>
          <w:lang w:val="fr-FR"/>
        </w:rPr>
        <w:t>é</w:t>
      </w:r>
      <w:r>
        <w:rPr>
          <w:rtl w:val="0"/>
          <w:lang w:val="fr-FR"/>
        </w:rPr>
        <w:t>s par les membres de l</w:t>
      </w:r>
      <w:r>
        <w:rPr>
          <w:rtl w:val="1"/>
        </w:rPr>
        <w:t>’</w:t>
      </w:r>
      <w:r>
        <w:rPr>
          <w:rtl w:val="0"/>
        </w:rPr>
        <w:t>Institut fran</w:t>
      </w:r>
      <w:r>
        <w:rPr>
          <w:rtl w:val="0"/>
        </w:rPr>
        <w:t>ç</w:t>
      </w:r>
      <w:r>
        <w:rPr>
          <w:rtl w:val="0"/>
          <w:lang w:val="pt-PT"/>
        </w:rPr>
        <w:t>ais d</w:t>
      </w:r>
      <w:r>
        <w:rPr>
          <w:rtl w:val="1"/>
        </w:rPr>
        <w:t>’</w:t>
      </w:r>
      <w:r>
        <w:rPr>
          <w:rtl w:val="0"/>
          <w:lang w:val="en-US"/>
        </w:rPr>
        <w:t>arch</w:t>
      </w:r>
      <w:r>
        <w:rPr>
          <w:rtl w:val="0"/>
          <w:lang w:val="fr-FR"/>
        </w:rPr>
        <w:t>é</w:t>
      </w:r>
      <w:r>
        <w:rPr>
          <w:rtl w:val="0"/>
          <w:lang w:val="fr-FR"/>
        </w:rPr>
        <w:t>ologie orientale du Caire 66. Le Caire</w:t>
      </w:r>
      <w:r>
        <w:rPr>
          <w:rtl w:val="0"/>
        </w:rPr>
        <w:t> </w:t>
      </w:r>
      <w:r>
        <w:rPr>
          <w:rtl w:val="0"/>
        </w:rPr>
        <w:t>: 853</w:t>
      </w:r>
      <w:r>
        <w:rPr>
          <w:rtl w:val="0"/>
        </w:rPr>
        <w:t>–</w:t>
      </w:r>
      <w:r>
        <w:rPr>
          <w:rtl w:val="0"/>
        </w:rPr>
        <w:t>877.</w:t>
      </w:r>
    </w:p>
    <w:p>
      <w:pPr>
        <w:pStyle w:val="Body"/>
      </w:pPr>
    </w:p>
    <w:p>
      <w:pPr>
        <w:pStyle w:val="Body"/>
      </w:pPr>
      <w:r>
        <w:rPr>
          <w:rStyle w:val="Hyperlink.0"/>
        </w:rPr>
        <w:fldChar w:fldCharType="begin" w:fldLock="0"/>
      </w:r>
      <w:r>
        <w:rPr>
          <w:rStyle w:val="Hyperlink.0"/>
        </w:rPr>
        <w:instrText xml:space="preserve"> HYPERLINK "https://papyri.info/biblio/97743"</w:instrText>
      </w:r>
      <w:r>
        <w:rPr>
          <w:rStyle w:val="Hyperlink.0"/>
        </w:rPr>
        <w:fldChar w:fldCharType="separate" w:fldLock="0"/>
      </w:r>
      <w:r>
        <w:rPr>
          <w:rStyle w:val="Hyperlink.0"/>
          <w:rtl w:val="0"/>
        </w:rPr>
        <w:t>M</w:t>
      </w:r>
      <w:r>
        <w:rPr>
          <w:rStyle w:val="Hyperlink.0"/>
          <w:rtl w:val="0"/>
          <w:lang w:val="sv-SE"/>
        </w:rPr>
        <w:t>ö</w:t>
      </w:r>
      <w:r>
        <w:rPr>
          <w:rStyle w:val="Hyperlink.0"/>
          <w:rtl w:val="0"/>
        </w:rPr>
        <w:t>ller, G. (1936)</w:t>
      </w:r>
      <w:r>
        <w:rPr/>
        <w:fldChar w:fldCharType="end" w:fldLock="0"/>
      </w:r>
      <w:r>
        <w:rPr>
          <w:rtl w:val="0"/>
          <w:lang w:val="de-DE"/>
        </w:rPr>
        <w:t xml:space="preserve"> Hieratische Pal</w:t>
      </w:r>
      <w:r>
        <w:rPr>
          <w:rtl w:val="0"/>
        </w:rPr>
        <w:t>ä</w:t>
      </w:r>
      <w:r>
        <w:rPr>
          <w:rtl w:val="0"/>
          <w:lang w:val="de-DE"/>
        </w:rPr>
        <w:t>ographie III. Leipzig, 2</w:t>
      </w:r>
      <w:r>
        <w:rPr>
          <w:vertAlign w:val="superscript"/>
          <w:rtl w:val="0"/>
        </w:rPr>
        <w:t>e</w:t>
      </w:r>
      <w:r>
        <w:rPr>
          <w:rtl w:val="0"/>
          <w:lang w:val="fr-FR"/>
        </w:rPr>
        <w:t xml:space="preserve"> é</w:t>
      </w:r>
      <w:r>
        <w:rPr>
          <w:rtl w:val="0"/>
        </w:rPr>
        <w:t>d.</w:t>
      </w:r>
    </w:p>
    <w:p>
      <w:pPr>
        <w:pStyle w:val="Body"/>
      </w:pPr>
    </w:p>
    <w:p>
      <w:pPr>
        <w:pStyle w:val="Body"/>
      </w:pPr>
      <w:r>
        <w:rPr>
          <w:rStyle w:val="Hyperlink.0"/>
        </w:rPr>
        <w:fldChar w:fldCharType="begin" w:fldLock="0"/>
      </w:r>
      <w:r>
        <w:rPr>
          <w:rStyle w:val="Hyperlink.0"/>
        </w:rPr>
        <w:instrText xml:space="preserve"> HYPERLINK "https://papyri.info/biblio/97744"</w:instrText>
      </w:r>
      <w:r>
        <w:rPr>
          <w:rStyle w:val="Hyperlink.0"/>
        </w:rPr>
        <w:fldChar w:fldCharType="separate" w:fldLock="0"/>
      </w:r>
      <w:r>
        <w:rPr>
          <w:rStyle w:val="Hyperlink.0"/>
          <w:rtl w:val="0"/>
          <w:lang w:val="de-DE"/>
        </w:rPr>
        <w:t>Popko, L., Schneider, U. J.</w:t>
      </w:r>
      <w:r>
        <w:rPr>
          <w:rStyle w:val="Hyperlink.0"/>
          <w:rtl w:val="0"/>
          <w:lang w:val="de-DE"/>
        </w:rPr>
        <w:t xml:space="preserve"> et</w:t>
      </w:r>
      <w:r>
        <w:rPr>
          <w:rStyle w:val="Hyperlink.0"/>
          <w:rtl w:val="0"/>
          <w:lang w:val="en-US"/>
        </w:rPr>
        <w:t xml:space="preserve"> Scholl, R. (2021)</w:t>
      </w:r>
      <w:r>
        <w:rPr/>
        <w:fldChar w:fldCharType="end" w:fldLock="0"/>
      </w:r>
      <w:r>
        <w:rPr>
          <w:rtl w:val="0"/>
          <w:lang w:val="de-DE"/>
        </w:rPr>
        <w:t xml:space="preserve"> Papyrus Ebers. Die gr</w:t>
      </w:r>
      <w:r>
        <w:rPr>
          <w:rtl w:val="0"/>
          <w:lang w:val="de-DE"/>
        </w:rPr>
        <w:t>öß</w:t>
      </w:r>
      <w:r>
        <w:rPr>
          <w:rtl w:val="0"/>
          <w:lang w:val="de-DE"/>
        </w:rPr>
        <w:t>te Schriftrolle zur alt</w:t>
      </w:r>
      <w:r>
        <w:rPr>
          <w:rtl w:val="0"/>
        </w:rPr>
        <w:t>ä</w:t>
      </w:r>
      <w:r>
        <w:rPr>
          <w:rtl w:val="0"/>
          <w:lang w:val="de-DE"/>
        </w:rPr>
        <w:t>gyptischen Heilkunst. Darmstadt.</w:t>
      </w:r>
    </w:p>
    <w:p>
      <w:pPr>
        <w:pStyle w:val="Body"/>
      </w:pPr>
    </w:p>
    <w:p>
      <w:pPr>
        <w:pStyle w:val="Body"/>
        <w:widowControl w:val="1"/>
        <w:spacing w:line="264" w:lineRule="auto"/>
        <w:jc w:val="left"/>
      </w:pPr>
      <w:r>
        <w:rPr>
          <w:rStyle w:val="Hyperlink.0"/>
        </w:rPr>
        <w:fldChar w:fldCharType="begin" w:fldLock="0"/>
      </w:r>
      <w:r>
        <w:rPr>
          <w:rStyle w:val="Hyperlink.0"/>
        </w:rPr>
        <w:instrText xml:space="preserve"> HYPERLINK "https://papyri.info/biblio/97667"</w:instrText>
      </w:r>
      <w:r>
        <w:rPr>
          <w:rStyle w:val="Hyperlink.0"/>
        </w:rPr>
        <w:fldChar w:fldCharType="separate" w:fldLock="0"/>
      </w:r>
      <w:r>
        <w:rPr>
          <w:rStyle w:val="Hyperlink.0"/>
          <w:rtl w:val="0"/>
          <w:lang w:val="de-DE"/>
        </w:rPr>
        <w:t>Quack, J.F. (1998)</w:t>
      </w:r>
      <w:r>
        <w:rPr/>
        <w:fldChar w:fldCharType="end" w:fldLock="0"/>
      </w:r>
      <w:r>
        <w:rPr>
          <w:rtl w:val="0"/>
          <w:lang w:val="it-IT"/>
        </w:rPr>
        <w:t xml:space="preserve"> « </w:t>
      </w:r>
      <w:r>
        <w:rPr>
          <w:rtl w:val="0"/>
        </w:rPr>
        <w:t>Kontinuit</w:t>
      </w:r>
      <w:r>
        <w:rPr>
          <w:rtl w:val="0"/>
        </w:rPr>
        <w:t>ä</w:t>
      </w:r>
      <w:r>
        <w:rPr>
          <w:rtl w:val="0"/>
          <w:lang w:val="de-DE"/>
        </w:rPr>
        <w:t>t und Wandel in der sp</w:t>
      </w:r>
      <w:r>
        <w:rPr>
          <w:rtl w:val="0"/>
        </w:rPr>
        <w:t>ä</w:t>
      </w:r>
      <w:r>
        <w:rPr>
          <w:rtl w:val="0"/>
        </w:rPr>
        <w:t>t</w:t>
      </w:r>
      <w:r>
        <w:rPr>
          <w:rtl w:val="0"/>
        </w:rPr>
        <w:t>ä</w:t>
      </w:r>
      <w:r>
        <w:rPr>
          <w:rtl w:val="0"/>
          <w:lang w:val="de-DE"/>
        </w:rPr>
        <w:t>gyptischen Magie</w:t>
      </w:r>
      <w:r>
        <w:rPr>
          <w:rtl w:val="0"/>
        </w:rPr>
        <w:t> »</w:t>
      </w:r>
      <w:r>
        <w:rPr>
          <w:rtl w:val="0"/>
          <w:lang w:val="it-IT"/>
        </w:rPr>
        <w:t>, Studi epigrafici e linguistici sul Vicino Oriente antico. Nuova serie 15 (= num</w:t>
      </w:r>
      <w:r>
        <w:rPr>
          <w:rtl w:val="0"/>
          <w:lang w:val="fr-FR"/>
        </w:rPr>
        <w:t>é</w:t>
      </w:r>
      <w:r>
        <w:rPr>
          <w:rtl w:val="0"/>
          <w:lang w:val="it-IT"/>
        </w:rPr>
        <w:t>ro sp</w:t>
      </w:r>
      <w:r>
        <w:rPr>
          <w:rtl w:val="0"/>
          <w:lang w:val="fr-FR"/>
        </w:rPr>
        <w:t>é</w:t>
      </w:r>
      <w:r>
        <w:rPr>
          <w:rtl w:val="0"/>
          <w:lang w:val="pt-PT"/>
        </w:rPr>
        <w:t xml:space="preserve">cial </w:t>
      </w:r>
      <w:r>
        <w:rPr>
          <w:rtl w:val="0"/>
        </w:rPr>
        <w:t>« </w:t>
      </w:r>
      <w:r>
        <w:rPr>
          <w:rtl w:val="0"/>
          <w:lang w:val="en-US"/>
        </w:rPr>
        <w:t>Magic in the Ancient Near East</w:t>
      </w:r>
      <w:r>
        <w:rPr>
          <w:rtl w:val="0"/>
        </w:rPr>
        <w:t> »</w:t>
      </w:r>
      <w:r>
        <w:rPr>
          <w:rtl w:val="0"/>
        </w:rPr>
        <w:t>)</w:t>
      </w:r>
      <w:r>
        <w:rPr>
          <w:rtl w:val="0"/>
        </w:rPr>
        <w:t> </w:t>
      </w:r>
      <w:r>
        <w:rPr>
          <w:rtl w:val="0"/>
        </w:rPr>
        <w:t>: 77</w:t>
      </w:r>
      <w:r>
        <w:rPr>
          <w:rtl w:val="0"/>
        </w:rPr>
        <w:t>–</w:t>
      </w:r>
      <w:r>
        <w:rPr>
          <w:rtl w:val="0"/>
        </w:rPr>
        <w:t>94.</w:t>
      </w:r>
    </w:p>
    <w:p>
      <w:pPr>
        <w:pStyle w:val="Body"/>
        <w:widowControl w:val="1"/>
        <w:spacing w:line="264" w:lineRule="auto"/>
        <w:jc w:val="left"/>
      </w:pPr>
    </w:p>
    <w:p>
      <w:pPr>
        <w:pStyle w:val="Body"/>
        <w:widowControl w:val="1"/>
        <w:spacing w:line="264" w:lineRule="auto"/>
        <w:jc w:val="left"/>
      </w:pPr>
      <w:r>
        <w:rPr>
          <w:rStyle w:val="Hyperlink.0"/>
        </w:rPr>
        <w:fldChar w:fldCharType="begin" w:fldLock="0"/>
      </w:r>
      <w:r>
        <w:rPr>
          <w:rStyle w:val="Hyperlink.0"/>
        </w:rPr>
        <w:instrText xml:space="preserve"> HYPERLINK "https://papyri.info/biblio/97666"</w:instrText>
      </w:r>
      <w:r>
        <w:rPr>
          <w:rStyle w:val="Hyperlink.0"/>
        </w:rPr>
        <w:fldChar w:fldCharType="separate" w:fldLock="0"/>
      </w:r>
      <w:r>
        <w:rPr>
          <w:rStyle w:val="Hyperlink.0"/>
          <w:rtl w:val="0"/>
          <w:lang w:val="de-DE"/>
        </w:rPr>
        <w:t>Quack, J.F., von Lieven, A. et Krutzsch, M. (2018)</w:t>
      </w:r>
      <w:r>
        <w:rPr/>
        <w:fldChar w:fldCharType="end" w:fldLock="0"/>
      </w:r>
      <w:r>
        <w:rPr>
          <w:rtl w:val="0"/>
          <w:lang w:val="it-IT"/>
        </w:rPr>
        <w:t xml:space="preserve"> « </w:t>
      </w:r>
      <w:r>
        <w:rPr>
          <w:rtl w:val="0"/>
          <w:lang w:val="de-DE"/>
        </w:rPr>
        <w:t>Ist Liebe eine Frauenkrankheit</w:t>
      </w:r>
      <w:r>
        <w:rPr>
          <w:rtl w:val="0"/>
        </w:rPr>
        <w:t> </w:t>
      </w:r>
      <w:r>
        <w:rPr>
          <w:rtl w:val="0"/>
        </w:rPr>
        <w:t>? Papyrus Berlin P 13602, ein gyn</w:t>
      </w:r>
      <w:r>
        <w:rPr>
          <w:rtl w:val="0"/>
        </w:rPr>
        <w:t>ä</w:t>
      </w:r>
      <w:r>
        <w:rPr>
          <w:rtl w:val="0"/>
          <w:lang w:val="de-DE"/>
        </w:rPr>
        <w:t>komagisches Handbuch</w:t>
      </w:r>
      <w:r>
        <w:rPr>
          <w:rtl w:val="0"/>
        </w:rPr>
        <w:t> »</w:t>
      </w:r>
      <w:r>
        <w:rPr>
          <w:rtl w:val="0"/>
          <w:lang w:val="nl-NL"/>
        </w:rPr>
        <w:t>, dans K. Donker van Heel, F.A.J. Hoogendijk et C.J. Martin (</w:t>
      </w:r>
      <w:r>
        <w:rPr>
          <w:rtl w:val="0"/>
          <w:lang w:val="fr-FR"/>
        </w:rPr>
        <w:t>é</w:t>
      </w:r>
      <w:r>
        <w:rPr>
          <w:rtl w:val="0"/>
          <w:lang w:val="en-US"/>
        </w:rPr>
        <w:t>d.), Hieratic, Demotic and Greek Studies and Text Editions. Of Making Many Books there is No End: Festschrift in Honour of Sven P. Vleeming. Papyrologica Lugduno-Batava 34. Leiden-Boston</w:t>
      </w:r>
      <w:r>
        <w:rPr>
          <w:rtl w:val="0"/>
        </w:rPr>
        <w:t> </w:t>
      </w:r>
      <w:r>
        <w:rPr>
          <w:rtl w:val="0"/>
        </w:rPr>
        <w:t>: 257</w:t>
      </w:r>
      <w:r>
        <w:rPr>
          <w:rtl w:val="0"/>
        </w:rPr>
        <w:t>–</w:t>
      </w:r>
      <w:r>
        <w:rPr>
          <w:rtl w:val="0"/>
        </w:rPr>
        <w:t>274.</w:t>
      </w:r>
    </w:p>
    <w:p>
      <w:pPr>
        <w:pStyle w:val="Body"/>
      </w:pPr>
    </w:p>
    <w:p>
      <w:pPr>
        <w:pStyle w:val="Body"/>
      </w:pPr>
      <w:r>
        <w:rPr>
          <w:rStyle w:val="Hyperlink.0"/>
        </w:rPr>
        <w:fldChar w:fldCharType="begin" w:fldLock="0"/>
      </w:r>
      <w:r>
        <w:rPr>
          <w:rStyle w:val="Hyperlink.0"/>
        </w:rPr>
        <w:instrText xml:space="preserve"> HYPERLINK "https://papyri.info/biblio/97703"</w:instrText>
      </w:r>
      <w:r>
        <w:rPr>
          <w:rStyle w:val="Hyperlink.0"/>
        </w:rPr>
        <w:fldChar w:fldCharType="separate" w:fldLock="0"/>
      </w:r>
      <w:r>
        <w:rPr>
          <w:rStyle w:val="Hyperlink.0"/>
          <w:rtl w:val="0"/>
          <w:lang w:val="de-DE"/>
        </w:rPr>
        <w:t>Schulz, R. et Jasnow, R. (2012)</w:t>
      </w:r>
      <w:r>
        <w:rPr/>
        <w:fldChar w:fldCharType="end" w:fldLock="0"/>
      </w:r>
      <w:r>
        <w:rPr>
          <w:rtl w:val="0"/>
          <w:lang w:val="it-IT"/>
        </w:rPr>
        <w:t xml:space="preserve"> « </w:t>
      </w:r>
      <w:r>
        <w:rPr>
          <w:rtl w:val="0"/>
          <w:lang w:val="en-US"/>
        </w:rPr>
        <w:t>From Sobek to Tutu</w:t>
      </w:r>
      <w:r>
        <w:rPr>
          <w:rtl w:val="0"/>
        </w:rPr>
        <w:t> »</w:t>
      </w:r>
      <w:r>
        <w:rPr>
          <w:rtl w:val="0"/>
          <w:lang w:val="da-DK"/>
        </w:rPr>
        <w:t>, dans J. Hallof (</w:t>
      </w:r>
      <w:r>
        <w:rPr>
          <w:rtl w:val="0"/>
          <w:lang w:val="fr-FR"/>
        </w:rPr>
        <w:t>é</w:t>
      </w:r>
      <w:r>
        <w:rPr>
          <w:rtl w:val="0"/>
          <w:lang w:val="de-DE"/>
        </w:rPr>
        <w:t>d.), Auf den Spuren des Sobek. Festschrift f</w:t>
      </w:r>
      <w:r>
        <w:rPr>
          <w:rtl w:val="0"/>
        </w:rPr>
        <w:t>ü</w:t>
      </w:r>
      <w:r>
        <w:rPr>
          <w:rtl w:val="0"/>
          <w:lang w:val="de-DE"/>
        </w:rPr>
        <w:t>r Horst Beinlich zum 28. Dezember 201</w:t>
      </w:r>
      <w:r>
        <w:rPr>
          <w:i w:val="1"/>
          <w:iCs w:val="1"/>
          <w:rtl w:val="0"/>
        </w:rPr>
        <w:t>2</w:t>
      </w:r>
      <w:r>
        <w:rPr>
          <w:rtl w:val="0"/>
          <w:lang w:val="de-DE"/>
        </w:rPr>
        <w:t>. Studien zu den Ritualszenen alt</w:t>
      </w:r>
      <w:r>
        <w:rPr>
          <w:rtl w:val="0"/>
        </w:rPr>
        <w:t>ä</w:t>
      </w:r>
      <w:r>
        <w:rPr>
          <w:rtl w:val="0"/>
          <w:lang w:val="de-DE"/>
        </w:rPr>
        <w:t>gyptischer Tempel 12. Dettelbach</w:t>
      </w:r>
      <w:r>
        <w:rPr>
          <w:rtl w:val="0"/>
        </w:rPr>
        <w:t> </w:t>
      </w:r>
      <w:r>
        <w:rPr>
          <w:rtl w:val="0"/>
        </w:rPr>
        <w:t>: 245</w:t>
      </w:r>
      <w:r>
        <w:rPr>
          <w:rtl w:val="0"/>
        </w:rPr>
        <w:t>–</w:t>
      </w:r>
      <w:r>
        <w:rPr>
          <w:rtl w:val="0"/>
        </w:rPr>
        <w:t>255.</w:t>
      </w:r>
    </w:p>
    <w:p>
      <w:pPr>
        <w:pStyle w:val="Body"/>
      </w:pPr>
    </w:p>
    <w:p>
      <w:pPr>
        <w:pStyle w:val="Body"/>
      </w:pPr>
      <w:r>
        <w:rPr>
          <w:rStyle w:val="Hyperlink.0"/>
        </w:rPr>
        <w:fldChar w:fldCharType="begin" w:fldLock="0"/>
      </w:r>
      <w:r>
        <w:rPr>
          <w:rStyle w:val="Hyperlink.0"/>
        </w:rPr>
        <w:instrText xml:space="preserve"> HYPERLINK "https://papyri.info/biblio/95166"</w:instrText>
      </w:r>
      <w:r>
        <w:rPr>
          <w:rStyle w:val="Hyperlink.0"/>
        </w:rPr>
        <w:fldChar w:fldCharType="separate" w:fldLock="0"/>
      </w:r>
      <w:r>
        <w:rPr>
          <w:rStyle w:val="Hyperlink.0"/>
          <w:rtl w:val="0"/>
        </w:rPr>
        <w:t>Smith, M. (2005)</w:t>
      </w:r>
      <w:r>
        <w:rPr/>
        <w:fldChar w:fldCharType="end" w:fldLock="0"/>
      </w:r>
      <w:r>
        <w:rPr>
          <w:rtl w:val="0"/>
        </w:rPr>
        <w:t xml:space="preserve"> Papyrus Harkness (MMA 31.9.7). Oxford.</w:t>
      </w:r>
    </w:p>
    <w:p>
      <w:pPr>
        <w:pStyle w:val="Body"/>
      </w:pPr>
    </w:p>
    <w:p>
      <w:pPr>
        <w:pStyle w:val="Body"/>
      </w:pPr>
      <w:r>
        <w:rPr>
          <w:rStyle w:val="Hyperlink.0"/>
        </w:rPr>
        <w:fldChar w:fldCharType="begin" w:fldLock="0"/>
      </w:r>
      <w:r>
        <w:rPr>
          <w:rStyle w:val="Hyperlink.0"/>
        </w:rPr>
        <w:instrText xml:space="preserve"> HYPERLINK "https://papyri.info/biblio/97745"</w:instrText>
      </w:r>
      <w:r>
        <w:rPr>
          <w:rStyle w:val="Hyperlink.0"/>
        </w:rPr>
        <w:fldChar w:fldCharType="separate" w:fldLock="0"/>
      </w:r>
      <w:r>
        <w:rPr>
          <w:rStyle w:val="Hyperlink.0"/>
          <w:rtl w:val="0"/>
          <w:lang w:val="de-DE"/>
        </w:rPr>
        <w:t>Thissen, H.-J. (1984)</w:t>
      </w:r>
      <w:r>
        <w:rPr/>
        <w:fldChar w:fldCharType="end" w:fldLock="0"/>
      </w:r>
      <w:r>
        <w:rPr>
          <w:rtl w:val="0"/>
          <w:lang w:val="de-DE"/>
        </w:rPr>
        <w:t xml:space="preserve"> Die Lehre des Anchscheschonqi (P. BM 10508), Papyrologische Texte und Abhandlungen 32. Bonn.</w:t>
      </w:r>
    </w:p>
    <w:p>
      <w:pPr>
        <w:pStyle w:val="Body"/>
      </w:pPr>
    </w:p>
    <w:p>
      <w:pPr>
        <w:pStyle w:val="Body"/>
      </w:pPr>
      <w:r>
        <w:rPr>
          <w:rStyle w:val="Hyperlink.0"/>
        </w:rPr>
        <w:fldChar w:fldCharType="begin" w:fldLock="0"/>
      </w:r>
      <w:r>
        <w:rPr>
          <w:rStyle w:val="Hyperlink.0"/>
        </w:rPr>
        <w:instrText xml:space="preserve"> HYPERLINK "https://papyri.info/biblio/97706"</w:instrText>
      </w:r>
      <w:r>
        <w:rPr>
          <w:rStyle w:val="Hyperlink.0"/>
        </w:rPr>
        <w:fldChar w:fldCharType="separate" w:fldLock="0"/>
      </w:r>
      <w:r>
        <w:rPr>
          <w:rStyle w:val="Hyperlink.0"/>
          <w:rtl w:val="0"/>
          <w:lang w:val="de-DE"/>
        </w:rPr>
        <w:t>Till, W.C. (1951)</w:t>
      </w:r>
      <w:r>
        <w:rPr/>
        <w:fldChar w:fldCharType="end" w:fldLock="0"/>
      </w:r>
      <w:r>
        <w:rPr>
          <w:rtl w:val="0"/>
          <w:lang w:val="de-DE"/>
        </w:rPr>
        <w:t xml:space="preserve"> Die Arzneikunde der Kopten. Berlin.</w:t>
      </w:r>
    </w:p>
    <w:p>
      <w:pPr>
        <w:pStyle w:val="Body"/>
      </w:pPr>
    </w:p>
    <w:p>
      <w:pPr>
        <w:pStyle w:val="Body"/>
      </w:pPr>
      <w:r>
        <w:rPr>
          <w:rStyle w:val="Hyperlink.0"/>
        </w:rPr>
        <w:fldChar w:fldCharType="begin" w:fldLock="0"/>
      </w:r>
      <w:r>
        <w:rPr>
          <w:rStyle w:val="Hyperlink.0"/>
        </w:rPr>
        <w:instrText xml:space="preserve"> HYPERLINK "https://papyri.info/biblio/97664"</w:instrText>
      </w:r>
      <w:r>
        <w:rPr>
          <w:rStyle w:val="Hyperlink.0"/>
        </w:rPr>
        <w:fldChar w:fldCharType="separate" w:fldLock="0"/>
      </w:r>
      <w:r>
        <w:rPr>
          <w:rStyle w:val="Hyperlink.0"/>
          <w:rtl w:val="0"/>
        </w:rPr>
        <w:t>Vittmann, G. (1996)</w:t>
      </w:r>
      <w:r>
        <w:rPr/>
        <w:fldChar w:fldCharType="end" w:fldLock="0"/>
      </w:r>
      <w:r>
        <w:rPr>
          <w:rtl w:val="0"/>
          <w:lang w:val="it-IT"/>
        </w:rPr>
        <w:t xml:space="preserve"> « </w:t>
      </w:r>
      <w:r>
        <w:rPr>
          <w:rtl w:val="0"/>
          <w:lang w:val="de-DE"/>
        </w:rPr>
        <w:t xml:space="preserve">Zum Gebrauch des </w:t>
      </w:r>
      <w:r>
        <w:rPr>
          <w:i w:val="1"/>
          <w:iCs w:val="1"/>
          <w:rtl w:val="0"/>
        </w:rPr>
        <w:t>k</w:t>
      </w:r>
      <w:r>
        <w:rPr>
          <w:i w:val="1"/>
          <w:iCs w:val="1"/>
          <w:rtl w:val="0"/>
        </w:rPr>
        <w:t>ȝ</w:t>
      </w:r>
      <w:r>
        <w:rPr>
          <w:rtl w:val="0"/>
          <w:lang w:val="de-DE"/>
        </w:rPr>
        <w:t>-Zeichens im Demotischen</w:t>
      </w:r>
      <w:r>
        <w:rPr>
          <w:rtl w:val="0"/>
        </w:rPr>
        <w:t> »</w:t>
      </w:r>
      <w:r>
        <w:rPr>
          <w:rtl w:val="0"/>
          <w:lang w:val="it-IT"/>
        </w:rPr>
        <w:t>, Studi di egittologie et di Antichit</w:t>
      </w:r>
      <w:r>
        <w:rPr>
          <w:rtl w:val="0"/>
        </w:rPr>
        <w:t xml:space="preserve">à </w:t>
      </w:r>
      <w:r>
        <w:rPr>
          <w:rtl w:val="0"/>
          <w:lang w:val="it-IT"/>
        </w:rPr>
        <w:t>puniche 15</w:t>
      </w:r>
      <w:r>
        <w:rPr>
          <w:rtl w:val="0"/>
        </w:rPr>
        <w:t> </w:t>
      </w:r>
      <w:r>
        <w:rPr>
          <w:rtl w:val="0"/>
        </w:rPr>
        <w:t>: 1</w:t>
      </w:r>
      <w:r>
        <w:rPr>
          <w:rtl w:val="0"/>
        </w:rPr>
        <w:t>–</w:t>
      </w:r>
      <w:r>
        <w:rPr>
          <w:rtl w:val="0"/>
        </w:rPr>
        <w:t>12.</w:t>
      </w:r>
    </w:p>
    <w:p>
      <w:pPr>
        <w:pStyle w:val="Body"/>
      </w:pPr>
    </w:p>
    <w:p>
      <w:pPr>
        <w:pStyle w:val="Body"/>
      </w:pPr>
      <w:r>
        <w:rPr>
          <w:rStyle w:val="Hyperlink.0"/>
        </w:rPr>
        <w:fldChar w:fldCharType="begin" w:fldLock="0"/>
      </w:r>
      <w:r>
        <w:rPr>
          <w:rStyle w:val="Hyperlink.0"/>
        </w:rPr>
        <w:instrText xml:space="preserve"> HYPERLINK "https://papyri.info/biblio/97746"</w:instrText>
      </w:r>
      <w:r>
        <w:rPr>
          <w:rStyle w:val="Hyperlink.0"/>
        </w:rPr>
        <w:fldChar w:fldCharType="separate" w:fldLock="0"/>
      </w:r>
      <w:r>
        <w:rPr>
          <w:rStyle w:val="Hyperlink.0"/>
          <w:rtl w:val="0"/>
          <w:lang w:val="de-DE"/>
        </w:rPr>
        <w:t>Wellmann, M. (1907)</w:t>
      </w:r>
      <w:r>
        <w:rPr/>
        <w:fldChar w:fldCharType="end" w:fldLock="0"/>
      </w:r>
      <w:r>
        <w:rPr>
          <w:outline w:val="0"/>
          <w:color w:val="000000"/>
          <w:u w:color="000000"/>
          <w:rtl w:val="0"/>
          <w:lang w:val="it-IT"/>
          <w14:textFill>
            <w14:solidFill>
              <w14:srgbClr w14:val="000000"/>
            </w14:solidFill>
          </w14:textFill>
        </w:rPr>
        <w:t xml:space="preserve"> Pedanii Dioscuridis Anazarbei De Materia Medica libri quinque edidit Max Wellmann Volumen I quo continentur libri I et II. Berlin.</w:t>
      </w:r>
    </w:p>
    <w:p>
      <w:pPr>
        <w:pStyle w:val="Body"/>
      </w:pPr>
    </w:p>
    <w:p>
      <w:pPr>
        <w:pStyle w:val="Body"/>
      </w:pPr>
      <w:r>
        <w:rPr>
          <w:rStyle w:val="Hyperlink.0"/>
        </w:rPr>
        <w:fldChar w:fldCharType="begin" w:fldLock="0"/>
      </w:r>
      <w:r>
        <w:rPr>
          <w:rStyle w:val="Hyperlink.0"/>
        </w:rPr>
        <w:instrText xml:space="preserve"> HYPERLINK "https://papyri.info/biblio/97747"</w:instrText>
      </w:r>
      <w:r>
        <w:rPr>
          <w:rStyle w:val="Hyperlink.0"/>
        </w:rPr>
        <w:fldChar w:fldCharType="separate" w:fldLock="0"/>
      </w:r>
      <w:r>
        <w:rPr>
          <w:rStyle w:val="Hyperlink.0"/>
          <w:rtl w:val="0"/>
          <w:lang w:val="it-IT"/>
        </w:rPr>
        <w:t>Westendorf, W. (1999)</w:t>
      </w:r>
      <w:r>
        <w:rPr/>
        <w:fldChar w:fldCharType="end" w:fldLock="0"/>
      </w:r>
      <w:r>
        <w:rPr>
          <w:rtl w:val="0"/>
          <w:lang w:val="de-DE"/>
        </w:rPr>
        <w:t xml:space="preserve"> Handbuch der alt</w:t>
      </w:r>
      <w:r>
        <w:rPr>
          <w:rtl w:val="0"/>
        </w:rPr>
        <w:t>ä</w:t>
      </w:r>
      <w:r>
        <w:rPr>
          <w:rtl w:val="0"/>
          <w:lang w:val="de-DE"/>
        </w:rPr>
        <w:t>gyptischen Medizin I. Handbuch der Orientalistik. Erste Abteilung Der Nahe und Mittlere Osten 36.1. Leiden, Boston, K</w:t>
      </w:r>
      <w:r>
        <w:rPr>
          <w:rtl w:val="0"/>
          <w:lang w:val="sv-SE"/>
        </w:rPr>
        <w:t>ö</w:t>
      </w:r>
      <w:r>
        <w:rPr>
          <w:rtl w:val="0"/>
        </w:rPr>
        <w:t>ln.</w:t>
      </w:r>
    </w:p>
    <w:sectPr>
      <w:headerReference w:type="default" r:id="rId4"/>
      <w:footerReference w:type="default" r:id="rId5"/>
      <w:pgSz w:w="11900" w:h="16840" w:orient="portrait"/>
      <w:pgMar w:top="1417" w:right="1417" w:bottom="1417" w:left="1417"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 w:name="Aptos">
    <w:charset w:val="00"/>
    <w:family w:val="roman"/>
    <w:pitch w:val="default"/>
  </w:font>
  <w:font w:name="IFAO-Grec Unicode">
    <w:charset w:val="00"/>
    <w:family w:val="roman"/>
    <w:pitch w:val="default"/>
  </w:font>
  <w:font w:name="Segoe UI Historic">
    <w:charset w:val="00"/>
    <w:family w:val="roman"/>
    <w:pitch w:val="default"/>
  </w:font>
  <w:font w:name="Times LTIFAO Std">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09"/>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0"/>
      <w:shd w:val="clear" w:color="auto" w:fill="auto"/>
      <w:suppressAutoHyphens w:val="0"/>
      <w:bidi w:val="0"/>
      <w:spacing w:before="0" w:after="0" w:line="240" w:lineRule="atLeast"/>
      <w:ind w:left="0" w:right="0" w:firstLine="0"/>
      <w:jc w:val="both"/>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noFill/>
      </w14:textOutline>
      <w14:textFill>
        <w14:solidFill>
          <w14:srgbClr w14:val="000000"/>
        </w14:solidFill>
      </w14:textFill>
    </w:rPr>
  </w:style>
  <w:style w:type="character" w:styleId="Hyperlink.0">
    <w:name w:val="Hyperlink.0"/>
    <w:basedOn w:val="Hyperlink"/>
    <w:next w:val="Hyperlink.0"/>
    <w:rPr>
      <w:outline w:val="0"/>
      <w:color w:val="0563c1"/>
      <w:u w:val="none" w:color="0563c1"/>
      <w14:textFill>
        <w14:solidFill>
          <w14:srgbClr w14:val="0563C1"/>
        </w14:solidFill>
      </w14:textFill>
    </w:rPr>
  </w:style>
  <w:style w:type="paragraph" w:styleId="Ha-Heading 1">
    <w:name w:val="Ha-Heading 1"/>
    <w:next w:val="Body"/>
    <w:pPr>
      <w:keepNext w:val="1"/>
      <w:keepLines w:val="0"/>
      <w:pageBreakBefore w:val="0"/>
      <w:widowControl w:val="1"/>
      <w:shd w:val="clear" w:color="auto" w:fill="auto"/>
      <w:tabs>
        <w:tab w:val="left" w:pos="284"/>
      </w:tabs>
      <w:suppressAutoHyphens w:val="1"/>
      <w:bidi w:val="0"/>
      <w:spacing w:before="240" w:after="120" w:line="264" w:lineRule="exact"/>
      <w:ind w:left="0" w:right="0" w:firstLine="0"/>
      <w:jc w:val="left"/>
      <w:outlineLvl w:val="0"/>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2"/>
      <w:szCs w:val="22"/>
      <w:u w:val="none" w:color="000000"/>
      <w:shd w:val="nil" w:color="auto" w:fill="auto"/>
      <w:vertAlign w:val="baseline"/>
      <w:lang w:val="de-D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Thème Office">
  <a:themeElements>
    <a:clrScheme name="Thème Offic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Thème Office">
      <a:majorFont>
        <a:latin typeface="Helvetica Neue"/>
        <a:ea typeface="Helvetica Neue"/>
        <a:cs typeface="Helvetica Neue"/>
      </a:majorFont>
      <a:minorFont>
        <a:latin typeface="Helvetica Neue"/>
        <a:ea typeface="Helvetica Neue"/>
        <a:cs typeface="Helvetica Neue"/>
      </a:minorFont>
    </a:fontScheme>
    <a:fmtScheme name="Thème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