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05d7aa194816c2635eb415b6a3407f915a7011b"/>
    <w:p>
      <w:pPr>
        <w:pStyle w:val="Heading1"/>
      </w:pPr>
      <w:r>
        <w:t xml:space="preserve">9일차 — 대표 기업: LKQ·Copart·IAA, 보험사가 왜 이 회사들의 최대 고객인가? (2026-10-14)</w:t>
      </w:r>
    </w:p>
    <w:bookmarkStart w:id="20" w:name="어제-퀴즈-정답"/>
    <w:p>
      <w:pPr>
        <w:pStyle w:val="Heading2"/>
      </w:pPr>
      <w:r>
        <w:t xml:space="preserve">어제 퀴즈 정답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어디까지를 시장으로 세는지(범위)</w:t>
      </w:r>
      <w:r>
        <w:t xml:space="preserve">,</w:t>
      </w:r>
      <w:r>
        <w:t xml:space="preserve"> </w:t>
      </w:r>
      <w:r>
        <w:rPr>
          <w:bCs/>
          <w:b/>
        </w:rPr>
        <w:t xml:space="preserve">기준 연도</w:t>
      </w:r>
      <w:r>
        <w:t xml:space="preserve">,</w:t>
      </w:r>
      <w:r>
        <w:t xml:space="preserve"> </w:t>
      </w:r>
      <w:r>
        <w:rPr>
          <w:bCs/>
          <w:b/>
        </w:rPr>
        <w:t xml:space="preserve">추정 방식(유료 보고서)</w:t>
      </w:r>
      <w:r>
        <w:t xml:space="preserve">,</w:t>
      </w:r>
      <w:r>
        <w:t xml:space="preserve"> </w:t>
      </w:r>
      <w:r>
        <w:rPr>
          <w:bCs/>
          <w:b/>
        </w:rPr>
        <w:t xml:space="preserve">성장률 가정</w:t>
      </w:r>
      <w:r>
        <w:t xml:space="preserve"> </w:t>
      </w:r>
      <w:r>
        <w:t xml:space="preserve">중 2가지.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12.8년</w:t>
      </w:r>
      <w:r>
        <w:t xml:space="preserve">(2025년, 사상 최고).</w:t>
      </w:r>
    </w:p>
    <w:p>
      <w:pPr>
        <w:numPr>
          <w:ilvl w:val="0"/>
          <w:numId w:val="1001"/>
        </w:numPr>
        <w:pStyle w:val="Compact"/>
      </w:pPr>
      <w:r>
        <w:t xml:space="preserve">6%는</w:t>
      </w:r>
      <w:r>
        <w:t xml:space="preserve"> </w:t>
      </w:r>
      <w:r>
        <w:rPr>
          <w:bCs/>
          <w:b/>
        </w:rPr>
        <w:t xml:space="preserve">약 12년</w:t>
      </w:r>
      <w:r>
        <w:t xml:space="preserve">, 12%는</w:t>
      </w:r>
      <w:r>
        <w:t xml:space="preserve"> </w:t>
      </w:r>
      <w:r>
        <w:rPr>
          <w:bCs/>
          <w:b/>
        </w:rPr>
        <w:t xml:space="preserve">약 6년</w:t>
      </w:r>
      <w:r>
        <w:t xml:space="preserve"> </w:t>
      </w:r>
      <w:r>
        <w:t xml:space="preserve">(72 ÷ 성장률).</w:t>
      </w:r>
    </w:p>
    <w:p>
      <w:pPr>
        <w:pStyle w:val="BlockText"/>
      </w:pPr>
      <w:r>
        <w:t xml:space="preserve">⏱ 읽는 시간 12분 · 오늘의 한 줄:</w:t>
      </w:r>
      <w:r>
        <w:t xml:space="preserve"> </w:t>
      </w:r>
      <w:r>
        <w:rPr>
          <w:bCs/>
          <w:b/>
        </w:rPr>
        <w:t xml:space="preserve">"미국 폐차 산업의 거인들은 '보험사가 내놓는 사고차'를 먹고 자란다. 보험사는 이들의 최대 공급자이자, 동시에 이들 부품의 최대 구매자다."</w:t>
      </w:r>
    </w:p>
    <w:bookmarkEnd w:id="20"/>
    <w:bookmarkStart w:id="21" w:name="X9b6609fe48249c9844b6062ad5da66150bf7981"/>
    <w:p>
      <w:pPr>
        <w:pStyle w:val="Heading2"/>
      </w:pPr>
      <w:r>
        <w:t xml:space="preserve">1. 오늘 꼭 알아야 할 3가지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쉬운 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Copart·IAA = 사고차 경매장</w:t>
            </w:r>
            <w:r>
              <w:t xml:space="preserve">. 보험사가 전손 처리한 차를 대신 팔아준다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보험사의 '중고 사고차 판매 대행사'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LKQ = 중고·대체부품 유통 회사</w:t>
            </w:r>
            <w:r>
              <w:t xml:space="preserve">. 경매장에서 사고차를 사서 부품을 떼어 정비소에 판다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 수리에 쓰이는 부품을 공급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그래서 보험사는</w:t>
            </w:r>
            <w:r>
              <w:t xml:space="preserve"> </w:t>
            </w:r>
            <w:r>
              <w:rPr>
                <w:bCs/>
                <w:b/>
              </w:rPr>
              <w:t xml:space="preserve">양쪽 끝에 다 있다</w:t>
            </w:r>
            <w:r>
              <w:t xml:space="preserve">: 사고차를</w:t>
            </w:r>
            <w:r>
              <w:t xml:space="preserve"> </w:t>
            </w:r>
            <w:r>
              <w:rPr>
                <w:bCs/>
                <w:b/>
              </w:rPr>
              <w:t xml:space="preserve">파는 쪽</w:t>
            </w:r>
            <w:r>
              <w:t xml:space="preserve">(경매장의 고객) + 수리 부품 값을</w:t>
            </w:r>
            <w:r>
              <w:t xml:space="preserve"> </w:t>
            </w:r>
            <w:r>
              <w:rPr>
                <w:bCs/>
                <w:b/>
              </w:rPr>
              <w:t xml:space="preserve">내는 쪽</w:t>
            </w:r>
            <w:r>
              <w:t xml:space="preserve">(LKQ 부품의 실질적 구매자)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보험사가 없으면 이 산업은 돌아가지 않음</w:t>
            </w:r>
          </w:p>
        </w:tc>
      </w:tr>
    </w:tbl>
    <w:bookmarkEnd w:id="21"/>
    <w:bookmarkStart w:id="22" w:name="X67c60edc75f203e33c0b0b77320b7075493e281"/>
    <w:p>
      <w:pPr>
        <w:pStyle w:val="Heading2"/>
      </w:pPr>
      <w:r>
        <w:t xml:space="preserve">2. 돈과 차의 흐름 (미국)</w:t>
      </w:r>
    </w:p>
    <w:p>
      <w:pPr>
        <w:pStyle w:val="SourceCode"/>
      </w:pPr>
      <w:r>
        <w:rPr>
          <w:rStyle w:val="VerbatimChar"/>
        </w:rPr>
        <w:t xml:space="preserve">[사고 발생]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[보험사] ── 전손 판정 → 차주에게 차값 보상, 차는 보험사 소유(잔존물)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  (판매 위탁)</w:t>
      </w:r>
      <w:r>
        <w:br/>
      </w:r>
      <w:r>
        <w:rPr>
          <w:rStyle w:val="VerbatimChar"/>
        </w:rPr>
        <w:t xml:space="preserve">[Copart / IAA 경매장] ── 온라인 경매 → 전 세계 구매자</w:t>
      </w:r>
      <w:r>
        <w:br/>
      </w:r>
      <w:r>
        <w:rPr>
          <w:rStyle w:val="VerbatimChar"/>
        </w:rPr>
        <w:t xml:space="preserve">    │                         │</w:t>
      </w:r>
      <w:r>
        <w:br/>
      </w:r>
      <w:r>
        <w:rPr>
          <w:rStyle w:val="VerbatimChar"/>
        </w:rPr>
        <w:t xml:space="preserve">    │                         ├─ 수리해서 다시 타려는 사람·수출업자</w:t>
      </w:r>
      <w:r>
        <w:br/>
      </w:r>
      <w:r>
        <w:rPr>
          <w:rStyle w:val="VerbatimChar"/>
        </w:rPr>
        <w:t xml:space="preserve">    │                         └─ LKQ 같은 부품 회사·폐차장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[보험사] ← 판매 대금(수수료 뺀 금액) 회수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[LKQ] 부품 떼어 판매 → 정비소 → 보험 수리비로 결제</w:t>
      </w:r>
    </w:p>
    <w:bookmarkEnd w:id="22"/>
    <w:bookmarkStart w:id="23" w:name="Xd18a99f9b77e7f0c8e3a99bf29e57d8801883e8"/>
    <w:p>
      <w:pPr>
        <w:pStyle w:val="Heading2"/>
      </w:pPr>
      <w:r>
        <w:t xml:space="preserve">3. 세 회사 한눈에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회사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하는 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최근 숫자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보험과의 관계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온라인 사고차 경매 (미국·영국·캐나다 등 10여 개국)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 회계연도(2025년 7월 결산) 매출 약</w:t>
            </w:r>
            <w:r>
              <w:t xml:space="preserve"> </w:t>
            </w:r>
            <w:r>
              <w:rPr>
                <w:bCs/>
                <w:b/>
              </w:rPr>
              <w:t xml:space="preserve">46.5억 달러</w:t>
            </w:r>
            <w:r>
              <w:t xml:space="preserve">(+9.7%), 판매 대수 +4.8%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최대 판매자 그룹이 보험사. 단, 2025년 4분기에는 보험 물량이 약 2% 감소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온라인 사고차 경매.</w:t>
            </w:r>
            <w:r>
              <w:t xml:space="preserve"> </w:t>
            </w:r>
            <w:r>
              <w:rPr>
                <w:bCs/>
                <w:b/>
              </w:rPr>
              <w:t xml:space="preserve">2023년 3월 RB Global(옛 Ritchie Bros.)에 인수됨</w:t>
            </w:r>
            <w:r>
              <w:t xml:space="preserve"> </w:t>
            </w:r>
            <w:r>
              <w:t xml:space="preserve">(약 66억 달러)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2025년 4분기 RB Global 매출 약 12억 달러(+5%)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보험사 물량이 핵심. 2026년 '전손 예측(Total Loss Predictor)' 도구 출시 계획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LKQ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중고(재활용)·대체·재제조 부품 유통. 북미 최대 중고부품 공급사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2025년 매출 약</w:t>
            </w:r>
            <w:r>
              <w:t xml:space="preserve"> </w:t>
            </w:r>
            <w:r>
              <w:rPr>
                <w:bCs/>
                <w:b/>
              </w:rPr>
              <w:t xml:space="preserve">136억~139억 달러</w:t>
            </w:r>
            <w:r>
              <w:t xml:space="preserve">(전년보다 소폭 감소), 사업 구조 재검토 착수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보험사가 전손 처리한 차를 경매장에서 사 부품을 확보. 대형 보험사의 중고부품 '우선 공급사'로 지정된 사례(2019)</w:t>
            </w:r>
          </w:p>
        </w:tc>
      </w:tr>
    </w:tbl>
    <w:p>
      <w:pPr>
        <w:pStyle w:val="BlockText"/>
      </w:pPr>
      <w:r>
        <w:t xml:space="preserve">※</w:t>
      </w:r>
      <w:r>
        <w:t xml:space="preserve"> </w:t>
      </w:r>
      <w:r>
        <w:rPr>
          <w:bCs/>
          <w:b/>
        </w:rPr>
        <w:t xml:space="preserve">판매 대수 기반 사업</w:t>
      </w:r>
      <w:r>
        <w:t xml:space="preserve">: Copart·IAA는 차를 직접 사는 게 아니라</w:t>
      </w:r>
      <w:r>
        <w:t xml:space="preserve"> </w:t>
      </w:r>
      <w:r>
        <w:rPr>
          <w:bCs/>
          <w:b/>
        </w:rPr>
        <w:t xml:space="preserve">대신 팔아주고 수수료</w:t>
      </w:r>
      <w:r>
        <w:t xml:space="preserve">를 받습니다. Copart 매출의 약 85%가 수수료(서비스) 매출입니다.</w:t>
      </w:r>
    </w:p>
    <w:bookmarkEnd w:id="23"/>
    <w:bookmarkStart w:id="24" w:name="X6ba9f4d93f98523f452d697f7aba91589c97a57"/>
    <w:p>
      <w:pPr>
        <w:pStyle w:val="Heading2"/>
      </w:pPr>
      <w:r>
        <w:t xml:space="preserve">4. 왜 지금 이 회사들에게 유리한가: '전손 비율' 상승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요인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수리비 상승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차에 센서·카메라(첨단 운전보조장치)가 많아져 범퍼 하나 고쳐도 비쌈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중고차 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중고차 값이 높으면 사고차도 비싸게 팔림 → 보험사가 전손 처리해도 회수액이 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결과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미국 보험 청구 중 전손 비율</w:t>
            </w:r>
            <w:r>
              <w:t xml:space="preserve"> </w:t>
            </w:r>
            <w:r>
              <w:rPr>
                <w:bCs/>
                <w:b/>
              </w:rPr>
              <w:t xml:space="preserve">약 24.2%</w:t>
            </w:r>
            <w:r>
              <w:t xml:space="preserve">(2025년, CCC 집계). 4건 중 1건꼴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기상 재해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허리케인·홍수 때 침수 전손차가 한꺼번에 쏟아짐 → 경매장 물량 급증</w:t>
            </w:r>
          </w:p>
        </w:tc>
      </w:tr>
    </w:tbl>
    <w:p>
      <w:pPr>
        <w:pStyle w:val="BlockText"/>
      </w:pPr>
      <w:r>
        <w:t xml:space="preserve">▶ 연결 고리: 4일차의 '경제적 전손'(수리비 &gt; 차값)이 늘수록, 경매장과 부품 회사가 커집니다.</w:t>
      </w:r>
    </w:p>
    <w:bookmarkEnd w:id="24"/>
    <w:bookmarkStart w:id="25" w:name="X8dd5c3ab601949fdf4c2ec63206dd8dd0231cee"/>
    <w:p>
      <w:pPr>
        <w:pStyle w:val="Heading2"/>
      </w:pPr>
      <w:r>
        <w:t xml:space="preserve">5. 한국은?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사고차 경매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미국처럼 상장된 대형 전문 기업은 확인되지 않음. 일부 경매업체가 손보사로부터 전손차를 위탁받아 유통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과거 문제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2016년 상반기 전손차 2만 6,751대 중 약 15%(3,975대)가</w:t>
            </w:r>
            <w:r>
              <w:t xml:space="preserve"> </w:t>
            </w:r>
            <w:r>
              <w:rPr>
                <w:bCs/>
                <w:b/>
              </w:rPr>
              <w:t xml:space="preserve">등록 폐차장이 아닌 불법 경매업체</w:t>
            </w:r>
            <w:r>
              <w:t xml:space="preserve">로 유통됐다는 보도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최근 지적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손보업계 잔존물(보험동산) 거래에 불법·편법이 많다는 업계 보도 → 투명화 요구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중고차 경매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현대글로비스 '오토벨' 같은 대기업 중고차 경매는 있으나, 이것은 일반 중고차 중심</w:t>
            </w:r>
          </w:p>
        </w:tc>
      </w:tr>
    </w:tbl>
    <w:p>
      <w:pPr>
        <w:pStyle w:val="BlockText"/>
      </w:pPr>
      <w:r>
        <w:t xml:space="preserve">※</w:t>
      </w:r>
      <w:r>
        <w:t xml:space="preserve"> </w:t>
      </w:r>
      <w:r>
        <w:rPr>
          <w:bCs/>
          <w:b/>
        </w:rPr>
        <w:t xml:space="preserve">한국 기회</w:t>
      </w:r>
      <w:r>
        <w:t xml:space="preserve">: 미국은 "보험사 → 대형 경매장 → 부품 회사"가</w:t>
      </w:r>
      <w:r>
        <w:t xml:space="preserve"> </w:t>
      </w:r>
      <w:r>
        <w:rPr>
          <w:bCs/>
          <w:b/>
        </w:rPr>
        <w:t xml:space="preserve">투명하게 기록되는 구조</w:t>
      </w:r>
      <w:r>
        <w:t xml:space="preserve">. 한국은 아직 이 연결이 흩어져 있어,</w:t>
      </w:r>
      <w:r>
        <w:t xml:space="preserve"> </w:t>
      </w:r>
      <w:r>
        <w:rPr>
          <w:bCs/>
          <w:b/>
        </w:rPr>
        <w:t xml:space="preserve">보험사·등록 폐차장·부품업체를 투명하게 잇는 역할</w:t>
      </w:r>
      <w:r>
        <w:t xml:space="preserve">에 빈자리가 있습니다. (단, 2일차에서 본 것처럼 무등록 중개는 불법)</w:t>
      </w:r>
    </w:p>
    <w:bookmarkEnd w:id="25"/>
    <w:bookmarkStart w:id="26" w:name="X2bae3e28b00e4398a52df8cdc3c018beabe7091"/>
    <w:p>
      <w:pPr>
        <w:pStyle w:val="Heading2"/>
      </w:pPr>
      <w:r>
        <w:t xml:space="preserve">6. [보험 포인트] 이 회사들에게서 배울 것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배울 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미국 사례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한국 보험 사업 힌트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보험사는 '판매자'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보험사가 경매장의 최대 고객. 잔존물을 비싸게 팔수록 보험금 부담이 줄어듦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잔존물 회수액을 높여주는 서비스 = 보험사가 돈을 낼 이유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보험사는 '구매자'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수리비를 줄이려 중고부품 공급사를 지정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중고·재제조 부품 활용을 높이는 정비 네트워크 제안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데이터가 무기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IAA의 전손 예측 도구, LKQ의 AI 사고차 평가(하루 1만 대 평가라는 업체 주장)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"이 차는 전손일까?"를 빠르게 판단하는 데이터 = 보험사의 비용 절감 (23일차)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거래 위험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경매·운송·보관 중 사고차 파손, 화재(특히 전기차)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경매장·보관장</w:t>
            </w:r>
            <w:r>
              <w:t xml:space="preserve"> </w:t>
            </w:r>
            <w:r>
              <w:rPr>
                <w:bCs/>
                <w:b/>
              </w:rPr>
              <w:t xml:space="preserve">화재·보관자 배상책임보험</w:t>
            </w:r>
            <w:r>
              <w:t xml:space="preserve"> </w:t>
            </w:r>
            <w:r>
              <w:t xml:space="preserve">(19·20일차)</w:t>
            </w:r>
          </w:p>
        </w:tc>
      </w:tr>
    </w:tbl>
    <w:p>
      <w:pPr>
        <w:pStyle w:val="BlockText"/>
      </w:pPr>
      <w:r>
        <w:t xml:space="preserve">▶ 오늘의 생각거리: "내가 한국에서 'Copart 같은 역할'을 직접 할 수는 없다. 그렇다면</w:t>
      </w:r>
      <w:r>
        <w:t xml:space="preserve"> </w:t>
      </w:r>
      <w:r>
        <w:rPr>
          <w:bCs/>
          <w:b/>
        </w:rPr>
        <w:t xml:space="preserve">보험 설계사로서 이 흐름의 어느 지점에 서면 보험사와 폐차장 모두에게 쓸모 있는 사람이 될까?</w:t>
      </w:r>
      <w:r>
        <w:t xml:space="preserve">"</w:t>
      </w:r>
    </w:p>
    <w:bookmarkEnd w:id="26"/>
    <w:bookmarkStart w:id="27" w:name="X5da7c75d16c5572d7411756b1f8441e6fb4031e"/>
    <w:p>
      <w:pPr>
        <w:pStyle w:val="Heading2"/>
      </w:pPr>
      <w:r>
        <w:t xml:space="preserve">7. 오늘의 용어 5개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사고차 경매(Salvage auction)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보험사가 전손 처리한 차를 대신 팔아주는 경매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위탁 판매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물건을 직접 사지 않고 대신 팔아주고 수수료를 받는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전손 비율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 청구 중 전손으로 처리되는 비율 (미국 약 24%)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재활용 OEM 부품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폐차에서 떼어낸 원래 제조사(순정) 부품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잔존물 회수액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보험사가 사고차를 팔아 되돌려 받는 돈</w:t>
            </w:r>
          </w:p>
        </w:tc>
      </w:tr>
    </w:tbl>
    <w:bookmarkEnd w:id="27"/>
    <w:bookmarkStart w:id="28" w:name="X5e911d9f39eb7e57f45b51ebf17c44064bdc06d"/>
    <w:p>
      <w:pPr>
        <w:pStyle w:val="Heading2"/>
      </w:pPr>
      <w:r>
        <w:t xml:space="preserve">8. 1분 퀴즈 (답은 내일 강의 맨 위에)</w:t>
      </w:r>
    </w:p>
    <w:p>
      <w:pPr>
        <w:numPr>
          <w:ilvl w:val="0"/>
          <w:numId w:val="1002"/>
        </w:numPr>
        <w:pStyle w:val="Compact"/>
      </w:pPr>
      <w:r>
        <w:t xml:space="preserve">Copart·IAA는 사고차를 직접 사서 파나, 대신 팔아주고 수수료를 받나?</w:t>
      </w:r>
    </w:p>
    <w:p>
      <w:pPr>
        <w:numPr>
          <w:ilvl w:val="0"/>
          <w:numId w:val="1002"/>
        </w:numPr>
        <w:pStyle w:val="Compact"/>
      </w:pPr>
      <w:r>
        <w:t xml:space="preserve">IAA를 2023년에 인수한 회사는?</w:t>
      </w:r>
    </w:p>
    <w:p>
      <w:pPr>
        <w:numPr>
          <w:ilvl w:val="0"/>
          <w:numId w:val="1002"/>
        </w:numPr>
        <w:pStyle w:val="Compact"/>
      </w:pPr>
      <w:r>
        <w:t xml:space="preserve">보험사가 이 산업에서 '양쪽 끝'에 있다는 뜻은?</w:t>
      </w:r>
    </w:p>
    <w:p>
      <w:r>
        <w:pict>
          <v:rect style="width:0;height:1.5pt" o:hralign="center" o:hrstd="t" o:hr="t"/>
        </w:pict>
      </w:r>
    </w:p>
    <w:bookmarkEnd w:id="28"/>
    <w:bookmarkStart w:id="41" w:name="X7854b217ae558145104f39b89d3724735b34592"/>
    <w:p>
      <w:pPr>
        <w:pStyle w:val="Heading2"/>
      </w:pPr>
      <w:r>
        <w:t xml:space="preserve">✅ 자기점검 결과 (발송 전 확인)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주장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신뢰도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 / 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Copart FY2025 매출 약 46.5억 달러(+9.7%), 판매 +4.8%, 서비스 매출 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회사 공시·실적발표</w:t>
            </w:r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Copart 10-K FY2025</w:t>
              </w:r>
            </w:hyperlink>
            <w:r>
              <w:t xml:space="preserve">,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MarketBeat 실적발표 요약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Copart 보험 물량 FY2025 +4.5%, 4분기 약 −2%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실적발표 요약(2차 자료)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같은 출처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IAA, 2023.3.20 RB Global 인수, 약 66억 달러(보도는 70억)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회사 공시</w:t>
            </w:r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RB Global 10-K FY2023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RB Global 2025년 4분기 매출 약 12억 달러(+5%), 2026 전손 예측 도구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2차 자료</w:t>
            </w:r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Yahoo Finance 실적 요약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미국 전손 비율 24.2%(2025)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업계 집계(CCC), 2차 인용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같은 출처 — 2일차의 '약 23%'를 최신값으로 갱신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LKQ 2025년 매출 약 136억~139억 달러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집계 사이트 간 차이</w:t>
            </w:r>
          </w:p>
        </w:tc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LKQ 8-K(4분기 33억 달러)</w:t>
              </w:r>
            </w:hyperlink>
            <w:r>
              <w:t xml:space="preserve">,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AlphaQuery</w:t>
              </w:r>
            </w:hyperlink>
            <w:r>
              <w:t xml:space="preserve"> </w:t>
            </w:r>
            <w:r>
              <w:t xml:space="preserve">— 연간 정확한 값은 원문 표 미확인이라 범위로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LKQ 북미 최대 중고부품 공급사, 경매장·보험사에서 사고차 구매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회사 자료</w:t>
            </w:r>
          </w:p>
        </w:tc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LKQ 재활용 부품 소개</w:t>
              </w:r>
            </w:hyperlink>
            <w:r>
              <w:t xml:space="preserve">,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TLI Magazine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LKQ 대형 보험사 우선 공급사 시범(2019)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과거 자료</w:t>
            </w:r>
          </w:p>
        </w:tc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Repairer Driven News</w:t>
              </w:r>
            </w:hyperlink>
            <w:r>
              <w:t xml:space="preserve"> </w:t>
            </w:r>
            <w:r>
              <w:t xml:space="preserve">— 현재 상태 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LKQ AI로 하루 1만 대 평가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업체 홍보 자료</w:t>
            </w:r>
          </w:p>
        </w:tc>
        <w:tc>
          <w:tcPr/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Tractable 사례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Copart·IAA 미국 사고차 경매 약 80% 점유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 공식 수치 못 찾음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1일차 내용. 오늘 근거 확인 실패 → 본문에서 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한국 2016년 전손차 15% 불법 경매 유통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과거 보도</w:t>
            </w:r>
          </w:p>
        </w:tc>
        <w:tc>
          <w:tcPr/>
          <w:p>
            <w:pPr>
              <w:pStyle w:val="Compact"/>
              <w:jc w:val="left"/>
            </w:pPr>
            <w:hyperlink r:id="rId39">
              <w:r>
                <w:rPr>
                  <w:rStyle w:val="Hyperlink"/>
                </w:rPr>
                <w:t xml:space="preserve">뉴스토마토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한국 잔존물 거래 불법·편법 지적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업계 보도</w:t>
            </w:r>
          </w:p>
        </w:tc>
        <w:tc>
          <w:tcPr/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시사경제</w:t>
              </w:r>
            </w:hyperlink>
            <w:r>
              <w:t xml:space="preserve"> </w:t>
            </w:r>
            <w:r>
              <w:t xml:space="preserve">— "연 1조 원 이상 보험료 인상 원인" 주장은 검증 불가라 본문 제외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한국 대형 사고차 전문 경매 기업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 확인 못 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본문에서 "확인되지 않음"으로 표현</w:t>
            </w:r>
          </w:p>
        </w:tc>
      </w:tr>
    </w:tbl>
    <w:p>
      <w:pPr>
        <w:pStyle w:val="BodyText"/>
      </w:pPr>
      <w:r>
        <w:rPr>
          <w:bCs/>
          <w:b/>
        </w:rPr>
        <w:t xml:space="preserve">수정한 내용 (1·2일차 정정 포함)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1일차 정정</w:t>
      </w:r>
      <w:r>
        <w:t xml:space="preserve">: "Copart·IAA가 약 80% 장악"은 오늘 공식 근거를 찾지 못해 ❓로 내림. 두 회사가 미국 사고차 경매의</w:t>
      </w:r>
      <w:r>
        <w:t xml:space="preserve"> </w:t>
      </w:r>
      <w:r>
        <w:rPr>
          <w:bCs/>
          <w:b/>
        </w:rPr>
        <w:t xml:space="preserve">대표 2강</w:t>
      </w:r>
      <w:r>
        <w:t xml:space="preserve">이라는 것까지만 확실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2일차 갱신</w:t>
      </w:r>
      <w:r>
        <w:t xml:space="preserve">: 미국 전손 비율 '약 23%' → 최신</w:t>
      </w:r>
      <w:r>
        <w:t xml:space="preserve"> </w:t>
      </w:r>
      <w:r>
        <w:rPr>
          <w:bCs/>
          <w:b/>
        </w:rPr>
        <w:t xml:space="preserve">24.2%(2025년)</w:t>
      </w:r>
    </w:p>
    <w:p>
      <w:pPr>
        <w:numPr>
          <w:ilvl w:val="0"/>
          <w:numId w:val="1003"/>
        </w:numPr>
        <w:pStyle w:val="Compact"/>
      </w:pPr>
      <w:r>
        <w:t xml:space="preserve">IAA는 독립 회사가 아니라</w:t>
      </w:r>
      <w:r>
        <w:t xml:space="preserve"> </w:t>
      </w:r>
      <w:r>
        <w:rPr>
          <w:bCs/>
          <w:b/>
        </w:rPr>
        <w:t xml:space="preserve">RB Global 소속</w:t>
      </w:r>
      <w:r>
        <w:t xml:space="preserve">이라는 점을 추가(1·5일차에는 빠져 있었음)</w:t>
      </w:r>
    </w:p>
    <w:p>
      <w:pPr>
        <w:numPr>
          <w:ilvl w:val="0"/>
          <w:numId w:val="1003"/>
        </w:numPr>
        <w:pStyle w:val="Compact"/>
      </w:pPr>
      <w:r>
        <w:t xml:space="preserve">LKQ 연간 매출은 집계 사이트마다 달라 범위로 표기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999999" w:space="0" w:sz="4" w:val="single"/>
        <w:left w:color="999999" w:space="0" w:sz="4" w:val="single"/>
        <w:bottom w:color="999999" w:space="0" w:sz="4" w:val="single"/>
        <w:right w:color="999999" w:space="0" w:sz="4" w:val="single"/>
        <w:insideH w:color="999999" w:space="0" w:sz="4" w:val="single"/>
        <w:insideV w:color="999999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2" Target="https://finance.yahoo.com/news/rb-global-inc-q4-2025-133000447.html" TargetMode="External" /><Relationship Type="http://schemas.openxmlformats.org/officeDocument/2006/relationships/hyperlink" Id="rId35" Target="https://lkqcorp.com/?p=913" TargetMode="External" /><Relationship Type="http://schemas.openxmlformats.org/officeDocument/2006/relationships/hyperlink" Id="rId40" Target="https://sateconomy.co.kr/news/view/179589953827395" TargetMode="External" /><Relationship Type="http://schemas.openxmlformats.org/officeDocument/2006/relationships/hyperlink" Id="rId36" Target="https://tlimagazine.com/news/lkq-corp" TargetMode="External" /><Relationship Type="http://schemas.openxmlformats.org/officeDocument/2006/relationships/hyperlink" Id="rId38" Target="https://web-stg.tractable.ai/case-studies/lkq" TargetMode="External" /><Relationship Type="http://schemas.openxmlformats.org/officeDocument/2006/relationships/hyperlink" Id="rId34" Target="https://www.alphaquery.com/stock/LKQ/fundamentals/annual/revenue" TargetMode="External" /><Relationship Type="http://schemas.openxmlformats.org/officeDocument/2006/relationships/hyperlink" Id="rId30" Target="https://www.marketbeat.com/earnings/reports/2025-9-4-copart-inc-stock" TargetMode="External" /><Relationship Type="http://schemas.openxmlformats.org/officeDocument/2006/relationships/hyperlink" Id="rId39" Target="https://www.newstomato.com/RealTime/RealTimeDetail.aspx?no=699157" TargetMode="External" /><Relationship Type="http://schemas.openxmlformats.org/officeDocument/2006/relationships/hyperlink" Id="rId37" Target="https://www.repairerdrivennews.com/?p=42402" TargetMode="External" /><Relationship Type="http://schemas.openxmlformats.org/officeDocument/2006/relationships/hyperlink" Id="rId31" Target="https://www.sec.gov/Archives/edgar/data/1046102/000162828024007570/rba-20231231.htm" TargetMode="External" /><Relationship Type="http://schemas.openxmlformats.org/officeDocument/2006/relationships/hyperlink" Id="rId33" Target="https://www.sec.gov/Archives/edgar/data/1065696/000106569626000005/exhibit991.htm" TargetMode="External" /><Relationship Type="http://schemas.openxmlformats.org/officeDocument/2006/relationships/hyperlink" Id="rId29" Target="https://www.sec.gov/Archives/edgar/data/900075/000162828025042946/cprt-20250731.ht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finance.yahoo.com/news/rb-global-inc-q4-2025-133000447.html" TargetMode="External" /><Relationship Type="http://schemas.openxmlformats.org/officeDocument/2006/relationships/hyperlink" Id="rId35" Target="https://lkqcorp.com/?p=913" TargetMode="External" /><Relationship Type="http://schemas.openxmlformats.org/officeDocument/2006/relationships/hyperlink" Id="rId40" Target="https://sateconomy.co.kr/news/view/179589953827395" TargetMode="External" /><Relationship Type="http://schemas.openxmlformats.org/officeDocument/2006/relationships/hyperlink" Id="rId36" Target="https://tlimagazine.com/news/lkq-corp" TargetMode="External" /><Relationship Type="http://schemas.openxmlformats.org/officeDocument/2006/relationships/hyperlink" Id="rId38" Target="https://web-stg.tractable.ai/case-studies/lkq" TargetMode="External" /><Relationship Type="http://schemas.openxmlformats.org/officeDocument/2006/relationships/hyperlink" Id="rId34" Target="https://www.alphaquery.com/stock/LKQ/fundamentals/annual/revenue" TargetMode="External" /><Relationship Type="http://schemas.openxmlformats.org/officeDocument/2006/relationships/hyperlink" Id="rId30" Target="https://www.marketbeat.com/earnings/reports/2025-9-4-copart-inc-stock" TargetMode="External" /><Relationship Type="http://schemas.openxmlformats.org/officeDocument/2006/relationships/hyperlink" Id="rId39" Target="https://www.newstomato.com/RealTime/RealTimeDetail.aspx?no=699157" TargetMode="External" /><Relationship Type="http://schemas.openxmlformats.org/officeDocument/2006/relationships/hyperlink" Id="rId37" Target="https://www.repairerdrivennews.com/?p=42402" TargetMode="External" /><Relationship Type="http://schemas.openxmlformats.org/officeDocument/2006/relationships/hyperlink" Id="rId31" Target="https://www.sec.gov/Archives/edgar/data/1046102/000162828024007570/rba-20231231.htm" TargetMode="External" /><Relationship Type="http://schemas.openxmlformats.org/officeDocument/2006/relationships/hyperlink" Id="rId33" Target="https://www.sec.gov/Archives/edgar/data/1065696/000106569626000005/exhibit991.htm" TargetMode="External" /><Relationship Type="http://schemas.openxmlformats.org/officeDocument/2006/relationships/hyperlink" Id="rId29" Target="https://www.sec.gov/Archives/edgar/data/900075/000162828025042946/cprt-20250731.ht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2026-10-13T22:52:45Z</dcterms:created>
  <dcterms:modified xsi:type="dcterms:W3CDTF">2026-10-13T22:52:45Z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