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91" w:rsidRPr="00122791" w:rsidRDefault="00122791" w:rsidP="00122791">
      <w:pPr>
        <w:pStyle w:val="1"/>
      </w:pPr>
      <w:r w:rsidRPr="00122791">
        <w:rPr>
          <w:rFonts w:hint="eastAsia"/>
        </w:rPr>
        <w:t>引言</w:t>
      </w:r>
    </w:p>
    <w:p w:rsidR="00122791" w:rsidRPr="00122791" w:rsidRDefault="00122791" w:rsidP="00AF29B8">
      <w:pPr>
        <w:pStyle w:val="20"/>
      </w:pPr>
      <w:r w:rsidRPr="00122791">
        <w:rPr>
          <w:rFonts w:hint="eastAsia"/>
        </w:rPr>
        <w:t>编写目的</w:t>
      </w:r>
      <w:r w:rsidR="00AF29B8">
        <w:rPr>
          <w:rFonts w:hint="eastAsia"/>
        </w:rPr>
        <w:t>与基线</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说明编写详细设计方案的主要目的。</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说明书编制的目的是说明一个软件系统各个层次中的每个程序（每个模块或子程序）和数据库系统的设计考虑，为程序员编码提供依据。</w:t>
      </w:r>
    </w:p>
    <w:p w:rsidR="0022189A" w:rsidRPr="003E6539"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如果一个软件系统比较简单，层次很少，本文件可以不单独编写，和概要设计说明书中不重复部分合并编写。</w:t>
      </w:r>
    </w:p>
    <w:p w:rsidR="0022189A"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方案重点是模块的执行流程和数据库系统详细设计的描述。</w:t>
      </w:r>
      <w:r w:rsidRPr="003E6539">
        <w:rPr>
          <w:rFonts w:ascii="宋体" w:eastAsia="宋体" w:hAnsi="宋体" w:cs="宋体" w:hint="eastAsia"/>
          <w:i/>
          <w:color w:val="3FCDFF"/>
          <w:kern w:val="0"/>
          <w:szCs w:val="21"/>
        </w:rPr>
        <w:t>--】</w:t>
      </w:r>
    </w:p>
    <w:p w:rsidR="00A519E2" w:rsidRPr="008615C9" w:rsidRDefault="00A519E2" w:rsidP="003E6539">
      <w:pPr>
        <w:widowControl/>
        <w:shd w:val="clear" w:color="auto" w:fill="FFFFFF"/>
        <w:spacing w:before="100" w:beforeAutospacing="1" w:after="100" w:afterAutospacing="1"/>
        <w:ind w:firstLine="482"/>
        <w:jc w:val="left"/>
        <w:rPr>
          <w:rFonts w:ascii="宋体" w:eastAsia="宋体" w:hAnsi="宋体" w:cs="宋体"/>
          <w:b/>
          <w:i/>
          <w:color w:val="3FCDFF"/>
          <w:kern w:val="0"/>
          <w:szCs w:val="21"/>
        </w:rPr>
      </w:pPr>
      <w:r w:rsidRPr="008615C9">
        <w:rPr>
          <w:rFonts w:ascii="宋体" w:eastAsia="宋体" w:hAnsi="宋体" w:cs="宋体" w:hint="eastAsia"/>
          <w:b/>
          <w:i/>
          <w:color w:val="3FCDFF"/>
          <w:kern w:val="0"/>
          <w:szCs w:val="21"/>
        </w:rPr>
        <w:t>该文档针对</w:t>
      </w:r>
      <w:r w:rsidR="008615C9">
        <w:rPr>
          <w:rFonts w:ascii="宋体" w:eastAsia="宋体" w:hAnsi="宋体" w:cs="宋体" w:hint="eastAsia"/>
          <w:b/>
          <w:i/>
          <w:color w:val="3FCDFF"/>
          <w:kern w:val="0"/>
          <w:szCs w:val="21"/>
        </w:rPr>
        <w:t>X</w:t>
      </w:r>
      <w:r w:rsidR="008615C9">
        <w:rPr>
          <w:rFonts w:ascii="宋体" w:eastAsia="宋体" w:hAnsi="宋体" w:cs="宋体"/>
          <w:b/>
          <w:i/>
          <w:color w:val="3FCDFF"/>
          <w:kern w:val="0"/>
          <w:szCs w:val="21"/>
        </w:rPr>
        <w:t>X</w:t>
      </w:r>
      <w:r w:rsidR="008615C9">
        <w:rPr>
          <w:rFonts w:ascii="宋体" w:eastAsia="宋体" w:hAnsi="宋体" w:cs="宋体" w:hint="eastAsia"/>
          <w:b/>
          <w:i/>
          <w:color w:val="3FCDFF"/>
          <w:kern w:val="0"/>
          <w:szCs w:val="21"/>
        </w:rPr>
        <w:t>设计的</w:t>
      </w:r>
      <w:r w:rsidRPr="008615C9">
        <w:rPr>
          <w:rFonts w:ascii="宋体" w:eastAsia="宋体" w:hAnsi="宋体" w:cs="宋体" w:hint="eastAsia"/>
          <w:b/>
          <w:i/>
          <w:color w:val="3FCDFF"/>
          <w:kern w:val="0"/>
          <w:szCs w:val="21"/>
        </w:rPr>
        <w:t>X</w:t>
      </w:r>
      <w:r w:rsidRPr="008615C9">
        <w:rPr>
          <w:rFonts w:ascii="宋体" w:eastAsia="宋体" w:hAnsi="宋体" w:cs="宋体"/>
          <w:b/>
          <w:i/>
          <w:color w:val="3FCDFF"/>
          <w:kern w:val="0"/>
          <w:szCs w:val="21"/>
        </w:rPr>
        <w:t>X</w:t>
      </w:r>
      <w:r w:rsidRPr="008615C9">
        <w:rPr>
          <w:rFonts w:ascii="宋体" w:eastAsia="宋体" w:hAnsi="宋体" w:cs="宋体" w:hint="eastAsia"/>
          <w:b/>
          <w:i/>
          <w:color w:val="3FCDFF"/>
          <w:kern w:val="0"/>
          <w:szCs w:val="21"/>
        </w:rPr>
        <w:t>模块</w:t>
      </w:r>
      <w:r w:rsidR="00AF29B8">
        <w:rPr>
          <w:rFonts w:ascii="宋体" w:eastAsia="宋体" w:hAnsi="宋体" w:cs="宋体" w:hint="eastAsia"/>
          <w:b/>
          <w:i/>
          <w:color w:val="3FCDFF"/>
          <w:kern w:val="0"/>
          <w:szCs w:val="21"/>
        </w:rPr>
        <w:t>的X</w:t>
      </w:r>
      <w:r w:rsidR="00AF29B8">
        <w:rPr>
          <w:rFonts w:ascii="宋体" w:eastAsia="宋体" w:hAnsi="宋体" w:cs="宋体"/>
          <w:b/>
          <w:i/>
          <w:color w:val="3FCDFF"/>
          <w:kern w:val="0"/>
          <w:szCs w:val="21"/>
        </w:rPr>
        <w:t>X</w:t>
      </w:r>
      <w:r w:rsidR="00AF29B8">
        <w:rPr>
          <w:rFonts w:ascii="宋体" w:eastAsia="宋体" w:hAnsi="宋体" w:cs="宋体" w:hint="eastAsia"/>
          <w:b/>
          <w:i/>
          <w:color w:val="3FCDFF"/>
          <w:kern w:val="0"/>
          <w:szCs w:val="21"/>
        </w:rPr>
        <w:t>版本</w:t>
      </w:r>
      <w:r w:rsidRPr="008615C9">
        <w:rPr>
          <w:rFonts w:ascii="宋体" w:eastAsia="宋体" w:hAnsi="宋体" w:cs="宋体" w:hint="eastAsia"/>
          <w:b/>
          <w:i/>
          <w:color w:val="3FCDFF"/>
          <w:kern w:val="0"/>
          <w:szCs w:val="21"/>
        </w:rPr>
        <w:t>进行编写的</w:t>
      </w:r>
    </w:p>
    <w:p w:rsidR="00122791" w:rsidRPr="00122791" w:rsidRDefault="00122791" w:rsidP="00122791">
      <w:pPr>
        <w:pStyle w:val="20"/>
      </w:pPr>
      <w:r w:rsidRPr="00122791">
        <w:rPr>
          <w:rFonts w:hint="eastAsia"/>
        </w:rPr>
        <w:t>参考资料</w:t>
      </w:r>
    </w:p>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列出详细设计报告引用的文献或资料，资料的作者、标题、出版单位和出版日期等信息，必要时说明如何得到这些资料。</w:t>
      </w:r>
      <w:r>
        <w:rPr>
          <w:rFonts w:ascii="宋体" w:eastAsia="宋体" w:hAnsi="宋体" w:cs="宋体" w:hint="eastAsia"/>
          <w:i/>
          <w:color w:val="3FCDFF"/>
          <w:kern w:val="0"/>
          <w:szCs w:val="21"/>
        </w:rPr>
        <w:t>--】</w:t>
      </w:r>
    </w:p>
    <w:p w:rsidR="00122791" w:rsidRPr="00122791" w:rsidRDefault="00122791" w:rsidP="00122791">
      <w:pPr>
        <w:pStyle w:val="20"/>
      </w:pPr>
      <w:r w:rsidRPr="00122791">
        <w:rPr>
          <w:rFonts w:hint="eastAsia"/>
        </w:rPr>
        <w:t>术语定义及说明</w:t>
      </w:r>
    </w:p>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列出本文档中用到的可能会引起混淆的专门术语、定义和缩写词的原文。</w:t>
      </w:r>
      <w:r>
        <w:rPr>
          <w:rFonts w:ascii="宋体" w:eastAsia="宋体" w:hAnsi="宋体" w:cs="宋体" w:hint="eastAsia"/>
          <w:i/>
          <w:color w:val="3FCDFF"/>
          <w:kern w:val="0"/>
          <w:szCs w:val="21"/>
        </w:rPr>
        <w:t>--】</w:t>
      </w:r>
    </w:p>
    <w:p w:rsidR="00122791" w:rsidRPr="00122791" w:rsidRDefault="00415B25" w:rsidP="00122791">
      <w:pPr>
        <w:pStyle w:val="1"/>
      </w:pPr>
      <w:bookmarkStart w:id="0" w:name="t1"/>
      <w:bookmarkStart w:id="1" w:name="t2"/>
      <w:bookmarkEnd w:id="0"/>
      <w:bookmarkEnd w:id="1"/>
      <w:r>
        <w:rPr>
          <w:rFonts w:hint="eastAsia"/>
        </w:rPr>
        <w:t>需求及设计决策</w:t>
      </w:r>
    </w:p>
    <w:p w:rsidR="00122791" w:rsidRDefault="00415B25" w:rsidP="00122791">
      <w:pPr>
        <w:pStyle w:val="20"/>
      </w:pPr>
      <w:r>
        <w:rPr>
          <w:rFonts w:hint="eastAsia"/>
        </w:rPr>
        <w:t>输入项</w:t>
      </w:r>
    </w:p>
    <w:p w:rsidR="00EB7C7C" w:rsidRDefault="00EB7C7C" w:rsidP="00EB7C7C">
      <w:pPr>
        <w:pStyle w:val="3"/>
      </w:pPr>
      <w:r>
        <w:rPr>
          <w:rFonts w:hint="eastAsia"/>
        </w:rPr>
        <w:t>输入项的需求</w:t>
      </w:r>
    </w:p>
    <w:p w:rsidR="00EB7C7C" w:rsidRPr="00EB7C7C" w:rsidRDefault="00EB7C7C" w:rsidP="00EB7C7C">
      <w:pPr>
        <w:pStyle w:val="3"/>
      </w:pPr>
      <w:r>
        <w:rPr>
          <w:rFonts w:hint="eastAsia"/>
        </w:rPr>
        <w:t>输入项的决策</w:t>
      </w:r>
    </w:p>
    <w:p w:rsidR="00122791" w:rsidRDefault="00415B25" w:rsidP="00122791">
      <w:pPr>
        <w:pStyle w:val="20"/>
      </w:pPr>
      <w:r>
        <w:rPr>
          <w:rFonts w:hint="eastAsia"/>
        </w:rPr>
        <w:lastRenderedPageBreak/>
        <w:t>输出项</w:t>
      </w:r>
    </w:p>
    <w:p w:rsidR="00EB7C7C" w:rsidRDefault="00EB7C7C" w:rsidP="00EB7C7C">
      <w:pPr>
        <w:pStyle w:val="3"/>
      </w:pPr>
      <w:r>
        <w:rPr>
          <w:rFonts w:hint="eastAsia"/>
        </w:rPr>
        <w:t>输出项的需求</w:t>
      </w:r>
    </w:p>
    <w:p w:rsidR="00EB7C7C" w:rsidRPr="00EB7C7C" w:rsidRDefault="00EB7C7C" w:rsidP="00EB7C7C">
      <w:pPr>
        <w:pStyle w:val="3"/>
      </w:pPr>
      <w:r>
        <w:rPr>
          <w:rFonts w:hint="eastAsia"/>
        </w:rPr>
        <w:t>输出项的决策</w:t>
      </w:r>
    </w:p>
    <w:p w:rsidR="00EB7C7C" w:rsidRPr="00EB7C7C" w:rsidRDefault="00EB7C7C" w:rsidP="00EB7C7C"/>
    <w:p w:rsidR="00415B25" w:rsidRDefault="00415B25" w:rsidP="00EB7C7C">
      <w:pPr>
        <w:pStyle w:val="20"/>
      </w:pPr>
      <w:r>
        <w:rPr>
          <w:rFonts w:hint="eastAsia"/>
        </w:rPr>
        <w:t>约束条件</w:t>
      </w:r>
    </w:p>
    <w:p w:rsidR="00415B25" w:rsidRPr="00415B25" w:rsidRDefault="00415B25" w:rsidP="00415B25">
      <w:r>
        <w:tab/>
      </w:r>
      <w:r>
        <w:rPr>
          <w:rFonts w:hint="eastAsia"/>
        </w:rPr>
        <w:t>安全性、保密性、私密性的需求及选择的方法</w:t>
      </w:r>
    </w:p>
    <w:p w:rsidR="00122791" w:rsidRPr="00122791" w:rsidRDefault="00EB7C7C" w:rsidP="00122791">
      <w:pPr>
        <w:pStyle w:val="1"/>
      </w:pPr>
      <w:bookmarkStart w:id="2" w:name="t3"/>
      <w:bookmarkStart w:id="3" w:name="t4"/>
      <w:bookmarkEnd w:id="2"/>
      <w:bookmarkEnd w:id="3"/>
      <w:r>
        <w:rPr>
          <w:rFonts w:hint="eastAsia"/>
        </w:rPr>
        <w:t>配置项</w:t>
      </w:r>
      <w:r w:rsidR="00122791" w:rsidRPr="00122791">
        <w:rPr>
          <w:rFonts w:hint="eastAsia"/>
        </w:rPr>
        <w:t>详细设计</w:t>
      </w:r>
    </w:p>
    <w:p w:rsidR="00BA3A7B" w:rsidRDefault="00EB7C7C" w:rsidP="00122791">
      <w:pPr>
        <w:pStyle w:val="20"/>
      </w:pPr>
      <w:r>
        <w:rPr>
          <w:rFonts w:hint="eastAsia"/>
        </w:rPr>
        <w:t>配置项</w:t>
      </w:r>
      <w:r w:rsidR="00415B25">
        <w:rPr>
          <w:rFonts w:hint="eastAsia"/>
        </w:rPr>
        <w:t>体系</w:t>
      </w:r>
      <w:r w:rsidR="00BA3A7B">
        <w:rPr>
          <w:rFonts w:hint="eastAsia"/>
        </w:rPr>
        <w:t>结构</w:t>
      </w:r>
    </w:p>
    <w:p w:rsidR="00BA3A7B" w:rsidRPr="003E6539" w:rsidRDefault="00BA3A7B"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对系统组成、逻辑结构及层次进行确认，对应用系统、支撑系统及各自实现的功能进行确认，细化集成设计及系统工作流程，特别要注意因软件的引进造成的系统本身结构和公司其他系统的结构变化。包括：</w:t>
      </w:r>
    </w:p>
    <w:p w:rsidR="00BA3A7B" w:rsidRPr="003E6539"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系统组成、逻辑结构及层次确认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应用系统结构确认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支撑系统结构确认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系统集成确认</w:t>
      </w:r>
    </w:p>
    <w:p w:rsidR="00BA3A7B" w:rsidRDefault="00BA3A7B" w:rsidP="00BA3A7B">
      <w:pPr>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系统工作流程确认</w:t>
      </w:r>
      <w:r>
        <w:rPr>
          <w:rFonts w:ascii="宋体" w:eastAsia="宋体" w:hAnsi="宋体" w:cs="宋体" w:hint="eastAsia"/>
          <w:i/>
          <w:color w:val="3FCDFF"/>
          <w:kern w:val="0"/>
          <w:szCs w:val="21"/>
        </w:rPr>
        <w:t>--】</w:t>
      </w:r>
    </w:p>
    <w:p w:rsidR="00415B25" w:rsidRDefault="00755C09" w:rsidP="00415B25">
      <w:pPr>
        <w:pStyle w:val="3"/>
      </w:pPr>
      <w:r>
        <w:rPr>
          <w:rFonts w:hint="eastAsia"/>
        </w:rPr>
        <w:t>单元</w:t>
      </w:r>
      <w:r w:rsidR="00415B25">
        <w:rPr>
          <w:rFonts w:hint="eastAsia"/>
        </w:rPr>
        <w:t>划分</w:t>
      </w:r>
    </w:p>
    <w:p w:rsidR="00415B25" w:rsidRPr="00BA3A7B" w:rsidRDefault="00415B25" w:rsidP="00415B25">
      <w:pPr>
        <w:pStyle w:val="3"/>
      </w:pPr>
      <w:r>
        <w:rPr>
          <w:rFonts w:hint="eastAsia"/>
        </w:rPr>
        <w:t>层级结构</w:t>
      </w:r>
    </w:p>
    <w:p w:rsidR="00122791" w:rsidRDefault="00415B25" w:rsidP="00122791">
      <w:pPr>
        <w:pStyle w:val="20"/>
      </w:pPr>
      <w:r>
        <w:rPr>
          <w:rFonts w:hint="eastAsia"/>
        </w:rPr>
        <w:t>全局数据结构</w:t>
      </w:r>
    </w:p>
    <w:p w:rsidR="00415B25" w:rsidRDefault="00415B25" w:rsidP="00415B25">
      <w:pPr>
        <w:pStyle w:val="3"/>
      </w:pPr>
      <w:r>
        <w:rPr>
          <w:rFonts w:hint="eastAsia"/>
        </w:rPr>
        <w:t>常量</w:t>
      </w:r>
    </w:p>
    <w:p w:rsidR="00415B25" w:rsidRDefault="00415B25" w:rsidP="00415B25">
      <w:pPr>
        <w:pStyle w:val="3"/>
      </w:pPr>
      <w:r>
        <w:rPr>
          <w:rFonts w:hint="eastAsia"/>
        </w:rPr>
        <w:t>变量</w:t>
      </w:r>
    </w:p>
    <w:p w:rsidR="00415B25" w:rsidRPr="00BA3A7B" w:rsidRDefault="00415B25" w:rsidP="00415B25">
      <w:pPr>
        <w:pStyle w:val="3"/>
      </w:pPr>
      <w:r>
        <w:rPr>
          <w:rFonts w:hint="eastAsia"/>
        </w:rPr>
        <w:lastRenderedPageBreak/>
        <w:t>数据结构</w:t>
      </w:r>
    </w:p>
    <w:p w:rsidR="00415B25" w:rsidRPr="00415B25" w:rsidRDefault="00415B25" w:rsidP="00415B25"/>
    <w:p w:rsidR="00122791" w:rsidRDefault="00415B25" w:rsidP="00122791">
      <w:pPr>
        <w:pStyle w:val="20"/>
      </w:pPr>
      <w:r>
        <w:rPr>
          <w:rFonts w:hint="eastAsia"/>
        </w:rPr>
        <w:t>接口设计</w:t>
      </w:r>
    </w:p>
    <w:p w:rsidR="00415B25" w:rsidRDefault="009D7834" w:rsidP="009D7834">
      <w:pPr>
        <w:pStyle w:val="3"/>
      </w:pPr>
      <w:r>
        <w:rPr>
          <w:rFonts w:hint="eastAsia"/>
        </w:rPr>
        <w:t>接口标识与接口图</w:t>
      </w:r>
    </w:p>
    <w:p w:rsidR="009D7834" w:rsidRDefault="009D7834" w:rsidP="009D7834">
      <w:pPr>
        <w:pStyle w:val="3"/>
      </w:pPr>
      <w:r>
        <w:rPr>
          <w:rFonts w:hint="eastAsia"/>
        </w:rPr>
        <w:t>X</w:t>
      </w:r>
      <w:r>
        <w:t>X</w:t>
      </w:r>
      <w:r>
        <w:rPr>
          <w:rFonts w:hint="eastAsia"/>
        </w:rPr>
        <w:t>接口</w:t>
      </w:r>
    </w:p>
    <w:p w:rsidR="009D7834" w:rsidRDefault="009D7834" w:rsidP="009D7834">
      <w:pPr>
        <w:pStyle w:val="4"/>
      </w:pPr>
      <w:r>
        <w:rPr>
          <w:rFonts w:hint="eastAsia"/>
        </w:rPr>
        <w:t>接口的优先级别</w:t>
      </w:r>
    </w:p>
    <w:p w:rsidR="009D7834" w:rsidRDefault="009D7834" w:rsidP="009D7834">
      <w:pPr>
        <w:pStyle w:val="4"/>
      </w:pPr>
      <w:r>
        <w:rPr>
          <w:rFonts w:hint="eastAsia"/>
        </w:rPr>
        <w:t>接口类型</w:t>
      </w:r>
    </w:p>
    <w:p w:rsidR="009D7834" w:rsidRDefault="009D7834" w:rsidP="009D7834">
      <w:pPr>
        <w:pStyle w:val="4"/>
      </w:pPr>
      <w:r>
        <w:rPr>
          <w:rFonts w:hint="eastAsia"/>
        </w:rPr>
        <w:t>元素及集合特征</w:t>
      </w:r>
    </w:p>
    <w:p w:rsidR="009D7834" w:rsidRDefault="009D7834" w:rsidP="009D7834">
      <w:pPr>
        <w:pStyle w:val="4"/>
      </w:pPr>
      <w:r>
        <w:rPr>
          <w:rFonts w:hint="eastAsia"/>
        </w:rPr>
        <w:t>通讯方法</w:t>
      </w:r>
    </w:p>
    <w:p w:rsidR="009D7834" w:rsidRDefault="009D7834" w:rsidP="009D7834">
      <w:pPr>
        <w:pStyle w:val="4"/>
      </w:pPr>
      <w:r>
        <w:rPr>
          <w:rFonts w:hint="eastAsia"/>
        </w:rPr>
        <w:t>协议的特征</w:t>
      </w:r>
    </w:p>
    <w:p w:rsidR="009D7834" w:rsidRDefault="009D7834" w:rsidP="00EB7C7C">
      <w:pPr>
        <w:pStyle w:val="4"/>
      </w:pPr>
      <w:r>
        <w:rPr>
          <w:rFonts w:hint="eastAsia"/>
        </w:rPr>
        <w:t>兼容性</w:t>
      </w:r>
    </w:p>
    <w:p w:rsidR="009D7834" w:rsidRPr="00415B25" w:rsidRDefault="009D7834" w:rsidP="009D7834">
      <w:pPr>
        <w:pStyle w:val="3"/>
      </w:pPr>
      <w:r>
        <w:rPr>
          <w:rFonts w:hint="eastAsia"/>
        </w:rPr>
        <w:t>X</w:t>
      </w:r>
      <w:r>
        <w:t>X</w:t>
      </w:r>
      <w:r>
        <w:rPr>
          <w:rFonts w:hint="eastAsia"/>
        </w:rPr>
        <w:t>接口</w:t>
      </w:r>
    </w:p>
    <w:p w:rsidR="00122791" w:rsidRDefault="00EB7C7C" w:rsidP="00122791">
      <w:pPr>
        <w:pStyle w:val="20"/>
      </w:pPr>
      <w:r>
        <w:rPr>
          <w:rFonts w:hint="eastAsia"/>
        </w:rPr>
        <w:t>单元</w:t>
      </w:r>
      <w:r w:rsidR="00122791" w:rsidRPr="00122791">
        <w:rPr>
          <w:rFonts w:hint="eastAsia"/>
        </w:rPr>
        <w:t>详细设计</w:t>
      </w:r>
    </w:p>
    <w:p w:rsidR="00902FEB" w:rsidRDefault="00902FEB" w:rsidP="00902FE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【与3</w:t>
      </w:r>
      <w:r>
        <w:rPr>
          <w:rFonts w:ascii="宋体" w:eastAsia="宋体" w:hAnsi="宋体" w:cs="宋体"/>
          <w:i/>
          <w:color w:val="3FCDFF"/>
          <w:kern w:val="0"/>
          <w:szCs w:val="21"/>
        </w:rPr>
        <w:t>.1.1</w:t>
      </w:r>
      <w:r>
        <w:rPr>
          <w:rFonts w:ascii="宋体" w:eastAsia="宋体" w:hAnsi="宋体" w:cs="宋体" w:hint="eastAsia"/>
          <w:i/>
          <w:color w:val="3FCDFF"/>
          <w:kern w:val="0"/>
          <w:szCs w:val="21"/>
        </w:rPr>
        <w:t>一一对应】</w:t>
      </w:r>
    </w:p>
    <w:p w:rsidR="00902FEB" w:rsidRPr="00902FEB" w:rsidRDefault="00902FEB" w:rsidP="00902FEB"/>
    <w:p w:rsidR="009D7834" w:rsidRDefault="009D7834" w:rsidP="009D7834">
      <w:pPr>
        <w:pStyle w:val="3"/>
      </w:pPr>
      <w:bookmarkStart w:id="4" w:name="t5"/>
      <w:bookmarkEnd w:id="4"/>
      <w:r>
        <w:t>XX</w:t>
      </w:r>
      <w:r>
        <w:rPr>
          <w:rFonts w:hint="eastAsia"/>
        </w:rPr>
        <w:t>单元</w:t>
      </w:r>
    </w:p>
    <w:p w:rsidR="00EB7C7C" w:rsidRDefault="00EB7C7C" w:rsidP="00EB7C7C">
      <w:pPr>
        <w:pStyle w:val="4"/>
      </w:pPr>
      <w:r>
        <w:rPr>
          <w:rFonts w:hint="eastAsia"/>
        </w:rPr>
        <w:t>限制条件以及非常规特性</w:t>
      </w:r>
    </w:p>
    <w:p w:rsidR="00EB7C7C" w:rsidRDefault="00EB7C7C" w:rsidP="00EB7C7C">
      <w:pPr>
        <w:pStyle w:val="4"/>
      </w:pPr>
      <w:r>
        <w:rPr>
          <w:rFonts w:hint="eastAsia"/>
        </w:rPr>
        <w:t>软件逻辑</w:t>
      </w:r>
    </w:p>
    <w:p w:rsidR="00EB7C7C" w:rsidRDefault="00EB7C7C" w:rsidP="00EB7C7C">
      <w:pPr>
        <w:pStyle w:val="4"/>
        <w:numPr>
          <w:ilvl w:val="0"/>
          <w:numId w:val="0"/>
        </w:numPr>
        <w:ind w:left="864"/>
      </w:pPr>
      <w:r>
        <w:rPr>
          <w:rFonts w:hint="eastAsia"/>
        </w:rPr>
        <w:t>启动时内部起的作用</w:t>
      </w:r>
    </w:p>
    <w:p w:rsidR="00EB7C7C" w:rsidRDefault="00EB7C7C" w:rsidP="00EB7C7C">
      <w:pPr>
        <w:pStyle w:val="4"/>
        <w:numPr>
          <w:ilvl w:val="0"/>
          <w:numId w:val="0"/>
        </w:numPr>
        <w:ind w:left="864"/>
      </w:pPr>
      <w:r>
        <w:rPr>
          <w:rFonts w:hint="eastAsia"/>
        </w:rPr>
        <w:t>控制交予其他配置项的条件</w:t>
      </w:r>
    </w:p>
    <w:p w:rsidR="00EB7C7C" w:rsidRDefault="00EB7C7C" w:rsidP="00EB7C7C">
      <w:pPr>
        <w:pStyle w:val="4"/>
        <w:numPr>
          <w:ilvl w:val="0"/>
          <w:numId w:val="0"/>
        </w:numPr>
        <w:ind w:left="864"/>
      </w:pPr>
      <w:r>
        <w:rPr>
          <w:rFonts w:hint="eastAsia"/>
        </w:rPr>
        <w:t>对每个输入的响应及响应时间，包括数据转换、重命名、数据传送操作</w:t>
      </w:r>
    </w:p>
    <w:p w:rsidR="00EB7C7C" w:rsidRDefault="00EB7C7C" w:rsidP="00EB7C7C">
      <w:pPr>
        <w:pStyle w:val="4"/>
        <w:numPr>
          <w:ilvl w:val="0"/>
          <w:numId w:val="0"/>
        </w:numPr>
        <w:ind w:left="864"/>
      </w:pPr>
      <w:r>
        <w:rPr>
          <w:rFonts w:hint="eastAsia"/>
        </w:rPr>
        <w:t>操作序列和动态控制序列</w:t>
      </w:r>
    </w:p>
    <w:p w:rsidR="00EB7C7C" w:rsidRDefault="00EB7C7C" w:rsidP="00EB7C7C">
      <w:pPr>
        <w:pStyle w:val="4"/>
      </w:pPr>
      <w:r>
        <w:rPr>
          <w:rFonts w:hint="eastAsia"/>
        </w:rPr>
        <w:t>异常与错误</w:t>
      </w:r>
    </w:p>
    <w:p w:rsidR="00EB7C7C" w:rsidRDefault="00EB7C7C" w:rsidP="00EB7C7C">
      <w:pPr>
        <w:pStyle w:val="3"/>
      </w:pPr>
      <w:r>
        <w:t>XX</w:t>
      </w:r>
      <w:r>
        <w:rPr>
          <w:rFonts w:hint="eastAsia"/>
        </w:rPr>
        <w:t>单元</w:t>
      </w:r>
    </w:p>
    <w:p w:rsidR="00EB7C7C" w:rsidRDefault="00EB7C7C" w:rsidP="00EB7C7C">
      <w:pPr>
        <w:pStyle w:val="3"/>
      </w:pPr>
      <w:r>
        <w:t>XX</w:t>
      </w:r>
      <w:r>
        <w:rPr>
          <w:rFonts w:hint="eastAsia"/>
        </w:rPr>
        <w:t>单元</w:t>
      </w:r>
    </w:p>
    <w:p w:rsidR="009D7834" w:rsidRPr="00415B25" w:rsidRDefault="00EB7C7C" w:rsidP="00EB7C7C">
      <w:pPr>
        <w:pStyle w:val="3"/>
      </w:pPr>
      <w:r>
        <w:lastRenderedPageBreak/>
        <w:t>XX</w:t>
      </w:r>
      <w:r>
        <w:rPr>
          <w:rFonts w:hint="eastAsia"/>
        </w:rPr>
        <w:t>单元</w:t>
      </w:r>
    </w:p>
    <w:p w:rsidR="00122791" w:rsidRPr="00122791" w:rsidRDefault="009D7834" w:rsidP="00122791">
      <w:pPr>
        <w:pStyle w:val="1"/>
      </w:pPr>
      <w:r>
        <w:rPr>
          <w:rFonts w:hint="eastAsia"/>
        </w:rPr>
        <w:t>需求可追溯性</w:t>
      </w:r>
    </w:p>
    <w:p w:rsidR="00016E6E" w:rsidRDefault="00016E6E" w:rsidP="00A809C5">
      <w:pPr>
        <w:pStyle w:val="1"/>
      </w:pPr>
      <w:bookmarkStart w:id="5" w:name="t6"/>
      <w:bookmarkEnd w:id="5"/>
      <w:r>
        <w:rPr>
          <w:rFonts w:hint="eastAsia"/>
        </w:rPr>
        <w:t>注解</w:t>
      </w:r>
    </w:p>
    <w:p w:rsidR="00122791" w:rsidRDefault="00016E6E"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Pr="00016E6E">
        <w:rPr>
          <w:rFonts w:ascii="宋体" w:eastAsia="宋体" w:hAnsi="宋体" w:cs="宋体" w:hint="eastAsia"/>
          <w:i/>
          <w:color w:val="3FCDFF"/>
          <w:kern w:val="0"/>
          <w:szCs w:val="21"/>
        </w:rPr>
        <w:t>本章应包含有助于理解本文档的一般信息（例如原理本章应包含为理解本文档需要的术语和定义，所有缩略语和它们在文档中的含义的字母序列表</w:t>
      </w:r>
      <w:r>
        <w:rPr>
          <w:rFonts w:ascii="宋体" w:eastAsia="宋体" w:hAnsi="宋体" w:cs="宋体" w:hint="eastAsia"/>
          <w:i/>
          <w:color w:val="3FCDFF"/>
          <w:kern w:val="0"/>
          <w:szCs w:val="21"/>
        </w:rPr>
        <w:t>--】</w:t>
      </w:r>
    </w:p>
    <w:p w:rsidR="008E42F2" w:rsidRPr="008E42F2" w:rsidRDefault="008E42F2" w:rsidP="008E42F2">
      <w:pPr>
        <w:pStyle w:val="1"/>
      </w:pPr>
      <w:r w:rsidRPr="008E42F2">
        <w:rPr>
          <w:rFonts w:hint="eastAsia"/>
        </w:rPr>
        <w:t>外包要求</w:t>
      </w:r>
    </w:p>
    <w:p w:rsidR="008E42F2" w:rsidRDefault="008E42F2" w:rsidP="008E42F2">
      <w:pPr>
        <w:pStyle w:val="20"/>
        <w:spacing w:before="100" w:beforeAutospacing="1" w:after="100" w:afterAutospacing="1" w:line="360" w:lineRule="auto"/>
        <w:ind w:firstLine="0"/>
        <w:jc w:val="left"/>
      </w:pPr>
      <w:bookmarkStart w:id="6" w:name="_Toc527129591"/>
      <w:r>
        <w:rPr>
          <w:rFonts w:hint="eastAsia"/>
        </w:rPr>
        <w:t>检测分析模块-视频浏览组件</w:t>
      </w:r>
      <w:bookmarkEnd w:id="6"/>
    </w:p>
    <w:p w:rsidR="008E42F2" w:rsidRDefault="008E42F2" w:rsidP="008E42F2">
      <w:pPr>
        <w:pStyle w:val="3"/>
        <w:keepNext/>
        <w:keepLines/>
        <w:widowControl w:val="0"/>
        <w:spacing w:line="360" w:lineRule="auto"/>
        <w:ind w:firstLine="0"/>
      </w:pPr>
      <w:bookmarkStart w:id="7" w:name="_Toc527129592"/>
      <w:r>
        <w:rPr>
          <w:rFonts w:hint="eastAsia"/>
        </w:rPr>
        <w:t>组件示意图</w:t>
      </w:r>
      <w:bookmarkEnd w:id="7"/>
    </w:p>
    <w:p w:rsidR="008E42F2" w:rsidRPr="00DE7CB7" w:rsidRDefault="008E42F2" w:rsidP="008E42F2">
      <w:pPr>
        <w:ind w:firstLine="480"/>
        <w:jc w:val="center"/>
      </w:pPr>
      <w:r>
        <w:rPr>
          <w:noProof/>
        </w:rPr>
        <w:drawing>
          <wp:inline distT="0" distB="0" distL="0" distR="0">
            <wp:extent cx="3573780" cy="325897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7415" cy="3271404"/>
                    </a:xfrm>
                    <a:prstGeom prst="rect">
                      <a:avLst/>
                    </a:prstGeom>
                  </pic:spPr>
                </pic:pic>
              </a:graphicData>
            </a:graphic>
          </wp:inline>
        </w:drawing>
      </w:r>
    </w:p>
    <w:p w:rsidR="008E42F2" w:rsidRDefault="008E42F2" w:rsidP="008E42F2">
      <w:pPr>
        <w:pStyle w:val="3"/>
        <w:keepNext/>
        <w:keepLines/>
        <w:widowControl w:val="0"/>
        <w:spacing w:line="360" w:lineRule="auto"/>
        <w:ind w:firstLine="0"/>
      </w:pPr>
      <w:bookmarkStart w:id="8" w:name="_Toc527129593"/>
      <w:r>
        <w:rPr>
          <w:rFonts w:hint="eastAsia"/>
        </w:rPr>
        <w:t>组件功能描述</w:t>
      </w:r>
      <w:bookmarkEnd w:id="8"/>
    </w:p>
    <w:p w:rsidR="008E42F2" w:rsidRDefault="008E42F2" w:rsidP="008E42F2">
      <w:pPr>
        <w:numPr>
          <w:ilvl w:val="0"/>
          <w:numId w:val="29"/>
        </w:numPr>
        <w:spacing w:line="360" w:lineRule="auto"/>
        <w:ind w:firstLine="200"/>
        <w:jc w:val="left"/>
      </w:pPr>
      <w:r>
        <w:rPr>
          <w:rFonts w:hint="eastAsia"/>
        </w:rPr>
        <w:t>播放</w:t>
      </w:r>
      <w:r w:rsidR="0095723D">
        <w:rPr>
          <w:rFonts w:hint="eastAsia"/>
        </w:rPr>
        <w:t>常见的</w:t>
      </w:r>
      <w:r>
        <w:rPr>
          <w:rFonts w:hint="eastAsia"/>
        </w:rPr>
        <w:t>视频</w:t>
      </w:r>
      <w:r w:rsidR="0095723D">
        <w:rPr>
          <w:rFonts w:hint="eastAsia"/>
        </w:rPr>
        <w:t>格式，包括</w:t>
      </w:r>
      <w:r w:rsidR="002E00BE">
        <w:rPr>
          <w:rFonts w:hint="eastAsia"/>
        </w:rPr>
        <w:t>但不限于a</w:t>
      </w:r>
      <w:r w:rsidR="002E00BE">
        <w:t>vi</w:t>
      </w:r>
      <w:r w:rsidR="002E00BE">
        <w:rPr>
          <w:rFonts w:hint="eastAsia"/>
        </w:rPr>
        <w:t>、mkv、</w:t>
      </w:r>
      <w:r w:rsidR="002E00BE">
        <w:t>mp4(3</w:t>
      </w:r>
      <w:r w:rsidR="002E00BE">
        <w:rPr>
          <w:rFonts w:hint="eastAsia"/>
        </w:rPr>
        <w:t>种编码格式</w:t>
      </w:r>
      <w:r w:rsidR="002E00BE">
        <w:t>)</w:t>
      </w:r>
      <w:r w:rsidR="002E00BE">
        <w:rPr>
          <w:rFonts w:hint="eastAsia"/>
        </w:rPr>
        <w:t>、flv等</w:t>
      </w:r>
      <w:r w:rsidR="007C755F">
        <w:rPr>
          <w:rFonts w:hint="eastAsia"/>
        </w:rPr>
        <w:t>(OK)</w:t>
      </w:r>
    </w:p>
    <w:p w:rsidR="002E00BE" w:rsidRDefault="002E00BE" w:rsidP="008E42F2">
      <w:pPr>
        <w:numPr>
          <w:ilvl w:val="0"/>
          <w:numId w:val="29"/>
        </w:numPr>
        <w:spacing w:line="360" w:lineRule="auto"/>
        <w:ind w:firstLine="200"/>
        <w:jc w:val="left"/>
      </w:pPr>
      <w:r>
        <w:rPr>
          <w:rFonts w:hint="eastAsia"/>
        </w:rPr>
        <w:lastRenderedPageBreak/>
        <w:t>视频文件支持存储于本地（例如D:</w:t>
      </w:r>
      <w:r>
        <w:t>\1.mp4</w:t>
      </w:r>
      <w:r>
        <w:rPr>
          <w:rFonts w:hint="eastAsia"/>
        </w:rPr>
        <w:t>）、</w:t>
      </w:r>
      <w:r w:rsidR="00844916">
        <w:rPr>
          <w:rFonts w:hint="eastAsia"/>
        </w:rPr>
        <w:t>http</w:t>
      </w:r>
      <w:r w:rsidR="00CB1012">
        <w:rPr>
          <w:rFonts w:hint="eastAsia"/>
        </w:rPr>
        <w:t>服务链接</w:t>
      </w:r>
      <w:r>
        <w:rPr>
          <w:rFonts w:hint="eastAsia"/>
        </w:rPr>
        <w:t>(</w:t>
      </w:r>
      <w:hyperlink r:id="rId8" w:history="1">
        <w:r w:rsidR="00844916" w:rsidRPr="006469ED">
          <w:rPr>
            <w:rStyle w:val="a8"/>
          </w:rPr>
          <w:t>http://192.168.1.2/1.mp4)</w:t>
        </w:r>
      </w:hyperlink>
      <w:r w:rsidR="00CB1012">
        <w:t xml:space="preserve"> </w:t>
      </w:r>
      <w:r w:rsidR="007C755F">
        <w:rPr>
          <w:rFonts w:hint="eastAsia"/>
        </w:rPr>
        <w:t>(OK)</w:t>
      </w:r>
      <w:r w:rsidR="00245D26">
        <w:rPr>
          <w:rFonts w:hint="eastAsia"/>
        </w:rPr>
        <w:t>、局域网ftp多个文件里的图片播放</w:t>
      </w:r>
      <w:r w:rsidR="00245D26">
        <w:rPr>
          <w:rFonts w:hint="eastAsia"/>
          <w:noProof/>
        </w:rPr>
        <w:drawing>
          <wp:inline distT="0" distB="0" distL="0" distR="0">
            <wp:extent cx="4144645" cy="84899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144645" cy="848995"/>
                    </a:xfrm>
                    <a:prstGeom prst="rect">
                      <a:avLst/>
                    </a:prstGeom>
                    <a:noFill/>
                    <a:ln w="9525">
                      <a:noFill/>
                      <a:miter lim="800000"/>
                      <a:headEnd/>
                      <a:tailEnd/>
                    </a:ln>
                  </pic:spPr>
                </pic:pic>
              </a:graphicData>
            </a:graphic>
          </wp:inline>
        </w:drawing>
      </w:r>
    </w:p>
    <w:p w:rsidR="002E00BE" w:rsidRDefault="002E00BE" w:rsidP="008E42F2">
      <w:pPr>
        <w:numPr>
          <w:ilvl w:val="0"/>
          <w:numId w:val="29"/>
        </w:numPr>
        <w:spacing w:line="360" w:lineRule="auto"/>
        <w:ind w:firstLine="200"/>
        <w:jc w:val="left"/>
      </w:pPr>
      <w:r>
        <w:rPr>
          <w:rFonts w:hint="eastAsia"/>
        </w:rPr>
        <w:t>视频支持跳转，提供外部跳转接口。（帧/时间）</w:t>
      </w:r>
      <w:r w:rsidR="007C755F">
        <w:rPr>
          <w:rFonts w:hint="eastAsia"/>
        </w:rPr>
        <w:t>(帧数跳转还没实现)</w:t>
      </w:r>
    </w:p>
    <w:p w:rsidR="002E00BE" w:rsidRDefault="002E00BE" w:rsidP="008E42F2">
      <w:pPr>
        <w:numPr>
          <w:ilvl w:val="0"/>
          <w:numId w:val="29"/>
        </w:numPr>
        <w:spacing w:line="360" w:lineRule="auto"/>
        <w:ind w:firstLine="200"/>
        <w:jc w:val="left"/>
      </w:pPr>
      <w:r>
        <w:rPr>
          <w:rFonts w:hint="eastAsia"/>
        </w:rPr>
        <w:t>支持A</w:t>
      </w:r>
      <w:r>
        <w:t>-&gt;B</w:t>
      </w:r>
      <w:r>
        <w:rPr>
          <w:rFonts w:hint="eastAsia"/>
        </w:rPr>
        <w:t>点循环播放的功能（如1分1</w:t>
      </w:r>
      <w:r>
        <w:t>0</w:t>
      </w:r>
      <w:r>
        <w:rPr>
          <w:rFonts w:hint="eastAsia"/>
        </w:rPr>
        <w:t>秒到1分2</w:t>
      </w:r>
      <w:r>
        <w:t>5</w:t>
      </w:r>
      <w:r>
        <w:rPr>
          <w:rFonts w:hint="eastAsia"/>
        </w:rPr>
        <w:t>秒内循环播放）。</w:t>
      </w:r>
      <w:r w:rsidR="007C755F">
        <w:rPr>
          <w:rFonts w:hint="eastAsia"/>
        </w:rPr>
        <w:t>(bug)</w:t>
      </w:r>
    </w:p>
    <w:p w:rsidR="008E42F2" w:rsidRDefault="008E42F2" w:rsidP="008E42F2">
      <w:pPr>
        <w:numPr>
          <w:ilvl w:val="0"/>
          <w:numId w:val="29"/>
        </w:numPr>
        <w:spacing w:line="360" w:lineRule="auto"/>
        <w:ind w:firstLine="200"/>
        <w:jc w:val="left"/>
      </w:pPr>
      <w:r>
        <w:rPr>
          <w:rFonts w:hint="eastAsia"/>
        </w:rPr>
        <w:t>基本的视频控制功能</w:t>
      </w:r>
      <w:r w:rsidR="002E00BE">
        <w:rPr>
          <w:rFonts w:hint="eastAsia"/>
        </w:rPr>
        <w:t>支持</w:t>
      </w:r>
      <w:r>
        <w:rPr>
          <w:rFonts w:hint="eastAsia"/>
        </w:rPr>
        <w:t>：暂停、播放、音量+、音量-、全屏切换、播放速度控制</w:t>
      </w:r>
      <w:r w:rsidR="002E00BE">
        <w:rPr>
          <w:rFonts w:hint="eastAsia"/>
        </w:rPr>
        <w:t>（至少支持0</w:t>
      </w:r>
      <w:r w:rsidR="002E00BE">
        <w:t>.5x</w:t>
      </w:r>
      <w:r w:rsidR="002E00BE">
        <w:rPr>
          <w:rFonts w:hint="eastAsia"/>
        </w:rPr>
        <w:t>、2</w:t>
      </w:r>
      <w:r w:rsidR="002E00BE">
        <w:t>x</w:t>
      </w:r>
      <w:r w:rsidR="002E00BE">
        <w:rPr>
          <w:rFonts w:hint="eastAsia"/>
        </w:rPr>
        <w:t>、4</w:t>
      </w:r>
      <w:r w:rsidR="002E00BE">
        <w:t>x</w:t>
      </w:r>
      <w:r w:rsidR="002E00BE">
        <w:rPr>
          <w:rFonts w:hint="eastAsia"/>
        </w:rPr>
        <w:t>、8</w:t>
      </w:r>
      <w:r w:rsidR="002E00BE">
        <w:t>x</w:t>
      </w:r>
      <w:r w:rsidR="002E00BE">
        <w:rPr>
          <w:rFonts w:hint="eastAsia"/>
        </w:rPr>
        <w:t>）</w:t>
      </w:r>
      <w:r>
        <w:rPr>
          <w:rFonts w:hint="eastAsia"/>
        </w:rPr>
        <w:t>、画面旋转</w:t>
      </w:r>
      <w:r w:rsidR="002E00BE">
        <w:rPr>
          <w:rFonts w:hint="eastAsia"/>
        </w:rPr>
        <w:t>（支持9</w:t>
      </w:r>
      <w:r w:rsidR="002E00BE">
        <w:t>0</w:t>
      </w:r>
      <w:r w:rsidR="002E00BE">
        <w:rPr>
          <w:rFonts w:hint="eastAsia"/>
        </w:rPr>
        <w:t>°、1</w:t>
      </w:r>
      <w:r w:rsidR="002E00BE">
        <w:t>80</w:t>
      </w:r>
      <w:r w:rsidR="002E00BE">
        <w:rPr>
          <w:rFonts w:hint="eastAsia"/>
        </w:rPr>
        <w:t>°、2</w:t>
      </w:r>
      <w:r w:rsidR="002E00BE">
        <w:t>70</w:t>
      </w:r>
      <w:r w:rsidR="002E00BE">
        <w:rPr>
          <w:rFonts w:hint="eastAsia"/>
        </w:rPr>
        <w:t>°）</w:t>
      </w:r>
      <w:r>
        <w:rPr>
          <w:rFonts w:hint="eastAsia"/>
        </w:rPr>
        <w:t>；</w:t>
      </w:r>
    </w:p>
    <w:p w:rsidR="008E42F2" w:rsidRDefault="008E42F2" w:rsidP="008E42F2">
      <w:pPr>
        <w:numPr>
          <w:ilvl w:val="0"/>
          <w:numId w:val="29"/>
        </w:numPr>
        <w:spacing w:line="360" w:lineRule="auto"/>
        <w:ind w:firstLine="200"/>
        <w:jc w:val="left"/>
      </w:pPr>
      <w:r>
        <w:rPr>
          <w:rFonts w:hint="eastAsia"/>
        </w:rPr>
        <w:t>视频局部放大</w:t>
      </w:r>
      <w:r w:rsidR="003F7EEE">
        <w:rPr>
          <w:rFonts w:hint="eastAsia"/>
        </w:rPr>
        <w:t>功能</w:t>
      </w:r>
      <w:r>
        <w:rPr>
          <w:rFonts w:hint="eastAsia"/>
        </w:rPr>
        <w:t>；</w:t>
      </w:r>
      <w:r w:rsidR="003F7EEE">
        <w:rPr>
          <w:rFonts w:hint="eastAsia"/>
        </w:rPr>
        <w:t>（提供接口，允许用户手动画框后弹出新的播放层，播放框内的视频数据）。</w:t>
      </w:r>
    </w:p>
    <w:p w:rsidR="003F7EEE" w:rsidRDefault="003F7EEE" w:rsidP="008E42F2">
      <w:pPr>
        <w:numPr>
          <w:ilvl w:val="0"/>
          <w:numId w:val="29"/>
        </w:numPr>
        <w:spacing w:line="360" w:lineRule="auto"/>
        <w:ind w:firstLine="200"/>
        <w:jc w:val="left"/>
      </w:pPr>
      <w:r>
        <w:rPr>
          <w:rFonts w:hint="eastAsia"/>
        </w:rPr>
        <w:t>提供截屏接口。</w:t>
      </w:r>
    </w:p>
    <w:p w:rsidR="008B1D06" w:rsidRDefault="008B1D06" w:rsidP="008E42F2">
      <w:pPr>
        <w:numPr>
          <w:ilvl w:val="0"/>
          <w:numId w:val="29"/>
        </w:numPr>
        <w:spacing w:line="360" w:lineRule="auto"/>
        <w:ind w:firstLine="200"/>
        <w:jc w:val="left"/>
      </w:pPr>
      <w:r>
        <w:rPr>
          <w:rFonts w:hint="eastAsia"/>
        </w:rPr>
        <w:t>控件拥有</w:t>
      </w:r>
      <w:r w:rsidR="00E8687D">
        <w:rPr>
          <w:rFonts w:hint="eastAsia"/>
        </w:rPr>
        <w:t>滚动条功能，支持拖拽。</w:t>
      </w:r>
    </w:p>
    <w:p w:rsidR="003F7EEE" w:rsidRDefault="003F7EEE" w:rsidP="008E42F2">
      <w:pPr>
        <w:numPr>
          <w:ilvl w:val="0"/>
          <w:numId w:val="29"/>
        </w:numPr>
        <w:spacing w:line="360" w:lineRule="auto"/>
        <w:ind w:firstLine="200"/>
        <w:jc w:val="left"/>
      </w:pPr>
      <w:r>
        <w:rPr>
          <w:rFonts w:hint="eastAsia"/>
        </w:rPr>
        <w:t>播放图片集合功能</w:t>
      </w:r>
      <w:r w:rsidR="006763A3">
        <w:rPr>
          <w:rFonts w:hint="eastAsia"/>
        </w:rPr>
        <w:t>（List</w:t>
      </w:r>
      <w:r w:rsidR="006763A3">
        <w:t>&lt;string&gt; ImageUrls</w:t>
      </w:r>
      <w:r w:rsidR="006763A3">
        <w:rPr>
          <w:rFonts w:hint="eastAsia"/>
        </w:rPr>
        <w:t>），将集合内的图片按顺序反复播放，默认间隔为0</w:t>
      </w:r>
      <w:r w:rsidR="006763A3">
        <w:t>.5</w:t>
      </w:r>
      <w:r w:rsidR="006763A3">
        <w:rPr>
          <w:rFonts w:hint="eastAsia"/>
        </w:rPr>
        <w:t>秒。</w:t>
      </w:r>
    </w:p>
    <w:p w:rsidR="00A65613" w:rsidRDefault="006763A3" w:rsidP="008E42F2">
      <w:pPr>
        <w:numPr>
          <w:ilvl w:val="0"/>
          <w:numId w:val="29"/>
        </w:numPr>
        <w:spacing w:line="360" w:lineRule="auto"/>
        <w:ind w:firstLine="200"/>
        <w:jc w:val="left"/>
      </w:pPr>
      <w:r>
        <w:rPr>
          <w:rFonts w:hint="eastAsia"/>
        </w:rPr>
        <w:t>播放图片文件夹功能，按照文件名</w:t>
      </w:r>
      <w:r w:rsidR="00CD6F21">
        <w:rPr>
          <w:rFonts w:hint="eastAsia"/>
        </w:rPr>
        <w:t>按名称排序</w:t>
      </w:r>
      <w:r>
        <w:rPr>
          <w:rFonts w:hint="eastAsia"/>
        </w:rPr>
        <w:t>正序播放，默认间隔为0</w:t>
      </w:r>
      <w:r>
        <w:t>.5</w:t>
      </w:r>
      <w:r>
        <w:rPr>
          <w:rFonts w:hint="eastAsia"/>
        </w:rPr>
        <w:t>秒。</w:t>
      </w:r>
    </w:p>
    <w:p w:rsidR="006763A3" w:rsidRDefault="00A65613" w:rsidP="008E42F2">
      <w:pPr>
        <w:numPr>
          <w:ilvl w:val="0"/>
          <w:numId w:val="29"/>
        </w:numPr>
        <w:spacing w:line="360" w:lineRule="auto"/>
        <w:ind w:firstLine="200"/>
        <w:jc w:val="left"/>
      </w:pPr>
      <w:r>
        <w:rPr>
          <w:rFonts w:hint="eastAsia"/>
        </w:rPr>
        <w:t>提供接口返回当前播放的Url，文件夹时返回文件Url。</w:t>
      </w:r>
    </w:p>
    <w:p w:rsidR="00A65613" w:rsidRDefault="00A65613" w:rsidP="008E42F2">
      <w:pPr>
        <w:numPr>
          <w:ilvl w:val="0"/>
          <w:numId w:val="29"/>
        </w:numPr>
        <w:spacing w:line="360" w:lineRule="auto"/>
        <w:ind w:firstLine="200"/>
        <w:jc w:val="left"/>
        <w:rPr>
          <w:rFonts w:hint="eastAsia"/>
        </w:rPr>
      </w:pPr>
      <w:r>
        <w:rPr>
          <w:rFonts w:hint="eastAsia"/>
        </w:rPr>
        <w:t>提供接口返回当前的帧数与总帧数。</w:t>
      </w:r>
    </w:p>
    <w:p w:rsidR="00245D26" w:rsidRDefault="00245D26" w:rsidP="008E42F2">
      <w:pPr>
        <w:numPr>
          <w:ilvl w:val="0"/>
          <w:numId w:val="29"/>
        </w:numPr>
        <w:spacing w:line="360" w:lineRule="auto"/>
        <w:ind w:firstLine="200"/>
        <w:jc w:val="left"/>
      </w:pPr>
      <w:r>
        <w:rPr>
          <w:rFonts w:hint="eastAsia"/>
        </w:rPr>
        <w:t>在图片播放过程中，提供跟之前4C控件一样的缺陷标记展示功能；在图片暂停后，提供前4C控件一样的标记缺陷的功能。</w:t>
      </w:r>
    </w:p>
    <w:p w:rsidR="00A65613" w:rsidRDefault="00A65613" w:rsidP="008E42F2">
      <w:pPr>
        <w:numPr>
          <w:ilvl w:val="0"/>
          <w:numId w:val="29"/>
        </w:numPr>
        <w:spacing w:line="360" w:lineRule="auto"/>
        <w:ind w:firstLine="200"/>
        <w:jc w:val="left"/>
      </w:pPr>
      <w:r>
        <w:rPr>
          <w:rFonts w:hint="eastAsia"/>
        </w:rPr>
        <w:t>界面美观。提供原型确认。</w:t>
      </w:r>
    </w:p>
    <w:p w:rsidR="00A65613" w:rsidRDefault="00A65613" w:rsidP="008E42F2">
      <w:pPr>
        <w:numPr>
          <w:ilvl w:val="0"/>
          <w:numId w:val="29"/>
        </w:numPr>
        <w:spacing w:line="360" w:lineRule="auto"/>
        <w:ind w:firstLine="200"/>
        <w:jc w:val="left"/>
      </w:pPr>
      <w:r>
        <w:rPr>
          <w:rFonts w:hint="eastAsia"/>
        </w:rPr>
        <w:t>若选用第三方播放器内核，需暴露视频字幕接口及相关功能。若自行开发，该条省略。</w:t>
      </w:r>
      <w:bookmarkStart w:id="9" w:name="_GoBack"/>
      <w:bookmarkEnd w:id="9"/>
    </w:p>
    <w:p w:rsidR="00A65613" w:rsidRPr="007679EF" w:rsidRDefault="00A65613" w:rsidP="008E42F2">
      <w:pPr>
        <w:numPr>
          <w:ilvl w:val="0"/>
          <w:numId w:val="29"/>
        </w:numPr>
        <w:spacing w:line="360" w:lineRule="auto"/>
        <w:ind w:firstLine="200"/>
        <w:jc w:val="left"/>
      </w:pPr>
      <w:r>
        <w:rPr>
          <w:rFonts w:hint="eastAsia"/>
        </w:rPr>
        <w:t>完成上述文档。</w:t>
      </w:r>
    </w:p>
    <w:p w:rsidR="008E42F2" w:rsidRDefault="008E42F2" w:rsidP="008E42F2">
      <w:pPr>
        <w:pStyle w:val="3"/>
        <w:keepNext/>
        <w:keepLines/>
        <w:widowControl w:val="0"/>
        <w:spacing w:line="360" w:lineRule="auto"/>
        <w:ind w:firstLine="0"/>
      </w:pPr>
      <w:bookmarkStart w:id="10" w:name="_Toc527129594"/>
      <w:r>
        <w:rPr>
          <w:rFonts w:hint="eastAsia"/>
        </w:rPr>
        <w:t>组件接口方法描述</w:t>
      </w:r>
      <w:bookmarkEnd w:id="10"/>
    </w:p>
    <w:p w:rsidR="008E42F2" w:rsidRPr="008E42F2" w:rsidRDefault="008E42F2" w:rsidP="008E42F2">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p>
    <w:sectPr w:rsidR="008E42F2" w:rsidRPr="008E42F2" w:rsidSect="00BD18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4FB" w:rsidRDefault="007A14FB" w:rsidP="002D73AA">
      <w:r>
        <w:separator/>
      </w:r>
    </w:p>
  </w:endnote>
  <w:endnote w:type="continuationSeparator" w:id="1">
    <w:p w:rsidR="007A14FB" w:rsidRDefault="007A14FB" w:rsidP="002D73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4FB" w:rsidRDefault="007A14FB" w:rsidP="002D73AA">
      <w:r>
        <w:separator/>
      </w:r>
    </w:p>
  </w:footnote>
  <w:footnote w:type="continuationSeparator" w:id="1">
    <w:p w:rsidR="007A14FB" w:rsidRDefault="007A14FB" w:rsidP="002D73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japaneseCounting"/>
      <w:pStyle w:val="2"/>
      <w:lvlText w:val="%1、"/>
      <w:lvlJc w:val="left"/>
      <w:pPr>
        <w:tabs>
          <w:tab w:val="num" w:pos="420"/>
        </w:tabs>
        <w:ind w:left="420" w:hanging="420"/>
      </w:pPr>
      <w:rPr>
        <w:rFonts w:hint="default"/>
      </w:rPr>
    </w:lvl>
    <w:lvl w:ilvl="1">
      <w:start w:val="1"/>
      <w:numFmt w:val="decimal"/>
      <w:lvlText w:val="%2、"/>
      <w:lvlJc w:val="left"/>
      <w:pPr>
        <w:tabs>
          <w:tab w:val="num" w:pos="1260"/>
        </w:tabs>
        <w:ind w:left="126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30B6E62"/>
    <w:multiLevelType w:val="hybridMultilevel"/>
    <w:tmpl w:val="C45A29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nsid w:val="077B3A09"/>
    <w:multiLevelType w:val="hybridMultilevel"/>
    <w:tmpl w:val="31107D2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nsid w:val="0CAB3BC5"/>
    <w:multiLevelType w:val="multilevel"/>
    <w:tmpl w:val="04090025"/>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0EA757E9"/>
    <w:multiLevelType w:val="hybridMultilevel"/>
    <w:tmpl w:val="BBFA097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5">
    <w:nsid w:val="0F7407B6"/>
    <w:multiLevelType w:val="hybridMultilevel"/>
    <w:tmpl w:val="3F809D1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nsid w:val="115C2369"/>
    <w:multiLevelType w:val="multilevel"/>
    <w:tmpl w:val="5C90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C0449"/>
    <w:multiLevelType w:val="hybridMultilevel"/>
    <w:tmpl w:val="1D606D2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nsid w:val="22862AB0"/>
    <w:multiLevelType w:val="hybridMultilevel"/>
    <w:tmpl w:val="BB9499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C7C3A3F"/>
    <w:multiLevelType w:val="hybridMultilevel"/>
    <w:tmpl w:val="8C90D5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672957C0"/>
    <w:multiLevelType w:val="singleLevel"/>
    <w:tmpl w:val="DDCF8830"/>
    <w:lvl w:ilvl="0">
      <w:start w:val="1"/>
      <w:numFmt w:val="decimal"/>
      <w:suff w:val="nothing"/>
      <w:lvlText w:val="%1）"/>
      <w:lvlJc w:val="left"/>
    </w:lvl>
  </w:abstractNum>
  <w:abstractNum w:abstractNumId="11">
    <w:nsid w:val="67B0120F"/>
    <w:multiLevelType w:val="multilevel"/>
    <w:tmpl w:val="0E1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D24E55"/>
    <w:multiLevelType w:val="hybridMultilevel"/>
    <w:tmpl w:val="9566FA1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
    <w:nsid w:val="6CCA5947"/>
    <w:multiLevelType w:val="hybridMultilevel"/>
    <w:tmpl w:val="A8EA86FC"/>
    <w:lvl w:ilvl="0" w:tplc="04090015">
      <w:start w:val="1"/>
      <w:numFmt w:val="upperLetter"/>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1"/>
  </w:num>
  <w:num w:numId="2">
    <w:abstractNumId w:val="6"/>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9"/>
  </w:num>
  <w:num w:numId="14">
    <w:abstractNumId w:val="8"/>
  </w:num>
  <w:num w:numId="15">
    <w:abstractNumId w:val="13"/>
  </w:num>
  <w:num w:numId="16">
    <w:abstractNumId w:val="1"/>
  </w:num>
  <w:num w:numId="17">
    <w:abstractNumId w:val="2"/>
  </w:num>
  <w:num w:numId="18">
    <w:abstractNumId w:val="4"/>
  </w:num>
  <w:num w:numId="19">
    <w:abstractNumId w:val="12"/>
  </w:num>
  <w:num w:numId="20">
    <w:abstractNumId w:val="7"/>
  </w:num>
  <w:num w:numId="21">
    <w:abstractNumId w:val="5"/>
  </w:num>
  <w:num w:numId="22">
    <w:abstractNumId w:val="3"/>
  </w:num>
  <w:num w:numId="23">
    <w:abstractNumId w:val="3"/>
  </w:num>
  <w:num w:numId="24">
    <w:abstractNumId w:val="3"/>
  </w:num>
  <w:num w:numId="25">
    <w:abstractNumId w:val="3"/>
  </w:num>
  <w:num w:numId="26">
    <w:abstractNumId w:val="3"/>
  </w:num>
  <w:num w:numId="27">
    <w:abstractNumId w:val="3"/>
  </w:num>
  <w:num w:numId="28">
    <w:abstractNumId w:val="0"/>
  </w:num>
  <w:num w:numId="29">
    <w:abstractNumId w:val="10"/>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2791"/>
    <w:rsid w:val="00016E6E"/>
    <w:rsid w:val="0006782D"/>
    <w:rsid w:val="000F6137"/>
    <w:rsid w:val="00122791"/>
    <w:rsid w:val="0022189A"/>
    <w:rsid w:val="00245D26"/>
    <w:rsid w:val="002A4A30"/>
    <w:rsid w:val="002D73AA"/>
    <w:rsid w:val="002E00BE"/>
    <w:rsid w:val="00334DAF"/>
    <w:rsid w:val="00357C1C"/>
    <w:rsid w:val="003C560F"/>
    <w:rsid w:val="003E6539"/>
    <w:rsid w:val="003F7EEE"/>
    <w:rsid w:val="00415B25"/>
    <w:rsid w:val="00436AD1"/>
    <w:rsid w:val="004A4B11"/>
    <w:rsid w:val="005E249C"/>
    <w:rsid w:val="006763A3"/>
    <w:rsid w:val="006B0BB0"/>
    <w:rsid w:val="006C7244"/>
    <w:rsid w:val="00755C09"/>
    <w:rsid w:val="00793B46"/>
    <w:rsid w:val="00794A3F"/>
    <w:rsid w:val="007A14FB"/>
    <w:rsid w:val="007C1812"/>
    <w:rsid w:val="007C755F"/>
    <w:rsid w:val="00844916"/>
    <w:rsid w:val="008615C9"/>
    <w:rsid w:val="008B1D06"/>
    <w:rsid w:val="008D28A7"/>
    <w:rsid w:val="008E42F2"/>
    <w:rsid w:val="008E65B5"/>
    <w:rsid w:val="00902FEB"/>
    <w:rsid w:val="0095723D"/>
    <w:rsid w:val="009A5F56"/>
    <w:rsid w:val="009D7834"/>
    <w:rsid w:val="009E5E6F"/>
    <w:rsid w:val="00A519E2"/>
    <w:rsid w:val="00A65613"/>
    <w:rsid w:val="00A809C5"/>
    <w:rsid w:val="00AF29B8"/>
    <w:rsid w:val="00BA3A7B"/>
    <w:rsid w:val="00BD1828"/>
    <w:rsid w:val="00CB1012"/>
    <w:rsid w:val="00CD6F21"/>
    <w:rsid w:val="00D22C17"/>
    <w:rsid w:val="00E8687D"/>
    <w:rsid w:val="00EB7C7C"/>
    <w:rsid w:val="00ED20B1"/>
    <w:rsid w:val="00F401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828"/>
    <w:pPr>
      <w:widowControl w:val="0"/>
      <w:jc w:val="both"/>
    </w:pPr>
  </w:style>
  <w:style w:type="paragraph" w:styleId="1">
    <w:name w:val="heading 1"/>
    <w:basedOn w:val="a"/>
    <w:next w:val="a"/>
    <w:link w:val="1Char"/>
    <w:uiPriority w:val="9"/>
    <w:qFormat/>
    <w:rsid w:val="00122791"/>
    <w:pPr>
      <w:keepNext/>
      <w:keepLines/>
      <w:numPr>
        <w:numId w:val="3"/>
      </w:numPr>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122791"/>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22791"/>
    <w:pPr>
      <w:widowControl/>
      <w:numPr>
        <w:ilvl w:val="2"/>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22791"/>
    <w:pPr>
      <w:widowControl/>
      <w:numPr>
        <w:ilvl w:val="3"/>
        <w:numId w:val="3"/>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122791"/>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22791"/>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2791"/>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22791"/>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2791"/>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22791"/>
    <w:rPr>
      <w:rFonts w:ascii="宋体" w:eastAsia="宋体" w:hAnsi="宋体" w:cs="宋体"/>
      <w:b/>
      <w:bCs/>
      <w:kern w:val="0"/>
      <w:sz w:val="27"/>
      <w:szCs w:val="27"/>
    </w:rPr>
  </w:style>
  <w:style w:type="character" w:customStyle="1" w:styleId="4Char">
    <w:name w:val="标题 4 Char"/>
    <w:basedOn w:val="a0"/>
    <w:link w:val="4"/>
    <w:uiPriority w:val="9"/>
    <w:rsid w:val="00122791"/>
    <w:rPr>
      <w:rFonts w:ascii="宋体" w:eastAsia="宋体" w:hAnsi="宋体" w:cs="宋体"/>
      <w:b/>
      <w:bCs/>
      <w:kern w:val="0"/>
      <w:sz w:val="24"/>
      <w:szCs w:val="24"/>
    </w:rPr>
  </w:style>
  <w:style w:type="paragraph" w:styleId="a3">
    <w:name w:val="Normal (Web)"/>
    <w:basedOn w:val="a"/>
    <w:uiPriority w:val="99"/>
    <w:semiHidden/>
    <w:unhideWhenUsed/>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00">
    <w:name w:val="a0"/>
    <w:basedOn w:val="a"/>
    <w:rsid w:val="0012279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22791"/>
    <w:rPr>
      <w:b/>
      <w:bCs/>
      <w:kern w:val="44"/>
      <w:sz w:val="44"/>
      <w:szCs w:val="44"/>
    </w:rPr>
  </w:style>
  <w:style w:type="character" w:customStyle="1" w:styleId="2Char">
    <w:name w:val="标题 2 Char"/>
    <w:basedOn w:val="a0"/>
    <w:link w:val="20"/>
    <w:uiPriority w:val="9"/>
    <w:rsid w:val="00122791"/>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122791"/>
    <w:rPr>
      <w:b/>
      <w:bCs/>
      <w:sz w:val="28"/>
      <w:szCs w:val="28"/>
    </w:rPr>
  </w:style>
  <w:style w:type="character" w:customStyle="1" w:styleId="6Char">
    <w:name w:val="标题 6 Char"/>
    <w:basedOn w:val="a0"/>
    <w:link w:val="6"/>
    <w:uiPriority w:val="9"/>
    <w:semiHidden/>
    <w:rsid w:val="0012279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22791"/>
    <w:rPr>
      <w:b/>
      <w:bCs/>
      <w:sz w:val="24"/>
      <w:szCs w:val="24"/>
    </w:rPr>
  </w:style>
  <w:style w:type="character" w:customStyle="1" w:styleId="8Char">
    <w:name w:val="标题 8 Char"/>
    <w:basedOn w:val="a0"/>
    <w:link w:val="8"/>
    <w:uiPriority w:val="9"/>
    <w:semiHidden/>
    <w:rsid w:val="0012279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2791"/>
    <w:rPr>
      <w:rFonts w:asciiTheme="majorHAnsi" w:eastAsiaTheme="majorEastAsia" w:hAnsiTheme="majorHAnsi" w:cstheme="majorBidi"/>
      <w:szCs w:val="21"/>
    </w:rPr>
  </w:style>
  <w:style w:type="paragraph" w:styleId="a4">
    <w:name w:val="List Paragraph"/>
    <w:basedOn w:val="a"/>
    <w:uiPriority w:val="34"/>
    <w:qFormat/>
    <w:rsid w:val="00122791"/>
    <w:pPr>
      <w:ind w:firstLineChars="200" w:firstLine="420"/>
    </w:pPr>
  </w:style>
  <w:style w:type="table" w:styleId="a5">
    <w:name w:val="Table Grid"/>
    <w:basedOn w:val="a1"/>
    <w:uiPriority w:val="39"/>
    <w:rsid w:val="006C72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2D73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D73AA"/>
    <w:rPr>
      <w:sz w:val="18"/>
      <w:szCs w:val="18"/>
    </w:rPr>
  </w:style>
  <w:style w:type="paragraph" w:styleId="a7">
    <w:name w:val="footer"/>
    <w:basedOn w:val="a"/>
    <w:link w:val="Char0"/>
    <w:uiPriority w:val="99"/>
    <w:unhideWhenUsed/>
    <w:rsid w:val="002D73AA"/>
    <w:pPr>
      <w:tabs>
        <w:tab w:val="center" w:pos="4153"/>
        <w:tab w:val="right" w:pos="8306"/>
      </w:tabs>
      <w:snapToGrid w:val="0"/>
      <w:jc w:val="left"/>
    </w:pPr>
    <w:rPr>
      <w:sz w:val="18"/>
      <w:szCs w:val="18"/>
    </w:rPr>
  </w:style>
  <w:style w:type="character" w:customStyle="1" w:styleId="Char0">
    <w:name w:val="页脚 Char"/>
    <w:basedOn w:val="a0"/>
    <w:link w:val="a7"/>
    <w:uiPriority w:val="99"/>
    <w:rsid w:val="002D73AA"/>
    <w:rPr>
      <w:sz w:val="18"/>
      <w:szCs w:val="18"/>
    </w:rPr>
  </w:style>
  <w:style w:type="paragraph" w:customStyle="1" w:styleId="2">
    <w:name w:val="样式2"/>
    <w:basedOn w:val="20"/>
    <w:next w:val="a"/>
    <w:rsid w:val="008E42F2"/>
    <w:pPr>
      <w:numPr>
        <w:ilvl w:val="0"/>
        <w:numId w:val="28"/>
      </w:numPr>
      <w:tabs>
        <w:tab w:val="left" w:pos="420"/>
      </w:tabs>
      <w:spacing w:before="100" w:beforeAutospacing="1" w:after="100" w:afterAutospacing="1" w:line="360" w:lineRule="auto"/>
      <w:jc w:val="left"/>
    </w:pPr>
    <w:rPr>
      <w:rFonts w:ascii="Arial" w:eastAsia="黑体" w:hAnsi="Arial" w:cs="Times New Roman"/>
      <w:b w:val="0"/>
      <w:color w:val="000000"/>
      <w:sz w:val="24"/>
      <w:szCs w:val="24"/>
    </w:rPr>
  </w:style>
  <w:style w:type="character" w:styleId="a8">
    <w:name w:val="Hyperlink"/>
    <w:basedOn w:val="a0"/>
    <w:uiPriority w:val="99"/>
    <w:unhideWhenUsed/>
    <w:rsid w:val="002E00BE"/>
    <w:rPr>
      <w:color w:val="0563C1" w:themeColor="hyperlink"/>
      <w:u w:val="single"/>
    </w:rPr>
  </w:style>
  <w:style w:type="character" w:customStyle="1" w:styleId="UnresolvedMention">
    <w:name w:val="Unresolved Mention"/>
    <w:basedOn w:val="a0"/>
    <w:uiPriority w:val="99"/>
    <w:semiHidden/>
    <w:unhideWhenUsed/>
    <w:rsid w:val="002E00BE"/>
    <w:rPr>
      <w:color w:val="605E5C"/>
      <w:shd w:val="clear" w:color="auto" w:fill="E1DFDD"/>
    </w:rPr>
  </w:style>
  <w:style w:type="paragraph" w:styleId="a9">
    <w:name w:val="Balloon Text"/>
    <w:basedOn w:val="a"/>
    <w:link w:val="Char1"/>
    <w:uiPriority w:val="99"/>
    <w:semiHidden/>
    <w:unhideWhenUsed/>
    <w:rsid w:val="00CB1012"/>
    <w:rPr>
      <w:sz w:val="18"/>
      <w:szCs w:val="18"/>
    </w:rPr>
  </w:style>
  <w:style w:type="character" w:customStyle="1" w:styleId="Char1">
    <w:name w:val="批注框文本 Char"/>
    <w:basedOn w:val="a0"/>
    <w:link w:val="a9"/>
    <w:uiPriority w:val="99"/>
    <w:semiHidden/>
    <w:rsid w:val="00CB1012"/>
    <w:rPr>
      <w:sz w:val="18"/>
      <w:szCs w:val="18"/>
    </w:rPr>
  </w:style>
</w:styles>
</file>

<file path=word/webSettings.xml><?xml version="1.0" encoding="utf-8"?>
<w:webSettings xmlns:r="http://schemas.openxmlformats.org/officeDocument/2006/relationships" xmlns:w="http://schemas.openxmlformats.org/wordprocessingml/2006/main">
  <w:divs>
    <w:div w:id="201826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2/1.mp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5</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DC</dc:creator>
  <cp:keywords/>
  <dc:description/>
  <cp:lastModifiedBy>Lyq</cp:lastModifiedBy>
  <cp:revision>36</cp:revision>
  <dcterms:created xsi:type="dcterms:W3CDTF">2018-10-09T03:56:00Z</dcterms:created>
  <dcterms:modified xsi:type="dcterms:W3CDTF">2019-01-04T06:04:00Z</dcterms:modified>
</cp:coreProperties>
</file>