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3F6" w:rsidRPr="001D30FE" w:rsidRDefault="008E23F6" w:rsidP="0032327B">
      <w:pPr>
        <w:adjustRightInd w:val="0"/>
        <w:snapToGrid w:val="0"/>
        <w:spacing w:afterLines="100"/>
        <w:jc w:val="center"/>
        <w:rPr>
          <w:b/>
          <w:sz w:val="18"/>
          <w:szCs w:val="20"/>
        </w:rPr>
      </w:pPr>
      <w:r w:rsidRPr="001D30FE">
        <w:rPr>
          <w:b/>
          <w:sz w:val="18"/>
          <w:szCs w:val="20"/>
        </w:rPr>
        <w:t>T</w:t>
      </w:r>
      <w:r w:rsidR="00592151">
        <w:rPr>
          <w:rFonts w:hint="eastAsia"/>
          <w:b/>
          <w:sz w:val="18"/>
          <w:szCs w:val="20"/>
        </w:rPr>
        <w:t>he</w:t>
      </w:r>
      <w:r w:rsidRPr="001D30FE">
        <w:rPr>
          <w:rFonts w:hint="eastAsia"/>
          <w:b/>
          <w:sz w:val="18"/>
          <w:szCs w:val="20"/>
        </w:rPr>
        <w:t xml:space="preserve"> </w:t>
      </w:r>
      <w:r w:rsidR="001D30FE" w:rsidRPr="001D30FE">
        <w:rPr>
          <w:rFonts w:hint="eastAsia"/>
          <w:b/>
          <w:sz w:val="18"/>
          <w:szCs w:val="20"/>
        </w:rPr>
        <w:t>P</w:t>
      </w:r>
      <w:r w:rsidRPr="001D30FE">
        <w:rPr>
          <w:b/>
          <w:sz w:val="18"/>
          <w:szCs w:val="20"/>
        </w:rPr>
        <w:t xml:space="preserve">roficiency </w:t>
      </w:r>
      <w:r w:rsidR="001D30FE" w:rsidRPr="001D30FE">
        <w:rPr>
          <w:rFonts w:hint="eastAsia"/>
          <w:b/>
          <w:sz w:val="18"/>
          <w:szCs w:val="20"/>
        </w:rPr>
        <w:t>T</w:t>
      </w:r>
      <w:r w:rsidRPr="001D30FE">
        <w:rPr>
          <w:b/>
          <w:sz w:val="18"/>
          <w:szCs w:val="20"/>
        </w:rPr>
        <w:t xml:space="preserve">esting </w:t>
      </w:r>
      <w:r w:rsidR="00592151">
        <w:rPr>
          <w:rFonts w:hint="eastAsia"/>
          <w:b/>
          <w:sz w:val="18"/>
          <w:szCs w:val="20"/>
        </w:rPr>
        <w:t>Schemes</w:t>
      </w:r>
      <w:r w:rsidRPr="001D30FE">
        <w:rPr>
          <w:b/>
          <w:sz w:val="18"/>
          <w:szCs w:val="20"/>
        </w:rPr>
        <w:t xml:space="preserve"> </w:t>
      </w:r>
      <w:r w:rsidR="001D30FE" w:rsidRPr="001D30FE">
        <w:rPr>
          <w:rFonts w:hint="eastAsia"/>
          <w:b/>
          <w:sz w:val="18"/>
          <w:szCs w:val="20"/>
        </w:rPr>
        <w:t>P</w:t>
      </w:r>
      <w:r w:rsidRPr="001D30FE">
        <w:rPr>
          <w:rFonts w:hint="eastAsia"/>
          <w:b/>
          <w:sz w:val="18"/>
          <w:szCs w:val="20"/>
        </w:rPr>
        <w:t xml:space="preserve">rovided by </w:t>
      </w:r>
      <w:r w:rsidR="00592151">
        <w:rPr>
          <w:rFonts w:hint="eastAsia"/>
          <w:b/>
          <w:sz w:val="18"/>
          <w:szCs w:val="20"/>
        </w:rPr>
        <w:t>Analysis Capability Assessment System</w:t>
      </w:r>
      <w:r w:rsidRPr="001D30FE">
        <w:rPr>
          <w:rFonts w:hint="eastAsia"/>
          <w:b/>
          <w:sz w:val="18"/>
          <w:szCs w:val="20"/>
        </w:rPr>
        <w:t xml:space="preserve"> </w:t>
      </w:r>
      <w:r w:rsidR="00592151">
        <w:rPr>
          <w:rFonts w:hint="eastAsia"/>
          <w:b/>
          <w:sz w:val="18"/>
          <w:szCs w:val="20"/>
        </w:rPr>
        <w:t xml:space="preserve">of CAIQ </w:t>
      </w:r>
      <w:r w:rsidRPr="001D30FE">
        <w:rPr>
          <w:rFonts w:hint="eastAsia"/>
          <w:b/>
          <w:sz w:val="18"/>
          <w:szCs w:val="20"/>
        </w:rPr>
        <w:t>in 2017</w:t>
      </w:r>
      <w:r w:rsidR="00F97D31">
        <w:rPr>
          <w:rFonts w:hint="eastAsia"/>
          <w:b/>
          <w:sz w:val="18"/>
          <w:szCs w:val="20"/>
        </w:rPr>
        <w:t xml:space="preserve"> </w:t>
      </w:r>
    </w:p>
    <w:tbl>
      <w:tblPr>
        <w:tblW w:w="47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000"/>
      </w:tblPr>
      <w:tblGrid>
        <w:gridCol w:w="396"/>
        <w:gridCol w:w="1283"/>
        <w:gridCol w:w="2132"/>
        <w:gridCol w:w="4038"/>
        <w:gridCol w:w="2926"/>
        <w:gridCol w:w="1122"/>
        <w:gridCol w:w="1119"/>
      </w:tblGrid>
      <w:tr w:rsidR="00017A20" w:rsidRPr="00470D5F" w:rsidTr="00017A20">
        <w:trPr>
          <w:trHeight w:val="454"/>
          <w:tblHeader/>
          <w:jc w:val="center"/>
        </w:trPr>
        <w:tc>
          <w:tcPr>
            <w:tcW w:w="152" w:type="pct"/>
            <w:shd w:val="pct10" w:color="auto" w:fill="auto"/>
            <w:vAlign w:val="center"/>
          </w:tcPr>
          <w:p w:rsidR="00017A20" w:rsidRPr="00F97D31" w:rsidRDefault="00017A20" w:rsidP="00F97D31">
            <w:pPr>
              <w:widowControl/>
              <w:adjustRightInd w:val="0"/>
              <w:snapToGrid w:val="0"/>
              <w:spacing w:line="220" w:lineRule="exact"/>
              <w:jc w:val="center"/>
              <w:rPr>
                <w:b/>
                <w:bCs/>
                <w:kern w:val="0"/>
                <w:sz w:val="21"/>
                <w:szCs w:val="21"/>
              </w:rPr>
            </w:pPr>
            <w:r w:rsidRPr="00F97D31">
              <w:rPr>
                <w:rFonts w:hint="eastAsia"/>
                <w:b/>
                <w:bCs/>
                <w:kern w:val="0"/>
                <w:sz w:val="21"/>
                <w:szCs w:val="21"/>
              </w:rPr>
              <w:t>No.</w:t>
            </w:r>
          </w:p>
        </w:tc>
        <w:tc>
          <w:tcPr>
            <w:tcW w:w="493" w:type="pct"/>
            <w:shd w:val="pct10" w:color="auto" w:fill="auto"/>
            <w:vAlign w:val="center"/>
          </w:tcPr>
          <w:p w:rsidR="00017A20" w:rsidRPr="00F97D31" w:rsidRDefault="00017A20" w:rsidP="00F97D31">
            <w:pPr>
              <w:widowControl/>
              <w:adjustRightInd w:val="0"/>
              <w:snapToGrid w:val="0"/>
              <w:spacing w:line="220" w:lineRule="exact"/>
              <w:rPr>
                <w:rFonts w:hAnsi="宋体"/>
                <w:b/>
                <w:bCs/>
                <w:kern w:val="0"/>
                <w:sz w:val="21"/>
                <w:szCs w:val="21"/>
              </w:rPr>
            </w:pPr>
            <w:r w:rsidRPr="00F97D31">
              <w:rPr>
                <w:rFonts w:hint="eastAsia"/>
                <w:b/>
                <w:sz w:val="21"/>
                <w:szCs w:val="21"/>
              </w:rPr>
              <w:t>Scheme No.</w:t>
            </w:r>
          </w:p>
        </w:tc>
        <w:tc>
          <w:tcPr>
            <w:tcW w:w="819" w:type="pct"/>
            <w:shd w:val="pct10" w:color="auto" w:fill="auto"/>
            <w:vAlign w:val="center"/>
          </w:tcPr>
          <w:p w:rsidR="00017A20" w:rsidRPr="00F97D31" w:rsidRDefault="00017A20" w:rsidP="00F97D31">
            <w:pPr>
              <w:widowControl/>
              <w:adjustRightInd w:val="0"/>
              <w:snapToGrid w:val="0"/>
              <w:spacing w:line="220" w:lineRule="exact"/>
              <w:jc w:val="center"/>
              <w:rPr>
                <w:rFonts w:hAnsi="宋体"/>
                <w:b/>
                <w:bCs/>
                <w:kern w:val="0"/>
                <w:sz w:val="21"/>
                <w:szCs w:val="21"/>
              </w:rPr>
            </w:pPr>
            <w:r w:rsidRPr="00F97D31">
              <w:rPr>
                <w:rFonts w:hAnsi="宋体"/>
                <w:b/>
                <w:bCs/>
                <w:kern w:val="0"/>
                <w:sz w:val="21"/>
                <w:szCs w:val="21"/>
              </w:rPr>
              <w:t>F</w:t>
            </w:r>
            <w:r w:rsidRPr="00F97D31">
              <w:rPr>
                <w:rFonts w:hAnsi="宋体" w:hint="eastAsia"/>
                <w:b/>
                <w:bCs/>
                <w:kern w:val="0"/>
                <w:sz w:val="21"/>
                <w:szCs w:val="21"/>
              </w:rPr>
              <w:t>ield/Sample</w:t>
            </w:r>
          </w:p>
        </w:tc>
        <w:tc>
          <w:tcPr>
            <w:tcW w:w="1551" w:type="pct"/>
            <w:shd w:val="pct10" w:color="auto" w:fill="auto"/>
            <w:vAlign w:val="center"/>
          </w:tcPr>
          <w:p w:rsidR="00017A20" w:rsidRPr="00F97D31" w:rsidRDefault="00017A20" w:rsidP="00F97D31">
            <w:pPr>
              <w:widowControl/>
              <w:adjustRightInd w:val="0"/>
              <w:snapToGrid w:val="0"/>
              <w:spacing w:line="220" w:lineRule="exact"/>
              <w:jc w:val="center"/>
              <w:rPr>
                <w:b/>
                <w:bCs/>
                <w:kern w:val="0"/>
                <w:sz w:val="21"/>
                <w:szCs w:val="21"/>
              </w:rPr>
            </w:pPr>
            <w:r w:rsidRPr="00F97D31">
              <w:rPr>
                <w:rFonts w:hint="eastAsia"/>
                <w:b/>
                <w:sz w:val="21"/>
                <w:szCs w:val="21"/>
              </w:rPr>
              <w:t xml:space="preserve">Scheme </w:t>
            </w:r>
            <w:r w:rsidRPr="00F97D31">
              <w:rPr>
                <w:rFonts w:hint="eastAsia"/>
                <w:b/>
                <w:bCs/>
                <w:kern w:val="0"/>
                <w:sz w:val="21"/>
                <w:szCs w:val="21"/>
              </w:rPr>
              <w:t>Name</w:t>
            </w:r>
          </w:p>
        </w:tc>
        <w:tc>
          <w:tcPr>
            <w:tcW w:w="1124" w:type="pct"/>
            <w:shd w:val="pct10" w:color="auto" w:fill="auto"/>
            <w:vAlign w:val="center"/>
          </w:tcPr>
          <w:p w:rsidR="00017A20" w:rsidRPr="00F97D31" w:rsidRDefault="00017A20" w:rsidP="00F97D31">
            <w:pPr>
              <w:widowControl/>
              <w:adjustRightInd w:val="0"/>
              <w:snapToGrid w:val="0"/>
              <w:spacing w:line="220" w:lineRule="exact"/>
              <w:jc w:val="center"/>
              <w:rPr>
                <w:b/>
                <w:bCs/>
                <w:kern w:val="0"/>
                <w:sz w:val="21"/>
                <w:szCs w:val="21"/>
              </w:rPr>
            </w:pPr>
            <w:r w:rsidRPr="00F97D31">
              <w:rPr>
                <w:rFonts w:hint="eastAsia"/>
                <w:b/>
                <w:bCs/>
                <w:kern w:val="0"/>
                <w:sz w:val="21"/>
                <w:szCs w:val="21"/>
              </w:rPr>
              <w:t xml:space="preserve">Testing </w:t>
            </w:r>
            <w:r w:rsidRPr="00F97D31">
              <w:rPr>
                <w:b/>
                <w:bCs/>
                <w:kern w:val="0"/>
                <w:sz w:val="21"/>
                <w:szCs w:val="21"/>
              </w:rPr>
              <w:t>I</w:t>
            </w:r>
            <w:r w:rsidRPr="00F97D31">
              <w:rPr>
                <w:rFonts w:hint="eastAsia"/>
                <w:b/>
                <w:bCs/>
                <w:kern w:val="0"/>
                <w:sz w:val="21"/>
                <w:szCs w:val="21"/>
              </w:rPr>
              <w:t xml:space="preserve">tem </w:t>
            </w:r>
          </w:p>
        </w:tc>
        <w:tc>
          <w:tcPr>
            <w:tcW w:w="431" w:type="pct"/>
            <w:shd w:val="pct10" w:color="auto" w:fill="auto"/>
            <w:vAlign w:val="center"/>
          </w:tcPr>
          <w:p w:rsidR="00017A20" w:rsidRPr="00F97D31" w:rsidRDefault="00017A20" w:rsidP="00F97D31">
            <w:pPr>
              <w:widowControl/>
              <w:adjustRightInd w:val="0"/>
              <w:snapToGrid w:val="0"/>
              <w:spacing w:line="220" w:lineRule="exact"/>
              <w:jc w:val="center"/>
              <w:rPr>
                <w:b/>
                <w:bCs/>
                <w:kern w:val="0"/>
                <w:sz w:val="21"/>
                <w:szCs w:val="21"/>
              </w:rPr>
            </w:pPr>
            <w:r w:rsidRPr="00F97D31">
              <w:rPr>
                <w:rFonts w:hint="eastAsia"/>
                <w:b/>
                <w:bCs/>
                <w:kern w:val="0"/>
                <w:sz w:val="21"/>
                <w:szCs w:val="21"/>
              </w:rPr>
              <w:t>Sample Dispatch Time</w:t>
            </w:r>
          </w:p>
        </w:tc>
        <w:tc>
          <w:tcPr>
            <w:tcW w:w="431" w:type="pct"/>
            <w:shd w:val="pct10" w:color="auto" w:fill="auto"/>
            <w:vAlign w:val="center"/>
          </w:tcPr>
          <w:p w:rsidR="00017A20" w:rsidRDefault="00017A20" w:rsidP="00017A20">
            <w:pPr>
              <w:widowControl/>
              <w:adjustRightInd w:val="0"/>
              <w:snapToGrid w:val="0"/>
              <w:spacing w:line="220" w:lineRule="exact"/>
              <w:jc w:val="center"/>
              <w:rPr>
                <w:b/>
                <w:bCs/>
                <w:kern w:val="0"/>
                <w:sz w:val="21"/>
                <w:szCs w:val="21"/>
              </w:rPr>
            </w:pPr>
            <w:r>
              <w:rPr>
                <w:rFonts w:hint="eastAsia"/>
                <w:b/>
                <w:bCs/>
                <w:kern w:val="0"/>
                <w:sz w:val="21"/>
                <w:szCs w:val="21"/>
              </w:rPr>
              <w:t>Cost</w:t>
            </w:r>
          </w:p>
          <w:p w:rsidR="00017A20" w:rsidRPr="00F97D31" w:rsidRDefault="00017A20" w:rsidP="00017A20">
            <w:pPr>
              <w:widowControl/>
              <w:adjustRightInd w:val="0"/>
              <w:snapToGrid w:val="0"/>
              <w:spacing w:line="220" w:lineRule="exact"/>
              <w:jc w:val="center"/>
              <w:rPr>
                <w:b/>
                <w:bCs/>
                <w:kern w:val="0"/>
                <w:sz w:val="21"/>
                <w:szCs w:val="21"/>
              </w:rPr>
            </w:pPr>
            <w:r>
              <w:rPr>
                <w:rFonts w:hint="eastAsia"/>
                <w:b/>
                <w:bCs/>
                <w:kern w:val="0"/>
                <w:sz w:val="21"/>
                <w:szCs w:val="21"/>
              </w:rPr>
              <w:t>(USD)</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sidRPr="00470D5F">
              <w:rPr>
                <w:sz w:val="18"/>
                <w:szCs w:val="20"/>
              </w:rPr>
              <w:t>ACAS-PT392</w:t>
            </w:r>
          </w:p>
        </w:tc>
        <w:tc>
          <w:tcPr>
            <w:tcW w:w="819" w:type="pct"/>
            <w:vMerge w:val="restart"/>
            <w:vAlign w:val="center"/>
          </w:tcPr>
          <w:p w:rsidR="00017A20" w:rsidRPr="00470D5F" w:rsidRDefault="00017A20" w:rsidP="00F97D31">
            <w:pPr>
              <w:adjustRightInd w:val="0"/>
              <w:snapToGrid w:val="0"/>
              <w:spacing w:line="220" w:lineRule="exact"/>
              <w:jc w:val="center"/>
              <w:rPr>
                <w:sz w:val="18"/>
                <w:szCs w:val="20"/>
              </w:rPr>
            </w:pPr>
            <w:r w:rsidRPr="00470D5F">
              <w:rPr>
                <w:sz w:val="18"/>
                <w:szCs w:val="20"/>
              </w:rPr>
              <w:t>infant formula milk powder</w:t>
            </w:r>
          </w:p>
        </w:tc>
        <w:tc>
          <w:tcPr>
            <w:tcW w:w="1551" w:type="pct"/>
            <w:shd w:val="clear" w:color="auto" w:fill="auto"/>
            <w:vAlign w:val="center"/>
          </w:tcPr>
          <w:p w:rsidR="00017A20" w:rsidRPr="00470D5F" w:rsidRDefault="00017A20" w:rsidP="00B557F0">
            <w:pPr>
              <w:adjustRightInd w:val="0"/>
              <w:snapToGrid w:val="0"/>
              <w:spacing w:line="220" w:lineRule="exact"/>
              <w:jc w:val="left"/>
              <w:rPr>
                <w:sz w:val="18"/>
                <w:szCs w:val="20"/>
              </w:rPr>
            </w:pPr>
            <w:r>
              <w:rPr>
                <w:sz w:val="18"/>
                <w:szCs w:val="20"/>
              </w:rPr>
              <w:t>Proficiency testing of determination of</w:t>
            </w:r>
            <w:r w:rsidRPr="00470D5F">
              <w:rPr>
                <w:sz w:val="18"/>
                <w:szCs w:val="20"/>
              </w:rPr>
              <w:t xml:space="preserve"> </w:t>
            </w:r>
            <w:r w:rsidRPr="00470D5F">
              <w:rPr>
                <w:rFonts w:hint="eastAsia"/>
                <w:sz w:val="18"/>
                <w:szCs w:val="20"/>
              </w:rPr>
              <w:t>c</w:t>
            </w:r>
            <w:r w:rsidRPr="00470D5F">
              <w:rPr>
                <w:sz w:val="18"/>
                <w:szCs w:val="20"/>
              </w:rPr>
              <w:t>opper</w:t>
            </w:r>
            <w:r w:rsidRPr="00470D5F">
              <w:rPr>
                <w:rFonts w:hint="eastAsia"/>
                <w:sz w:val="18"/>
                <w:szCs w:val="20"/>
              </w:rPr>
              <w:t xml:space="preserve"> (Cu)</w:t>
            </w:r>
            <w:r w:rsidRPr="00470D5F">
              <w:rPr>
                <w:sz w:val="18"/>
                <w:szCs w:val="20"/>
              </w:rPr>
              <w:t>, iron</w:t>
            </w:r>
            <w:r w:rsidRPr="00470D5F">
              <w:rPr>
                <w:rFonts w:hint="eastAsia"/>
                <w:sz w:val="18"/>
                <w:szCs w:val="20"/>
              </w:rPr>
              <w:t xml:space="preserve"> (Fe) and</w:t>
            </w:r>
            <w:r w:rsidRPr="00470D5F">
              <w:rPr>
                <w:sz w:val="18"/>
                <w:szCs w:val="20"/>
              </w:rPr>
              <w:t xml:space="preserve"> zinc</w:t>
            </w:r>
            <w:r w:rsidRPr="00470D5F">
              <w:rPr>
                <w:rFonts w:hint="eastAsia"/>
                <w:sz w:val="18"/>
                <w:szCs w:val="20"/>
              </w:rPr>
              <w:t xml:space="preserve"> (Zn) in </w:t>
            </w:r>
            <w:r w:rsidRPr="00470D5F">
              <w:rPr>
                <w:sz w:val="18"/>
                <w:szCs w:val="20"/>
              </w:rPr>
              <w:t>infant formula milk powder</w:t>
            </w:r>
          </w:p>
        </w:tc>
        <w:tc>
          <w:tcPr>
            <w:tcW w:w="1124" w:type="pct"/>
            <w:shd w:val="clear" w:color="auto" w:fill="auto"/>
            <w:vAlign w:val="center"/>
          </w:tcPr>
          <w:p w:rsidR="00017A20" w:rsidRPr="00470D5F" w:rsidRDefault="00017A20" w:rsidP="00B557F0">
            <w:pPr>
              <w:adjustRightInd w:val="0"/>
              <w:snapToGrid w:val="0"/>
              <w:spacing w:line="220" w:lineRule="exact"/>
              <w:jc w:val="left"/>
              <w:rPr>
                <w:sz w:val="18"/>
                <w:szCs w:val="20"/>
              </w:rPr>
            </w:pPr>
            <w:r w:rsidRPr="00470D5F">
              <w:rPr>
                <w:rFonts w:hint="eastAsia"/>
                <w:sz w:val="18"/>
                <w:szCs w:val="20"/>
              </w:rPr>
              <w:t>c</w:t>
            </w:r>
            <w:r w:rsidRPr="00470D5F">
              <w:rPr>
                <w:sz w:val="18"/>
                <w:szCs w:val="20"/>
              </w:rPr>
              <w:t>opper</w:t>
            </w:r>
            <w:r w:rsidRPr="00470D5F">
              <w:rPr>
                <w:rFonts w:hint="eastAsia"/>
                <w:sz w:val="18"/>
                <w:szCs w:val="20"/>
              </w:rPr>
              <w:t xml:space="preserve"> (Cu)</w:t>
            </w:r>
            <w:r w:rsidRPr="00470D5F">
              <w:rPr>
                <w:sz w:val="18"/>
                <w:szCs w:val="20"/>
              </w:rPr>
              <w:t>, iron</w:t>
            </w:r>
            <w:r w:rsidRPr="00470D5F">
              <w:rPr>
                <w:rFonts w:hint="eastAsia"/>
                <w:sz w:val="18"/>
                <w:szCs w:val="20"/>
              </w:rPr>
              <w:t xml:space="preserve"> (Fe) and</w:t>
            </w:r>
            <w:r w:rsidRPr="00470D5F">
              <w:rPr>
                <w:sz w:val="18"/>
                <w:szCs w:val="20"/>
              </w:rPr>
              <w:t xml:space="preserve"> zinc</w:t>
            </w:r>
            <w:r w:rsidRPr="00470D5F">
              <w:rPr>
                <w:rFonts w:hint="eastAsia"/>
                <w:sz w:val="18"/>
                <w:szCs w:val="20"/>
              </w:rPr>
              <w:t xml:space="preserve"> (Zn)</w:t>
            </w:r>
          </w:p>
        </w:tc>
        <w:tc>
          <w:tcPr>
            <w:tcW w:w="431" w:type="pct"/>
            <w:shd w:val="clear" w:color="auto" w:fill="auto"/>
            <w:vAlign w:val="center"/>
          </w:tcPr>
          <w:p w:rsidR="00017A20" w:rsidRPr="00470D5F" w:rsidRDefault="00017A20" w:rsidP="00B557F0">
            <w:pPr>
              <w:adjustRightInd w:val="0"/>
              <w:snapToGrid w:val="0"/>
              <w:spacing w:line="220" w:lineRule="exact"/>
              <w:jc w:val="left"/>
              <w:rPr>
                <w:sz w:val="18"/>
                <w:szCs w:val="20"/>
              </w:rPr>
            </w:pPr>
            <w:r w:rsidRPr="00470D5F">
              <w:rPr>
                <w:rFonts w:hint="eastAsia"/>
                <w:sz w:val="18"/>
                <w:szCs w:val="20"/>
              </w:rPr>
              <w:t>May. 2017</w:t>
            </w:r>
          </w:p>
        </w:tc>
        <w:tc>
          <w:tcPr>
            <w:tcW w:w="431" w:type="pct"/>
            <w:vAlign w:val="center"/>
          </w:tcPr>
          <w:p w:rsidR="00017A20" w:rsidRPr="00470D5F" w:rsidRDefault="00017A20" w:rsidP="00017A20">
            <w:pPr>
              <w:adjustRightInd w:val="0"/>
              <w:snapToGrid w:val="0"/>
              <w:spacing w:line="220" w:lineRule="exact"/>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sidRPr="00470D5F">
              <w:rPr>
                <w:sz w:val="18"/>
                <w:szCs w:val="20"/>
              </w:rPr>
              <w:t>ACAS-PT394</w:t>
            </w:r>
          </w:p>
        </w:tc>
        <w:tc>
          <w:tcPr>
            <w:tcW w:w="819" w:type="pct"/>
            <w:vMerge/>
            <w:vAlign w:val="center"/>
          </w:tcPr>
          <w:p w:rsidR="00017A20" w:rsidRPr="00470D5F" w:rsidRDefault="00017A20" w:rsidP="00F97D31">
            <w:pPr>
              <w:adjustRightInd w:val="0"/>
              <w:snapToGrid w:val="0"/>
              <w:spacing w:line="220" w:lineRule="exact"/>
              <w:jc w:val="center"/>
              <w:rPr>
                <w:sz w:val="18"/>
                <w:szCs w:val="20"/>
              </w:rPr>
            </w:pPr>
          </w:p>
        </w:tc>
        <w:tc>
          <w:tcPr>
            <w:tcW w:w="1551" w:type="pct"/>
            <w:shd w:val="clear" w:color="auto" w:fill="auto"/>
            <w:vAlign w:val="center"/>
          </w:tcPr>
          <w:p w:rsidR="00017A20" w:rsidRPr="00470D5F" w:rsidRDefault="00017A20" w:rsidP="00F97D31">
            <w:pPr>
              <w:adjustRightInd w:val="0"/>
              <w:snapToGrid w:val="0"/>
              <w:spacing w:line="220" w:lineRule="exact"/>
              <w:ind w:left="90" w:hangingChars="50" w:hanging="90"/>
              <w:jc w:val="left"/>
              <w:rPr>
                <w:sz w:val="18"/>
                <w:szCs w:val="20"/>
              </w:rPr>
            </w:pPr>
            <w:r>
              <w:rPr>
                <w:sz w:val="18"/>
                <w:szCs w:val="20"/>
              </w:rPr>
              <w:t>Proficiency testing of determination of</w:t>
            </w:r>
            <w:r w:rsidRPr="00470D5F">
              <w:rPr>
                <w:rFonts w:hint="eastAsia"/>
                <w:sz w:val="18"/>
                <w:szCs w:val="20"/>
              </w:rPr>
              <w:t xml:space="preserve"> s</w:t>
            </w:r>
            <w:r w:rsidRPr="00470D5F">
              <w:rPr>
                <w:sz w:val="18"/>
                <w:szCs w:val="20"/>
              </w:rPr>
              <w:t>elenium</w:t>
            </w:r>
            <w:r w:rsidRPr="00470D5F">
              <w:rPr>
                <w:rFonts w:hint="eastAsia"/>
                <w:sz w:val="18"/>
                <w:szCs w:val="20"/>
              </w:rPr>
              <w:t xml:space="preserve"> (Se) and </w:t>
            </w:r>
            <w:r w:rsidRPr="00470D5F">
              <w:rPr>
                <w:sz w:val="18"/>
                <w:szCs w:val="20"/>
              </w:rPr>
              <w:t>manganese</w:t>
            </w:r>
            <w:r w:rsidRPr="00470D5F">
              <w:rPr>
                <w:rFonts w:hint="eastAsia"/>
                <w:sz w:val="18"/>
                <w:szCs w:val="20"/>
              </w:rPr>
              <w:t xml:space="preserve"> (Mn) in </w:t>
            </w:r>
            <w:r w:rsidRPr="00470D5F">
              <w:rPr>
                <w:sz w:val="18"/>
                <w:szCs w:val="20"/>
              </w:rPr>
              <w:t>infant formula milk powder</w:t>
            </w:r>
          </w:p>
        </w:tc>
        <w:tc>
          <w:tcPr>
            <w:tcW w:w="1124" w:type="pct"/>
            <w:shd w:val="clear" w:color="auto" w:fill="auto"/>
            <w:vAlign w:val="center"/>
          </w:tcPr>
          <w:p w:rsidR="00017A20" w:rsidRPr="00470D5F" w:rsidRDefault="00017A20" w:rsidP="006239C2">
            <w:pPr>
              <w:adjustRightInd w:val="0"/>
              <w:snapToGrid w:val="0"/>
              <w:spacing w:line="220" w:lineRule="exact"/>
              <w:jc w:val="left"/>
              <w:rPr>
                <w:sz w:val="18"/>
                <w:szCs w:val="20"/>
              </w:rPr>
            </w:pPr>
            <w:r w:rsidRPr="00470D5F">
              <w:rPr>
                <w:rFonts w:hint="eastAsia"/>
                <w:sz w:val="18"/>
                <w:szCs w:val="20"/>
              </w:rPr>
              <w:t>s</w:t>
            </w:r>
            <w:r w:rsidRPr="00470D5F">
              <w:rPr>
                <w:sz w:val="18"/>
                <w:szCs w:val="20"/>
              </w:rPr>
              <w:t>elenium</w:t>
            </w:r>
            <w:r w:rsidRPr="00470D5F">
              <w:rPr>
                <w:rFonts w:hint="eastAsia"/>
                <w:sz w:val="18"/>
                <w:szCs w:val="20"/>
              </w:rPr>
              <w:t xml:space="preserve"> (Se)</w:t>
            </w:r>
            <w:r w:rsidRPr="00470D5F">
              <w:rPr>
                <w:sz w:val="18"/>
                <w:szCs w:val="20"/>
              </w:rPr>
              <w:t>, manganese</w:t>
            </w:r>
            <w:r w:rsidR="006239C2" w:rsidRPr="00470D5F">
              <w:rPr>
                <w:rFonts w:hint="eastAsia"/>
                <w:sz w:val="18"/>
                <w:szCs w:val="20"/>
              </w:rPr>
              <w:t xml:space="preserve"> </w:t>
            </w:r>
            <w:r w:rsidRPr="00470D5F">
              <w:rPr>
                <w:rFonts w:hint="eastAsia"/>
                <w:sz w:val="18"/>
                <w:szCs w:val="20"/>
              </w:rPr>
              <w:t>(Mn)</w:t>
            </w:r>
          </w:p>
        </w:tc>
        <w:tc>
          <w:tcPr>
            <w:tcW w:w="431" w:type="pct"/>
            <w:shd w:val="clear" w:color="auto" w:fill="auto"/>
            <w:vAlign w:val="center"/>
          </w:tcPr>
          <w:p w:rsidR="00017A20" w:rsidRPr="00470D5F" w:rsidRDefault="00017A20" w:rsidP="00F97D31">
            <w:pPr>
              <w:adjustRightInd w:val="0"/>
              <w:snapToGrid w:val="0"/>
              <w:spacing w:line="220" w:lineRule="exact"/>
              <w:jc w:val="left"/>
              <w:rPr>
                <w:sz w:val="18"/>
                <w:szCs w:val="20"/>
              </w:rPr>
            </w:pPr>
            <w:r w:rsidRPr="00470D5F">
              <w:rPr>
                <w:rFonts w:hint="eastAsia"/>
                <w:sz w:val="18"/>
                <w:szCs w:val="20"/>
              </w:rPr>
              <w:t>Sept. 2017</w:t>
            </w:r>
          </w:p>
        </w:tc>
        <w:tc>
          <w:tcPr>
            <w:tcW w:w="431" w:type="pct"/>
            <w:vAlign w:val="center"/>
          </w:tcPr>
          <w:p w:rsidR="00017A20" w:rsidRPr="00470D5F" w:rsidRDefault="00017A20" w:rsidP="00017A20">
            <w:pPr>
              <w:adjustRightInd w:val="0"/>
              <w:snapToGrid w:val="0"/>
              <w:spacing w:line="220" w:lineRule="exact"/>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sidRPr="00470D5F">
              <w:rPr>
                <w:sz w:val="18"/>
                <w:szCs w:val="20"/>
              </w:rPr>
              <w:t>ACAS-PT395</w:t>
            </w:r>
          </w:p>
        </w:tc>
        <w:tc>
          <w:tcPr>
            <w:tcW w:w="819" w:type="pct"/>
            <w:vMerge/>
            <w:vAlign w:val="center"/>
          </w:tcPr>
          <w:p w:rsidR="00017A20" w:rsidRPr="00470D5F" w:rsidRDefault="00017A20" w:rsidP="00F97D31">
            <w:pPr>
              <w:adjustRightInd w:val="0"/>
              <w:snapToGrid w:val="0"/>
              <w:spacing w:line="220" w:lineRule="exact"/>
              <w:jc w:val="center"/>
              <w:rPr>
                <w:sz w:val="18"/>
                <w:szCs w:val="20"/>
              </w:rPr>
            </w:pPr>
          </w:p>
        </w:tc>
        <w:tc>
          <w:tcPr>
            <w:tcW w:w="1551" w:type="pct"/>
            <w:shd w:val="clear" w:color="auto" w:fill="auto"/>
            <w:vAlign w:val="center"/>
          </w:tcPr>
          <w:p w:rsidR="00017A20" w:rsidRPr="00470D5F" w:rsidRDefault="00017A20" w:rsidP="00F97D31">
            <w:pPr>
              <w:adjustRightInd w:val="0"/>
              <w:snapToGrid w:val="0"/>
              <w:spacing w:line="220" w:lineRule="exact"/>
              <w:jc w:val="left"/>
              <w:rPr>
                <w:sz w:val="18"/>
                <w:szCs w:val="20"/>
              </w:rPr>
            </w:pPr>
            <w:r>
              <w:rPr>
                <w:sz w:val="18"/>
                <w:szCs w:val="20"/>
              </w:rPr>
              <w:t>Proficiency testing</w:t>
            </w:r>
            <w:bookmarkStart w:id="0" w:name="OLE_LINK9"/>
            <w:bookmarkStart w:id="1" w:name="OLE_LINK10"/>
            <w:r>
              <w:rPr>
                <w:sz w:val="18"/>
                <w:szCs w:val="20"/>
              </w:rPr>
              <w:t xml:space="preserve"> of determination of</w:t>
            </w:r>
            <w:r>
              <w:rPr>
                <w:rFonts w:hint="eastAsia"/>
                <w:sz w:val="18"/>
                <w:szCs w:val="20"/>
              </w:rPr>
              <w:t xml:space="preserve"> </w:t>
            </w:r>
            <w:r w:rsidRPr="00470D5F">
              <w:rPr>
                <w:sz w:val="18"/>
                <w:szCs w:val="20"/>
              </w:rPr>
              <w:t>B vitamins</w:t>
            </w:r>
            <w:r w:rsidRPr="00470D5F">
              <w:rPr>
                <w:rFonts w:hint="eastAsia"/>
                <w:sz w:val="18"/>
                <w:szCs w:val="20"/>
              </w:rPr>
              <w:t xml:space="preserve"> </w:t>
            </w:r>
            <w:bookmarkEnd w:id="0"/>
            <w:bookmarkEnd w:id="1"/>
            <w:r w:rsidRPr="00470D5F">
              <w:rPr>
                <w:rFonts w:hint="eastAsia"/>
                <w:sz w:val="18"/>
                <w:szCs w:val="20"/>
              </w:rPr>
              <w:t xml:space="preserve">in </w:t>
            </w:r>
            <w:r w:rsidRPr="00470D5F">
              <w:rPr>
                <w:sz w:val="18"/>
                <w:szCs w:val="20"/>
              </w:rPr>
              <w:t>infant formula milk powder</w:t>
            </w:r>
          </w:p>
        </w:tc>
        <w:tc>
          <w:tcPr>
            <w:tcW w:w="1124" w:type="pct"/>
            <w:shd w:val="clear" w:color="auto" w:fill="auto"/>
            <w:vAlign w:val="center"/>
          </w:tcPr>
          <w:p w:rsidR="00017A20" w:rsidRPr="00470D5F" w:rsidRDefault="00017A20" w:rsidP="00017A20">
            <w:pPr>
              <w:adjustRightInd w:val="0"/>
              <w:snapToGrid w:val="0"/>
              <w:spacing w:line="220" w:lineRule="exact"/>
              <w:jc w:val="left"/>
              <w:rPr>
                <w:sz w:val="18"/>
                <w:szCs w:val="20"/>
              </w:rPr>
            </w:pPr>
            <w:r w:rsidRPr="00470D5F">
              <w:rPr>
                <w:sz w:val="18"/>
                <w:szCs w:val="20"/>
              </w:rPr>
              <w:t>vitamin B</w:t>
            </w:r>
            <w:r w:rsidRPr="00470D5F">
              <w:rPr>
                <w:sz w:val="18"/>
                <w:szCs w:val="20"/>
                <w:vertAlign w:val="subscript"/>
              </w:rPr>
              <w:t>1</w:t>
            </w:r>
            <w:r w:rsidRPr="00470D5F">
              <w:rPr>
                <w:rFonts w:hint="eastAsia"/>
                <w:sz w:val="18"/>
                <w:szCs w:val="20"/>
              </w:rPr>
              <w:t>,</w:t>
            </w:r>
            <w:r w:rsidRPr="00470D5F">
              <w:rPr>
                <w:sz w:val="18"/>
                <w:szCs w:val="20"/>
              </w:rPr>
              <w:t xml:space="preserve"> vitamin B</w:t>
            </w:r>
            <w:r w:rsidRPr="00470D5F">
              <w:rPr>
                <w:sz w:val="18"/>
                <w:szCs w:val="20"/>
                <w:vertAlign w:val="subscript"/>
              </w:rPr>
              <w:t>2</w:t>
            </w:r>
            <w:r w:rsidRPr="00470D5F">
              <w:rPr>
                <w:rFonts w:hint="eastAsia"/>
                <w:sz w:val="18"/>
                <w:szCs w:val="20"/>
              </w:rPr>
              <w:t>,</w:t>
            </w:r>
            <w:r w:rsidRPr="00470D5F">
              <w:rPr>
                <w:sz w:val="18"/>
                <w:szCs w:val="20"/>
              </w:rPr>
              <w:t xml:space="preserve"> vitamin B</w:t>
            </w:r>
            <w:r w:rsidRPr="00470D5F">
              <w:rPr>
                <w:rFonts w:hint="eastAsia"/>
                <w:sz w:val="18"/>
                <w:szCs w:val="20"/>
                <w:vertAlign w:val="subscript"/>
              </w:rPr>
              <w:t>6</w:t>
            </w:r>
            <w:r w:rsidRPr="00470D5F">
              <w:rPr>
                <w:rFonts w:hint="eastAsia"/>
                <w:sz w:val="18"/>
                <w:szCs w:val="20"/>
              </w:rPr>
              <w:t xml:space="preserve"> </w:t>
            </w:r>
          </w:p>
        </w:tc>
        <w:tc>
          <w:tcPr>
            <w:tcW w:w="431" w:type="pct"/>
            <w:shd w:val="clear" w:color="auto" w:fill="auto"/>
            <w:vAlign w:val="center"/>
          </w:tcPr>
          <w:p w:rsidR="00017A20" w:rsidRPr="00470D5F" w:rsidRDefault="00017A20" w:rsidP="00F97D31">
            <w:pPr>
              <w:adjustRightInd w:val="0"/>
              <w:snapToGrid w:val="0"/>
              <w:spacing w:line="220" w:lineRule="exact"/>
              <w:jc w:val="left"/>
              <w:rPr>
                <w:sz w:val="18"/>
                <w:szCs w:val="20"/>
              </w:rPr>
            </w:pPr>
            <w:r w:rsidRPr="00470D5F">
              <w:rPr>
                <w:rFonts w:hint="eastAsia"/>
                <w:sz w:val="18"/>
                <w:szCs w:val="20"/>
              </w:rPr>
              <w:t>July 2017</w:t>
            </w:r>
          </w:p>
        </w:tc>
        <w:tc>
          <w:tcPr>
            <w:tcW w:w="431" w:type="pct"/>
            <w:vAlign w:val="center"/>
          </w:tcPr>
          <w:p w:rsidR="00017A20" w:rsidRPr="00470D5F" w:rsidRDefault="00017A20" w:rsidP="00017A20">
            <w:pPr>
              <w:adjustRightInd w:val="0"/>
              <w:snapToGrid w:val="0"/>
              <w:spacing w:line="220" w:lineRule="exact"/>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sidRPr="00470D5F">
              <w:rPr>
                <w:sz w:val="18"/>
                <w:szCs w:val="20"/>
              </w:rPr>
              <w:t>ACAS-PT398</w:t>
            </w:r>
          </w:p>
        </w:tc>
        <w:tc>
          <w:tcPr>
            <w:tcW w:w="819" w:type="pct"/>
            <w:vMerge/>
            <w:vAlign w:val="center"/>
          </w:tcPr>
          <w:p w:rsidR="00017A20" w:rsidRPr="00470D5F" w:rsidRDefault="00017A20" w:rsidP="00F97D31">
            <w:pPr>
              <w:adjustRightInd w:val="0"/>
              <w:snapToGrid w:val="0"/>
              <w:spacing w:line="220" w:lineRule="exact"/>
              <w:jc w:val="center"/>
              <w:rPr>
                <w:sz w:val="18"/>
                <w:szCs w:val="20"/>
              </w:rPr>
            </w:pPr>
          </w:p>
        </w:tc>
        <w:tc>
          <w:tcPr>
            <w:tcW w:w="1551" w:type="pct"/>
            <w:shd w:val="clear" w:color="auto" w:fill="auto"/>
            <w:vAlign w:val="center"/>
          </w:tcPr>
          <w:p w:rsidR="00017A20" w:rsidRPr="00470D5F" w:rsidRDefault="00017A20" w:rsidP="00F97D31">
            <w:pPr>
              <w:adjustRightInd w:val="0"/>
              <w:snapToGrid w:val="0"/>
              <w:spacing w:line="220" w:lineRule="exact"/>
              <w:jc w:val="left"/>
              <w:rPr>
                <w:sz w:val="18"/>
                <w:szCs w:val="20"/>
              </w:rPr>
            </w:pPr>
            <w:r>
              <w:rPr>
                <w:sz w:val="18"/>
                <w:szCs w:val="20"/>
              </w:rPr>
              <w:t>Proficiency testing of determination of</w:t>
            </w:r>
            <w:r w:rsidRPr="00470D5F">
              <w:rPr>
                <w:rFonts w:ascii="Tahoma" w:hAnsi="Tahoma" w:cs="Tahoma"/>
                <w:sz w:val="16"/>
                <w:szCs w:val="16"/>
                <w:shd w:val="clear" w:color="auto" w:fill="FFFFFF"/>
              </w:rPr>
              <w:t xml:space="preserve"> </w:t>
            </w:r>
            <w:r w:rsidRPr="00470D5F">
              <w:rPr>
                <w:rFonts w:hint="eastAsia"/>
                <w:sz w:val="18"/>
                <w:szCs w:val="20"/>
              </w:rPr>
              <w:t>f</w:t>
            </w:r>
            <w:r w:rsidRPr="00470D5F">
              <w:rPr>
                <w:sz w:val="18"/>
                <w:szCs w:val="20"/>
              </w:rPr>
              <w:t>at-soluble vitamins</w:t>
            </w:r>
            <w:r w:rsidRPr="00470D5F">
              <w:rPr>
                <w:rFonts w:hint="eastAsia"/>
                <w:sz w:val="18"/>
                <w:szCs w:val="20"/>
              </w:rPr>
              <w:t xml:space="preserve"> in </w:t>
            </w:r>
            <w:r w:rsidRPr="00470D5F">
              <w:rPr>
                <w:sz w:val="18"/>
                <w:szCs w:val="20"/>
              </w:rPr>
              <w:t>infant formula milk powder</w:t>
            </w:r>
          </w:p>
        </w:tc>
        <w:tc>
          <w:tcPr>
            <w:tcW w:w="1124" w:type="pct"/>
            <w:shd w:val="clear" w:color="auto" w:fill="auto"/>
            <w:vAlign w:val="center"/>
          </w:tcPr>
          <w:p w:rsidR="00017A20" w:rsidRPr="00470D5F" w:rsidRDefault="00017A20" w:rsidP="00F97D31">
            <w:pPr>
              <w:adjustRightInd w:val="0"/>
              <w:snapToGrid w:val="0"/>
              <w:spacing w:line="220" w:lineRule="exact"/>
              <w:jc w:val="left"/>
              <w:rPr>
                <w:sz w:val="18"/>
                <w:szCs w:val="20"/>
              </w:rPr>
            </w:pPr>
            <w:r w:rsidRPr="00470D5F">
              <w:rPr>
                <w:sz w:val="18"/>
                <w:szCs w:val="20"/>
              </w:rPr>
              <w:t xml:space="preserve">vitamin </w:t>
            </w:r>
            <w:r w:rsidRPr="00470D5F">
              <w:rPr>
                <w:rFonts w:hint="eastAsia"/>
                <w:sz w:val="18"/>
                <w:szCs w:val="20"/>
              </w:rPr>
              <w:t>A,</w:t>
            </w:r>
            <w:r w:rsidRPr="00470D5F">
              <w:rPr>
                <w:sz w:val="18"/>
                <w:szCs w:val="20"/>
              </w:rPr>
              <w:t xml:space="preserve"> vitamin </w:t>
            </w:r>
            <w:r w:rsidRPr="00470D5F">
              <w:rPr>
                <w:rFonts w:hint="eastAsia"/>
                <w:sz w:val="18"/>
                <w:szCs w:val="20"/>
              </w:rPr>
              <w:t>E,</w:t>
            </w:r>
            <w:r w:rsidRPr="00470D5F">
              <w:rPr>
                <w:sz w:val="18"/>
                <w:szCs w:val="20"/>
              </w:rPr>
              <w:t xml:space="preserve"> vitamin </w:t>
            </w:r>
            <w:r w:rsidRPr="00470D5F">
              <w:rPr>
                <w:rFonts w:hint="eastAsia"/>
                <w:sz w:val="18"/>
                <w:szCs w:val="20"/>
              </w:rPr>
              <w:t>D,</w:t>
            </w:r>
            <w:r w:rsidRPr="00470D5F">
              <w:rPr>
                <w:sz w:val="18"/>
                <w:szCs w:val="20"/>
              </w:rPr>
              <w:t xml:space="preserve"> vitamin </w:t>
            </w:r>
            <w:r w:rsidRPr="00470D5F">
              <w:rPr>
                <w:rFonts w:hint="eastAsia"/>
                <w:sz w:val="18"/>
                <w:szCs w:val="20"/>
              </w:rPr>
              <w:t>K</w:t>
            </w:r>
            <w:r w:rsidRPr="00470D5F">
              <w:rPr>
                <w:rFonts w:hint="eastAsia"/>
                <w:sz w:val="18"/>
                <w:szCs w:val="20"/>
                <w:vertAlign w:val="subscript"/>
              </w:rPr>
              <w:t>1</w:t>
            </w:r>
          </w:p>
        </w:tc>
        <w:tc>
          <w:tcPr>
            <w:tcW w:w="431" w:type="pct"/>
            <w:shd w:val="clear" w:color="auto" w:fill="auto"/>
            <w:vAlign w:val="center"/>
          </w:tcPr>
          <w:p w:rsidR="00017A20" w:rsidRPr="00470D5F" w:rsidRDefault="00017A20" w:rsidP="00F97D31">
            <w:pPr>
              <w:adjustRightInd w:val="0"/>
              <w:snapToGrid w:val="0"/>
              <w:spacing w:line="220" w:lineRule="exact"/>
              <w:jc w:val="left"/>
              <w:rPr>
                <w:sz w:val="18"/>
                <w:szCs w:val="20"/>
              </w:rPr>
            </w:pPr>
            <w:r w:rsidRPr="00470D5F">
              <w:rPr>
                <w:rFonts w:hint="eastAsia"/>
                <w:sz w:val="18"/>
                <w:szCs w:val="20"/>
              </w:rPr>
              <w:t>Oct. 2017</w:t>
            </w:r>
          </w:p>
        </w:tc>
        <w:tc>
          <w:tcPr>
            <w:tcW w:w="431" w:type="pct"/>
            <w:vAlign w:val="center"/>
          </w:tcPr>
          <w:p w:rsidR="00017A20" w:rsidRPr="00470D5F" w:rsidRDefault="00017A20" w:rsidP="00017A20">
            <w:pPr>
              <w:adjustRightInd w:val="0"/>
              <w:snapToGrid w:val="0"/>
              <w:spacing w:line="220" w:lineRule="exact"/>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sidRPr="00470D5F">
              <w:rPr>
                <w:sz w:val="18"/>
                <w:szCs w:val="20"/>
              </w:rPr>
              <w:t>ACAS-PT399</w:t>
            </w:r>
          </w:p>
        </w:tc>
        <w:tc>
          <w:tcPr>
            <w:tcW w:w="819" w:type="pct"/>
            <w:vMerge/>
            <w:vAlign w:val="center"/>
          </w:tcPr>
          <w:p w:rsidR="00017A20" w:rsidRPr="00470D5F" w:rsidRDefault="00017A20" w:rsidP="00F97D31">
            <w:pPr>
              <w:adjustRightInd w:val="0"/>
              <w:snapToGrid w:val="0"/>
              <w:spacing w:line="220" w:lineRule="exact"/>
              <w:jc w:val="center"/>
              <w:rPr>
                <w:sz w:val="18"/>
                <w:szCs w:val="20"/>
              </w:rPr>
            </w:pPr>
          </w:p>
        </w:tc>
        <w:tc>
          <w:tcPr>
            <w:tcW w:w="1551" w:type="pct"/>
            <w:shd w:val="clear" w:color="auto" w:fill="auto"/>
            <w:vAlign w:val="center"/>
          </w:tcPr>
          <w:p w:rsidR="00017A20" w:rsidRPr="00470D5F" w:rsidRDefault="00017A20" w:rsidP="00F97D31">
            <w:pPr>
              <w:adjustRightInd w:val="0"/>
              <w:snapToGrid w:val="0"/>
              <w:spacing w:line="220" w:lineRule="exact"/>
              <w:jc w:val="left"/>
              <w:rPr>
                <w:sz w:val="18"/>
                <w:szCs w:val="20"/>
              </w:rPr>
            </w:pPr>
            <w:r>
              <w:rPr>
                <w:sz w:val="18"/>
                <w:szCs w:val="20"/>
              </w:rPr>
              <w:t>Proficiency testing of determination of</w:t>
            </w:r>
            <w:r>
              <w:rPr>
                <w:rFonts w:ascii="Tahoma" w:hAnsi="Tahoma" w:cs="Tahoma" w:hint="eastAsia"/>
                <w:sz w:val="16"/>
                <w:szCs w:val="16"/>
                <w:shd w:val="clear" w:color="auto" w:fill="FFFFFF"/>
              </w:rPr>
              <w:t xml:space="preserve"> </w:t>
            </w:r>
            <w:r w:rsidRPr="00470D5F">
              <w:rPr>
                <w:rFonts w:hint="eastAsia"/>
                <w:sz w:val="18"/>
                <w:szCs w:val="20"/>
              </w:rPr>
              <w:t>c</w:t>
            </w:r>
            <w:r w:rsidRPr="00470D5F">
              <w:rPr>
                <w:sz w:val="18"/>
                <w:szCs w:val="20"/>
              </w:rPr>
              <w:t>holine</w:t>
            </w:r>
            <w:r w:rsidRPr="00470D5F">
              <w:rPr>
                <w:rFonts w:hint="eastAsia"/>
                <w:sz w:val="18"/>
                <w:szCs w:val="20"/>
              </w:rPr>
              <w:t xml:space="preserve">, </w:t>
            </w:r>
            <w:r w:rsidRPr="00470D5F">
              <w:rPr>
                <w:sz w:val="18"/>
                <w:szCs w:val="20"/>
              </w:rPr>
              <w:t>L-carnitine</w:t>
            </w:r>
            <w:r w:rsidRPr="00470D5F">
              <w:rPr>
                <w:rFonts w:hint="eastAsia"/>
                <w:sz w:val="18"/>
                <w:szCs w:val="20"/>
              </w:rPr>
              <w:t xml:space="preserve">, </w:t>
            </w:r>
            <w:r w:rsidRPr="00470D5F">
              <w:rPr>
                <w:sz w:val="18"/>
                <w:szCs w:val="20"/>
              </w:rPr>
              <w:t>taurine</w:t>
            </w:r>
            <w:r w:rsidRPr="00470D5F">
              <w:rPr>
                <w:rFonts w:hint="eastAsia"/>
                <w:sz w:val="18"/>
                <w:szCs w:val="20"/>
              </w:rPr>
              <w:t xml:space="preserve"> and</w:t>
            </w:r>
            <w:r w:rsidRPr="00470D5F">
              <w:rPr>
                <w:sz w:val="18"/>
                <w:szCs w:val="20"/>
              </w:rPr>
              <w:t xml:space="preserve"> inositol</w:t>
            </w:r>
            <w:r w:rsidRPr="00470D5F">
              <w:rPr>
                <w:rFonts w:hint="eastAsia"/>
                <w:sz w:val="18"/>
                <w:szCs w:val="20"/>
              </w:rPr>
              <w:t xml:space="preserve"> in </w:t>
            </w:r>
            <w:r w:rsidRPr="00470D5F">
              <w:rPr>
                <w:sz w:val="18"/>
                <w:szCs w:val="20"/>
              </w:rPr>
              <w:t>infant formula milk powder</w:t>
            </w:r>
          </w:p>
        </w:tc>
        <w:tc>
          <w:tcPr>
            <w:tcW w:w="1124" w:type="pct"/>
            <w:shd w:val="clear" w:color="auto" w:fill="auto"/>
            <w:vAlign w:val="center"/>
          </w:tcPr>
          <w:p w:rsidR="00017A20" w:rsidRPr="00470D5F" w:rsidRDefault="00017A20" w:rsidP="00F97D31">
            <w:pPr>
              <w:adjustRightInd w:val="0"/>
              <w:snapToGrid w:val="0"/>
              <w:spacing w:line="220" w:lineRule="exact"/>
              <w:jc w:val="left"/>
              <w:rPr>
                <w:sz w:val="18"/>
                <w:szCs w:val="20"/>
              </w:rPr>
            </w:pPr>
            <w:r w:rsidRPr="00470D5F">
              <w:rPr>
                <w:rFonts w:hint="eastAsia"/>
                <w:sz w:val="18"/>
                <w:szCs w:val="20"/>
              </w:rPr>
              <w:t>c</w:t>
            </w:r>
            <w:r w:rsidRPr="00470D5F">
              <w:rPr>
                <w:sz w:val="18"/>
                <w:szCs w:val="20"/>
              </w:rPr>
              <w:t>holine</w:t>
            </w:r>
            <w:r w:rsidRPr="00470D5F">
              <w:rPr>
                <w:rFonts w:hint="eastAsia"/>
                <w:sz w:val="18"/>
                <w:szCs w:val="20"/>
              </w:rPr>
              <w:t>,</w:t>
            </w:r>
            <w:r>
              <w:rPr>
                <w:rFonts w:hint="eastAsia"/>
                <w:sz w:val="18"/>
                <w:szCs w:val="20"/>
              </w:rPr>
              <w:t xml:space="preserve"> </w:t>
            </w:r>
            <w:r w:rsidRPr="00470D5F">
              <w:rPr>
                <w:sz w:val="18"/>
                <w:szCs w:val="20"/>
              </w:rPr>
              <w:t>L-carnitine</w:t>
            </w:r>
            <w:r w:rsidRPr="00470D5F">
              <w:rPr>
                <w:rFonts w:hint="eastAsia"/>
                <w:sz w:val="18"/>
                <w:szCs w:val="20"/>
              </w:rPr>
              <w:t>,</w:t>
            </w:r>
            <w:r>
              <w:rPr>
                <w:rFonts w:hint="eastAsia"/>
                <w:sz w:val="18"/>
                <w:szCs w:val="20"/>
              </w:rPr>
              <w:t xml:space="preserve"> </w:t>
            </w:r>
            <w:r w:rsidRPr="00470D5F">
              <w:rPr>
                <w:sz w:val="18"/>
                <w:szCs w:val="20"/>
              </w:rPr>
              <w:t>taurine</w:t>
            </w:r>
            <w:r w:rsidRPr="00470D5F">
              <w:rPr>
                <w:rFonts w:hint="eastAsia"/>
                <w:sz w:val="18"/>
                <w:szCs w:val="20"/>
              </w:rPr>
              <w:t xml:space="preserve"> and</w:t>
            </w:r>
            <w:r>
              <w:rPr>
                <w:sz w:val="18"/>
                <w:szCs w:val="20"/>
              </w:rPr>
              <w:t xml:space="preserve"> inositol</w:t>
            </w:r>
          </w:p>
        </w:tc>
        <w:tc>
          <w:tcPr>
            <w:tcW w:w="431" w:type="pct"/>
            <w:shd w:val="clear" w:color="auto" w:fill="auto"/>
            <w:vAlign w:val="center"/>
          </w:tcPr>
          <w:p w:rsidR="00017A20" w:rsidRPr="00470D5F" w:rsidRDefault="00017A20" w:rsidP="00F97D31">
            <w:pPr>
              <w:adjustRightInd w:val="0"/>
              <w:snapToGrid w:val="0"/>
              <w:spacing w:line="220" w:lineRule="exact"/>
              <w:jc w:val="left"/>
              <w:rPr>
                <w:sz w:val="18"/>
                <w:szCs w:val="20"/>
              </w:rPr>
            </w:pPr>
            <w:r w:rsidRPr="00470D5F">
              <w:rPr>
                <w:rFonts w:hint="eastAsia"/>
                <w:sz w:val="18"/>
                <w:szCs w:val="20"/>
              </w:rPr>
              <w:t>July 2017</w:t>
            </w:r>
          </w:p>
        </w:tc>
        <w:tc>
          <w:tcPr>
            <w:tcW w:w="431" w:type="pct"/>
            <w:vAlign w:val="center"/>
          </w:tcPr>
          <w:p w:rsidR="00017A20" w:rsidRPr="00470D5F" w:rsidRDefault="00017A20" w:rsidP="00017A20">
            <w:pPr>
              <w:adjustRightInd w:val="0"/>
              <w:snapToGrid w:val="0"/>
              <w:spacing w:line="220" w:lineRule="exact"/>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sidRPr="00470D5F">
              <w:rPr>
                <w:sz w:val="18"/>
                <w:szCs w:val="20"/>
              </w:rPr>
              <w:t>ACAS-PT400</w:t>
            </w:r>
          </w:p>
        </w:tc>
        <w:tc>
          <w:tcPr>
            <w:tcW w:w="819" w:type="pct"/>
            <w:vMerge/>
            <w:vAlign w:val="center"/>
          </w:tcPr>
          <w:p w:rsidR="00017A20" w:rsidRPr="00470D5F" w:rsidRDefault="00017A20" w:rsidP="00F97D31">
            <w:pPr>
              <w:adjustRightInd w:val="0"/>
              <w:snapToGrid w:val="0"/>
              <w:spacing w:line="220" w:lineRule="exact"/>
              <w:jc w:val="center"/>
              <w:rPr>
                <w:sz w:val="18"/>
                <w:szCs w:val="20"/>
              </w:rPr>
            </w:pPr>
          </w:p>
        </w:tc>
        <w:tc>
          <w:tcPr>
            <w:tcW w:w="1551" w:type="pct"/>
            <w:shd w:val="clear" w:color="auto" w:fill="auto"/>
            <w:vAlign w:val="center"/>
          </w:tcPr>
          <w:p w:rsidR="00017A20" w:rsidRPr="00470D5F" w:rsidRDefault="00017A20" w:rsidP="00F97D31">
            <w:pPr>
              <w:adjustRightInd w:val="0"/>
              <w:snapToGrid w:val="0"/>
              <w:spacing w:line="220" w:lineRule="exact"/>
              <w:jc w:val="left"/>
              <w:rPr>
                <w:sz w:val="18"/>
                <w:szCs w:val="20"/>
              </w:rPr>
            </w:pPr>
            <w:r>
              <w:rPr>
                <w:sz w:val="18"/>
                <w:szCs w:val="20"/>
              </w:rPr>
              <w:t>Proficiency testing of determination of</w:t>
            </w:r>
            <w:r w:rsidRPr="00470D5F">
              <w:rPr>
                <w:rFonts w:hint="eastAsia"/>
                <w:sz w:val="18"/>
                <w:szCs w:val="20"/>
              </w:rPr>
              <w:t xml:space="preserve"> docosahexaenoic acid (DHA) and </w:t>
            </w:r>
            <w:r w:rsidRPr="00470D5F">
              <w:rPr>
                <w:sz w:val="18"/>
                <w:szCs w:val="20"/>
              </w:rPr>
              <w:t>arachidonic acid</w:t>
            </w:r>
            <w:r w:rsidRPr="00470D5F">
              <w:rPr>
                <w:rFonts w:hint="eastAsia"/>
                <w:sz w:val="18"/>
                <w:szCs w:val="20"/>
              </w:rPr>
              <w:t xml:space="preserve"> (ARA) in infant formula milk powder</w:t>
            </w:r>
          </w:p>
        </w:tc>
        <w:tc>
          <w:tcPr>
            <w:tcW w:w="1124" w:type="pct"/>
            <w:shd w:val="clear" w:color="auto" w:fill="auto"/>
            <w:vAlign w:val="center"/>
          </w:tcPr>
          <w:p w:rsidR="00017A20" w:rsidRPr="00470D5F" w:rsidRDefault="00017A20" w:rsidP="00F97D31">
            <w:pPr>
              <w:adjustRightInd w:val="0"/>
              <w:snapToGrid w:val="0"/>
              <w:spacing w:line="220" w:lineRule="exact"/>
              <w:jc w:val="left"/>
              <w:rPr>
                <w:sz w:val="18"/>
                <w:szCs w:val="20"/>
              </w:rPr>
            </w:pPr>
            <w:r w:rsidRPr="00470D5F">
              <w:rPr>
                <w:rFonts w:hint="eastAsia"/>
                <w:sz w:val="18"/>
                <w:szCs w:val="20"/>
              </w:rPr>
              <w:t>d</w:t>
            </w:r>
            <w:r w:rsidRPr="00470D5F">
              <w:rPr>
                <w:sz w:val="18"/>
                <w:szCs w:val="20"/>
              </w:rPr>
              <w:t>ocosahexaenoic acid</w:t>
            </w:r>
            <w:r w:rsidRPr="00470D5F">
              <w:rPr>
                <w:rFonts w:hint="eastAsia"/>
                <w:sz w:val="18"/>
                <w:szCs w:val="20"/>
              </w:rPr>
              <w:t xml:space="preserve"> (DHA) and </w:t>
            </w:r>
            <w:r w:rsidRPr="00470D5F">
              <w:rPr>
                <w:sz w:val="18"/>
                <w:szCs w:val="20"/>
              </w:rPr>
              <w:t>arachidonic acid</w:t>
            </w:r>
            <w:r w:rsidRPr="00470D5F">
              <w:rPr>
                <w:rFonts w:hint="eastAsia"/>
                <w:sz w:val="18"/>
                <w:szCs w:val="20"/>
              </w:rPr>
              <w:t xml:space="preserve"> (ARA)</w:t>
            </w:r>
          </w:p>
        </w:tc>
        <w:tc>
          <w:tcPr>
            <w:tcW w:w="431" w:type="pct"/>
            <w:shd w:val="clear" w:color="auto" w:fill="auto"/>
            <w:vAlign w:val="center"/>
          </w:tcPr>
          <w:p w:rsidR="00017A20" w:rsidRPr="00470D5F" w:rsidRDefault="00D53D1C" w:rsidP="00F97D31">
            <w:pPr>
              <w:adjustRightInd w:val="0"/>
              <w:snapToGrid w:val="0"/>
              <w:spacing w:line="220" w:lineRule="exact"/>
              <w:jc w:val="left"/>
              <w:rPr>
                <w:sz w:val="18"/>
                <w:szCs w:val="20"/>
              </w:rPr>
            </w:pPr>
            <w:r w:rsidRPr="00470D5F">
              <w:rPr>
                <w:rFonts w:hint="eastAsia"/>
                <w:sz w:val="18"/>
                <w:szCs w:val="20"/>
              </w:rPr>
              <w:t>July 2017</w:t>
            </w:r>
          </w:p>
        </w:tc>
        <w:tc>
          <w:tcPr>
            <w:tcW w:w="431" w:type="pct"/>
            <w:vAlign w:val="center"/>
          </w:tcPr>
          <w:p w:rsidR="00017A20" w:rsidRPr="00470D5F" w:rsidRDefault="00017A20" w:rsidP="00017A20">
            <w:pPr>
              <w:adjustRightInd w:val="0"/>
              <w:snapToGrid w:val="0"/>
              <w:spacing w:line="220" w:lineRule="exact"/>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sidRPr="00470D5F">
              <w:rPr>
                <w:sz w:val="18"/>
                <w:szCs w:val="20"/>
              </w:rPr>
              <w:t>ACAS-PT403</w:t>
            </w:r>
          </w:p>
        </w:tc>
        <w:tc>
          <w:tcPr>
            <w:tcW w:w="819" w:type="pct"/>
            <w:vMerge w:val="restart"/>
            <w:vAlign w:val="center"/>
          </w:tcPr>
          <w:p w:rsidR="00017A20" w:rsidRPr="00470D5F" w:rsidRDefault="00017A20" w:rsidP="009A461B">
            <w:pPr>
              <w:adjustRightInd w:val="0"/>
              <w:snapToGrid w:val="0"/>
              <w:spacing w:line="220" w:lineRule="exact"/>
              <w:jc w:val="center"/>
              <w:rPr>
                <w:sz w:val="18"/>
                <w:szCs w:val="20"/>
              </w:rPr>
            </w:pPr>
            <w:r w:rsidRPr="00470D5F">
              <w:rPr>
                <w:sz w:val="18"/>
                <w:szCs w:val="20"/>
              </w:rPr>
              <w:t>milk powder</w:t>
            </w:r>
          </w:p>
        </w:tc>
        <w:tc>
          <w:tcPr>
            <w:tcW w:w="1551" w:type="pct"/>
            <w:shd w:val="clear" w:color="auto" w:fill="auto"/>
            <w:vAlign w:val="center"/>
          </w:tcPr>
          <w:p w:rsidR="00017A20" w:rsidRPr="00470D5F" w:rsidRDefault="00017A20" w:rsidP="00B557F0">
            <w:pPr>
              <w:adjustRightInd w:val="0"/>
              <w:snapToGrid w:val="0"/>
              <w:spacing w:line="220" w:lineRule="exact"/>
              <w:jc w:val="left"/>
              <w:rPr>
                <w:sz w:val="18"/>
                <w:szCs w:val="20"/>
              </w:rPr>
            </w:pPr>
            <w:r>
              <w:rPr>
                <w:sz w:val="18"/>
                <w:szCs w:val="20"/>
              </w:rPr>
              <w:t>Proficiency testing of determination of</w:t>
            </w:r>
            <w:r w:rsidRPr="00470D5F">
              <w:rPr>
                <w:rFonts w:hint="eastAsia"/>
                <w:sz w:val="18"/>
                <w:szCs w:val="20"/>
              </w:rPr>
              <w:t xml:space="preserve"> lead (Pb) in </w:t>
            </w:r>
            <w:r w:rsidRPr="00470D5F">
              <w:rPr>
                <w:sz w:val="18"/>
                <w:szCs w:val="20"/>
              </w:rPr>
              <w:t>milk powder</w:t>
            </w:r>
          </w:p>
        </w:tc>
        <w:tc>
          <w:tcPr>
            <w:tcW w:w="1124" w:type="pct"/>
            <w:shd w:val="clear" w:color="auto" w:fill="auto"/>
            <w:vAlign w:val="center"/>
          </w:tcPr>
          <w:p w:rsidR="00017A20" w:rsidRPr="00470D5F" w:rsidRDefault="00017A20" w:rsidP="00B557F0">
            <w:pPr>
              <w:adjustRightInd w:val="0"/>
              <w:snapToGrid w:val="0"/>
              <w:spacing w:line="220" w:lineRule="exact"/>
              <w:jc w:val="left"/>
              <w:rPr>
                <w:sz w:val="18"/>
                <w:szCs w:val="20"/>
              </w:rPr>
            </w:pPr>
            <w:r w:rsidRPr="00470D5F">
              <w:rPr>
                <w:rFonts w:hint="eastAsia"/>
                <w:sz w:val="18"/>
                <w:szCs w:val="20"/>
              </w:rPr>
              <w:t>lead (Pb)</w:t>
            </w:r>
          </w:p>
        </w:tc>
        <w:tc>
          <w:tcPr>
            <w:tcW w:w="431" w:type="pct"/>
            <w:shd w:val="clear" w:color="auto" w:fill="auto"/>
            <w:vAlign w:val="center"/>
          </w:tcPr>
          <w:p w:rsidR="00017A20" w:rsidRPr="00470D5F" w:rsidRDefault="00017A20" w:rsidP="00B557F0">
            <w:pPr>
              <w:adjustRightInd w:val="0"/>
              <w:snapToGrid w:val="0"/>
              <w:spacing w:line="220" w:lineRule="exact"/>
              <w:jc w:val="left"/>
              <w:rPr>
                <w:sz w:val="18"/>
                <w:szCs w:val="20"/>
              </w:rPr>
            </w:pPr>
            <w:r w:rsidRPr="00470D5F">
              <w:rPr>
                <w:rFonts w:hint="eastAsia"/>
                <w:sz w:val="18"/>
                <w:szCs w:val="20"/>
              </w:rPr>
              <w:t>Aug. 2017</w:t>
            </w:r>
          </w:p>
        </w:tc>
        <w:tc>
          <w:tcPr>
            <w:tcW w:w="431" w:type="pct"/>
            <w:vAlign w:val="center"/>
          </w:tcPr>
          <w:p w:rsidR="00017A20" w:rsidRPr="00470D5F" w:rsidRDefault="00017A20" w:rsidP="00017A20">
            <w:pPr>
              <w:adjustRightInd w:val="0"/>
              <w:snapToGrid w:val="0"/>
              <w:spacing w:line="220" w:lineRule="exact"/>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sidRPr="00470D5F">
              <w:rPr>
                <w:sz w:val="18"/>
                <w:szCs w:val="20"/>
              </w:rPr>
              <w:t>ACAS-PT405</w:t>
            </w:r>
          </w:p>
        </w:tc>
        <w:tc>
          <w:tcPr>
            <w:tcW w:w="819" w:type="pct"/>
            <w:vMerge/>
            <w:vAlign w:val="center"/>
          </w:tcPr>
          <w:p w:rsidR="00017A20" w:rsidRPr="00470D5F" w:rsidRDefault="00017A20" w:rsidP="00F97D31">
            <w:pPr>
              <w:adjustRightInd w:val="0"/>
              <w:snapToGrid w:val="0"/>
              <w:spacing w:line="220" w:lineRule="exact"/>
              <w:jc w:val="center"/>
              <w:rPr>
                <w:sz w:val="18"/>
                <w:szCs w:val="20"/>
              </w:rPr>
            </w:pPr>
          </w:p>
        </w:tc>
        <w:tc>
          <w:tcPr>
            <w:tcW w:w="1551" w:type="pct"/>
            <w:shd w:val="clear" w:color="auto" w:fill="auto"/>
            <w:vAlign w:val="center"/>
          </w:tcPr>
          <w:p w:rsidR="00017A20" w:rsidRPr="00470D5F" w:rsidRDefault="00017A20" w:rsidP="00F97D31">
            <w:pPr>
              <w:adjustRightInd w:val="0"/>
              <w:snapToGrid w:val="0"/>
              <w:spacing w:line="220" w:lineRule="exact"/>
              <w:jc w:val="left"/>
              <w:rPr>
                <w:sz w:val="18"/>
                <w:szCs w:val="20"/>
              </w:rPr>
            </w:pPr>
            <w:r>
              <w:rPr>
                <w:sz w:val="18"/>
                <w:szCs w:val="20"/>
              </w:rPr>
              <w:t>Proficiency testing of determination of</w:t>
            </w:r>
            <w:r w:rsidRPr="00470D5F">
              <w:rPr>
                <w:rFonts w:hint="eastAsia"/>
                <w:sz w:val="18"/>
                <w:szCs w:val="20"/>
              </w:rPr>
              <w:t xml:space="preserve"> p</w:t>
            </w:r>
            <w:r w:rsidRPr="00470D5F">
              <w:rPr>
                <w:sz w:val="18"/>
                <w:szCs w:val="20"/>
              </w:rPr>
              <w:t>rotein</w:t>
            </w:r>
            <w:r w:rsidRPr="00470D5F">
              <w:rPr>
                <w:rFonts w:hint="eastAsia"/>
                <w:sz w:val="18"/>
                <w:szCs w:val="20"/>
              </w:rPr>
              <w:t xml:space="preserve"> and fat in </w:t>
            </w:r>
            <w:r w:rsidRPr="00470D5F">
              <w:rPr>
                <w:sz w:val="18"/>
                <w:szCs w:val="20"/>
              </w:rPr>
              <w:t>milk powder</w:t>
            </w:r>
          </w:p>
        </w:tc>
        <w:tc>
          <w:tcPr>
            <w:tcW w:w="1124" w:type="pct"/>
            <w:shd w:val="clear" w:color="auto" w:fill="auto"/>
            <w:vAlign w:val="center"/>
          </w:tcPr>
          <w:p w:rsidR="00017A20" w:rsidRPr="00470D5F" w:rsidRDefault="00017A20" w:rsidP="00F97D31">
            <w:pPr>
              <w:adjustRightInd w:val="0"/>
              <w:snapToGrid w:val="0"/>
              <w:spacing w:line="220" w:lineRule="exact"/>
              <w:jc w:val="left"/>
              <w:rPr>
                <w:sz w:val="18"/>
                <w:szCs w:val="20"/>
              </w:rPr>
            </w:pPr>
            <w:r w:rsidRPr="00470D5F">
              <w:rPr>
                <w:rFonts w:hint="eastAsia"/>
                <w:sz w:val="18"/>
                <w:szCs w:val="20"/>
              </w:rPr>
              <w:t>p</w:t>
            </w:r>
            <w:r w:rsidRPr="00470D5F">
              <w:rPr>
                <w:sz w:val="18"/>
                <w:szCs w:val="20"/>
              </w:rPr>
              <w:t>rotein</w:t>
            </w:r>
            <w:r w:rsidRPr="00470D5F">
              <w:rPr>
                <w:rFonts w:hint="eastAsia"/>
                <w:sz w:val="18"/>
                <w:szCs w:val="20"/>
              </w:rPr>
              <w:t xml:space="preserve"> and fat</w:t>
            </w:r>
          </w:p>
        </w:tc>
        <w:tc>
          <w:tcPr>
            <w:tcW w:w="431" w:type="pct"/>
            <w:shd w:val="clear" w:color="auto" w:fill="auto"/>
            <w:vAlign w:val="center"/>
          </w:tcPr>
          <w:p w:rsidR="00017A20" w:rsidRPr="00470D5F" w:rsidRDefault="00017A20" w:rsidP="00F97D31">
            <w:pPr>
              <w:adjustRightInd w:val="0"/>
              <w:snapToGrid w:val="0"/>
              <w:spacing w:line="220" w:lineRule="exact"/>
              <w:jc w:val="left"/>
              <w:rPr>
                <w:sz w:val="18"/>
                <w:szCs w:val="20"/>
              </w:rPr>
            </w:pPr>
            <w:r w:rsidRPr="00470D5F">
              <w:rPr>
                <w:rFonts w:hint="eastAsia"/>
                <w:sz w:val="18"/>
                <w:szCs w:val="20"/>
              </w:rPr>
              <w:t>Oct. 2017</w:t>
            </w:r>
          </w:p>
        </w:tc>
        <w:tc>
          <w:tcPr>
            <w:tcW w:w="431" w:type="pct"/>
            <w:vAlign w:val="center"/>
          </w:tcPr>
          <w:p w:rsidR="00017A20" w:rsidRPr="00470D5F" w:rsidRDefault="00017A20" w:rsidP="00017A20">
            <w:pPr>
              <w:adjustRightInd w:val="0"/>
              <w:snapToGrid w:val="0"/>
              <w:spacing w:line="220" w:lineRule="exact"/>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Pr>
                <w:rFonts w:hint="eastAsia"/>
                <w:sz w:val="18"/>
                <w:szCs w:val="20"/>
              </w:rPr>
              <w:t>ACAS-PT471</w:t>
            </w:r>
          </w:p>
        </w:tc>
        <w:tc>
          <w:tcPr>
            <w:tcW w:w="819" w:type="pct"/>
            <w:vMerge w:val="restart"/>
            <w:vAlign w:val="center"/>
          </w:tcPr>
          <w:p w:rsidR="00017A20" w:rsidRPr="00470D5F" w:rsidRDefault="00017A20" w:rsidP="00F97D31">
            <w:pPr>
              <w:adjustRightInd w:val="0"/>
              <w:snapToGrid w:val="0"/>
              <w:spacing w:line="220" w:lineRule="exact"/>
              <w:jc w:val="center"/>
              <w:rPr>
                <w:sz w:val="18"/>
                <w:szCs w:val="20"/>
              </w:rPr>
            </w:pPr>
            <w:r w:rsidRPr="00470D5F">
              <w:rPr>
                <w:rFonts w:hint="eastAsia"/>
                <w:sz w:val="18"/>
                <w:szCs w:val="20"/>
              </w:rPr>
              <w:t>f</w:t>
            </w:r>
            <w:r w:rsidRPr="00470D5F">
              <w:rPr>
                <w:sz w:val="18"/>
                <w:szCs w:val="20"/>
              </w:rPr>
              <w:t>eed</w:t>
            </w:r>
            <w:r w:rsidRPr="00470D5F">
              <w:rPr>
                <w:rFonts w:hint="eastAsia"/>
                <w:sz w:val="18"/>
                <w:szCs w:val="20"/>
              </w:rPr>
              <w:t>/</w:t>
            </w:r>
            <w:r w:rsidRPr="00470D5F">
              <w:rPr>
                <w:sz w:val="18"/>
                <w:szCs w:val="20"/>
              </w:rPr>
              <w:t>grain</w:t>
            </w:r>
          </w:p>
        </w:tc>
        <w:tc>
          <w:tcPr>
            <w:tcW w:w="1551" w:type="pct"/>
            <w:shd w:val="clear" w:color="auto" w:fill="auto"/>
            <w:vAlign w:val="center"/>
          </w:tcPr>
          <w:p w:rsidR="00017A20" w:rsidRPr="00470D5F" w:rsidRDefault="00017A20" w:rsidP="00017A20">
            <w:pPr>
              <w:adjustRightInd w:val="0"/>
              <w:snapToGrid w:val="0"/>
              <w:jc w:val="left"/>
              <w:rPr>
                <w:sz w:val="18"/>
                <w:szCs w:val="20"/>
              </w:rPr>
            </w:pPr>
            <w:r>
              <w:rPr>
                <w:sz w:val="18"/>
                <w:szCs w:val="20"/>
              </w:rPr>
              <w:t>Proficiency testing of determination of</w:t>
            </w:r>
            <w:r w:rsidRPr="00470D5F">
              <w:rPr>
                <w:rFonts w:hint="eastAsia"/>
                <w:sz w:val="18"/>
                <w:szCs w:val="20"/>
              </w:rPr>
              <w:t xml:space="preserve"> m</w:t>
            </w:r>
            <w:r w:rsidRPr="00470D5F">
              <w:rPr>
                <w:sz w:val="18"/>
                <w:szCs w:val="20"/>
              </w:rPr>
              <w:t>anganese</w:t>
            </w:r>
            <w:r w:rsidRPr="00470D5F">
              <w:rPr>
                <w:rFonts w:hint="eastAsia"/>
                <w:sz w:val="18"/>
                <w:szCs w:val="20"/>
              </w:rPr>
              <w:t xml:space="preserve"> (Mn)</w:t>
            </w:r>
            <w:r w:rsidRPr="00470D5F">
              <w:rPr>
                <w:sz w:val="18"/>
                <w:szCs w:val="20"/>
              </w:rPr>
              <w:t>, potassium</w:t>
            </w:r>
            <w:r w:rsidRPr="00470D5F">
              <w:rPr>
                <w:rFonts w:hint="eastAsia"/>
                <w:sz w:val="18"/>
                <w:szCs w:val="20"/>
              </w:rPr>
              <w:t xml:space="preserve"> (K)</w:t>
            </w:r>
            <w:r w:rsidRPr="00470D5F">
              <w:rPr>
                <w:sz w:val="18"/>
                <w:szCs w:val="20"/>
              </w:rPr>
              <w:t>, sodium</w:t>
            </w:r>
            <w:r w:rsidRPr="00470D5F">
              <w:rPr>
                <w:rFonts w:hint="eastAsia"/>
                <w:sz w:val="18"/>
                <w:szCs w:val="20"/>
              </w:rPr>
              <w:t xml:space="preserve"> (Na) and </w:t>
            </w:r>
            <w:r w:rsidRPr="00470D5F">
              <w:rPr>
                <w:sz w:val="18"/>
                <w:szCs w:val="20"/>
              </w:rPr>
              <w:t>zinc</w:t>
            </w:r>
            <w:r w:rsidRPr="00470D5F">
              <w:rPr>
                <w:rFonts w:hint="eastAsia"/>
                <w:sz w:val="18"/>
                <w:szCs w:val="20"/>
              </w:rPr>
              <w:t xml:space="preserve"> (Zn) in feeds.</w:t>
            </w:r>
          </w:p>
        </w:tc>
        <w:tc>
          <w:tcPr>
            <w:tcW w:w="1124" w:type="pct"/>
            <w:shd w:val="clear" w:color="auto" w:fill="auto"/>
            <w:vAlign w:val="center"/>
          </w:tcPr>
          <w:p w:rsidR="00017A20" w:rsidRPr="00470D5F" w:rsidRDefault="00017A20" w:rsidP="00B557F0">
            <w:pPr>
              <w:adjustRightInd w:val="0"/>
              <w:snapToGrid w:val="0"/>
              <w:jc w:val="left"/>
              <w:rPr>
                <w:sz w:val="18"/>
                <w:szCs w:val="20"/>
              </w:rPr>
            </w:pPr>
            <w:r w:rsidRPr="00470D5F">
              <w:rPr>
                <w:rFonts w:hint="eastAsia"/>
                <w:sz w:val="18"/>
                <w:szCs w:val="20"/>
              </w:rPr>
              <w:t>m</w:t>
            </w:r>
            <w:r w:rsidRPr="00470D5F">
              <w:rPr>
                <w:sz w:val="18"/>
                <w:szCs w:val="20"/>
              </w:rPr>
              <w:t>anganese</w:t>
            </w:r>
            <w:r w:rsidRPr="00470D5F">
              <w:rPr>
                <w:rFonts w:hint="eastAsia"/>
                <w:sz w:val="18"/>
                <w:szCs w:val="20"/>
              </w:rPr>
              <w:t xml:space="preserve"> (Mn)</w:t>
            </w:r>
            <w:r w:rsidRPr="00470D5F">
              <w:rPr>
                <w:sz w:val="18"/>
                <w:szCs w:val="20"/>
              </w:rPr>
              <w:t>, potassium</w:t>
            </w:r>
            <w:r w:rsidRPr="00470D5F">
              <w:rPr>
                <w:rFonts w:hint="eastAsia"/>
                <w:sz w:val="18"/>
                <w:szCs w:val="20"/>
              </w:rPr>
              <w:t xml:space="preserve"> (K)</w:t>
            </w:r>
            <w:r w:rsidRPr="00470D5F">
              <w:rPr>
                <w:sz w:val="18"/>
                <w:szCs w:val="20"/>
              </w:rPr>
              <w:t>, sodium</w:t>
            </w:r>
            <w:r w:rsidRPr="00470D5F">
              <w:rPr>
                <w:rFonts w:hint="eastAsia"/>
                <w:sz w:val="18"/>
                <w:szCs w:val="20"/>
              </w:rPr>
              <w:t xml:space="preserve">(Na) and </w:t>
            </w:r>
            <w:r w:rsidRPr="00470D5F">
              <w:rPr>
                <w:sz w:val="18"/>
                <w:szCs w:val="20"/>
              </w:rPr>
              <w:t>zinc</w:t>
            </w:r>
            <w:r w:rsidRPr="00470D5F">
              <w:rPr>
                <w:rFonts w:hint="eastAsia"/>
                <w:sz w:val="18"/>
                <w:szCs w:val="20"/>
              </w:rPr>
              <w:t xml:space="preserve"> (Zn)</w:t>
            </w:r>
          </w:p>
        </w:tc>
        <w:tc>
          <w:tcPr>
            <w:tcW w:w="431" w:type="pct"/>
            <w:shd w:val="clear" w:color="auto" w:fill="auto"/>
            <w:vAlign w:val="center"/>
          </w:tcPr>
          <w:p w:rsidR="00017A20" w:rsidRPr="00470D5F" w:rsidRDefault="00017A20" w:rsidP="00B557F0">
            <w:pPr>
              <w:adjustRightInd w:val="0"/>
              <w:snapToGrid w:val="0"/>
              <w:jc w:val="left"/>
              <w:rPr>
                <w:sz w:val="18"/>
                <w:szCs w:val="20"/>
              </w:rPr>
            </w:pPr>
            <w:r w:rsidRPr="00470D5F">
              <w:rPr>
                <w:rFonts w:hint="eastAsia"/>
                <w:sz w:val="18"/>
                <w:szCs w:val="20"/>
              </w:rPr>
              <w:t>Jun. 2017</w:t>
            </w:r>
          </w:p>
        </w:tc>
        <w:tc>
          <w:tcPr>
            <w:tcW w:w="431" w:type="pct"/>
            <w:vAlign w:val="center"/>
          </w:tcPr>
          <w:p w:rsidR="00017A20" w:rsidRPr="00470D5F" w:rsidRDefault="00017A20" w:rsidP="00017A20">
            <w:pPr>
              <w:adjustRightInd w:val="0"/>
              <w:snapToGrid w:val="0"/>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Pr>
                <w:rFonts w:hint="eastAsia"/>
                <w:sz w:val="18"/>
                <w:szCs w:val="20"/>
              </w:rPr>
              <w:t>ACAS-PT472</w:t>
            </w:r>
          </w:p>
        </w:tc>
        <w:tc>
          <w:tcPr>
            <w:tcW w:w="819" w:type="pct"/>
            <w:vMerge/>
            <w:vAlign w:val="center"/>
          </w:tcPr>
          <w:p w:rsidR="00017A20" w:rsidRPr="00470D5F" w:rsidRDefault="00017A20" w:rsidP="00F97D31">
            <w:pPr>
              <w:adjustRightInd w:val="0"/>
              <w:snapToGrid w:val="0"/>
              <w:spacing w:line="220" w:lineRule="exact"/>
              <w:jc w:val="center"/>
              <w:rPr>
                <w:sz w:val="18"/>
                <w:szCs w:val="20"/>
              </w:rPr>
            </w:pPr>
          </w:p>
        </w:tc>
        <w:tc>
          <w:tcPr>
            <w:tcW w:w="1551" w:type="pct"/>
            <w:shd w:val="clear" w:color="auto" w:fill="auto"/>
            <w:vAlign w:val="center"/>
          </w:tcPr>
          <w:p w:rsidR="00017A20" w:rsidRPr="00470D5F" w:rsidRDefault="00017A20" w:rsidP="00017A20">
            <w:pPr>
              <w:adjustRightInd w:val="0"/>
              <w:snapToGrid w:val="0"/>
              <w:jc w:val="left"/>
              <w:rPr>
                <w:sz w:val="18"/>
                <w:szCs w:val="20"/>
              </w:rPr>
            </w:pPr>
            <w:r>
              <w:rPr>
                <w:sz w:val="18"/>
                <w:szCs w:val="20"/>
              </w:rPr>
              <w:t>Proficiency testing of determination of</w:t>
            </w:r>
            <w:r w:rsidRPr="00470D5F">
              <w:rPr>
                <w:rFonts w:hint="eastAsia"/>
                <w:sz w:val="18"/>
                <w:szCs w:val="20"/>
              </w:rPr>
              <w:t xml:space="preserve"> a</w:t>
            </w:r>
            <w:r w:rsidRPr="00470D5F">
              <w:rPr>
                <w:sz w:val="18"/>
                <w:szCs w:val="20"/>
              </w:rPr>
              <w:t>flatoxins</w:t>
            </w:r>
            <w:r w:rsidRPr="00470D5F">
              <w:rPr>
                <w:rFonts w:hint="eastAsia"/>
                <w:sz w:val="18"/>
                <w:szCs w:val="20"/>
              </w:rPr>
              <w:t xml:space="preserve"> B</w:t>
            </w:r>
            <w:r w:rsidRPr="00470D5F">
              <w:rPr>
                <w:rFonts w:hint="eastAsia"/>
                <w:sz w:val="18"/>
                <w:szCs w:val="20"/>
                <w:vertAlign w:val="subscript"/>
              </w:rPr>
              <w:t>1</w:t>
            </w:r>
            <w:r w:rsidRPr="00470D5F">
              <w:rPr>
                <w:rFonts w:hint="eastAsia"/>
                <w:sz w:val="18"/>
                <w:szCs w:val="20"/>
              </w:rPr>
              <w:t xml:space="preserve"> in </w:t>
            </w:r>
            <w:r w:rsidRPr="00470D5F">
              <w:rPr>
                <w:sz w:val="18"/>
                <w:szCs w:val="20"/>
              </w:rPr>
              <w:t>corn flour</w:t>
            </w:r>
            <w:r w:rsidRPr="00470D5F">
              <w:rPr>
                <w:rFonts w:hint="eastAsia"/>
                <w:sz w:val="18"/>
                <w:szCs w:val="20"/>
              </w:rPr>
              <w:t>.</w:t>
            </w:r>
          </w:p>
        </w:tc>
        <w:tc>
          <w:tcPr>
            <w:tcW w:w="1124" w:type="pct"/>
            <w:shd w:val="clear" w:color="auto" w:fill="auto"/>
            <w:vAlign w:val="center"/>
          </w:tcPr>
          <w:p w:rsidR="00017A20" w:rsidRPr="00470D5F" w:rsidRDefault="00017A20" w:rsidP="00B557F0">
            <w:pPr>
              <w:adjustRightInd w:val="0"/>
              <w:snapToGrid w:val="0"/>
              <w:jc w:val="left"/>
              <w:rPr>
                <w:sz w:val="18"/>
                <w:szCs w:val="20"/>
              </w:rPr>
            </w:pPr>
            <w:r w:rsidRPr="00470D5F">
              <w:rPr>
                <w:rFonts w:hint="eastAsia"/>
                <w:sz w:val="18"/>
                <w:szCs w:val="20"/>
              </w:rPr>
              <w:t>a</w:t>
            </w:r>
            <w:r w:rsidRPr="00470D5F">
              <w:rPr>
                <w:sz w:val="18"/>
                <w:szCs w:val="20"/>
              </w:rPr>
              <w:t>flatoxins</w:t>
            </w:r>
            <w:r w:rsidRPr="00470D5F">
              <w:rPr>
                <w:rFonts w:hint="eastAsia"/>
                <w:sz w:val="18"/>
                <w:szCs w:val="20"/>
              </w:rPr>
              <w:t xml:space="preserve"> B</w:t>
            </w:r>
            <w:r w:rsidRPr="00470D5F">
              <w:rPr>
                <w:rFonts w:hint="eastAsia"/>
                <w:sz w:val="18"/>
                <w:szCs w:val="20"/>
                <w:vertAlign w:val="subscript"/>
              </w:rPr>
              <w:t>1</w:t>
            </w:r>
          </w:p>
        </w:tc>
        <w:tc>
          <w:tcPr>
            <w:tcW w:w="431" w:type="pct"/>
            <w:shd w:val="clear" w:color="auto" w:fill="auto"/>
            <w:vAlign w:val="center"/>
          </w:tcPr>
          <w:p w:rsidR="00017A20" w:rsidRPr="00470D5F" w:rsidRDefault="00017A20" w:rsidP="00B557F0">
            <w:pPr>
              <w:adjustRightInd w:val="0"/>
              <w:snapToGrid w:val="0"/>
              <w:jc w:val="left"/>
              <w:rPr>
                <w:sz w:val="18"/>
                <w:szCs w:val="20"/>
              </w:rPr>
            </w:pPr>
            <w:r w:rsidRPr="00470D5F">
              <w:rPr>
                <w:rFonts w:hint="eastAsia"/>
                <w:sz w:val="18"/>
                <w:szCs w:val="20"/>
              </w:rPr>
              <w:t>July 2017</w:t>
            </w:r>
          </w:p>
        </w:tc>
        <w:tc>
          <w:tcPr>
            <w:tcW w:w="431" w:type="pct"/>
            <w:vAlign w:val="center"/>
          </w:tcPr>
          <w:p w:rsidR="00017A20" w:rsidRPr="00470D5F" w:rsidRDefault="00017A20" w:rsidP="00017A20">
            <w:pPr>
              <w:adjustRightInd w:val="0"/>
              <w:snapToGrid w:val="0"/>
              <w:jc w:val="center"/>
              <w:rPr>
                <w:sz w:val="18"/>
                <w:szCs w:val="20"/>
              </w:rPr>
            </w:pPr>
            <w:r>
              <w:rPr>
                <w:rFonts w:hint="eastAsia"/>
                <w:sz w:val="18"/>
                <w:szCs w:val="20"/>
              </w:rPr>
              <w:t>200</w:t>
            </w:r>
          </w:p>
        </w:tc>
      </w:tr>
      <w:tr w:rsidR="00017A20" w:rsidRPr="00470D5F" w:rsidTr="00017A20">
        <w:trPr>
          <w:trHeight w:val="454"/>
          <w:jc w:val="center"/>
        </w:trPr>
        <w:tc>
          <w:tcPr>
            <w:tcW w:w="152" w:type="pct"/>
            <w:shd w:val="clear" w:color="auto" w:fill="auto"/>
            <w:vAlign w:val="center"/>
          </w:tcPr>
          <w:p w:rsidR="00017A20" w:rsidRPr="008222AE" w:rsidRDefault="00017A20" w:rsidP="00F97D31">
            <w:pPr>
              <w:pStyle w:val="a8"/>
              <w:numPr>
                <w:ilvl w:val="0"/>
                <w:numId w:val="15"/>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17A20" w:rsidRPr="00470D5F" w:rsidRDefault="00017A20" w:rsidP="00F97D31">
            <w:pPr>
              <w:adjustRightInd w:val="0"/>
              <w:snapToGrid w:val="0"/>
              <w:spacing w:line="220" w:lineRule="exact"/>
              <w:jc w:val="center"/>
              <w:rPr>
                <w:sz w:val="18"/>
                <w:szCs w:val="20"/>
              </w:rPr>
            </w:pPr>
            <w:r>
              <w:rPr>
                <w:rFonts w:hint="eastAsia"/>
                <w:sz w:val="18"/>
                <w:szCs w:val="20"/>
              </w:rPr>
              <w:t>ACAS-PT495</w:t>
            </w:r>
          </w:p>
        </w:tc>
        <w:tc>
          <w:tcPr>
            <w:tcW w:w="819" w:type="pct"/>
            <w:vAlign w:val="center"/>
          </w:tcPr>
          <w:p w:rsidR="00017A20" w:rsidRPr="00470D5F" w:rsidRDefault="00017A20" w:rsidP="00017A20">
            <w:pPr>
              <w:adjustRightInd w:val="0"/>
              <w:snapToGrid w:val="0"/>
              <w:jc w:val="center"/>
              <w:rPr>
                <w:sz w:val="18"/>
                <w:szCs w:val="20"/>
              </w:rPr>
            </w:pPr>
            <w:r w:rsidRPr="00470D5F">
              <w:rPr>
                <w:sz w:val="18"/>
                <w:szCs w:val="20"/>
              </w:rPr>
              <w:t>animal product</w:t>
            </w:r>
          </w:p>
          <w:p w:rsidR="00017A20" w:rsidRPr="00470D5F" w:rsidRDefault="00017A20" w:rsidP="00017A20">
            <w:pPr>
              <w:adjustRightInd w:val="0"/>
              <w:snapToGrid w:val="0"/>
              <w:spacing w:line="220" w:lineRule="exact"/>
              <w:jc w:val="center"/>
              <w:rPr>
                <w:sz w:val="18"/>
                <w:szCs w:val="20"/>
              </w:rPr>
            </w:pPr>
            <w:r w:rsidRPr="00470D5F">
              <w:rPr>
                <w:rFonts w:hint="eastAsia"/>
                <w:sz w:val="18"/>
                <w:szCs w:val="20"/>
              </w:rPr>
              <w:t xml:space="preserve"> (aquatic product)</w:t>
            </w:r>
          </w:p>
        </w:tc>
        <w:tc>
          <w:tcPr>
            <w:tcW w:w="1551" w:type="pct"/>
            <w:shd w:val="clear" w:color="auto" w:fill="auto"/>
            <w:vAlign w:val="center"/>
          </w:tcPr>
          <w:p w:rsidR="00017A20" w:rsidRPr="00470D5F" w:rsidRDefault="00017A20" w:rsidP="00B557F0">
            <w:pPr>
              <w:adjustRightInd w:val="0"/>
              <w:snapToGrid w:val="0"/>
              <w:jc w:val="left"/>
              <w:rPr>
                <w:sz w:val="18"/>
                <w:szCs w:val="20"/>
              </w:rPr>
            </w:pPr>
            <w:r>
              <w:rPr>
                <w:sz w:val="18"/>
                <w:szCs w:val="20"/>
              </w:rPr>
              <w:t>Proficiency testing program of determination of</w:t>
            </w:r>
            <w:r w:rsidRPr="00470D5F">
              <w:rPr>
                <w:rFonts w:hint="eastAsia"/>
                <w:sz w:val="18"/>
                <w:szCs w:val="20"/>
              </w:rPr>
              <w:t xml:space="preserve"> </w:t>
            </w:r>
            <w:hyperlink r:id="rId8" w:history="1">
              <w:r w:rsidRPr="00470D5F">
                <w:rPr>
                  <w:sz w:val="18"/>
                  <w:szCs w:val="20"/>
                </w:rPr>
                <w:t>chloramphenicol</w:t>
              </w:r>
            </w:hyperlink>
            <w:r w:rsidRPr="00470D5F">
              <w:rPr>
                <w:rFonts w:hint="eastAsia"/>
                <w:sz w:val="18"/>
                <w:szCs w:val="20"/>
              </w:rPr>
              <w:t xml:space="preserve"> and </w:t>
            </w:r>
            <w:r w:rsidRPr="00470D5F">
              <w:rPr>
                <w:sz w:val="18"/>
                <w:szCs w:val="20"/>
              </w:rPr>
              <w:t>tetracycline</w:t>
            </w:r>
            <w:r w:rsidRPr="00470D5F">
              <w:rPr>
                <w:rFonts w:hint="eastAsia"/>
                <w:sz w:val="18"/>
                <w:szCs w:val="20"/>
              </w:rPr>
              <w:t xml:space="preserve"> in </w:t>
            </w:r>
            <w:r w:rsidRPr="00470D5F">
              <w:rPr>
                <w:sz w:val="18"/>
                <w:szCs w:val="20"/>
              </w:rPr>
              <w:t>shrimp</w:t>
            </w:r>
            <w:r w:rsidRPr="00470D5F">
              <w:rPr>
                <w:rFonts w:hint="eastAsia"/>
                <w:sz w:val="18"/>
                <w:szCs w:val="20"/>
              </w:rPr>
              <w:t>.</w:t>
            </w:r>
          </w:p>
        </w:tc>
        <w:tc>
          <w:tcPr>
            <w:tcW w:w="1124" w:type="pct"/>
            <w:shd w:val="clear" w:color="auto" w:fill="auto"/>
            <w:vAlign w:val="center"/>
          </w:tcPr>
          <w:p w:rsidR="00017A20" w:rsidRPr="00470D5F" w:rsidRDefault="00F12349" w:rsidP="00B557F0">
            <w:pPr>
              <w:adjustRightInd w:val="0"/>
              <w:snapToGrid w:val="0"/>
              <w:jc w:val="left"/>
              <w:rPr>
                <w:sz w:val="18"/>
                <w:szCs w:val="20"/>
              </w:rPr>
            </w:pPr>
            <w:hyperlink r:id="rId9" w:history="1">
              <w:r w:rsidR="00017A20" w:rsidRPr="00470D5F">
                <w:rPr>
                  <w:sz w:val="18"/>
                  <w:szCs w:val="20"/>
                </w:rPr>
                <w:t>chloramphenicol</w:t>
              </w:r>
            </w:hyperlink>
            <w:r w:rsidR="00017A20" w:rsidRPr="00470D5F">
              <w:rPr>
                <w:rFonts w:hint="eastAsia"/>
                <w:sz w:val="18"/>
                <w:szCs w:val="20"/>
              </w:rPr>
              <w:t xml:space="preserve"> and </w:t>
            </w:r>
            <w:r w:rsidR="00017A20" w:rsidRPr="00470D5F">
              <w:rPr>
                <w:sz w:val="18"/>
                <w:szCs w:val="20"/>
              </w:rPr>
              <w:t>tetracycline</w:t>
            </w:r>
          </w:p>
        </w:tc>
        <w:tc>
          <w:tcPr>
            <w:tcW w:w="431" w:type="pct"/>
            <w:shd w:val="clear" w:color="auto" w:fill="auto"/>
            <w:vAlign w:val="center"/>
          </w:tcPr>
          <w:p w:rsidR="00017A20" w:rsidRPr="00931BBA" w:rsidRDefault="00017A20" w:rsidP="00B557F0">
            <w:pPr>
              <w:adjustRightInd w:val="0"/>
              <w:snapToGrid w:val="0"/>
              <w:jc w:val="left"/>
              <w:rPr>
                <w:sz w:val="18"/>
                <w:szCs w:val="20"/>
              </w:rPr>
            </w:pPr>
            <w:r w:rsidRPr="00470D5F">
              <w:rPr>
                <w:rFonts w:hint="eastAsia"/>
                <w:sz w:val="18"/>
                <w:szCs w:val="20"/>
              </w:rPr>
              <w:t>Oct. 2017</w:t>
            </w:r>
          </w:p>
        </w:tc>
        <w:tc>
          <w:tcPr>
            <w:tcW w:w="431" w:type="pct"/>
            <w:vAlign w:val="center"/>
          </w:tcPr>
          <w:p w:rsidR="00017A20" w:rsidRPr="00470D5F" w:rsidRDefault="00017A20" w:rsidP="00017A20">
            <w:pPr>
              <w:adjustRightInd w:val="0"/>
              <w:snapToGrid w:val="0"/>
              <w:jc w:val="center"/>
              <w:rPr>
                <w:sz w:val="18"/>
                <w:szCs w:val="20"/>
              </w:rPr>
            </w:pPr>
            <w:r>
              <w:rPr>
                <w:rFonts w:hint="eastAsia"/>
                <w:sz w:val="18"/>
                <w:szCs w:val="20"/>
              </w:rPr>
              <w:t>200</w:t>
            </w:r>
          </w:p>
        </w:tc>
      </w:tr>
    </w:tbl>
    <w:p w:rsidR="00E86046" w:rsidRDefault="00017A20" w:rsidP="00017A20">
      <w:pPr>
        <w:adjustRightInd w:val="0"/>
        <w:snapToGrid w:val="0"/>
        <w:jc w:val="left"/>
        <w:rPr>
          <w:b/>
          <w:sz w:val="18"/>
          <w:szCs w:val="20"/>
        </w:rPr>
      </w:pPr>
      <w:r>
        <w:rPr>
          <w:rFonts w:hint="eastAsia"/>
          <w:b/>
          <w:sz w:val="18"/>
          <w:szCs w:val="20"/>
        </w:rPr>
        <w:t>（注：对达能实验室只开放</w:t>
      </w:r>
      <w:r>
        <w:rPr>
          <w:rFonts w:hint="eastAsia"/>
          <w:b/>
          <w:sz w:val="18"/>
          <w:szCs w:val="20"/>
        </w:rPr>
        <w:t>1-6</w:t>
      </w:r>
      <w:r>
        <w:rPr>
          <w:rFonts w:hint="eastAsia"/>
          <w:b/>
          <w:sz w:val="18"/>
          <w:szCs w:val="20"/>
        </w:rPr>
        <w:t>，所有项目均挂</w:t>
      </w:r>
      <w:r>
        <w:rPr>
          <w:rFonts w:hint="eastAsia"/>
          <w:b/>
          <w:sz w:val="18"/>
          <w:szCs w:val="20"/>
        </w:rPr>
        <w:t>EPTIS</w:t>
      </w:r>
      <w:r>
        <w:rPr>
          <w:rFonts w:hint="eastAsia"/>
          <w:b/>
          <w:sz w:val="18"/>
          <w:szCs w:val="20"/>
        </w:rPr>
        <w:t>网站）</w:t>
      </w:r>
    </w:p>
    <w:p w:rsidR="00996D97" w:rsidRDefault="00996D97">
      <w:pPr>
        <w:widowControl/>
        <w:jc w:val="left"/>
        <w:rPr>
          <w:b/>
          <w:sz w:val="18"/>
          <w:szCs w:val="20"/>
        </w:rPr>
      </w:pPr>
    </w:p>
    <w:p w:rsidR="000B7FFD" w:rsidRDefault="00E86046">
      <w:pPr>
        <w:widowControl/>
        <w:jc w:val="left"/>
        <w:rPr>
          <w:b/>
          <w:sz w:val="18"/>
          <w:szCs w:val="20"/>
        </w:rPr>
      </w:pPr>
      <w:r>
        <w:rPr>
          <w:b/>
          <w:sz w:val="18"/>
          <w:szCs w:val="20"/>
        </w:rPr>
        <w:br w:type="page"/>
      </w:r>
    </w:p>
    <w:tbl>
      <w:tblPr>
        <w:tblW w:w="47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000"/>
      </w:tblPr>
      <w:tblGrid>
        <w:gridCol w:w="396"/>
        <w:gridCol w:w="1283"/>
        <w:gridCol w:w="2132"/>
        <w:gridCol w:w="4038"/>
        <w:gridCol w:w="2926"/>
        <w:gridCol w:w="1122"/>
        <w:gridCol w:w="1119"/>
      </w:tblGrid>
      <w:tr w:rsidR="000B7FFD" w:rsidRPr="00470D5F" w:rsidTr="00A20615">
        <w:trPr>
          <w:trHeight w:val="454"/>
          <w:tblHeader/>
          <w:jc w:val="center"/>
        </w:trPr>
        <w:tc>
          <w:tcPr>
            <w:tcW w:w="152" w:type="pct"/>
            <w:shd w:val="pct10" w:color="auto" w:fill="auto"/>
            <w:vAlign w:val="center"/>
          </w:tcPr>
          <w:p w:rsidR="000B7FFD" w:rsidRPr="00F97D31" w:rsidRDefault="00D53D1C" w:rsidP="006A7859">
            <w:pPr>
              <w:widowControl/>
              <w:adjustRightInd w:val="0"/>
              <w:snapToGrid w:val="0"/>
              <w:spacing w:line="220" w:lineRule="exact"/>
              <w:jc w:val="center"/>
              <w:rPr>
                <w:b/>
                <w:bCs/>
                <w:kern w:val="0"/>
                <w:sz w:val="21"/>
                <w:szCs w:val="21"/>
              </w:rPr>
            </w:pPr>
            <w:r>
              <w:rPr>
                <w:rFonts w:hint="eastAsia"/>
                <w:b/>
                <w:bCs/>
                <w:kern w:val="0"/>
                <w:sz w:val="21"/>
                <w:szCs w:val="21"/>
              </w:rPr>
              <w:lastRenderedPageBreak/>
              <w:t>序号</w:t>
            </w:r>
          </w:p>
        </w:tc>
        <w:tc>
          <w:tcPr>
            <w:tcW w:w="493" w:type="pct"/>
            <w:shd w:val="pct10" w:color="auto" w:fill="auto"/>
            <w:vAlign w:val="center"/>
          </w:tcPr>
          <w:p w:rsidR="000B7FFD" w:rsidRPr="00F97D31" w:rsidRDefault="00D53D1C" w:rsidP="006A7859">
            <w:pPr>
              <w:widowControl/>
              <w:adjustRightInd w:val="0"/>
              <w:snapToGrid w:val="0"/>
              <w:spacing w:line="220" w:lineRule="exact"/>
              <w:rPr>
                <w:rFonts w:hAnsi="宋体"/>
                <w:b/>
                <w:bCs/>
                <w:kern w:val="0"/>
                <w:sz w:val="21"/>
                <w:szCs w:val="21"/>
              </w:rPr>
            </w:pPr>
            <w:r>
              <w:rPr>
                <w:rFonts w:hint="eastAsia"/>
                <w:b/>
                <w:sz w:val="21"/>
                <w:szCs w:val="21"/>
              </w:rPr>
              <w:t>计划编号</w:t>
            </w:r>
          </w:p>
        </w:tc>
        <w:tc>
          <w:tcPr>
            <w:tcW w:w="819" w:type="pct"/>
            <w:shd w:val="pct10" w:color="auto" w:fill="auto"/>
            <w:vAlign w:val="center"/>
          </w:tcPr>
          <w:p w:rsidR="000B7FFD" w:rsidRPr="00F97D31" w:rsidRDefault="00D53D1C" w:rsidP="006A7859">
            <w:pPr>
              <w:widowControl/>
              <w:adjustRightInd w:val="0"/>
              <w:snapToGrid w:val="0"/>
              <w:spacing w:line="220" w:lineRule="exact"/>
              <w:jc w:val="center"/>
              <w:rPr>
                <w:rFonts w:hAnsi="宋体"/>
                <w:b/>
                <w:bCs/>
                <w:kern w:val="0"/>
                <w:sz w:val="21"/>
                <w:szCs w:val="21"/>
              </w:rPr>
            </w:pPr>
            <w:r>
              <w:rPr>
                <w:rFonts w:hAnsi="宋体" w:hint="eastAsia"/>
                <w:b/>
                <w:bCs/>
                <w:kern w:val="0"/>
                <w:sz w:val="21"/>
                <w:szCs w:val="21"/>
              </w:rPr>
              <w:t>领域</w:t>
            </w:r>
            <w:r>
              <w:rPr>
                <w:rFonts w:hAnsi="宋体" w:hint="eastAsia"/>
                <w:b/>
                <w:bCs/>
                <w:kern w:val="0"/>
                <w:sz w:val="21"/>
                <w:szCs w:val="21"/>
              </w:rPr>
              <w:t>/</w:t>
            </w:r>
            <w:r>
              <w:rPr>
                <w:rFonts w:hAnsi="宋体" w:hint="eastAsia"/>
                <w:b/>
                <w:bCs/>
                <w:kern w:val="0"/>
                <w:sz w:val="21"/>
                <w:szCs w:val="21"/>
              </w:rPr>
              <w:t>样品</w:t>
            </w:r>
          </w:p>
        </w:tc>
        <w:tc>
          <w:tcPr>
            <w:tcW w:w="1551" w:type="pct"/>
            <w:shd w:val="pct10" w:color="auto" w:fill="auto"/>
            <w:vAlign w:val="center"/>
          </w:tcPr>
          <w:p w:rsidR="000B7FFD" w:rsidRPr="00F97D31" w:rsidRDefault="00D53D1C" w:rsidP="006A7859">
            <w:pPr>
              <w:widowControl/>
              <w:adjustRightInd w:val="0"/>
              <w:snapToGrid w:val="0"/>
              <w:spacing w:line="220" w:lineRule="exact"/>
              <w:jc w:val="center"/>
              <w:rPr>
                <w:b/>
                <w:bCs/>
                <w:kern w:val="0"/>
                <w:sz w:val="21"/>
                <w:szCs w:val="21"/>
              </w:rPr>
            </w:pPr>
            <w:r>
              <w:rPr>
                <w:rFonts w:hint="eastAsia"/>
                <w:b/>
                <w:sz w:val="21"/>
                <w:szCs w:val="21"/>
              </w:rPr>
              <w:t>计划名称</w:t>
            </w:r>
          </w:p>
        </w:tc>
        <w:tc>
          <w:tcPr>
            <w:tcW w:w="1124" w:type="pct"/>
            <w:shd w:val="pct10" w:color="auto" w:fill="auto"/>
            <w:vAlign w:val="center"/>
          </w:tcPr>
          <w:p w:rsidR="000B7FFD" w:rsidRPr="00F97D31" w:rsidRDefault="00D53D1C" w:rsidP="006A7859">
            <w:pPr>
              <w:widowControl/>
              <w:adjustRightInd w:val="0"/>
              <w:snapToGrid w:val="0"/>
              <w:spacing w:line="220" w:lineRule="exact"/>
              <w:jc w:val="center"/>
              <w:rPr>
                <w:b/>
                <w:bCs/>
                <w:kern w:val="0"/>
                <w:sz w:val="21"/>
                <w:szCs w:val="21"/>
              </w:rPr>
            </w:pPr>
            <w:r>
              <w:rPr>
                <w:rFonts w:hint="eastAsia"/>
                <w:b/>
                <w:bCs/>
                <w:kern w:val="0"/>
                <w:sz w:val="21"/>
                <w:szCs w:val="21"/>
              </w:rPr>
              <w:t>测试项目</w:t>
            </w:r>
          </w:p>
        </w:tc>
        <w:tc>
          <w:tcPr>
            <w:tcW w:w="431" w:type="pct"/>
            <w:shd w:val="pct10" w:color="auto" w:fill="auto"/>
            <w:vAlign w:val="center"/>
          </w:tcPr>
          <w:p w:rsidR="000B7FFD" w:rsidRPr="00F97D31" w:rsidRDefault="00D53D1C" w:rsidP="006A7859">
            <w:pPr>
              <w:widowControl/>
              <w:adjustRightInd w:val="0"/>
              <w:snapToGrid w:val="0"/>
              <w:spacing w:line="220" w:lineRule="exact"/>
              <w:jc w:val="center"/>
              <w:rPr>
                <w:b/>
                <w:bCs/>
                <w:kern w:val="0"/>
                <w:sz w:val="21"/>
                <w:szCs w:val="21"/>
              </w:rPr>
            </w:pPr>
            <w:r>
              <w:rPr>
                <w:rFonts w:hint="eastAsia"/>
                <w:b/>
                <w:bCs/>
                <w:kern w:val="0"/>
                <w:sz w:val="21"/>
                <w:szCs w:val="21"/>
              </w:rPr>
              <w:t>发样时间</w:t>
            </w:r>
          </w:p>
        </w:tc>
        <w:tc>
          <w:tcPr>
            <w:tcW w:w="430" w:type="pct"/>
            <w:shd w:val="pct10" w:color="auto" w:fill="auto"/>
            <w:vAlign w:val="center"/>
          </w:tcPr>
          <w:p w:rsidR="000B7FFD" w:rsidRDefault="000B7FFD" w:rsidP="006A7859">
            <w:pPr>
              <w:widowControl/>
              <w:adjustRightInd w:val="0"/>
              <w:snapToGrid w:val="0"/>
              <w:spacing w:line="220" w:lineRule="exact"/>
              <w:jc w:val="center"/>
              <w:rPr>
                <w:b/>
                <w:bCs/>
                <w:kern w:val="0"/>
                <w:sz w:val="21"/>
                <w:szCs w:val="21"/>
              </w:rPr>
            </w:pPr>
            <w:r>
              <w:rPr>
                <w:rFonts w:hint="eastAsia"/>
                <w:b/>
                <w:bCs/>
                <w:kern w:val="0"/>
                <w:sz w:val="21"/>
                <w:szCs w:val="21"/>
              </w:rPr>
              <w:t>Cost</w:t>
            </w:r>
          </w:p>
          <w:p w:rsidR="000B7FFD" w:rsidRPr="00F97D31" w:rsidRDefault="000B7FFD" w:rsidP="006A7859">
            <w:pPr>
              <w:widowControl/>
              <w:adjustRightInd w:val="0"/>
              <w:snapToGrid w:val="0"/>
              <w:spacing w:line="220" w:lineRule="exact"/>
              <w:jc w:val="center"/>
              <w:rPr>
                <w:b/>
                <w:bCs/>
                <w:kern w:val="0"/>
                <w:sz w:val="21"/>
                <w:szCs w:val="21"/>
              </w:rPr>
            </w:pPr>
            <w:r>
              <w:rPr>
                <w:rFonts w:hint="eastAsia"/>
                <w:b/>
                <w:bCs/>
                <w:kern w:val="0"/>
                <w:sz w:val="21"/>
                <w:szCs w:val="21"/>
              </w:rPr>
              <w:t>(USD)</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firstLineChars="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sidRPr="00470D5F">
              <w:rPr>
                <w:sz w:val="18"/>
                <w:szCs w:val="20"/>
              </w:rPr>
              <w:t>ACAS-PT392</w:t>
            </w:r>
          </w:p>
        </w:tc>
        <w:tc>
          <w:tcPr>
            <w:tcW w:w="819" w:type="pct"/>
            <w:vMerge w:val="restart"/>
            <w:vAlign w:val="center"/>
          </w:tcPr>
          <w:p w:rsidR="000B7FFD" w:rsidRPr="00470D5F" w:rsidRDefault="00BA1B91" w:rsidP="00BA1B91">
            <w:pPr>
              <w:adjustRightInd w:val="0"/>
              <w:snapToGrid w:val="0"/>
              <w:spacing w:line="220" w:lineRule="exact"/>
              <w:jc w:val="center"/>
              <w:rPr>
                <w:sz w:val="18"/>
                <w:szCs w:val="20"/>
              </w:rPr>
            </w:pPr>
            <w:r>
              <w:rPr>
                <w:rFonts w:hint="eastAsia"/>
                <w:sz w:val="18"/>
                <w:szCs w:val="20"/>
              </w:rPr>
              <w:t>婴儿配方乳粉</w:t>
            </w:r>
          </w:p>
        </w:tc>
        <w:tc>
          <w:tcPr>
            <w:tcW w:w="1551" w:type="pct"/>
            <w:shd w:val="clear" w:color="auto" w:fill="auto"/>
            <w:vAlign w:val="center"/>
          </w:tcPr>
          <w:p w:rsidR="000B7FFD" w:rsidRPr="00470D5F" w:rsidRDefault="000B7FFD" w:rsidP="006A7859">
            <w:pPr>
              <w:adjustRightInd w:val="0"/>
              <w:snapToGrid w:val="0"/>
              <w:spacing w:line="220" w:lineRule="exact"/>
              <w:jc w:val="left"/>
              <w:rPr>
                <w:sz w:val="18"/>
                <w:szCs w:val="20"/>
              </w:rPr>
            </w:pPr>
            <w:r>
              <w:rPr>
                <w:rFonts w:hint="eastAsia"/>
                <w:sz w:val="18"/>
                <w:szCs w:val="20"/>
              </w:rPr>
              <w:t>婴儿配方乳粉中铜、铁、锌的测定能力验证</w:t>
            </w:r>
          </w:p>
        </w:tc>
        <w:tc>
          <w:tcPr>
            <w:tcW w:w="1124" w:type="pct"/>
            <w:shd w:val="clear" w:color="auto" w:fill="auto"/>
            <w:vAlign w:val="center"/>
          </w:tcPr>
          <w:p w:rsidR="000B7FFD" w:rsidRPr="00470D5F" w:rsidRDefault="006239C2" w:rsidP="006239C2">
            <w:pPr>
              <w:adjustRightInd w:val="0"/>
              <w:snapToGrid w:val="0"/>
              <w:spacing w:line="220" w:lineRule="exact"/>
              <w:jc w:val="left"/>
              <w:rPr>
                <w:sz w:val="18"/>
                <w:szCs w:val="20"/>
              </w:rPr>
            </w:pPr>
            <w:r>
              <w:rPr>
                <w:rFonts w:hint="eastAsia"/>
                <w:sz w:val="18"/>
                <w:szCs w:val="20"/>
              </w:rPr>
              <w:t>铜、铁、锌</w:t>
            </w:r>
          </w:p>
        </w:tc>
        <w:tc>
          <w:tcPr>
            <w:tcW w:w="431" w:type="pct"/>
            <w:shd w:val="clear" w:color="auto" w:fill="auto"/>
            <w:vAlign w:val="center"/>
          </w:tcPr>
          <w:p w:rsidR="000B7FFD" w:rsidRPr="00470D5F" w:rsidRDefault="000B7FFD" w:rsidP="006A7859">
            <w:pPr>
              <w:adjustRightInd w:val="0"/>
              <w:snapToGrid w:val="0"/>
              <w:spacing w:line="220" w:lineRule="exact"/>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5</w:t>
            </w:r>
            <w:r w:rsidR="006239C2">
              <w:rPr>
                <w:rFonts w:hint="eastAsia"/>
                <w:sz w:val="18"/>
                <w:szCs w:val="20"/>
              </w:rPr>
              <w:t>月</w:t>
            </w:r>
          </w:p>
        </w:tc>
        <w:tc>
          <w:tcPr>
            <w:tcW w:w="430"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sidRPr="00470D5F">
              <w:rPr>
                <w:sz w:val="18"/>
                <w:szCs w:val="20"/>
              </w:rPr>
              <w:t>ACAS-PT394</w:t>
            </w:r>
          </w:p>
        </w:tc>
        <w:tc>
          <w:tcPr>
            <w:tcW w:w="819" w:type="pct"/>
            <w:vMerge/>
            <w:vAlign w:val="center"/>
          </w:tcPr>
          <w:p w:rsidR="000B7FFD" w:rsidRPr="00470D5F" w:rsidRDefault="000B7FFD" w:rsidP="006A7859">
            <w:pPr>
              <w:adjustRightInd w:val="0"/>
              <w:snapToGrid w:val="0"/>
              <w:spacing w:line="220" w:lineRule="exact"/>
              <w:jc w:val="center"/>
              <w:rPr>
                <w:sz w:val="18"/>
                <w:szCs w:val="20"/>
              </w:rPr>
            </w:pPr>
          </w:p>
        </w:tc>
        <w:tc>
          <w:tcPr>
            <w:tcW w:w="1551" w:type="pct"/>
            <w:shd w:val="clear" w:color="auto" w:fill="auto"/>
            <w:vAlign w:val="center"/>
          </w:tcPr>
          <w:p w:rsidR="000B7FFD" w:rsidRPr="00470D5F" w:rsidRDefault="000B7FFD" w:rsidP="006A7859">
            <w:pPr>
              <w:adjustRightInd w:val="0"/>
              <w:snapToGrid w:val="0"/>
              <w:spacing w:line="220" w:lineRule="exact"/>
              <w:ind w:left="90" w:hangingChars="50" w:hanging="90"/>
              <w:jc w:val="left"/>
              <w:rPr>
                <w:sz w:val="18"/>
                <w:szCs w:val="20"/>
              </w:rPr>
            </w:pPr>
            <w:r>
              <w:rPr>
                <w:rFonts w:hint="eastAsia"/>
                <w:sz w:val="18"/>
                <w:szCs w:val="20"/>
              </w:rPr>
              <w:t>婴儿配方乳粉中硒、锰含量的测定能力验证</w:t>
            </w:r>
          </w:p>
        </w:tc>
        <w:tc>
          <w:tcPr>
            <w:tcW w:w="1124" w:type="pct"/>
            <w:shd w:val="clear" w:color="auto" w:fill="auto"/>
            <w:vAlign w:val="center"/>
          </w:tcPr>
          <w:p w:rsidR="000B7FFD" w:rsidRPr="00470D5F" w:rsidRDefault="006239C2" w:rsidP="006239C2">
            <w:pPr>
              <w:adjustRightInd w:val="0"/>
              <w:snapToGrid w:val="0"/>
              <w:spacing w:line="220" w:lineRule="exact"/>
              <w:jc w:val="left"/>
              <w:rPr>
                <w:sz w:val="18"/>
                <w:szCs w:val="20"/>
              </w:rPr>
            </w:pPr>
            <w:r>
              <w:rPr>
                <w:rFonts w:hint="eastAsia"/>
                <w:sz w:val="18"/>
                <w:szCs w:val="20"/>
              </w:rPr>
              <w:t>硒、锰</w:t>
            </w:r>
          </w:p>
        </w:tc>
        <w:tc>
          <w:tcPr>
            <w:tcW w:w="431" w:type="pct"/>
            <w:shd w:val="clear" w:color="auto" w:fill="auto"/>
            <w:vAlign w:val="center"/>
          </w:tcPr>
          <w:p w:rsidR="000B7FFD" w:rsidRPr="00470D5F" w:rsidRDefault="000B7FFD" w:rsidP="006A7859">
            <w:pPr>
              <w:adjustRightInd w:val="0"/>
              <w:snapToGrid w:val="0"/>
              <w:spacing w:line="220" w:lineRule="exact"/>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9</w:t>
            </w:r>
            <w:r w:rsidR="006239C2">
              <w:rPr>
                <w:rFonts w:hint="eastAsia"/>
                <w:sz w:val="18"/>
                <w:szCs w:val="20"/>
              </w:rPr>
              <w:t>月</w:t>
            </w:r>
          </w:p>
        </w:tc>
        <w:tc>
          <w:tcPr>
            <w:tcW w:w="430"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sidRPr="00470D5F">
              <w:rPr>
                <w:sz w:val="18"/>
                <w:szCs w:val="20"/>
              </w:rPr>
              <w:t>ACAS-PT395</w:t>
            </w:r>
          </w:p>
        </w:tc>
        <w:tc>
          <w:tcPr>
            <w:tcW w:w="819" w:type="pct"/>
            <w:vMerge/>
            <w:vAlign w:val="center"/>
          </w:tcPr>
          <w:p w:rsidR="000B7FFD" w:rsidRPr="00470D5F" w:rsidRDefault="000B7FFD" w:rsidP="006A7859">
            <w:pPr>
              <w:adjustRightInd w:val="0"/>
              <w:snapToGrid w:val="0"/>
              <w:spacing w:line="220" w:lineRule="exact"/>
              <w:jc w:val="center"/>
              <w:rPr>
                <w:sz w:val="18"/>
                <w:szCs w:val="20"/>
              </w:rPr>
            </w:pPr>
          </w:p>
        </w:tc>
        <w:tc>
          <w:tcPr>
            <w:tcW w:w="1551" w:type="pct"/>
            <w:shd w:val="clear" w:color="auto" w:fill="auto"/>
            <w:vAlign w:val="center"/>
          </w:tcPr>
          <w:p w:rsidR="000B7FFD" w:rsidRPr="00470D5F" w:rsidRDefault="000B7FFD" w:rsidP="006A7859">
            <w:pPr>
              <w:adjustRightInd w:val="0"/>
              <w:snapToGrid w:val="0"/>
              <w:spacing w:line="220" w:lineRule="exact"/>
              <w:jc w:val="left"/>
              <w:rPr>
                <w:sz w:val="18"/>
                <w:szCs w:val="20"/>
              </w:rPr>
            </w:pPr>
            <w:r>
              <w:rPr>
                <w:rFonts w:hint="eastAsia"/>
                <w:sz w:val="18"/>
                <w:szCs w:val="20"/>
              </w:rPr>
              <w:t>婴儿配方乳粉中</w:t>
            </w:r>
            <w:r>
              <w:rPr>
                <w:rFonts w:hint="eastAsia"/>
                <w:sz w:val="18"/>
                <w:szCs w:val="20"/>
              </w:rPr>
              <w:t>B</w:t>
            </w:r>
            <w:r>
              <w:rPr>
                <w:rFonts w:hint="eastAsia"/>
                <w:sz w:val="18"/>
                <w:szCs w:val="20"/>
              </w:rPr>
              <w:t>族维生素成分的测定能力验证</w:t>
            </w:r>
          </w:p>
        </w:tc>
        <w:tc>
          <w:tcPr>
            <w:tcW w:w="1124" w:type="pct"/>
            <w:shd w:val="clear" w:color="auto" w:fill="auto"/>
            <w:vAlign w:val="center"/>
          </w:tcPr>
          <w:p w:rsidR="000B7FFD" w:rsidRPr="00470D5F" w:rsidRDefault="006239C2" w:rsidP="006239C2">
            <w:pPr>
              <w:adjustRightInd w:val="0"/>
              <w:snapToGrid w:val="0"/>
              <w:spacing w:line="220" w:lineRule="exact"/>
              <w:jc w:val="left"/>
              <w:rPr>
                <w:sz w:val="18"/>
                <w:szCs w:val="20"/>
              </w:rPr>
            </w:pPr>
            <w:r>
              <w:rPr>
                <w:rFonts w:hint="eastAsia"/>
                <w:sz w:val="18"/>
                <w:szCs w:val="20"/>
              </w:rPr>
              <w:t>维生素</w:t>
            </w:r>
            <w:r w:rsidR="000B7FFD" w:rsidRPr="00470D5F">
              <w:rPr>
                <w:sz w:val="18"/>
                <w:szCs w:val="20"/>
              </w:rPr>
              <w:t xml:space="preserve"> B</w:t>
            </w:r>
            <w:r w:rsidR="000B7FFD" w:rsidRPr="00470D5F">
              <w:rPr>
                <w:sz w:val="18"/>
                <w:szCs w:val="20"/>
                <w:vertAlign w:val="subscript"/>
              </w:rPr>
              <w:t>1</w:t>
            </w:r>
            <w:r>
              <w:rPr>
                <w:rFonts w:hint="eastAsia"/>
                <w:sz w:val="18"/>
                <w:szCs w:val="20"/>
              </w:rPr>
              <w:t>、维生素</w:t>
            </w:r>
            <w:r w:rsidR="000B7FFD" w:rsidRPr="00470D5F">
              <w:rPr>
                <w:sz w:val="18"/>
                <w:szCs w:val="20"/>
              </w:rPr>
              <w:t>B</w:t>
            </w:r>
            <w:r w:rsidR="000B7FFD" w:rsidRPr="00470D5F">
              <w:rPr>
                <w:sz w:val="18"/>
                <w:szCs w:val="20"/>
                <w:vertAlign w:val="subscript"/>
              </w:rPr>
              <w:t>2</w:t>
            </w:r>
            <w:r>
              <w:rPr>
                <w:rFonts w:hint="eastAsia"/>
                <w:sz w:val="18"/>
                <w:szCs w:val="20"/>
              </w:rPr>
              <w:t>、维生素</w:t>
            </w:r>
            <w:r w:rsidR="000B7FFD" w:rsidRPr="00470D5F">
              <w:rPr>
                <w:sz w:val="18"/>
                <w:szCs w:val="20"/>
              </w:rPr>
              <w:t>B</w:t>
            </w:r>
            <w:r w:rsidR="000B7FFD" w:rsidRPr="00470D5F">
              <w:rPr>
                <w:rFonts w:hint="eastAsia"/>
                <w:sz w:val="18"/>
                <w:szCs w:val="20"/>
                <w:vertAlign w:val="subscript"/>
              </w:rPr>
              <w:t>6</w:t>
            </w:r>
            <w:r w:rsidR="000B7FFD" w:rsidRPr="00470D5F">
              <w:rPr>
                <w:rFonts w:hint="eastAsia"/>
                <w:sz w:val="18"/>
                <w:szCs w:val="20"/>
              </w:rPr>
              <w:t xml:space="preserve"> </w:t>
            </w:r>
          </w:p>
        </w:tc>
        <w:tc>
          <w:tcPr>
            <w:tcW w:w="431" w:type="pct"/>
            <w:shd w:val="clear" w:color="auto" w:fill="auto"/>
            <w:vAlign w:val="center"/>
          </w:tcPr>
          <w:p w:rsidR="000B7FFD" w:rsidRPr="00470D5F" w:rsidRDefault="000B7FFD" w:rsidP="006A7859">
            <w:pPr>
              <w:adjustRightInd w:val="0"/>
              <w:snapToGrid w:val="0"/>
              <w:spacing w:line="220" w:lineRule="exact"/>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7</w:t>
            </w:r>
            <w:r w:rsidR="006239C2">
              <w:rPr>
                <w:rFonts w:hint="eastAsia"/>
                <w:sz w:val="18"/>
                <w:szCs w:val="20"/>
              </w:rPr>
              <w:t>月</w:t>
            </w:r>
          </w:p>
        </w:tc>
        <w:tc>
          <w:tcPr>
            <w:tcW w:w="430"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sidRPr="00470D5F">
              <w:rPr>
                <w:sz w:val="18"/>
                <w:szCs w:val="20"/>
              </w:rPr>
              <w:t>ACAS-PT398</w:t>
            </w:r>
          </w:p>
        </w:tc>
        <w:tc>
          <w:tcPr>
            <w:tcW w:w="819" w:type="pct"/>
            <w:vMerge/>
            <w:vAlign w:val="center"/>
          </w:tcPr>
          <w:p w:rsidR="000B7FFD" w:rsidRPr="00470D5F" w:rsidRDefault="000B7FFD" w:rsidP="006A7859">
            <w:pPr>
              <w:adjustRightInd w:val="0"/>
              <w:snapToGrid w:val="0"/>
              <w:spacing w:line="220" w:lineRule="exact"/>
              <w:jc w:val="center"/>
              <w:rPr>
                <w:sz w:val="18"/>
                <w:szCs w:val="20"/>
              </w:rPr>
            </w:pPr>
          </w:p>
        </w:tc>
        <w:tc>
          <w:tcPr>
            <w:tcW w:w="1551" w:type="pct"/>
            <w:shd w:val="clear" w:color="auto" w:fill="auto"/>
            <w:vAlign w:val="center"/>
          </w:tcPr>
          <w:p w:rsidR="000B7FFD" w:rsidRPr="00470D5F" w:rsidRDefault="000B7FFD" w:rsidP="006A7859">
            <w:pPr>
              <w:adjustRightInd w:val="0"/>
              <w:snapToGrid w:val="0"/>
              <w:spacing w:line="220" w:lineRule="exact"/>
              <w:jc w:val="left"/>
              <w:rPr>
                <w:sz w:val="18"/>
                <w:szCs w:val="20"/>
              </w:rPr>
            </w:pPr>
            <w:r>
              <w:rPr>
                <w:rFonts w:hint="eastAsia"/>
                <w:sz w:val="18"/>
                <w:szCs w:val="20"/>
              </w:rPr>
              <w:t>婴儿配方乳粉中脂溶性维生素成分的测定</w:t>
            </w:r>
          </w:p>
        </w:tc>
        <w:tc>
          <w:tcPr>
            <w:tcW w:w="1124" w:type="pct"/>
            <w:shd w:val="clear" w:color="auto" w:fill="auto"/>
            <w:vAlign w:val="center"/>
          </w:tcPr>
          <w:p w:rsidR="000B7FFD" w:rsidRPr="00470D5F" w:rsidRDefault="006239C2" w:rsidP="006239C2">
            <w:pPr>
              <w:adjustRightInd w:val="0"/>
              <w:snapToGrid w:val="0"/>
              <w:spacing w:line="220" w:lineRule="exact"/>
              <w:jc w:val="left"/>
              <w:rPr>
                <w:sz w:val="18"/>
                <w:szCs w:val="20"/>
              </w:rPr>
            </w:pPr>
            <w:r>
              <w:rPr>
                <w:rFonts w:hint="eastAsia"/>
                <w:sz w:val="18"/>
                <w:szCs w:val="20"/>
              </w:rPr>
              <w:t>维生素</w:t>
            </w:r>
            <w:r w:rsidR="000B7FFD" w:rsidRPr="00470D5F">
              <w:rPr>
                <w:rFonts w:hint="eastAsia"/>
                <w:sz w:val="18"/>
                <w:szCs w:val="20"/>
              </w:rPr>
              <w:t>A</w:t>
            </w:r>
            <w:r>
              <w:rPr>
                <w:rFonts w:hint="eastAsia"/>
                <w:sz w:val="18"/>
                <w:szCs w:val="20"/>
              </w:rPr>
              <w:t>、</w:t>
            </w:r>
            <w:r w:rsidR="000B7FFD" w:rsidRPr="00470D5F">
              <w:rPr>
                <w:sz w:val="18"/>
                <w:szCs w:val="20"/>
              </w:rPr>
              <w:t xml:space="preserve"> </w:t>
            </w:r>
            <w:r>
              <w:rPr>
                <w:rFonts w:hint="eastAsia"/>
                <w:sz w:val="18"/>
                <w:szCs w:val="20"/>
              </w:rPr>
              <w:t>维生素</w:t>
            </w:r>
            <w:r w:rsidR="000B7FFD" w:rsidRPr="00470D5F">
              <w:rPr>
                <w:rFonts w:hint="eastAsia"/>
                <w:sz w:val="18"/>
                <w:szCs w:val="20"/>
              </w:rPr>
              <w:t>E</w:t>
            </w:r>
            <w:r>
              <w:rPr>
                <w:rFonts w:hint="eastAsia"/>
                <w:sz w:val="18"/>
                <w:szCs w:val="20"/>
              </w:rPr>
              <w:t>、</w:t>
            </w:r>
            <w:r w:rsidR="000B7FFD" w:rsidRPr="00470D5F">
              <w:rPr>
                <w:sz w:val="18"/>
                <w:szCs w:val="20"/>
              </w:rPr>
              <w:t xml:space="preserve"> </w:t>
            </w:r>
            <w:r>
              <w:rPr>
                <w:rFonts w:hint="eastAsia"/>
                <w:sz w:val="18"/>
                <w:szCs w:val="20"/>
              </w:rPr>
              <w:t>维生素</w:t>
            </w:r>
            <w:r w:rsidR="000B7FFD" w:rsidRPr="00470D5F">
              <w:rPr>
                <w:rFonts w:hint="eastAsia"/>
                <w:sz w:val="18"/>
                <w:szCs w:val="20"/>
              </w:rPr>
              <w:t>D</w:t>
            </w:r>
            <w:r>
              <w:rPr>
                <w:rFonts w:hint="eastAsia"/>
                <w:sz w:val="18"/>
                <w:szCs w:val="20"/>
              </w:rPr>
              <w:t>、</w:t>
            </w:r>
            <w:r w:rsidR="000B7FFD" w:rsidRPr="00470D5F">
              <w:rPr>
                <w:sz w:val="18"/>
                <w:szCs w:val="20"/>
              </w:rPr>
              <w:t xml:space="preserve"> </w:t>
            </w:r>
            <w:r>
              <w:rPr>
                <w:rFonts w:hint="eastAsia"/>
                <w:sz w:val="18"/>
                <w:szCs w:val="20"/>
              </w:rPr>
              <w:t>维生素</w:t>
            </w:r>
            <w:r w:rsidR="000B7FFD" w:rsidRPr="00470D5F">
              <w:rPr>
                <w:rFonts w:hint="eastAsia"/>
                <w:sz w:val="18"/>
                <w:szCs w:val="20"/>
              </w:rPr>
              <w:t>K</w:t>
            </w:r>
            <w:r w:rsidR="000B7FFD" w:rsidRPr="00470D5F">
              <w:rPr>
                <w:rFonts w:hint="eastAsia"/>
                <w:sz w:val="18"/>
                <w:szCs w:val="20"/>
                <w:vertAlign w:val="subscript"/>
              </w:rPr>
              <w:t>1</w:t>
            </w:r>
          </w:p>
        </w:tc>
        <w:tc>
          <w:tcPr>
            <w:tcW w:w="431" w:type="pct"/>
            <w:shd w:val="clear" w:color="auto" w:fill="auto"/>
            <w:vAlign w:val="center"/>
          </w:tcPr>
          <w:p w:rsidR="000B7FFD" w:rsidRPr="00470D5F" w:rsidRDefault="000B7FFD" w:rsidP="006A7859">
            <w:pPr>
              <w:adjustRightInd w:val="0"/>
              <w:snapToGrid w:val="0"/>
              <w:spacing w:line="220" w:lineRule="exact"/>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10</w:t>
            </w:r>
            <w:r w:rsidR="006239C2">
              <w:rPr>
                <w:rFonts w:hint="eastAsia"/>
                <w:sz w:val="18"/>
                <w:szCs w:val="20"/>
              </w:rPr>
              <w:t>月</w:t>
            </w:r>
          </w:p>
        </w:tc>
        <w:tc>
          <w:tcPr>
            <w:tcW w:w="430"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sidRPr="00470D5F">
              <w:rPr>
                <w:sz w:val="18"/>
                <w:szCs w:val="20"/>
              </w:rPr>
              <w:t>ACAS-PT399</w:t>
            </w:r>
          </w:p>
        </w:tc>
        <w:tc>
          <w:tcPr>
            <w:tcW w:w="819" w:type="pct"/>
            <w:vMerge/>
            <w:vAlign w:val="center"/>
          </w:tcPr>
          <w:p w:rsidR="000B7FFD" w:rsidRPr="00470D5F" w:rsidRDefault="000B7FFD" w:rsidP="006A7859">
            <w:pPr>
              <w:adjustRightInd w:val="0"/>
              <w:snapToGrid w:val="0"/>
              <w:spacing w:line="220" w:lineRule="exact"/>
              <w:jc w:val="center"/>
              <w:rPr>
                <w:sz w:val="18"/>
                <w:szCs w:val="20"/>
              </w:rPr>
            </w:pPr>
          </w:p>
        </w:tc>
        <w:tc>
          <w:tcPr>
            <w:tcW w:w="1551" w:type="pct"/>
            <w:shd w:val="clear" w:color="auto" w:fill="auto"/>
            <w:vAlign w:val="center"/>
          </w:tcPr>
          <w:p w:rsidR="000B7FFD" w:rsidRPr="00470D5F" w:rsidRDefault="000B7FFD" w:rsidP="006A7859">
            <w:pPr>
              <w:adjustRightInd w:val="0"/>
              <w:snapToGrid w:val="0"/>
              <w:spacing w:line="220" w:lineRule="exact"/>
              <w:jc w:val="left"/>
              <w:rPr>
                <w:sz w:val="18"/>
                <w:szCs w:val="20"/>
              </w:rPr>
            </w:pPr>
            <w:r>
              <w:rPr>
                <w:rFonts w:hint="eastAsia"/>
                <w:sz w:val="18"/>
                <w:szCs w:val="20"/>
              </w:rPr>
              <w:t>婴儿配方乳粉中</w:t>
            </w:r>
            <w:r w:rsidR="008E0BBD">
              <w:rPr>
                <w:rFonts w:hint="eastAsia"/>
                <w:sz w:val="18"/>
                <w:szCs w:val="20"/>
              </w:rPr>
              <w:t>胆碱、左旋肉碱、牛磺酸、肌醇的测定能力验证</w:t>
            </w:r>
          </w:p>
        </w:tc>
        <w:tc>
          <w:tcPr>
            <w:tcW w:w="1124" w:type="pct"/>
            <w:shd w:val="clear" w:color="auto" w:fill="auto"/>
            <w:vAlign w:val="center"/>
          </w:tcPr>
          <w:p w:rsidR="000B7FFD" w:rsidRPr="00470D5F" w:rsidRDefault="006239C2" w:rsidP="006A7859">
            <w:pPr>
              <w:adjustRightInd w:val="0"/>
              <w:snapToGrid w:val="0"/>
              <w:spacing w:line="220" w:lineRule="exact"/>
              <w:jc w:val="left"/>
              <w:rPr>
                <w:sz w:val="18"/>
                <w:szCs w:val="20"/>
              </w:rPr>
            </w:pPr>
            <w:r>
              <w:rPr>
                <w:rFonts w:hint="eastAsia"/>
                <w:sz w:val="18"/>
                <w:szCs w:val="20"/>
              </w:rPr>
              <w:t>胆碱、左旋肉碱、牛磺酸、肌醇</w:t>
            </w:r>
          </w:p>
        </w:tc>
        <w:tc>
          <w:tcPr>
            <w:tcW w:w="431" w:type="pct"/>
            <w:shd w:val="clear" w:color="auto" w:fill="auto"/>
            <w:vAlign w:val="center"/>
          </w:tcPr>
          <w:p w:rsidR="000B7FFD" w:rsidRPr="00470D5F" w:rsidRDefault="000B7FFD" w:rsidP="006A7859">
            <w:pPr>
              <w:adjustRightInd w:val="0"/>
              <w:snapToGrid w:val="0"/>
              <w:spacing w:line="220" w:lineRule="exact"/>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7</w:t>
            </w:r>
            <w:r w:rsidR="006239C2">
              <w:rPr>
                <w:rFonts w:hint="eastAsia"/>
                <w:sz w:val="18"/>
                <w:szCs w:val="20"/>
              </w:rPr>
              <w:t>月</w:t>
            </w:r>
          </w:p>
        </w:tc>
        <w:tc>
          <w:tcPr>
            <w:tcW w:w="430"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sidRPr="00470D5F">
              <w:rPr>
                <w:sz w:val="18"/>
                <w:szCs w:val="20"/>
              </w:rPr>
              <w:t>ACAS-PT400</w:t>
            </w:r>
          </w:p>
        </w:tc>
        <w:tc>
          <w:tcPr>
            <w:tcW w:w="819" w:type="pct"/>
            <w:vMerge/>
            <w:vAlign w:val="center"/>
          </w:tcPr>
          <w:p w:rsidR="000B7FFD" w:rsidRPr="00470D5F" w:rsidRDefault="000B7FFD" w:rsidP="006A7859">
            <w:pPr>
              <w:adjustRightInd w:val="0"/>
              <w:snapToGrid w:val="0"/>
              <w:spacing w:line="220" w:lineRule="exact"/>
              <w:jc w:val="center"/>
              <w:rPr>
                <w:sz w:val="18"/>
                <w:szCs w:val="20"/>
              </w:rPr>
            </w:pPr>
          </w:p>
        </w:tc>
        <w:tc>
          <w:tcPr>
            <w:tcW w:w="1551" w:type="pct"/>
            <w:shd w:val="clear" w:color="auto" w:fill="auto"/>
            <w:vAlign w:val="center"/>
          </w:tcPr>
          <w:p w:rsidR="000B7FFD" w:rsidRPr="00470D5F" w:rsidRDefault="008E0BBD" w:rsidP="006A7859">
            <w:pPr>
              <w:adjustRightInd w:val="0"/>
              <w:snapToGrid w:val="0"/>
              <w:spacing w:line="220" w:lineRule="exact"/>
              <w:jc w:val="left"/>
              <w:rPr>
                <w:sz w:val="18"/>
                <w:szCs w:val="20"/>
              </w:rPr>
            </w:pPr>
            <w:r>
              <w:rPr>
                <w:rFonts w:hint="eastAsia"/>
                <w:sz w:val="18"/>
                <w:szCs w:val="20"/>
              </w:rPr>
              <w:t>婴儿配方乳粉中二十二碳六烯酸（</w:t>
            </w:r>
            <w:r>
              <w:rPr>
                <w:rFonts w:hint="eastAsia"/>
                <w:sz w:val="18"/>
                <w:szCs w:val="20"/>
              </w:rPr>
              <w:t>DHA</w:t>
            </w:r>
            <w:r>
              <w:rPr>
                <w:rFonts w:hint="eastAsia"/>
                <w:sz w:val="18"/>
                <w:szCs w:val="20"/>
              </w:rPr>
              <w:t>）、二十碳四烯酸（</w:t>
            </w:r>
            <w:r>
              <w:rPr>
                <w:rFonts w:hint="eastAsia"/>
                <w:sz w:val="18"/>
                <w:szCs w:val="20"/>
              </w:rPr>
              <w:t>ARA</w:t>
            </w:r>
            <w:r>
              <w:rPr>
                <w:rFonts w:hint="eastAsia"/>
                <w:sz w:val="18"/>
                <w:szCs w:val="20"/>
              </w:rPr>
              <w:t>）的测定能力验证</w:t>
            </w:r>
          </w:p>
        </w:tc>
        <w:tc>
          <w:tcPr>
            <w:tcW w:w="1124" w:type="pct"/>
            <w:shd w:val="clear" w:color="auto" w:fill="auto"/>
            <w:vAlign w:val="center"/>
          </w:tcPr>
          <w:p w:rsidR="000B7FFD" w:rsidRPr="00470D5F" w:rsidRDefault="006239C2" w:rsidP="006A7859">
            <w:pPr>
              <w:adjustRightInd w:val="0"/>
              <w:snapToGrid w:val="0"/>
              <w:spacing w:line="220" w:lineRule="exact"/>
              <w:jc w:val="left"/>
              <w:rPr>
                <w:sz w:val="18"/>
                <w:szCs w:val="20"/>
              </w:rPr>
            </w:pPr>
            <w:r>
              <w:rPr>
                <w:rFonts w:hint="eastAsia"/>
                <w:sz w:val="18"/>
                <w:szCs w:val="20"/>
              </w:rPr>
              <w:t>二十二碳六烯酸（</w:t>
            </w:r>
            <w:r>
              <w:rPr>
                <w:rFonts w:hint="eastAsia"/>
                <w:sz w:val="18"/>
                <w:szCs w:val="20"/>
              </w:rPr>
              <w:t>DHA</w:t>
            </w:r>
            <w:r>
              <w:rPr>
                <w:rFonts w:hint="eastAsia"/>
                <w:sz w:val="18"/>
                <w:szCs w:val="20"/>
              </w:rPr>
              <w:t>）、二十碳四烯酸（</w:t>
            </w:r>
            <w:r>
              <w:rPr>
                <w:rFonts w:hint="eastAsia"/>
                <w:sz w:val="18"/>
                <w:szCs w:val="20"/>
              </w:rPr>
              <w:t>ARA</w:t>
            </w:r>
            <w:r>
              <w:rPr>
                <w:rFonts w:hint="eastAsia"/>
                <w:sz w:val="18"/>
                <w:szCs w:val="20"/>
              </w:rPr>
              <w:t>）</w:t>
            </w:r>
          </w:p>
        </w:tc>
        <w:tc>
          <w:tcPr>
            <w:tcW w:w="431" w:type="pct"/>
            <w:shd w:val="clear" w:color="auto" w:fill="auto"/>
            <w:vAlign w:val="center"/>
          </w:tcPr>
          <w:p w:rsidR="000B7FFD" w:rsidRPr="00470D5F" w:rsidRDefault="000B7FFD" w:rsidP="006A7859">
            <w:pPr>
              <w:adjustRightInd w:val="0"/>
              <w:snapToGrid w:val="0"/>
              <w:spacing w:line="220" w:lineRule="exact"/>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7</w:t>
            </w:r>
            <w:r w:rsidR="006239C2">
              <w:rPr>
                <w:rFonts w:hint="eastAsia"/>
                <w:sz w:val="18"/>
                <w:szCs w:val="20"/>
              </w:rPr>
              <w:t>月</w:t>
            </w:r>
          </w:p>
        </w:tc>
        <w:tc>
          <w:tcPr>
            <w:tcW w:w="430"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sidRPr="00470D5F">
              <w:rPr>
                <w:sz w:val="18"/>
                <w:szCs w:val="20"/>
              </w:rPr>
              <w:t>ACAS-PT403</w:t>
            </w:r>
          </w:p>
        </w:tc>
        <w:tc>
          <w:tcPr>
            <w:tcW w:w="819" w:type="pct"/>
            <w:vMerge w:val="restart"/>
            <w:vAlign w:val="center"/>
          </w:tcPr>
          <w:p w:rsidR="000B7FFD" w:rsidRPr="00470D5F" w:rsidRDefault="00BA1B91" w:rsidP="006A7859">
            <w:pPr>
              <w:adjustRightInd w:val="0"/>
              <w:snapToGrid w:val="0"/>
              <w:spacing w:line="220" w:lineRule="exact"/>
              <w:jc w:val="center"/>
              <w:rPr>
                <w:sz w:val="18"/>
                <w:szCs w:val="20"/>
              </w:rPr>
            </w:pPr>
            <w:r>
              <w:rPr>
                <w:rFonts w:hint="eastAsia"/>
                <w:sz w:val="18"/>
                <w:szCs w:val="20"/>
              </w:rPr>
              <w:t>奶粉</w:t>
            </w:r>
          </w:p>
        </w:tc>
        <w:tc>
          <w:tcPr>
            <w:tcW w:w="1551" w:type="pct"/>
            <w:shd w:val="clear" w:color="auto" w:fill="auto"/>
            <w:vAlign w:val="center"/>
          </w:tcPr>
          <w:p w:rsidR="000B7FFD" w:rsidRPr="00470D5F" w:rsidRDefault="008E0BBD" w:rsidP="006A7859">
            <w:pPr>
              <w:adjustRightInd w:val="0"/>
              <w:snapToGrid w:val="0"/>
              <w:spacing w:line="220" w:lineRule="exact"/>
              <w:jc w:val="left"/>
              <w:rPr>
                <w:sz w:val="18"/>
                <w:szCs w:val="20"/>
              </w:rPr>
            </w:pPr>
            <w:r>
              <w:rPr>
                <w:rFonts w:hint="eastAsia"/>
                <w:sz w:val="18"/>
                <w:szCs w:val="20"/>
              </w:rPr>
              <w:t>奶粉中铅的测定能力验证</w:t>
            </w:r>
          </w:p>
        </w:tc>
        <w:tc>
          <w:tcPr>
            <w:tcW w:w="1124" w:type="pct"/>
            <w:shd w:val="clear" w:color="auto" w:fill="auto"/>
            <w:vAlign w:val="center"/>
          </w:tcPr>
          <w:p w:rsidR="000B7FFD" w:rsidRPr="00470D5F" w:rsidRDefault="006239C2" w:rsidP="006A7859">
            <w:pPr>
              <w:adjustRightInd w:val="0"/>
              <w:snapToGrid w:val="0"/>
              <w:spacing w:line="220" w:lineRule="exact"/>
              <w:jc w:val="left"/>
              <w:rPr>
                <w:sz w:val="18"/>
                <w:szCs w:val="20"/>
              </w:rPr>
            </w:pPr>
            <w:r>
              <w:rPr>
                <w:rFonts w:hint="eastAsia"/>
                <w:sz w:val="18"/>
                <w:szCs w:val="20"/>
              </w:rPr>
              <w:t>铅</w:t>
            </w:r>
          </w:p>
        </w:tc>
        <w:tc>
          <w:tcPr>
            <w:tcW w:w="431" w:type="pct"/>
            <w:shd w:val="clear" w:color="auto" w:fill="auto"/>
            <w:vAlign w:val="center"/>
          </w:tcPr>
          <w:p w:rsidR="000B7FFD" w:rsidRPr="00470D5F" w:rsidRDefault="000B7FFD" w:rsidP="006A7859">
            <w:pPr>
              <w:adjustRightInd w:val="0"/>
              <w:snapToGrid w:val="0"/>
              <w:spacing w:line="220" w:lineRule="exact"/>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8</w:t>
            </w:r>
            <w:r w:rsidR="006239C2">
              <w:rPr>
                <w:rFonts w:hint="eastAsia"/>
                <w:sz w:val="18"/>
                <w:szCs w:val="20"/>
              </w:rPr>
              <w:t>月</w:t>
            </w:r>
          </w:p>
        </w:tc>
        <w:tc>
          <w:tcPr>
            <w:tcW w:w="430"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sidRPr="00470D5F">
              <w:rPr>
                <w:sz w:val="18"/>
                <w:szCs w:val="20"/>
              </w:rPr>
              <w:t>ACAS-PT405</w:t>
            </w:r>
          </w:p>
        </w:tc>
        <w:tc>
          <w:tcPr>
            <w:tcW w:w="819" w:type="pct"/>
            <w:vMerge/>
            <w:vAlign w:val="center"/>
          </w:tcPr>
          <w:p w:rsidR="000B7FFD" w:rsidRPr="00470D5F" w:rsidRDefault="000B7FFD" w:rsidP="006A7859">
            <w:pPr>
              <w:adjustRightInd w:val="0"/>
              <w:snapToGrid w:val="0"/>
              <w:spacing w:line="220" w:lineRule="exact"/>
              <w:jc w:val="center"/>
              <w:rPr>
                <w:sz w:val="18"/>
                <w:szCs w:val="20"/>
              </w:rPr>
            </w:pPr>
          </w:p>
        </w:tc>
        <w:tc>
          <w:tcPr>
            <w:tcW w:w="1551" w:type="pct"/>
            <w:shd w:val="clear" w:color="auto" w:fill="auto"/>
            <w:vAlign w:val="center"/>
          </w:tcPr>
          <w:p w:rsidR="000B7FFD" w:rsidRPr="00470D5F" w:rsidRDefault="008E0BBD" w:rsidP="006A7859">
            <w:pPr>
              <w:adjustRightInd w:val="0"/>
              <w:snapToGrid w:val="0"/>
              <w:spacing w:line="220" w:lineRule="exact"/>
              <w:jc w:val="left"/>
              <w:rPr>
                <w:sz w:val="18"/>
                <w:szCs w:val="20"/>
              </w:rPr>
            </w:pPr>
            <w:r>
              <w:rPr>
                <w:rFonts w:hint="eastAsia"/>
                <w:sz w:val="18"/>
                <w:szCs w:val="20"/>
              </w:rPr>
              <w:t>奶粉中蛋白质、脂肪的测定能力验证</w:t>
            </w:r>
          </w:p>
        </w:tc>
        <w:tc>
          <w:tcPr>
            <w:tcW w:w="1124" w:type="pct"/>
            <w:shd w:val="clear" w:color="auto" w:fill="auto"/>
            <w:vAlign w:val="center"/>
          </w:tcPr>
          <w:p w:rsidR="000B7FFD" w:rsidRPr="00470D5F" w:rsidRDefault="006239C2" w:rsidP="006A7859">
            <w:pPr>
              <w:adjustRightInd w:val="0"/>
              <w:snapToGrid w:val="0"/>
              <w:spacing w:line="220" w:lineRule="exact"/>
              <w:jc w:val="left"/>
              <w:rPr>
                <w:sz w:val="18"/>
                <w:szCs w:val="20"/>
              </w:rPr>
            </w:pPr>
            <w:r>
              <w:rPr>
                <w:rFonts w:hint="eastAsia"/>
                <w:sz w:val="18"/>
                <w:szCs w:val="20"/>
              </w:rPr>
              <w:t>蛋白质、脂肪</w:t>
            </w:r>
          </w:p>
        </w:tc>
        <w:tc>
          <w:tcPr>
            <w:tcW w:w="431" w:type="pct"/>
            <w:shd w:val="clear" w:color="auto" w:fill="auto"/>
            <w:vAlign w:val="center"/>
          </w:tcPr>
          <w:p w:rsidR="000B7FFD" w:rsidRPr="00470D5F" w:rsidRDefault="000B7FFD" w:rsidP="006A7859">
            <w:pPr>
              <w:adjustRightInd w:val="0"/>
              <w:snapToGrid w:val="0"/>
              <w:spacing w:line="220" w:lineRule="exact"/>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10</w:t>
            </w:r>
            <w:r w:rsidR="006239C2">
              <w:rPr>
                <w:rFonts w:hint="eastAsia"/>
                <w:sz w:val="18"/>
                <w:szCs w:val="20"/>
              </w:rPr>
              <w:t>月</w:t>
            </w:r>
          </w:p>
        </w:tc>
        <w:tc>
          <w:tcPr>
            <w:tcW w:w="430"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ACAS-PT471</w:t>
            </w:r>
          </w:p>
        </w:tc>
        <w:tc>
          <w:tcPr>
            <w:tcW w:w="819" w:type="pct"/>
            <w:vMerge w:val="restart"/>
            <w:vAlign w:val="center"/>
          </w:tcPr>
          <w:p w:rsidR="000B7FFD" w:rsidRPr="00470D5F" w:rsidRDefault="00BA1B91" w:rsidP="006A7859">
            <w:pPr>
              <w:adjustRightInd w:val="0"/>
              <w:snapToGrid w:val="0"/>
              <w:spacing w:line="220" w:lineRule="exact"/>
              <w:jc w:val="center"/>
              <w:rPr>
                <w:sz w:val="18"/>
                <w:szCs w:val="20"/>
              </w:rPr>
            </w:pPr>
            <w:r>
              <w:rPr>
                <w:rFonts w:hint="eastAsia"/>
                <w:sz w:val="18"/>
                <w:szCs w:val="20"/>
              </w:rPr>
              <w:t>饲料</w:t>
            </w:r>
            <w:r>
              <w:rPr>
                <w:rFonts w:hint="eastAsia"/>
                <w:sz w:val="18"/>
                <w:szCs w:val="20"/>
              </w:rPr>
              <w:t>/</w:t>
            </w:r>
            <w:r>
              <w:rPr>
                <w:rFonts w:hint="eastAsia"/>
                <w:sz w:val="18"/>
                <w:szCs w:val="20"/>
              </w:rPr>
              <w:t>粮食</w:t>
            </w:r>
          </w:p>
        </w:tc>
        <w:tc>
          <w:tcPr>
            <w:tcW w:w="1551" w:type="pct"/>
            <w:shd w:val="clear" w:color="auto" w:fill="auto"/>
            <w:vAlign w:val="center"/>
          </w:tcPr>
          <w:p w:rsidR="000B7FFD" w:rsidRPr="00470D5F" w:rsidRDefault="008E0BBD" w:rsidP="006A7859">
            <w:pPr>
              <w:adjustRightInd w:val="0"/>
              <w:snapToGrid w:val="0"/>
              <w:jc w:val="left"/>
              <w:rPr>
                <w:sz w:val="18"/>
                <w:szCs w:val="20"/>
              </w:rPr>
            </w:pPr>
            <w:r>
              <w:rPr>
                <w:rFonts w:hint="eastAsia"/>
                <w:sz w:val="18"/>
                <w:szCs w:val="20"/>
              </w:rPr>
              <w:t>饲料中锰、钾、钠、锌含量的测定能力验证</w:t>
            </w:r>
          </w:p>
        </w:tc>
        <w:tc>
          <w:tcPr>
            <w:tcW w:w="1124" w:type="pct"/>
            <w:shd w:val="clear" w:color="auto" w:fill="auto"/>
            <w:vAlign w:val="center"/>
          </w:tcPr>
          <w:p w:rsidR="000B7FFD" w:rsidRPr="00470D5F" w:rsidRDefault="006239C2" w:rsidP="006A7859">
            <w:pPr>
              <w:adjustRightInd w:val="0"/>
              <w:snapToGrid w:val="0"/>
              <w:jc w:val="left"/>
              <w:rPr>
                <w:sz w:val="18"/>
                <w:szCs w:val="20"/>
              </w:rPr>
            </w:pPr>
            <w:r>
              <w:rPr>
                <w:rFonts w:hint="eastAsia"/>
                <w:sz w:val="18"/>
                <w:szCs w:val="20"/>
              </w:rPr>
              <w:t>锰、钾、钠、锌</w:t>
            </w:r>
          </w:p>
        </w:tc>
        <w:tc>
          <w:tcPr>
            <w:tcW w:w="431" w:type="pct"/>
            <w:shd w:val="clear" w:color="auto" w:fill="auto"/>
            <w:vAlign w:val="center"/>
          </w:tcPr>
          <w:p w:rsidR="000B7FFD" w:rsidRPr="00470D5F" w:rsidRDefault="000B7FFD" w:rsidP="006A7859">
            <w:pPr>
              <w:adjustRightInd w:val="0"/>
              <w:snapToGrid w:val="0"/>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6</w:t>
            </w:r>
            <w:r w:rsidR="006239C2">
              <w:rPr>
                <w:rFonts w:hint="eastAsia"/>
                <w:sz w:val="18"/>
                <w:szCs w:val="20"/>
              </w:rPr>
              <w:t>月</w:t>
            </w:r>
          </w:p>
        </w:tc>
        <w:tc>
          <w:tcPr>
            <w:tcW w:w="430" w:type="pct"/>
            <w:vAlign w:val="center"/>
          </w:tcPr>
          <w:p w:rsidR="000B7FFD" w:rsidRPr="00470D5F" w:rsidRDefault="000B7FFD" w:rsidP="006A7859">
            <w:pPr>
              <w:adjustRightInd w:val="0"/>
              <w:snapToGrid w:val="0"/>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ACAS-PT472</w:t>
            </w:r>
          </w:p>
        </w:tc>
        <w:tc>
          <w:tcPr>
            <w:tcW w:w="819" w:type="pct"/>
            <w:vMerge/>
            <w:vAlign w:val="center"/>
          </w:tcPr>
          <w:p w:rsidR="000B7FFD" w:rsidRPr="00470D5F" w:rsidRDefault="000B7FFD" w:rsidP="006A7859">
            <w:pPr>
              <w:adjustRightInd w:val="0"/>
              <w:snapToGrid w:val="0"/>
              <w:spacing w:line="220" w:lineRule="exact"/>
              <w:jc w:val="center"/>
              <w:rPr>
                <w:sz w:val="18"/>
                <w:szCs w:val="20"/>
              </w:rPr>
            </w:pPr>
          </w:p>
        </w:tc>
        <w:tc>
          <w:tcPr>
            <w:tcW w:w="1551" w:type="pct"/>
            <w:shd w:val="clear" w:color="auto" w:fill="auto"/>
            <w:vAlign w:val="center"/>
          </w:tcPr>
          <w:p w:rsidR="000B7FFD" w:rsidRPr="00470D5F" w:rsidRDefault="008E0BBD" w:rsidP="006A7859">
            <w:pPr>
              <w:adjustRightInd w:val="0"/>
              <w:snapToGrid w:val="0"/>
              <w:jc w:val="left"/>
              <w:rPr>
                <w:sz w:val="18"/>
                <w:szCs w:val="20"/>
              </w:rPr>
            </w:pPr>
            <w:r>
              <w:rPr>
                <w:rFonts w:hint="eastAsia"/>
                <w:sz w:val="18"/>
                <w:szCs w:val="20"/>
              </w:rPr>
              <w:t>玉米粉中黄曲霉毒素</w:t>
            </w:r>
            <w:r>
              <w:rPr>
                <w:rFonts w:hint="eastAsia"/>
                <w:sz w:val="18"/>
                <w:szCs w:val="20"/>
              </w:rPr>
              <w:t>B</w:t>
            </w:r>
            <w:r w:rsidRPr="006239C2">
              <w:rPr>
                <w:rFonts w:hint="eastAsia"/>
                <w:sz w:val="18"/>
                <w:szCs w:val="20"/>
                <w:vertAlign w:val="subscript"/>
              </w:rPr>
              <w:t>1</w:t>
            </w:r>
            <w:r>
              <w:rPr>
                <w:rFonts w:hint="eastAsia"/>
                <w:sz w:val="18"/>
                <w:szCs w:val="20"/>
              </w:rPr>
              <w:t>的检测能力验证</w:t>
            </w:r>
          </w:p>
        </w:tc>
        <w:tc>
          <w:tcPr>
            <w:tcW w:w="1124" w:type="pct"/>
            <w:shd w:val="clear" w:color="auto" w:fill="auto"/>
            <w:vAlign w:val="center"/>
          </w:tcPr>
          <w:p w:rsidR="000B7FFD" w:rsidRPr="00470D5F" w:rsidRDefault="006239C2" w:rsidP="006A7859">
            <w:pPr>
              <w:adjustRightInd w:val="0"/>
              <w:snapToGrid w:val="0"/>
              <w:jc w:val="left"/>
              <w:rPr>
                <w:sz w:val="18"/>
                <w:szCs w:val="20"/>
              </w:rPr>
            </w:pPr>
            <w:r>
              <w:rPr>
                <w:rFonts w:hint="eastAsia"/>
                <w:sz w:val="18"/>
                <w:szCs w:val="20"/>
              </w:rPr>
              <w:t>黄曲霉毒素</w:t>
            </w:r>
            <w:r w:rsidR="000B7FFD" w:rsidRPr="00470D5F">
              <w:rPr>
                <w:rFonts w:hint="eastAsia"/>
                <w:sz w:val="18"/>
                <w:szCs w:val="20"/>
              </w:rPr>
              <w:t xml:space="preserve"> B</w:t>
            </w:r>
            <w:r w:rsidR="000B7FFD" w:rsidRPr="00470D5F">
              <w:rPr>
                <w:rFonts w:hint="eastAsia"/>
                <w:sz w:val="18"/>
                <w:szCs w:val="20"/>
                <w:vertAlign w:val="subscript"/>
              </w:rPr>
              <w:t>1</w:t>
            </w:r>
          </w:p>
        </w:tc>
        <w:tc>
          <w:tcPr>
            <w:tcW w:w="431" w:type="pct"/>
            <w:shd w:val="clear" w:color="auto" w:fill="auto"/>
            <w:vAlign w:val="center"/>
          </w:tcPr>
          <w:p w:rsidR="000B7FFD" w:rsidRPr="00470D5F" w:rsidRDefault="000B7FFD" w:rsidP="006A7859">
            <w:pPr>
              <w:adjustRightInd w:val="0"/>
              <w:snapToGrid w:val="0"/>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7</w:t>
            </w:r>
            <w:r w:rsidR="006239C2">
              <w:rPr>
                <w:rFonts w:hint="eastAsia"/>
                <w:sz w:val="18"/>
                <w:szCs w:val="20"/>
              </w:rPr>
              <w:t>月</w:t>
            </w:r>
          </w:p>
        </w:tc>
        <w:tc>
          <w:tcPr>
            <w:tcW w:w="430" w:type="pct"/>
            <w:vAlign w:val="center"/>
          </w:tcPr>
          <w:p w:rsidR="000B7FFD" w:rsidRPr="00470D5F" w:rsidRDefault="000B7FFD" w:rsidP="006A7859">
            <w:pPr>
              <w:adjustRightInd w:val="0"/>
              <w:snapToGrid w:val="0"/>
              <w:jc w:val="center"/>
              <w:rPr>
                <w:sz w:val="18"/>
                <w:szCs w:val="20"/>
              </w:rPr>
            </w:pPr>
            <w:r>
              <w:rPr>
                <w:rFonts w:hint="eastAsia"/>
                <w:sz w:val="18"/>
                <w:szCs w:val="20"/>
              </w:rPr>
              <w:t>200</w:t>
            </w:r>
          </w:p>
        </w:tc>
      </w:tr>
      <w:tr w:rsidR="000B7FFD" w:rsidRPr="00470D5F" w:rsidTr="00A20615">
        <w:trPr>
          <w:trHeight w:val="454"/>
          <w:jc w:val="center"/>
        </w:trPr>
        <w:tc>
          <w:tcPr>
            <w:tcW w:w="152" w:type="pct"/>
            <w:shd w:val="clear" w:color="auto" w:fill="auto"/>
            <w:vAlign w:val="center"/>
          </w:tcPr>
          <w:p w:rsidR="000B7FFD" w:rsidRPr="008222AE" w:rsidRDefault="000B7FFD" w:rsidP="000B7FFD">
            <w:pPr>
              <w:pStyle w:val="a8"/>
              <w:numPr>
                <w:ilvl w:val="0"/>
                <w:numId w:val="44"/>
              </w:numPr>
              <w:adjustRightInd w:val="0"/>
              <w:snapToGrid w:val="0"/>
              <w:spacing w:line="220" w:lineRule="exact"/>
              <w:ind w:left="270" w:firstLineChars="0" w:hanging="270"/>
              <w:jc w:val="center"/>
              <w:rPr>
                <w:rFonts w:ascii="Times New Roman" w:hAnsi="Times New Roman"/>
                <w:sz w:val="18"/>
                <w:szCs w:val="18"/>
                <w:lang w:val="pt-BR"/>
              </w:rPr>
            </w:pPr>
          </w:p>
        </w:tc>
        <w:tc>
          <w:tcPr>
            <w:tcW w:w="493" w:type="pct"/>
            <w:vAlign w:val="center"/>
          </w:tcPr>
          <w:p w:rsidR="000B7FFD" w:rsidRPr="00470D5F" w:rsidRDefault="000B7FFD" w:rsidP="006A7859">
            <w:pPr>
              <w:adjustRightInd w:val="0"/>
              <w:snapToGrid w:val="0"/>
              <w:spacing w:line="220" w:lineRule="exact"/>
              <w:jc w:val="center"/>
              <w:rPr>
                <w:sz w:val="18"/>
                <w:szCs w:val="20"/>
              </w:rPr>
            </w:pPr>
            <w:r>
              <w:rPr>
                <w:rFonts w:hint="eastAsia"/>
                <w:sz w:val="18"/>
                <w:szCs w:val="20"/>
              </w:rPr>
              <w:t>ACAS-PT495</w:t>
            </w:r>
          </w:p>
        </w:tc>
        <w:tc>
          <w:tcPr>
            <w:tcW w:w="819" w:type="pct"/>
            <w:vAlign w:val="center"/>
          </w:tcPr>
          <w:p w:rsidR="000B7FFD" w:rsidRPr="00470D5F" w:rsidRDefault="00BA1B91" w:rsidP="006A7859">
            <w:pPr>
              <w:adjustRightInd w:val="0"/>
              <w:snapToGrid w:val="0"/>
              <w:jc w:val="center"/>
              <w:rPr>
                <w:sz w:val="18"/>
                <w:szCs w:val="20"/>
              </w:rPr>
            </w:pPr>
            <w:r>
              <w:rPr>
                <w:rFonts w:hint="eastAsia"/>
                <w:sz w:val="18"/>
                <w:szCs w:val="20"/>
              </w:rPr>
              <w:t>动物性产品</w:t>
            </w:r>
          </w:p>
          <w:p w:rsidR="000B7FFD" w:rsidRPr="00470D5F" w:rsidRDefault="000B7FFD" w:rsidP="00BA1B91">
            <w:pPr>
              <w:adjustRightInd w:val="0"/>
              <w:snapToGrid w:val="0"/>
              <w:spacing w:line="220" w:lineRule="exact"/>
              <w:jc w:val="center"/>
              <w:rPr>
                <w:sz w:val="18"/>
                <w:szCs w:val="20"/>
              </w:rPr>
            </w:pPr>
            <w:r w:rsidRPr="00470D5F">
              <w:rPr>
                <w:rFonts w:hint="eastAsia"/>
                <w:sz w:val="18"/>
                <w:szCs w:val="20"/>
              </w:rPr>
              <w:t xml:space="preserve"> (</w:t>
            </w:r>
            <w:r w:rsidR="00BA1B91">
              <w:rPr>
                <w:rFonts w:hint="eastAsia"/>
                <w:sz w:val="18"/>
                <w:szCs w:val="20"/>
              </w:rPr>
              <w:t>水产品</w:t>
            </w:r>
            <w:r w:rsidRPr="00470D5F">
              <w:rPr>
                <w:rFonts w:hint="eastAsia"/>
                <w:sz w:val="18"/>
                <w:szCs w:val="20"/>
              </w:rPr>
              <w:t>)</w:t>
            </w:r>
          </w:p>
        </w:tc>
        <w:tc>
          <w:tcPr>
            <w:tcW w:w="1551" w:type="pct"/>
            <w:shd w:val="clear" w:color="auto" w:fill="auto"/>
            <w:vAlign w:val="center"/>
          </w:tcPr>
          <w:p w:rsidR="000B7FFD" w:rsidRPr="00470D5F" w:rsidRDefault="008E0BBD" w:rsidP="006A7859">
            <w:pPr>
              <w:adjustRightInd w:val="0"/>
              <w:snapToGrid w:val="0"/>
              <w:jc w:val="left"/>
              <w:rPr>
                <w:sz w:val="18"/>
                <w:szCs w:val="20"/>
              </w:rPr>
            </w:pPr>
            <w:r>
              <w:rPr>
                <w:rFonts w:hint="eastAsia"/>
                <w:sz w:val="18"/>
                <w:szCs w:val="20"/>
              </w:rPr>
              <w:t>虾中氯霉素、四环素的测定能力验证</w:t>
            </w:r>
          </w:p>
        </w:tc>
        <w:tc>
          <w:tcPr>
            <w:tcW w:w="1124" w:type="pct"/>
            <w:shd w:val="clear" w:color="auto" w:fill="auto"/>
            <w:vAlign w:val="center"/>
          </w:tcPr>
          <w:p w:rsidR="000B7FFD" w:rsidRPr="00470D5F" w:rsidRDefault="006239C2" w:rsidP="006A7859">
            <w:pPr>
              <w:adjustRightInd w:val="0"/>
              <w:snapToGrid w:val="0"/>
              <w:jc w:val="left"/>
              <w:rPr>
                <w:sz w:val="18"/>
                <w:szCs w:val="20"/>
              </w:rPr>
            </w:pPr>
            <w:r>
              <w:rPr>
                <w:rFonts w:hint="eastAsia"/>
                <w:sz w:val="18"/>
                <w:szCs w:val="20"/>
              </w:rPr>
              <w:t>氯霉素、四环素</w:t>
            </w:r>
          </w:p>
        </w:tc>
        <w:tc>
          <w:tcPr>
            <w:tcW w:w="431" w:type="pct"/>
            <w:shd w:val="clear" w:color="auto" w:fill="auto"/>
            <w:vAlign w:val="center"/>
          </w:tcPr>
          <w:p w:rsidR="000B7FFD" w:rsidRPr="00931BBA" w:rsidRDefault="000B7FFD" w:rsidP="006A7859">
            <w:pPr>
              <w:adjustRightInd w:val="0"/>
              <w:snapToGrid w:val="0"/>
              <w:jc w:val="left"/>
              <w:rPr>
                <w:sz w:val="18"/>
                <w:szCs w:val="20"/>
              </w:rPr>
            </w:pPr>
            <w:r w:rsidRPr="00470D5F">
              <w:rPr>
                <w:rFonts w:hint="eastAsia"/>
                <w:sz w:val="18"/>
                <w:szCs w:val="20"/>
              </w:rPr>
              <w:t>2017</w:t>
            </w:r>
            <w:r w:rsidR="006239C2">
              <w:rPr>
                <w:rFonts w:hint="eastAsia"/>
                <w:sz w:val="18"/>
                <w:szCs w:val="20"/>
              </w:rPr>
              <w:t>年</w:t>
            </w:r>
            <w:r w:rsidR="006239C2">
              <w:rPr>
                <w:rFonts w:hint="eastAsia"/>
                <w:sz w:val="18"/>
                <w:szCs w:val="20"/>
              </w:rPr>
              <w:t>10</w:t>
            </w:r>
            <w:r w:rsidR="006239C2">
              <w:rPr>
                <w:rFonts w:hint="eastAsia"/>
                <w:sz w:val="18"/>
                <w:szCs w:val="20"/>
              </w:rPr>
              <w:t>月</w:t>
            </w:r>
          </w:p>
        </w:tc>
        <w:tc>
          <w:tcPr>
            <w:tcW w:w="430" w:type="pct"/>
            <w:vAlign w:val="center"/>
          </w:tcPr>
          <w:p w:rsidR="000B7FFD" w:rsidRPr="00470D5F" w:rsidRDefault="000B7FFD" w:rsidP="006A7859">
            <w:pPr>
              <w:adjustRightInd w:val="0"/>
              <w:snapToGrid w:val="0"/>
              <w:jc w:val="center"/>
              <w:rPr>
                <w:sz w:val="18"/>
                <w:szCs w:val="20"/>
              </w:rPr>
            </w:pPr>
            <w:r>
              <w:rPr>
                <w:rFonts w:hint="eastAsia"/>
                <w:sz w:val="18"/>
                <w:szCs w:val="20"/>
              </w:rPr>
              <w:t>200</w:t>
            </w:r>
          </w:p>
        </w:tc>
      </w:tr>
    </w:tbl>
    <w:p w:rsidR="006239C2" w:rsidRDefault="006239C2" w:rsidP="006239C2">
      <w:pPr>
        <w:adjustRightInd w:val="0"/>
        <w:snapToGrid w:val="0"/>
        <w:jc w:val="left"/>
        <w:rPr>
          <w:b/>
          <w:sz w:val="18"/>
          <w:szCs w:val="20"/>
        </w:rPr>
      </w:pPr>
      <w:r>
        <w:rPr>
          <w:rFonts w:hint="eastAsia"/>
          <w:b/>
          <w:sz w:val="18"/>
          <w:szCs w:val="20"/>
        </w:rPr>
        <w:t>（注：对达能实验室只开放</w:t>
      </w:r>
      <w:r>
        <w:rPr>
          <w:rFonts w:hint="eastAsia"/>
          <w:b/>
          <w:sz w:val="18"/>
          <w:szCs w:val="20"/>
        </w:rPr>
        <w:t>1-6</w:t>
      </w:r>
      <w:r>
        <w:rPr>
          <w:rFonts w:hint="eastAsia"/>
          <w:b/>
          <w:sz w:val="18"/>
          <w:szCs w:val="20"/>
        </w:rPr>
        <w:t>，所有项目均挂</w:t>
      </w:r>
      <w:r>
        <w:rPr>
          <w:rFonts w:hint="eastAsia"/>
          <w:b/>
          <w:sz w:val="18"/>
          <w:szCs w:val="20"/>
        </w:rPr>
        <w:t>EPTIS</w:t>
      </w:r>
      <w:r>
        <w:rPr>
          <w:rFonts w:hint="eastAsia"/>
          <w:b/>
          <w:sz w:val="18"/>
          <w:szCs w:val="20"/>
        </w:rPr>
        <w:t>网站）</w:t>
      </w:r>
    </w:p>
    <w:p w:rsidR="000B7FFD" w:rsidRPr="006239C2" w:rsidRDefault="000B7FFD">
      <w:pPr>
        <w:widowControl/>
        <w:jc w:val="left"/>
        <w:rPr>
          <w:b/>
          <w:sz w:val="18"/>
          <w:szCs w:val="20"/>
        </w:rPr>
      </w:pPr>
    </w:p>
    <w:sectPr w:rsidR="000B7FFD" w:rsidRPr="006239C2" w:rsidSect="009A461B">
      <w:footerReference w:type="default" r:id="rId10"/>
      <w:pgSz w:w="15840" w:h="12240" w:orient="landscape" w:code="1"/>
      <w:pgMar w:top="1083" w:right="1083" w:bottom="964" w:left="1083" w:header="720" w:footer="720" w:gutter="0"/>
      <w:cols w:space="720"/>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0F6" w:rsidRDefault="00F230F6">
      <w:r>
        <w:separator/>
      </w:r>
    </w:p>
  </w:endnote>
  <w:endnote w:type="continuationSeparator" w:id="1">
    <w:p w:rsidR="00F230F6" w:rsidRDefault="00F230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151" w:rsidRDefault="00F12349" w:rsidP="00373819">
    <w:pPr>
      <w:pStyle w:val="a3"/>
      <w:jc w:val="center"/>
    </w:pPr>
    <w:r>
      <w:rPr>
        <w:b/>
        <w:sz w:val="24"/>
        <w:szCs w:val="24"/>
      </w:rPr>
      <w:fldChar w:fldCharType="begin"/>
    </w:r>
    <w:r w:rsidR="00592151">
      <w:rPr>
        <w:b/>
      </w:rPr>
      <w:instrText>PAGE</w:instrText>
    </w:r>
    <w:r>
      <w:rPr>
        <w:b/>
        <w:sz w:val="24"/>
        <w:szCs w:val="24"/>
      </w:rPr>
      <w:fldChar w:fldCharType="separate"/>
    </w:r>
    <w:r w:rsidR="0032327B">
      <w:rPr>
        <w:b/>
        <w:noProof/>
      </w:rPr>
      <w:t>1</w:t>
    </w:r>
    <w:r>
      <w:rPr>
        <w:b/>
        <w:sz w:val="24"/>
        <w:szCs w:val="24"/>
      </w:rPr>
      <w:fldChar w:fldCharType="end"/>
    </w:r>
    <w:r w:rsidR="00592151">
      <w:rPr>
        <w:lang w:val="zh-CN"/>
      </w:rPr>
      <w:t xml:space="preserve"> / </w:t>
    </w:r>
    <w:r>
      <w:rPr>
        <w:b/>
        <w:sz w:val="24"/>
        <w:szCs w:val="24"/>
      </w:rPr>
      <w:fldChar w:fldCharType="begin"/>
    </w:r>
    <w:r w:rsidR="00592151">
      <w:rPr>
        <w:b/>
      </w:rPr>
      <w:instrText>NUMPAGES</w:instrText>
    </w:r>
    <w:r>
      <w:rPr>
        <w:b/>
        <w:sz w:val="24"/>
        <w:szCs w:val="24"/>
      </w:rPr>
      <w:fldChar w:fldCharType="separate"/>
    </w:r>
    <w:r w:rsidR="0032327B">
      <w:rPr>
        <w:b/>
        <w:noProof/>
      </w:rPr>
      <w:t>2</w:t>
    </w:r>
    <w:r>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0F6" w:rsidRDefault="00F230F6">
      <w:r>
        <w:separator/>
      </w:r>
    </w:p>
  </w:footnote>
  <w:footnote w:type="continuationSeparator" w:id="1">
    <w:p w:rsidR="00F230F6" w:rsidRDefault="00F230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17F"/>
    <w:multiLevelType w:val="multilevel"/>
    <w:tmpl w:val="E528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D5235"/>
    <w:multiLevelType w:val="hybridMultilevel"/>
    <w:tmpl w:val="20363F32"/>
    <w:lvl w:ilvl="0" w:tplc="35E63D9C">
      <w:start w:val="9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0E66BB"/>
    <w:multiLevelType w:val="multilevel"/>
    <w:tmpl w:val="BB0C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F4DE6"/>
    <w:multiLevelType w:val="multilevel"/>
    <w:tmpl w:val="5C5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35D41"/>
    <w:multiLevelType w:val="multilevel"/>
    <w:tmpl w:val="953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015D2"/>
    <w:multiLevelType w:val="multilevel"/>
    <w:tmpl w:val="96E8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53873"/>
    <w:multiLevelType w:val="multilevel"/>
    <w:tmpl w:val="A21E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D16BD"/>
    <w:multiLevelType w:val="multilevel"/>
    <w:tmpl w:val="281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45E92"/>
    <w:multiLevelType w:val="multilevel"/>
    <w:tmpl w:val="AC38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707E2"/>
    <w:multiLevelType w:val="hybridMultilevel"/>
    <w:tmpl w:val="3BBCE738"/>
    <w:lvl w:ilvl="0" w:tplc="5B78A58A">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nsid w:val="325B04C2"/>
    <w:multiLevelType w:val="multilevel"/>
    <w:tmpl w:val="70BE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9B24DD"/>
    <w:multiLevelType w:val="hybridMultilevel"/>
    <w:tmpl w:val="90E665E8"/>
    <w:lvl w:ilvl="0" w:tplc="A6AE12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EB4683"/>
    <w:multiLevelType w:val="multilevel"/>
    <w:tmpl w:val="C56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563F7"/>
    <w:multiLevelType w:val="multilevel"/>
    <w:tmpl w:val="825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53AD4"/>
    <w:multiLevelType w:val="multilevel"/>
    <w:tmpl w:val="4498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EB4C3E"/>
    <w:multiLevelType w:val="multilevel"/>
    <w:tmpl w:val="4E0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5C66F2"/>
    <w:multiLevelType w:val="hybridMultilevel"/>
    <w:tmpl w:val="3C8E5DFA"/>
    <w:lvl w:ilvl="0" w:tplc="50AC6364">
      <w:start w:val="6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0B2F2C"/>
    <w:multiLevelType w:val="multilevel"/>
    <w:tmpl w:val="C91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0B3149"/>
    <w:multiLevelType w:val="multilevel"/>
    <w:tmpl w:val="D67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BD7ABD"/>
    <w:multiLevelType w:val="multilevel"/>
    <w:tmpl w:val="D8A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32065"/>
    <w:multiLevelType w:val="hybridMultilevel"/>
    <w:tmpl w:val="F79231E0"/>
    <w:lvl w:ilvl="0" w:tplc="D98695C8">
      <w:start w:val="5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3C0830"/>
    <w:multiLevelType w:val="hybridMultilevel"/>
    <w:tmpl w:val="220EE3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C2750C"/>
    <w:multiLevelType w:val="hybridMultilevel"/>
    <w:tmpl w:val="608C634E"/>
    <w:lvl w:ilvl="0" w:tplc="9658268E">
      <w:start w:val="6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263148"/>
    <w:multiLevelType w:val="multilevel"/>
    <w:tmpl w:val="8D3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A65626"/>
    <w:multiLevelType w:val="multilevel"/>
    <w:tmpl w:val="938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A0466F"/>
    <w:multiLevelType w:val="multilevel"/>
    <w:tmpl w:val="0409001F"/>
    <w:styleLink w:val="111111"/>
    <w:lvl w:ilvl="0">
      <w:start w:val="1"/>
      <w:numFmt w:val="decimal"/>
      <w:lvlText w:val="%1."/>
      <w:lvlJc w:val="left"/>
      <w:pPr>
        <w:tabs>
          <w:tab w:val="num" w:pos="425"/>
        </w:tabs>
        <w:ind w:left="425" w:hanging="425"/>
      </w:pPr>
      <w:rPr>
        <w:rFonts w:eastAsia="Batang"/>
        <w:dstrike w:val="0"/>
        <w:effect w:val="none"/>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nsid w:val="4E554C0C"/>
    <w:multiLevelType w:val="hybridMultilevel"/>
    <w:tmpl w:val="90E665E8"/>
    <w:lvl w:ilvl="0" w:tplc="A6AE12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0B0A9F"/>
    <w:multiLevelType w:val="multilevel"/>
    <w:tmpl w:val="5D6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AB7F5E"/>
    <w:multiLevelType w:val="hybridMultilevel"/>
    <w:tmpl w:val="381043DA"/>
    <w:lvl w:ilvl="0" w:tplc="64E2BA7C">
      <w:start w:val="9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0C3BED"/>
    <w:multiLevelType w:val="hybridMultilevel"/>
    <w:tmpl w:val="8B9C7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F07B17"/>
    <w:multiLevelType w:val="multilevel"/>
    <w:tmpl w:val="082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022EB1"/>
    <w:multiLevelType w:val="hybridMultilevel"/>
    <w:tmpl w:val="F844DC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4429F5"/>
    <w:multiLevelType w:val="hybridMultilevel"/>
    <w:tmpl w:val="B69C1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DC62B2"/>
    <w:multiLevelType w:val="multilevel"/>
    <w:tmpl w:val="0A6E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4C6102"/>
    <w:multiLevelType w:val="hybridMultilevel"/>
    <w:tmpl w:val="48F42FBA"/>
    <w:lvl w:ilvl="0" w:tplc="0B66C4B0">
      <w:start w:val="4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126BD9"/>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6">
    <w:nsid w:val="73ED0E84"/>
    <w:multiLevelType w:val="multilevel"/>
    <w:tmpl w:val="350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C71683"/>
    <w:multiLevelType w:val="multilevel"/>
    <w:tmpl w:val="82D2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847A38"/>
    <w:multiLevelType w:val="multilevel"/>
    <w:tmpl w:val="055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A90624"/>
    <w:multiLevelType w:val="multilevel"/>
    <w:tmpl w:val="839C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517FAB"/>
    <w:multiLevelType w:val="multilevel"/>
    <w:tmpl w:val="315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7D269A"/>
    <w:multiLevelType w:val="multilevel"/>
    <w:tmpl w:val="29BC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C813E0"/>
    <w:multiLevelType w:val="hybridMultilevel"/>
    <w:tmpl w:val="90E665E8"/>
    <w:lvl w:ilvl="0" w:tplc="A6AE12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5"/>
  </w:num>
  <w:num w:numId="3">
    <w:abstractNumId w:val="25"/>
  </w:num>
  <w:num w:numId="4">
    <w:abstractNumId w:val="9"/>
  </w:num>
  <w:num w:numId="5">
    <w:abstractNumId w:val="21"/>
  </w:num>
  <w:num w:numId="6">
    <w:abstractNumId w:val="29"/>
  </w:num>
  <w:num w:numId="7">
    <w:abstractNumId w:val="34"/>
  </w:num>
  <w:num w:numId="8">
    <w:abstractNumId w:val="20"/>
  </w:num>
  <w:num w:numId="9">
    <w:abstractNumId w:val="16"/>
  </w:num>
  <w:num w:numId="10">
    <w:abstractNumId w:val="22"/>
  </w:num>
  <w:num w:numId="11">
    <w:abstractNumId w:val="1"/>
  </w:num>
  <w:num w:numId="12">
    <w:abstractNumId w:val="28"/>
  </w:num>
  <w:num w:numId="13">
    <w:abstractNumId w:val="32"/>
  </w:num>
  <w:num w:numId="14">
    <w:abstractNumId w:val="31"/>
  </w:num>
  <w:num w:numId="15">
    <w:abstractNumId w:val="42"/>
  </w:num>
  <w:num w:numId="16">
    <w:abstractNumId w:val="15"/>
  </w:num>
  <w:num w:numId="17">
    <w:abstractNumId w:val="33"/>
  </w:num>
  <w:num w:numId="18">
    <w:abstractNumId w:val="38"/>
  </w:num>
  <w:num w:numId="19">
    <w:abstractNumId w:val="41"/>
  </w:num>
  <w:num w:numId="20">
    <w:abstractNumId w:val="36"/>
  </w:num>
  <w:num w:numId="21">
    <w:abstractNumId w:val="5"/>
  </w:num>
  <w:num w:numId="22">
    <w:abstractNumId w:val="17"/>
  </w:num>
  <w:num w:numId="23">
    <w:abstractNumId w:val="3"/>
  </w:num>
  <w:num w:numId="24">
    <w:abstractNumId w:val="0"/>
  </w:num>
  <w:num w:numId="25">
    <w:abstractNumId w:val="8"/>
  </w:num>
  <w:num w:numId="26">
    <w:abstractNumId w:val="18"/>
  </w:num>
  <w:num w:numId="27">
    <w:abstractNumId w:val="37"/>
  </w:num>
  <w:num w:numId="28">
    <w:abstractNumId w:val="23"/>
  </w:num>
  <w:num w:numId="29">
    <w:abstractNumId w:val="10"/>
  </w:num>
  <w:num w:numId="30">
    <w:abstractNumId w:val="6"/>
  </w:num>
  <w:num w:numId="31">
    <w:abstractNumId w:val="4"/>
  </w:num>
  <w:num w:numId="32">
    <w:abstractNumId w:val="39"/>
  </w:num>
  <w:num w:numId="33">
    <w:abstractNumId w:val="13"/>
  </w:num>
  <w:num w:numId="34">
    <w:abstractNumId w:val="40"/>
  </w:num>
  <w:num w:numId="35">
    <w:abstractNumId w:val="24"/>
  </w:num>
  <w:num w:numId="36">
    <w:abstractNumId w:val="7"/>
  </w:num>
  <w:num w:numId="37">
    <w:abstractNumId w:val="19"/>
  </w:num>
  <w:num w:numId="38">
    <w:abstractNumId w:val="2"/>
  </w:num>
  <w:num w:numId="39">
    <w:abstractNumId w:val="12"/>
  </w:num>
  <w:num w:numId="40">
    <w:abstractNumId w:val="14"/>
  </w:num>
  <w:num w:numId="41">
    <w:abstractNumId w:val="27"/>
  </w:num>
  <w:num w:numId="42">
    <w:abstractNumId w:val="30"/>
  </w:num>
  <w:num w:numId="43">
    <w:abstractNumId w:val="11"/>
  </w:num>
  <w:num w:numId="4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stylePaneFormatFilter w:val="3F01"/>
  <w:defaultTabStop w:val="420"/>
  <w:drawingGridHorizontalSpacing w:val="160"/>
  <w:drawingGridVerticalSpacing w:val="156"/>
  <w:displayHorizontalDrawingGridEvery w:val="0"/>
  <w:displayVerticalDrawingGridEvery w:val="2"/>
  <w:characterSpacingControl w:val="compressPunctuation"/>
  <w:hdrShapeDefaults>
    <o:shapedefaults v:ext="edit" spidmax="2560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2527"/>
    <w:rsid w:val="00003954"/>
    <w:rsid w:val="00004544"/>
    <w:rsid w:val="00005368"/>
    <w:rsid w:val="000061CC"/>
    <w:rsid w:val="00006842"/>
    <w:rsid w:val="00007E15"/>
    <w:rsid w:val="0001233B"/>
    <w:rsid w:val="00012B77"/>
    <w:rsid w:val="00015703"/>
    <w:rsid w:val="00015C7C"/>
    <w:rsid w:val="0001738D"/>
    <w:rsid w:val="00017A20"/>
    <w:rsid w:val="000212F6"/>
    <w:rsid w:val="00021DC5"/>
    <w:rsid w:val="00024C14"/>
    <w:rsid w:val="000252B1"/>
    <w:rsid w:val="0003055A"/>
    <w:rsid w:val="000305A4"/>
    <w:rsid w:val="00030BD1"/>
    <w:rsid w:val="00031B9A"/>
    <w:rsid w:val="00031FD2"/>
    <w:rsid w:val="00033282"/>
    <w:rsid w:val="00033E6E"/>
    <w:rsid w:val="00037944"/>
    <w:rsid w:val="0004374A"/>
    <w:rsid w:val="00043B73"/>
    <w:rsid w:val="00045013"/>
    <w:rsid w:val="00046097"/>
    <w:rsid w:val="0004691A"/>
    <w:rsid w:val="0005187A"/>
    <w:rsid w:val="00054264"/>
    <w:rsid w:val="00057EDB"/>
    <w:rsid w:val="00061F9F"/>
    <w:rsid w:val="00063B7C"/>
    <w:rsid w:val="0006547D"/>
    <w:rsid w:val="000664D5"/>
    <w:rsid w:val="00067927"/>
    <w:rsid w:val="0007052D"/>
    <w:rsid w:val="00070981"/>
    <w:rsid w:val="00072A41"/>
    <w:rsid w:val="00073A75"/>
    <w:rsid w:val="0007440B"/>
    <w:rsid w:val="00074F8E"/>
    <w:rsid w:val="000754E9"/>
    <w:rsid w:val="00076C37"/>
    <w:rsid w:val="00077D6D"/>
    <w:rsid w:val="00077DEF"/>
    <w:rsid w:val="000801D9"/>
    <w:rsid w:val="0008029C"/>
    <w:rsid w:val="00082BD1"/>
    <w:rsid w:val="0008416C"/>
    <w:rsid w:val="000870D3"/>
    <w:rsid w:val="00090513"/>
    <w:rsid w:val="000939AA"/>
    <w:rsid w:val="00094835"/>
    <w:rsid w:val="0009542C"/>
    <w:rsid w:val="000975AC"/>
    <w:rsid w:val="00097C50"/>
    <w:rsid w:val="00097D2D"/>
    <w:rsid w:val="000A0318"/>
    <w:rsid w:val="000A0BFC"/>
    <w:rsid w:val="000A1746"/>
    <w:rsid w:val="000A2245"/>
    <w:rsid w:val="000A2DA7"/>
    <w:rsid w:val="000A58E9"/>
    <w:rsid w:val="000A74FD"/>
    <w:rsid w:val="000A7DE3"/>
    <w:rsid w:val="000B1D49"/>
    <w:rsid w:val="000B1E07"/>
    <w:rsid w:val="000B1F61"/>
    <w:rsid w:val="000B380D"/>
    <w:rsid w:val="000B4328"/>
    <w:rsid w:val="000B54E0"/>
    <w:rsid w:val="000B5927"/>
    <w:rsid w:val="000B630D"/>
    <w:rsid w:val="000B6D72"/>
    <w:rsid w:val="000B794B"/>
    <w:rsid w:val="000B7DAA"/>
    <w:rsid w:val="000B7FFD"/>
    <w:rsid w:val="000C0764"/>
    <w:rsid w:val="000C11B1"/>
    <w:rsid w:val="000C179B"/>
    <w:rsid w:val="000C1865"/>
    <w:rsid w:val="000C1D09"/>
    <w:rsid w:val="000C270C"/>
    <w:rsid w:val="000C625C"/>
    <w:rsid w:val="000C69D2"/>
    <w:rsid w:val="000C6ED8"/>
    <w:rsid w:val="000C6F9D"/>
    <w:rsid w:val="000C70B1"/>
    <w:rsid w:val="000C7942"/>
    <w:rsid w:val="000D048E"/>
    <w:rsid w:val="000D29CE"/>
    <w:rsid w:val="000D3AAF"/>
    <w:rsid w:val="000D3BD7"/>
    <w:rsid w:val="000D57C4"/>
    <w:rsid w:val="000E1205"/>
    <w:rsid w:val="000E1AB3"/>
    <w:rsid w:val="000E38A9"/>
    <w:rsid w:val="000E38BE"/>
    <w:rsid w:val="000E5250"/>
    <w:rsid w:val="000E56D2"/>
    <w:rsid w:val="000F07BE"/>
    <w:rsid w:val="000F31A8"/>
    <w:rsid w:val="000F3695"/>
    <w:rsid w:val="000F4853"/>
    <w:rsid w:val="000F56E3"/>
    <w:rsid w:val="000F7B1F"/>
    <w:rsid w:val="001027EF"/>
    <w:rsid w:val="00102989"/>
    <w:rsid w:val="001030F3"/>
    <w:rsid w:val="00105889"/>
    <w:rsid w:val="001061EC"/>
    <w:rsid w:val="00107396"/>
    <w:rsid w:val="00110469"/>
    <w:rsid w:val="00110FD7"/>
    <w:rsid w:val="001200AF"/>
    <w:rsid w:val="0012064E"/>
    <w:rsid w:val="00120C09"/>
    <w:rsid w:val="0012102C"/>
    <w:rsid w:val="001234B2"/>
    <w:rsid w:val="00123A22"/>
    <w:rsid w:val="00124E78"/>
    <w:rsid w:val="001301A2"/>
    <w:rsid w:val="0013138C"/>
    <w:rsid w:val="00136BB4"/>
    <w:rsid w:val="001371CB"/>
    <w:rsid w:val="001414C4"/>
    <w:rsid w:val="00143170"/>
    <w:rsid w:val="0014427D"/>
    <w:rsid w:val="00144CF9"/>
    <w:rsid w:val="0014764D"/>
    <w:rsid w:val="00147BB4"/>
    <w:rsid w:val="00151762"/>
    <w:rsid w:val="00152425"/>
    <w:rsid w:val="00152571"/>
    <w:rsid w:val="0015267F"/>
    <w:rsid w:val="00152CC6"/>
    <w:rsid w:val="00153332"/>
    <w:rsid w:val="0015529B"/>
    <w:rsid w:val="00156472"/>
    <w:rsid w:val="0015679B"/>
    <w:rsid w:val="00156C7C"/>
    <w:rsid w:val="00156C83"/>
    <w:rsid w:val="00156CCB"/>
    <w:rsid w:val="00161D1A"/>
    <w:rsid w:val="00165A98"/>
    <w:rsid w:val="00166F8D"/>
    <w:rsid w:val="00167764"/>
    <w:rsid w:val="00170F1E"/>
    <w:rsid w:val="001721F5"/>
    <w:rsid w:val="00172FBC"/>
    <w:rsid w:val="0017356D"/>
    <w:rsid w:val="00174781"/>
    <w:rsid w:val="00175C7C"/>
    <w:rsid w:val="001772C4"/>
    <w:rsid w:val="00177346"/>
    <w:rsid w:val="00177ACB"/>
    <w:rsid w:val="001813E6"/>
    <w:rsid w:val="001821C3"/>
    <w:rsid w:val="0018261C"/>
    <w:rsid w:val="00182F26"/>
    <w:rsid w:val="00183226"/>
    <w:rsid w:val="00184267"/>
    <w:rsid w:val="001856DB"/>
    <w:rsid w:val="0019102F"/>
    <w:rsid w:val="001A1F42"/>
    <w:rsid w:val="001A31BF"/>
    <w:rsid w:val="001A4237"/>
    <w:rsid w:val="001A4D9D"/>
    <w:rsid w:val="001A61A9"/>
    <w:rsid w:val="001A6365"/>
    <w:rsid w:val="001B06CE"/>
    <w:rsid w:val="001B33AC"/>
    <w:rsid w:val="001B40F8"/>
    <w:rsid w:val="001B54D5"/>
    <w:rsid w:val="001B59A5"/>
    <w:rsid w:val="001B66CD"/>
    <w:rsid w:val="001C0427"/>
    <w:rsid w:val="001C0B41"/>
    <w:rsid w:val="001C17C0"/>
    <w:rsid w:val="001C2341"/>
    <w:rsid w:val="001C4F1D"/>
    <w:rsid w:val="001D07F2"/>
    <w:rsid w:val="001D0B6C"/>
    <w:rsid w:val="001D30FE"/>
    <w:rsid w:val="001D4212"/>
    <w:rsid w:val="001D439A"/>
    <w:rsid w:val="001E4C35"/>
    <w:rsid w:val="001E5172"/>
    <w:rsid w:val="001E59FE"/>
    <w:rsid w:val="001F0079"/>
    <w:rsid w:val="001F0295"/>
    <w:rsid w:val="001F0D58"/>
    <w:rsid w:val="001F5282"/>
    <w:rsid w:val="001F537E"/>
    <w:rsid w:val="001F5D25"/>
    <w:rsid w:val="001F5DD6"/>
    <w:rsid w:val="001F5F04"/>
    <w:rsid w:val="001F6BF9"/>
    <w:rsid w:val="001F72F2"/>
    <w:rsid w:val="001F7587"/>
    <w:rsid w:val="00200805"/>
    <w:rsid w:val="002016DC"/>
    <w:rsid w:val="002040A3"/>
    <w:rsid w:val="00205071"/>
    <w:rsid w:val="00207035"/>
    <w:rsid w:val="00210AFF"/>
    <w:rsid w:val="00210F0E"/>
    <w:rsid w:val="00211B56"/>
    <w:rsid w:val="00211C0A"/>
    <w:rsid w:val="00211F98"/>
    <w:rsid w:val="002139F5"/>
    <w:rsid w:val="00214FA6"/>
    <w:rsid w:val="00214FC1"/>
    <w:rsid w:val="002162EE"/>
    <w:rsid w:val="0022260A"/>
    <w:rsid w:val="00222EDD"/>
    <w:rsid w:val="002237F9"/>
    <w:rsid w:val="00225038"/>
    <w:rsid w:val="00231CB8"/>
    <w:rsid w:val="002323CD"/>
    <w:rsid w:val="00232F10"/>
    <w:rsid w:val="002336D0"/>
    <w:rsid w:val="00233DCB"/>
    <w:rsid w:val="00234821"/>
    <w:rsid w:val="00236751"/>
    <w:rsid w:val="00236AB9"/>
    <w:rsid w:val="002423D3"/>
    <w:rsid w:val="00244837"/>
    <w:rsid w:val="002477AA"/>
    <w:rsid w:val="00247A2F"/>
    <w:rsid w:val="0025147A"/>
    <w:rsid w:val="00251778"/>
    <w:rsid w:val="00251BF5"/>
    <w:rsid w:val="00252519"/>
    <w:rsid w:val="00252D56"/>
    <w:rsid w:val="00253013"/>
    <w:rsid w:val="0025469B"/>
    <w:rsid w:val="00254F28"/>
    <w:rsid w:val="002553EF"/>
    <w:rsid w:val="002562A0"/>
    <w:rsid w:val="00260C94"/>
    <w:rsid w:val="002614FF"/>
    <w:rsid w:val="002617C7"/>
    <w:rsid w:val="002636AF"/>
    <w:rsid w:val="00271076"/>
    <w:rsid w:val="002727E7"/>
    <w:rsid w:val="00272CA1"/>
    <w:rsid w:val="002750F9"/>
    <w:rsid w:val="002759B9"/>
    <w:rsid w:val="00276A80"/>
    <w:rsid w:val="00280855"/>
    <w:rsid w:val="0028109A"/>
    <w:rsid w:val="0028339F"/>
    <w:rsid w:val="002833F2"/>
    <w:rsid w:val="002857D5"/>
    <w:rsid w:val="00286F52"/>
    <w:rsid w:val="00287073"/>
    <w:rsid w:val="002913F2"/>
    <w:rsid w:val="0029220D"/>
    <w:rsid w:val="0029285D"/>
    <w:rsid w:val="002928E8"/>
    <w:rsid w:val="00293D79"/>
    <w:rsid w:val="00294373"/>
    <w:rsid w:val="002949DC"/>
    <w:rsid w:val="00294A5E"/>
    <w:rsid w:val="0029629E"/>
    <w:rsid w:val="002A1378"/>
    <w:rsid w:val="002A18F0"/>
    <w:rsid w:val="002A3ED9"/>
    <w:rsid w:val="002A5665"/>
    <w:rsid w:val="002A5F1D"/>
    <w:rsid w:val="002B0A27"/>
    <w:rsid w:val="002B0CF1"/>
    <w:rsid w:val="002B2CEE"/>
    <w:rsid w:val="002B37AA"/>
    <w:rsid w:val="002B529F"/>
    <w:rsid w:val="002B56C6"/>
    <w:rsid w:val="002C0C93"/>
    <w:rsid w:val="002C0E61"/>
    <w:rsid w:val="002C237D"/>
    <w:rsid w:val="002C2610"/>
    <w:rsid w:val="002C4C5B"/>
    <w:rsid w:val="002C65C8"/>
    <w:rsid w:val="002D067D"/>
    <w:rsid w:val="002D2A44"/>
    <w:rsid w:val="002D2C2A"/>
    <w:rsid w:val="002D3867"/>
    <w:rsid w:val="002D459F"/>
    <w:rsid w:val="002D4F3A"/>
    <w:rsid w:val="002D7887"/>
    <w:rsid w:val="002D7C42"/>
    <w:rsid w:val="002E1420"/>
    <w:rsid w:val="002E236B"/>
    <w:rsid w:val="002E2527"/>
    <w:rsid w:val="002E5DBF"/>
    <w:rsid w:val="002E6B1E"/>
    <w:rsid w:val="002F021B"/>
    <w:rsid w:val="002F0413"/>
    <w:rsid w:val="002F1A39"/>
    <w:rsid w:val="002F23D5"/>
    <w:rsid w:val="002F262B"/>
    <w:rsid w:val="002F27C0"/>
    <w:rsid w:val="002F31FD"/>
    <w:rsid w:val="002F63FB"/>
    <w:rsid w:val="002F7FB4"/>
    <w:rsid w:val="00302B58"/>
    <w:rsid w:val="00303A35"/>
    <w:rsid w:val="00303C5B"/>
    <w:rsid w:val="003043AA"/>
    <w:rsid w:val="00304A37"/>
    <w:rsid w:val="003050E1"/>
    <w:rsid w:val="00306DB9"/>
    <w:rsid w:val="003070ED"/>
    <w:rsid w:val="003072C1"/>
    <w:rsid w:val="00310212"/>
    <w:rsid w:val="00310F69"/>
    <w:rsid w:val="00311B6F"/>
    <w:rsid w:val="003121CA"/>
    <w:rsid w:val="00312DFA"/>
    <w:rsid w:val="00317081"/>
    <w:rsid w:val="00320627"/>
    <w:rsid w:val="003226C1"/>
    <w:rsid w:val="0032327B"/>
    <w:rsid w:val="00323FFC"/>
    <w:rsid w:val="00324FBE"/>
    <w:rsid w:val="00330E4E"/>
    <w:rsid w:val="00334786"/>
    <w:rsid w:val="00334FF5"/>
    <w:rsid w:val="003364BB"/>
    <w:rsid w:val="003368D1"/>
    <w:rsid w:val="003410A1"/>
    <w:rsid w:val="0034171D"/>
    <w:rsid w:val="0034173E"/>
    <w:rsid w:val="00341B4F"/>
    <w:rsid w:val="0034334D"/>
    <w:rsid w:val="00344161"/>
    <w:rsid w:val="00344E3B"/>
    <w:rsid w:val="0034612A"/>
    <w:rsid w:val="00346171"/>
    <w:rsid w:val="003502E9"/>
    <w:rsid w:val="00353A89"/>
    <w:rsid w:val="00353D86"/>
    <w:rsid w:val="0035643F"/>
    <w:rsid w:val="0035684E"/>
    <w:rsid w:val="00361445"/>
    <w:rsid w:val="00363F4A"/>
    <w:rsid w:val="003646DB"/>
    <w:rsid w:val="00364B54"/>
    <w:rsid w:val="003666BD"/>
    <w:rsid w:val="00370265"/>
    <w:rsid w:val="00372962"/>
    <w:rsid w:val="00373819"/>
    <w:rsid w:val="00374D02"/>
    <w:rsid w:val="00375997"/>
    <w:rsid w:val="00377C99"/>
    <w:rsid w:val="0038029A"/>
    <w:rsid w:val="00383600"/>
    <w:rsid w:val="00385629"/>
    <w:rsid w:val="003862B7"/>
    <w:rsid w:val="00387BF9"/>
    <w:rsid w:val="0039059F"/>
    <w:rsid w:val="00392633"/>
    <w:rsid w:val="003940F6"/>
    <w:rsid w:val="00394508"/>
    <w:rsid w:val="0039499A"/>
    <w:rsid w:val="00395276"/>
    <w:rsid w:val="00395328"/>
    <w:rsid w:val="00397BC2"/>
    <w:rsid w:val="003A0E5E"/>
    <w:rsid w:val="003A1619"/>
    <w:rsid w:val="003A1BC1"/>
    <w:rsid w:val="003A2F84"/>
    <w:rsid w:val="003A4367"/>
    <w:rsid w:val="003A6B9A"/>
    <w:rsid w:val="003A76A0"/>
    <w:rsid w:val="003B7334"/>
    <w:rsid w:val="003B76CB"/>
    <w:rsid w:val="003C0D39"/>
    <w:rsid w:val="003C1FFA"/>
    <w:rsid w:val="003C362E"/>
    <w:rsid w:val="003C4461"/>
    <w:rsid w:val="003C4C04"/>
    <w:rsid w:val="003C57BD"/>
    <w:rsid w:val="003C6BDF"/>
    <w:rsid w:val="003C7CAC"/>
    <w:rsid w:val="003C7D04"/>
    <w:rsid w:val="003D085B"/>
    <w:rsid w:val="003D094D"/>
    <w:rsid w:val="003D0C0D"/>
    <w:rsid w:val="003D1707"/>
    <w:rsid w:val="003D2A76"/>
    <w:rsid w:val="003D3DD7"/>
    <w:rsid w:val="003D3DF2"/>
    <w:rsid w:val="003D48CA"/>
    <w:rsid w:val="003E1F33"/>
    <w:rsid w:val="003E4638"/>
    <w:rsid w:val="003E4C9C"/>
    <w:rsid w:val="003E700D"/>
    <w:rsid w:val="003E7B83"/>
    <w:rsid w:val="003F0A9F"/>
    <w:rsid w:val="003F23B9"/>
    <w:rsid w:val="003F2F03"/>
    <w:rsid w:val="003F6761"/>
    <w:rsid w:val="003F7796"/>
    <w:rsid w:val="003F7A92"/>
    <w:rsid w:val="00401F99"/>
    <w:rsid w:val="00402334"/>
    <w:rsid w:val="0040392E"/>
    <w:rsid w:val="00404B6E"/>
    <w:rsid w:val="004061B4"/>
    <w:rsid w:val="004073DE"/>
    <w:rsid w:val="004104AB"/>
    <w:rsid w:val="00410794"/>
    <w:rsid w:val="00411184"/>
    <w:rsid w:val="004118C5"/>
    <w:rsid w:val="00411996"/>
    <w:rsid w:val="0041284A"/>
    <w:rsid w:val="00412FD0"/>
    <w:rsid w:val="00413689"/>
    <w:rsid w:val="0041380C"/>
    <w:rsid w:val="00413B85"/>
    <w:rsid w:val="00414683"/>
    <w:rsid w:val="0041511A"/>
    <w:rsid w:val="00421EB0"/>
    <w:rsid w:val="004222FB"/>
    <w:rsid w:val="00422309"/>
    <w:rsid w:val="004224D2"/>
    <w:rsid w:val="00422749"/>
    <w:rsid w:val="0042404F"/>
    <w:rsid w:val="004278CD"/>
    <w:rsid w:val="004279E2"/>
    <w:rsid w:val="00427DC7"/>
    <w:rsid w:val="00430409"/>
    <w:rsid w:val="00431451"/>
    <w:rsid w:val="004320D3"/>
    <w:rsid w:val="00433A78"/>
    <w:rsid w:val="004412C7"/>
    <w:rsid w:val="00443BA8"/>
    <w:rsid w:val="0044419E"/>
    <w:rsid w:val="00444A6F"/>
    <w:rsid w:val="00446892"/>
    <w:rsid w:val="004502F6"/>
    <w:rsid w:val="00453EB1"/>
    <w:rsid w:val="00455C67"/>
    <w:rsid w:val="004561D7"/>
    <w:rsid w:val="00456572"/>
    <w:rsid w:val="004575EF"/>
    <w:rsid w:val="00461290"/>
    <w:rsid w:val="004616D5"/>
    <w:rsid w:val="00462762"/>
    <w:rsid w:val="004634D5"/>
    <w:rsid w:val="004635EA"/>
    <w:rsid w:val="004649B4"/>
    <w:rsid w:val="00466EF8"/>
    <w:rsid w:val="004670DF"/>
    <w:rsid w:val="00470D5F"/>
    <w:rsid w:val="004710AE"/>
    <w:rsid w:val="0047350D"/>
    <w:rsid w:val="00475C5C"/>
    <w:rsid w:val="00475F70"/>
    <w:rsid w:val="00476583"/>
    <w:rsid w:val="00481623"/>
    <w:rsid w:val="00482A26"/>
    <w:rsid w:val="00483822"/>
    <w:rsid w:val="0048435E"/>
    <w:rsid w:val="00484CAD"/>
    <w:rsid w:val="004868B2"/>
    <w:rsid w:val="0048720B"/>
    <w:rsid w:val="00492096"/>
    <w:rsid w:val="004921ED"/>
    <w:rsid w:val="00493D1E"/>
    <w:rsid w:val="00494222"/>
    <w:rsid w:val="00494739"/>
    <w:rsid w:val="004A08A7"/>
    <w:rsid w:val="004A2CE0"/>
    <w:rsid w:val="004A40D5"/>
    <w:rsid w:val="004A4FD8"/>
    <w:rsid w:val="004A60C8"/>
    <w:rsid w:val="004A7288"/>
    <w:rsid w:val="004B0C74"/>
    <w:rsid w:val="004B2466"/>
    <w:rsid w:val="004B6043"/>
    <w:rsid w:val="004C0E54"/>
    <w:rsid w:val="004C1BAC"/>
    <w:rsid w:val="004C4269"/>
    <w:rsid w:val="004C5B8B"/>
    <w:rsid w:val="004C6EDB"/>
    <w:rsid w:val="004C7B66"/>
    <w:rsid w:val="004D72C5"/>
    <w:rsid w:val="004E0E1C"/>
    <w:rsid w:val="004E2A78"/>
    <w:rsid w:val="004E51F9"/>
    <w:rsid w:val="004E63A4"/>
    <w:rsid w:val="004E6EA9"/>
    <w:rsid w:val="004E7224"/>
    <w:rsid w:val="004F234B"/>
    <w:rsid w:val="004F411A"/>
    <w:rsid w:val="004F4686"/>
    <w:rsid w:val="004F5853"/>
    <w:rsid w:val="004F59C1"/>
    <w:rsid w:val="004F5CF3"/>
    <w:rsid w:val="004F7F98"/>
    <w:rsid w:val="0050043E"/>
    <w:rsid w:val="00505F69"/>
    <w:rsid w:val="00506152"/>
    <w:rsid w:val="00506920"/>
    <w:rsid w:val="00511087"/>
    <w:rsid w:val="005139AC"/>
    <w:rsid w:val="005150E0"/>
    <w:rsid w:val="00515791"/>
    <w:rsid w:val="0051623F"/>
    <w:rsid w:val="00517DBE"/>
    <w:rsid w:val="005277EF"/>
    <w:rsid w:val="00527F80"/>
    <w:rsid w:val="00532E12"/>
    <w:rsid w:val="00534336"/>
    <w:rsid w:val="00536166"/>
    <w:rsid w:val="00536699"/>
    <w:rsid w:val="005368C2"/>
    <w:rsid w:val="005369B1"/>
    <w:rsid w:val="00536BE7"/>
    <w:rsid w:val="005401AA"/>
    <w:rsid w:val="005448AE"/>
    <w:rsid w:val="00545D92"/>
    <w:rsid w:val="00545FC6"/>
    <w:rsid w:val="00547693"/>
    <w:rsid w:val="00547A5F"/>
    <w:rsid w:val="00550763"/>
    <w:rsid w:val="00551329"/>
    <w:rsid w:val="00551BCC"/>
    <w:rsid w:val="005530CB"/>
    <w:rsid w:val="00554876"/>
    <w:rsid w:val="00560933"/>
    <w:rsid w:val="00561222"/>
    <w:rsid w:val="00564AEE"/>
    <w:rsid w:val="0057015A"/>
    <w:rsid w:val="005732CB"/>
    <w:rsid w:val="00573BF6"/>
    <w:rsid w:val="00577202"/>
    <w:rsid w:val="0058109F"/>
    <w:rsid w:val="005816EF"/>
    <w:rsid w:val="0058783E"/>
    <w:rsid w:val="00587FDA"/>
    <w:rsid w:val="00590DE0"/>
    <w:rsid w:val="00592151"/>
    <w:rsid w:val="00593E17"/>
    <w:rsid w:val="00594012"/>
    <w:rsid w:val="005958F5"/>
    <w:rsid w:val="0059599E"/>
    <w:rsid w:val="00596007"/>
    <w:rsid w:val="005962D8"/>
    <w:rsid w:val="005973A2"/>
    <w:rsid w:val="005978EF"/>
    <w:rsid w:val="005A007F"/>
    <w:rsid w:val="005A0866"/>
    <w:rsid w:val="005A0DB0"/>
    <w:rsid w:val="005A172F"/>
    <w:rsid w:val="005A2E46"/>
    <w:rsid w:val="005A2FAA"/>
    <w:rsid w:val="005A3E9D"/>
    <w:rsid w:val="005A4D80"/>
    <w:rsid w:val="005B0887"/>
    <w:rsid w:val="005B298B"/>
    <w:rsid w:val="005B5B7C"/>
    <w:rsid w:val="005B734D"/>
    <w:rsid w:val="005C1557"/>
    <w:rsid w:val="005C1CA0"/>
    <w:rsid w:val="005C325F"/>
    <w:rsid w:val="005C38FA"/>
    <w:rsid w:val="005C55CE"/>
    <w:rsid w:val="005C59F0"/>
    <w:rsid w:val="005C784C"/>
    <w:rsid w:val="005D1345"/>
    <w:rsid w:val="005D3774"/>
    <w:rsid w:val="005D3CD1"/>
    <w:rsid w:val="005D4178"/>
    <w:rsid w:val="005D665A"/>
    <w:rsid w:val="005E0219"/>
    <w:rsid w:val="005F03A5"/>
    <w:rsid w:val="005F0E33"/>
    <w:rsid w:val="005F290A"/>
    <w:rsid w:val="00600B9E"/>
    <w:rsid w:val="00601964"/>
    <w:rsid w:val="006031AF"/>
    <w:rsid w:val="00603C69"/>
    <w:rsid w:val="00604185"/>
    <w:rsid w:val="00606D4B"/>
    <w:rsid w:val="00607E19"/>
    <w:rsid w:val="00611460"/>
    <w:rsid w:val="00613EAB"/>
    <w:rsid w:val="0062004F"/>
    <w:rsid w:val="006216A9"/>
    <w:rsid w:val="006229C4"/>
    <w:rsid w:val="00622ED2"/>
    <w:rsid w:val="006239C2"/>
    <w:rsid w:val="00623DC6"/>
    <w:rsid w:val="006251E9"/>
    <w:rsid w:val="00626227"/>
    <w:rsid w:val="00626F33"/>
    <w:rsid w:val="00630897"/>
    <w:rsid w:val="00631E88"/>
    <w:rsid w:val="00633619"/>
    <w:rsid w:val="006374D7"/>
    <w:rsid w:val="006416AA"/>
    <w:rsid w:val="00642E55"/>
    <w:rsid w:val="00643B4B"/>
    <w:rsid w:val="00644138"/>
    <w:rsid w:val="006461BE"/>
    <w:rsid w:val="00647136"/>
    <w:rsid w:val="00650254"/>
    <w:rsid w:val="006547FE"/>
    <w:rsid w:val="00654D6E"/>
    <w:rsid w:val="00656D4C"/>
    <w:rsid w:val="006628F6"/>
    <w:rsid w:val="00670631"/>
    <w:rsid w:val="006713F2"/>
    <w:rsid w:val="006723FF"/>
    <w:rsid w:val="006730E0"/>
    <w:rsid w:val="00675682"/>
    <w:rsid w:val="0067597E"/>
    <w:rsid w:val="00676CA8"/>
    <w:rsid w:val="00676EBC"/>
    <w:rsid w:val="00677A6C"/>
    <w:rsid w:val="006852ED"/>
    <w:rsid w:val="00685F97"/>
    <w:rsid w:val="006918CA"/>
    <w:rsid w:val="00692B36"/>
    <w:rsid w:val="00695C50"/>
    <w:rsid w:val="00696C58"/>
    <w:rsid w:val="006A03D7"/>
    <w:rsid w:val="006A12A3"/>
    <w:rsid w:val="006A1EFA"/>
    <w:rsid w:val="006A4329"/>
    <w:rsid w:val="006A66E6"/>
    <w:rsid w:val="006A6A41"/>
    <w:rsid w:val="006A6FEB"/>
    <w:rsid w:val="006A7D8D"/>
    <w:rsid w:val="006B140E"/>
    <w:rsid w:val="006B1646"/>
    <w:rsid w:val="006B1788"/>
    <w:rsid w:val="006B3086"/>
    <w:rsid w:val="006B35AE"/>
    <w:rsid w:val="006C12B5"/>
    <w:rsid w:val="006C3844"/>
    <w:rsid w:val="006C4D20"/>
    <w:rsid w:val="006C6014"/>
    <w:rsid w:val="006D16C8"/>
    <w:rsid w:val="006D4477"/>
    <w:rsid w:val="006D4636"/>
    <w:rsid w:val="006D4CA9"/>
    <w:rsid w:val="006D7894"/>
    <w:rsid w:val="006E0CF7"/>
    <w:rsid w:val="006E12F9"/>
    <w:rsid w:val="006E1862"/>
    <w:rsid w:val="006E33AF"/>
    <w:rsid w:val="006E4829"/>
    <w:rsid w:val="006F1088"/>
    <w:rsid w:val="006F1921"/>
    <w:rsid w:val="006F199F"/>
    <w:rsid w:val="006F1B47"/>
    <w:rsid w:val="006F227C"/>
    <w:rsid w:val="006F37FD"/>
    <w:rsid w:val="006F3E47"/>
    <w:rsid w:val="006F4311"/>
    <w:rsid w:val="006F509E"/>
    <w:rsid w:val="006F65CF"/>
    <w:rsid w:val="006F6947"/>
    <w:rsid w:val="007035A3"/>
    <w:rsid w:val="00707FD0"/>
    <w:rsid w:val="007119C5"/>
    <w:rsid w:val="007123BE"/>
    <w:rsid w:val="0071294A"/>
    <w:rsid w:val="007135D3"/>
    <w:rsid w:val="00713692"/>
    <w:rsid w:val="007230FA"/>
    <w:rsid w:val="0072412E"/>
    <w:rsid w:val="00724599"/>
    <w:rsid w:val="00725C78"/>
    <w:rsid w:val="0072719B"/>
    <w:rsid w:val="00727A37"/>
    <w:rsid w:val="007301AD"/>
    <w:rsid w:val="007303A0"/>
    <w:rsid w:val="00731FBC"/>
    <w:rsid w:val="00732285"/>
    <w:rsid w:val="00734F03"/>
    <w:rsid w:val="00735177"/>
    <w:rsid w:val="00737D88"/>
    <w:rsid w:val="00740776"/>
    <w:rsid w:val="00740C67"/>
    <w:rsid w:val="00746DD7"/>
    <w:rsid w:val="007475D9"/>
    <w:rsid w:val="00747F1A"/>
    <w:rsid w:val="0075015E"/>
    <w:rsid w:val="00752B33"/>
    <w:rsid w:val="00752E73"/>
    <w:rsid w:val="00754ED2"/>
    <w:rsid w:val="00756F6B"/>
    <w:rsid w:val="0076131D"/>
    <w:rsid w:val="00761458"/>
    <w:rsid w:val="00766D4C"/>
    <w:rsid w:val="00766E8F"/>
    <w:rsid w:val="00767A5C"/>
    <w:rsid w:val="00767AEC"/>
    <w:rsid w:val="00767C1E"/>
    <w:rsid w:val="00767D40"/>
    <w:rsid w:val="00770527"/>
    <w:rsid w:val="007707C9"/>
    <w:rsid w:val="00770C16"/>
    <w:rsid w:val="00773EBC"/>
    <w:rsid w:val="00776281"/>
    <w:rsid w:val="0078093F"/>
    <w:rsid w:val="00781979"/>
    <w:rsid w:val="00786BA0"/>
    <w:rsid w:val="00790499"/>
    <w:rsid w:val="0079064A"/>
    <w:rsid w:val="007920C9"/>
    <w:rsid w:val="00794E01"/>
    <w:rsid w:val="007950A7"/>
    <w:rsid w:val="007962D3"/>
    <w:rsid w:val="007975AF"/>
    <w:rsid w:val="007A0AD2"/>
    <w:rsid w:val="007A15C8"/>
    <w:rsid w:val="007A2DAB"/>
    <w:rsid w:val="007A4F61"/>
    <w:rsid w:val="007A619F"/>
    <w:rsid w:val="007A775D"/>
    <w:rsid w:val="007B236E"/>
    <w:rsid w:val="007B26D5"/>
    <w:rsid w:val="007B2992"/>
    <w:rsid w:val="007B37D8"/>
    <w:rsid w:val="007B6519"/>
    <w:rsid w:val="007B654C"/>
    <w:rsid w:val="007B69A8"/>
    <w:rsid w:val="007C0BD5"/>
    <w:rsid w:val="007C2AC9"/>
    <w:rsid w:val="007C5519"/>
    <w:rsid w:val="007C5894"/>
    <w:rsid w:val="007C78BA"/>
    <w:rsid w:val="007C7D47"/>
    <w:rsid w:val="007D0781"/>
    <w:rsid w:val="007D32E7"/>
    <w:rsid w:val="007D4DD9"/>
    <w:rsid w:val="007D4E3A"/>
    <w:rsid w:val="007D70F9"/>
    <w:rsid w:val="007E10D2"/>
    <w:rsid w:val="007E459B"/>
    <w:rsid w:val="007E4962"/>
    <w:rsid w:val="007E4CBC"/>
    <w:rsid w:val="007E6CDB"/>
    <w:rsid w:val="007F02FC"/>
    <w:rsid w:val="007F3F3E"/>
    <w:rsid w:val="007F50A4"/>
    <w:rsid w:val="007F58F6"/>
    <w:rsid w:val="007F65FC"/>
    <w:rsid w:val="007F679F"/>
    <w:rsid w:val="00800058"/>
    <w:rsid w:val="0080028A"/>
    <w:rsid w:val="008030C2"/>
    <w:rsid w:val="008032F3"/>
    <w:rsid w:val="00804220"/>
    <w:rsid w:val="008049B4"/>
    <w:rsid w:val="00804F16"/>
    <w:rsid w:val="00807178"/>
    <w:rsid w:val="00807398"/>
    <w:rsid w:val="00810591"/>
    <w:rsid w:val="008140AC"/>
    <w:rsid w:val="00815EC6"/>
    <w:rsid w:val="00816D2C"/>
    <w:rsid w:val="0082018F"/>
    <w:rsid w:val="008220A3"/>
    <w:rsid w:val="008222AE"/>
    <w:rsid w:val="008225B7"/>
    <w:rsid w:val="00822AB0"/>
    <w:rsid w:val="0082386C"/>
    <w:rsid w:val="00824DEC"/>
    <w:rsid w:val="008264F2"/>
    <w:rsid w:val="00827548"/>
    <w:rsid w:val="0083079F"/>
    <w:rsid w:val="0083141B"/>
    <w:rsid w:val="00834CD8"/>
    <w:rsid w:val="0083543D"/>
    <w:rsid w:val="00835A98"/>
    <w:rsid w:val="008420A0"/>
    <w:rsid w:val="00844617"/>
    <w:rsid w:val="00845C1E"/>
    <w:rsid w:val="0084733C"/>
    <w:rsid w:val="0085003D"/>
    <w:rsid w:val="0085428D"/>
    <w:rsid w:val="0085647B"/>
    <w:rsid w:val="0085685F"/>
    <w:rsid w:val="008579FC"/>
    <w:rsid w:val="00857A9C"/>
    <w:rsid w:val="00860942"/>
    <w:rsid w:val="00861655"/>
    <w:rsid w:val="00861872"/>
    <w:rsid w:val="00865B08"/>
    <w:rsid w:val="00865DC8"/>
    <w:rsid w:val="008706DF"/>
    <w:rsid w:val="00872B54"/>
    <w:rsid w:val="00874A31"/>
    <w:rsid w:val="00874A7F"/>
    <w:rsid w:val="00877D97"/>
    <w:rsid w:val="008803C8"/>
    <w:rsid w:val="00881736"/>
    <w:rsid w:val="008835CE"/>
    <w:rsid w:val="00883CAE"/>
    <w:rsid w:val="008841D7"/>
    <w:rsid w:val="0088500E"/>
    <w:rsid w:val="00885B92"/>
    <w:rsid w:val="00887438"/>
    <w:rsid w:val="00887E08"/>
    <w:rsid w:val="0089090E"/>
    <w:rsid w:val="00890CBF"/>
    <w:rsid w:val="0089216A"/>
    <w:rsid w:val="008922C2"/>
    <w:rsid w:val="008945DC"/>
    <w:rsid w:val="00896E2D"/>
    <w:rsid w:val="008A2A0F"/>
    <w:rsid w:val="008A2A6F"/>
    <w:rsid w:val="008A489E"/>
    <w:rsid w:val="008B0D2C"/>
    <w:rsid w:val="008B1A0D"/>
    <w:rsid w:val="008B1D31"/>
    <w:rsid w:val="008B2A4C"/>
    <w:rsid w:val="008B2B1A"/>
    <w:rsid w:val="008B2BC4"/>
    <w:rsid w:val="008B4EF8"/>
    <w:rsid w:val="008B5DAC"/>
    <w:rsid w:val="008B7CE8"/>
    <w:rsid w:val="008B7DD4"/>
    <w:rsid w:val="008C00AB"/>
    <w:rsid w:val="008C4A12"/>
    <w:rsid w:val="008C5208"/>
    <w:rsid w:val="008D03D6"/>
    <w:rsid w:val="008D0D36"/>
    <w:rsid w:val="008D1522"/>
    <w:rsid w:val="008D3989"/>
    <w:rsid w:val="008D3A5F"/>
    <w:rsid w:val="008D5085"/>
    <w:rsid w:val="008D6CD5"/>
    <w:rsid w:val="008E0393"/>
    <w:rsid w:val="008E0483"/>
    <w:rsid w:val="008E0BBD"/>
    <w:rsid w:val="008E0D10"/>
    <w:rsid w:val="008E23F6"/>
    <w:rsid w:val="008E587A"/>
    <w:rsid w:val="008E7ABF"/>
    <w:rsid w:val="008F08F1"/>
    <w:rsid w:val="008F18D0"/>
    <w:rsid w:val="008F3158"/>
    <w:rsid w:val="008F5199"/>
    <w:rsid w:val="008F579F"/>
    <w:rsid w:val="008F5ECE"/>
    <w:rsid w:val="008F7BAB"/>
    <w:rsid w:val="0090074E"/>
    <w:rsid w:val="00900EB3"/>
    <w:rsid w:val="00902509"/>
    <w:rsid w:val="00903585"/>
    <w:rsid w:val="00904739"/>
    <w:rsid w:val="00905708"/>
    <w:rsid w:val="00906B2B"/>
    <w:rsid w:val="009071B9"/>
    <w:rsid w:val="0091092E"/>
    <w:rsid w:val="009109C8"/>
    <w:rsid w:val="00910ED0"/>
    <w:rsid w:val="00912547"/>
    <w:rsid w:val="00913B31"/>
    <w:rsid w:val="009160A2"/>
    <w:rsid w:val="009217BB"/>
    <w:rsid w:val="00922F2C"/>
    <w:rsid w:val="00923E75"/>
    <w:rsid w:val="009242AB"/>
    <w:rsid w:val="00924B4A"/>
    <w:rsid w:val="00924E85"/>
    <w:rsid w:val="009308F8"/>
    <w:rsid w:val="00930B1E"/>
    <w:rsid w:val="009311EF"/>
    <w:rsid w:val="00931BBA"/>
    <w:rsid w:val="00932EAB"/>
    <w:rsid w:val="0093303D"/>
    <w:rsid w:val="00940540"/>
    <w:rsid w:val="00940876"/>
    <w:rsid w:val="00943A37"/>
    <w:rsid w:val="00945597"/>
    <w:rsid w:val="00945977"/>
    <w:rsid w:val="00945C5A"/>
    <w:rsid w:val="009460DA"/>
    <w:rsid w:val="009519B3"/>
    <w:rsid w:val="00952F26"/>
    <w:rsid w:val="00954AEB"/>
    <w:rsid w:val="00955AE9"/>
    <w:rsid w:val="00955E0A"/>
    <w:rsid w:val="00960623"/>
    <w:rsid w:val="00960739"/>
    <w:rsid w:val="0096404C"/>
    <w:rsid w:val="00965BAD"/>
    <w:rsid w:val="009674C1"/>
    <w:rsid w:val="00970C57"/>
    <w:rsid w:val="0097248F"/>
    <w:rsid w:val="00973294"/>
    <w:rsid w:val="009746AD"/>
    <w:rsid w:val="009837D4"/>
    <w:rsid w:val="00983A75"/>
    <w:rsid w:val="009841C6"/>
    <w:rsid w:val="0098501B"/>
    <w:rsid w:val="00985360"/>
    <w:rsid w:val="0098649A"/>
    <w:rsid w:val="00987911"/>
    <w:rsid w:val="009901FF"/>
    <w:rsid w:val="0099106B"/>
    <w:rsid w:val="00993926"/>
    <w:rsid w:val="009941BD"/>
    <w:rsid w:val="009958C0"/>
    <w:rsid w:val="00996D97"/>
    <w:rsid w:val="00997757"/>
    <w:rsid w:val="009A0D70"/>
    <w:rsid w:val="009A1537"/>
    <w:rsid w:val="009A461B"/>
    <w:rsid w:val="009A585C"/>
    <w:rsid w:val="009A7112"/>
    <w:rsid w:val="009B4EC9"/>
    <w:rsid w:val="009B5B9C"/>
    <w:rsid w:val="009B62D7"/>
    <w:rsid w:val="009B71D9"/>
    <w:rsid w:val="009C1520"/>
    <w:rsid w:val="009C313D"/>
    <w:rsid w:val="009C39E8"/>
    <w:rsid w:val="009C492B"/>
    <w:rsid w:val="009C49A8"/>
    <w:rsid w:val="009C4B75"/>
    <w:rsid w:val="009C59C6"/>
    <w:rsid w:val="009D03AE"/>
    <w:rsid w:val="009D08E8"/>
    <w:rsid w:val="009D1123"/>
    <w:rsid w:val="009D157A"/>
    <w:rsid w:val="009D1619"/>
    <w:rsid w:val="009D24C9"/>
    <w:rsid w:val="009D2C41"/>
    <w:rsid w:val="009D3113"/>
    <w:rsid w:val="009D47B8"/>
    <w:rsid w:val="009D6C3D"/>
    <w:rsid w:val="009E096B"/>
    <w:rsid w:val="009E25BD"/>
    <w:rsid w:val="009E5DE9"/>
    <w:rsid w:val="009E6041"/>
    <w:rsid w:val="009E70CE"/>
    <w:rsid w:val="009F1126"/>
    <w:rsid w:val="009F188A"/>
    <w:rsid w:val="009F26BA"/>
    <w:rsid w:val="009F3645"/>
    <w:rsid w:val="009F6EE7"/>
    <w:rsid w:val="00A0137D"/>
    <w:rsid w:val="00A04869"/>
    <w:rsid w:val="00A07872"/>
    <w:rsid w:val="00A10E77"/>
    <w:rsid w:val="00A1346B"/>
    <w:rsid w:val="00A14CC9"/>
    <w:rsid w:val="00A15EE7"/>
    <w:rsid w:val="00A17031"/>
    <w:rsid w:val="00A17F8B"/>
    <w:rsid w:val="00A2036A"/>
    <w:rsid w:val="00A203C3"/>
    <w:rsid w:val="00A20615"/>
    <w:rsid w:val="00A22951"/>
    <w:rsid w:val="00A22BBF"/>
    <w:rsid w:val="00A253CE"/>
    <w:rsid w:val="00A27375"/>
    <w:rsid w:val="00A304B4"/>
    <w:rsid w:val="00A33831"/>
    <w:rsid w:val="00A33F38"/>
    <w:rsid w:val="00A34C1A"/>
    <w:rsid w:val="00A35421"/>
    <w:rsid w:val="00A359C1"/>
    <w:rsid w:val="00A35BAD"/>
    <w:rsid w:val="00A36CEF"/>
    <w:rsid w:val="00A37970"/>
    <w:rsid w:val="00A37D64"/>
    <w:rsid w:val="00A401C0"/>
    <w:rsid w:val="00A40C0E"/>
    <w:rsid w:val="00A4470A"/>
    <w:rsid w:val="00A511E0"/>
    <w:rsid w:val="00A51EE4"/>
    <w:rsid w:val="00A521B6"/>
    <w:rsid w:val="00A52898"/>
    <w:rsid w:val="00A554BF"/>
    <w:rsid w:val="00A55A3E"/>
    <w:rsid w:val="00A567CD"/>
    <w:rsid w:val="00A567F2"/>
    <w:rsid w:val="00A578AF"/>
    <w:rsid w:val="00A62A6F"/>
    <w:rsid w:val="00A6323E"/>
    <w:rsid w:val="00A6376F"/>
    <w:rsid w:val="00A669B1"/>
    <w:rsid w:val="00A66EFD"/>
    <w:rsid w:val="00A70BB8"/>
    <w:rsid w:val="00A711FE"/>
    <w:rsid w:val="00A719F3"/>
    <w:rsid w:val="00A71D4D"/>
    <w:rsid w:val="00A72158"/>
    <w:rsid w:val="00A732F0"/>
    <w:rsid w:val="00A75AB0"/>
    <w:rsid w:val="00A80196"/>
    <w:rsid w:val="00A817E6"/>
    <w:rsid w:val="00A822C4"/>
    <w:rsid w:val="00A82623"/>
    <w:rsid w:val="00A83B2F"/>
    <w:rsid w:val="00A84FF9"/>
    <w:rsid w:val="00A86FD3"/>
    <w:rsid w:val="00A87CA2"/>
    <w:rsid w:val="00A90931"/>
    <w:rsid w:val="00A95468"/>
    <w:rsid w:val="00AA003B"/>
    <w:rsid w:val="00AA10CA"/>
    <w:rsid w:val="00AA258F"/>
    <w:rsid w:val="00AA327B"/>
    <w:rsid w:val="00AA48E1"/>
    <w:rsid w:val="00AA4938"/>
    <w:rsid w:val="00AA749D"/>
    <w:rsid w:val="00AA7719"/>
    <w:rsid w:val="00AB17B5"/>
    <w:rsid w:val="00AB200F"/>
    <w:rsid w:val="00AB3071"/>
    <w:rsid w:val="00AB4552"/>
    <w:rsid w:val="00AB4786"/>
    <w:rsid w:val="00AB6F67"/>
    <w:rsid w:val="00AC179E"/>
    <w:rsid w:val="00AC3033"/>
    <w:rsid w:val="00AC4A33"/>
    <w:rsid w:val="00AC5D6A"/>
    <w:rsid w:val="00AC6122"/>
    <w:rsid w:val="00AC6EE5"/>
    <w:rsid w:val="00AD2EED"/>
    <w:rsid w:val="00AD6DFC"/>
    <w:rsid w:val="00AD729B"/>
    <w:rsid w:val="00AE091C"/>
    <w:rsid w:val="00AE12ED"/>
    <w:rsid w:val="00AE1918"/>
    <w:rsid w:val="00AE3D19"/>
    <w:rsid w:val="00AE42B3"/>
    <w:rsid w:val="00AE5155"/>
    <w:rsid w:val="00AE640F"/>
    <w:rsid w:val="00AE7C2B"/>
    <w:rsid w:val="00AF03DF"/>
    <w:rsid w:val="00AF1127"/>
    <w:rsid w:val="00AF24D7"/>
    <w:rsid w:val="00AF2AE5"/>
    <w:rsid w:val="00AF3222"/>
    <w:rsid w:val="00AF42CA"/>
    <w:rsid w:val="00AF48E2"/>
    <w:rsid w:val="00AF564E"/>
    <w:rsid w:val="00B000C8"/>
    <w:rsid w:val="00B00563"/>
    <w:rsid w:val="00B009B9"/>
    <w:rsid w:val="00B00E6B"/>
    <w:rsid w:val="00B02DBF"/>
    <w:rsid w:val="00B034C3"/>
    <w:rsid w:val="00B04992"/>
    <w:rsid w:val="00B04A8F"/>
    <w:rsid w:val="00B06632"/>
    <w:rsid w:val="00B06934"/>
    <w:rsid w:val="00B06A0B"/>
    <w:rsid w:val="00B06FAC"/>
    <w:rsid w:val="00B07D0E"/>
    <w:rsid w:val="00B10F1A"/>
    <w:rsid w:val="00B13460"/>
    <w:rsid w:val="00B17FD2"/>
    <w:rsid w:val="00B215DE"/>
    <w:rsid w:val="00B24F0F"/>
    <w:rsid w:val="00B27BA6"/>
    <w:rsid w:val="00B31C3D"/>
    <w:rsid w:val="00B36603"/>
    <w:rsid w:val="00B373F9"/>
    <w:rsid w:val="00B3761D"/>
    <w:rsid w:val="00B40489"/>
    <w:rsid w:val="00B406CE"/>
    <w:rsid w:val="00B408BB"/>
    <w:rsid w:val="00B40DF2"/>
    <w:rsid w:val="00B429DD"/>
    <w:rsid w:val="00B451FD"/>
    <w:rsid w:val="00B45301"/>
    <w:rsid w:val="00B47C20"/>
    <w:rsid w:val="00B503E0"/>
    <w:rsid w:val="00B53E66"/>
    <w:rsid w:val="00B552D0"/>
    <w:rsid w:val="00B55A42"/>
    <w:rsid w:val="00B56408"/>
    <w:rsid w:val="00B57FBA"/>
    <w:rsid w:val="00B60F76"/>
    <w:rsid w:val="00B63109"/>
    <w:rsid w:val="00B6525B"/>
    <w:rsid w:val="00B67FA7"/>
    <w:rsid w:val="00B70715"/>
    <w:rsid w:val="00B72289"/>
    <w:rsid w:val="00B736AB"/>
    <w:rsid w:val="00B753A9"/>
    <w:rsid w:val="00B7573B"/>
    <w:rsid w:val="00B76131"/>
    <w:rsid w:val="00B777E6"/>
    <w:rsid w:val="00B8126D"/>
    <w:rsid w:val="00B81626"/>
    <w:rsid w:val="00B83384"/>
    <w:rsid w:val="00B84122"/>
    <w:rsid w:val="00B91156"/>
    <w:rsid w:val="00B9155B"/>
    <w:rsid w:val="00B91A8B"/>
    <w:rsid w:val="00B943AE"/>
    <w:rsid w:val="00B9552A"/>
    <w:rsid w:val="00B96752"/>
    <w:rsid w:val="00BA1B91"/>
    <w:rsid w:val="00BA4235"/>
    <w:rsid w:val="00BA503B"/>
    <w:rsid w:val="00BA554E"/>
    <w:rsid w:val="00BB2436"/>
    <w:rsid w:val="00BB2A79"/>
    <w:rsid w:val="00BB368F"/>
    <w:rsid w:val="00BB411C"/>
    <w:rsid w:val="00BB6744"/>
    <w:rsid w:val="00BB6FC4"/>
    <w:rsid w:val="00BC2BEE"/>
    <w:rsid w:val="00BC310A"/>
    <w:rsid w:val="00BC4B45"/>
    <w:rsid w:val="00BC5D14"/>
    <w:rsid w:val="00BC6015"/>
    <w:rsid w:val="00BC77D8"/>
    <w:rsid w:val="00BD0BFE"/>
    <w:rsid w:val="00BD0EC9"/>
    <w:rsid w:val="00BD2499"/>
    <w:rsid w:val="00BD4CF5"/>
    <w:rsid w:val="00BD71DB"/>
    <w:rsid w:val="00BD74C9"/>
    <w:rsid w:val="00BE1394"/>
    <w:rsid w:val="00BE3735"/>
    <w:rsid w:val="00BE523F"/>
    <w:rsid w:val="00BE7D7B"/>
    <w:rsid w:val="00BF0DF8"/>
    <w:rsid w:val="00BF2362"/>
    <w:rsid w:val="00BF7EBE"/>
    <w:rsid w:val="00C03704"/>
    <w:rsid w:val="00C04927"/>
    <w:rsid w:val="00C04950"/>
    <w:rsid w:val="00C05A79"/>
    <w:rsid w:val="00C0742C"/>
    <w:rsid w:val="00C07583"/>
    <w:rsid w:val="00C126E3"/>
    <w:rsid w:val="00C1363A"/>
    <w:rsid w:val="00C20C2B"/>
    <w:rsid w:val="00C221EC"/>
    <w:rsid w:val="00C2260E"/>
    <w:rsid w:val="00C243F8"/>
    <w:rsid w:val="00C24B51"/>
    <w:rsid w:val="00C25246"/>
    <w:rsid w:val="00C25D07"/>
    <w:rsid w:val="00C26F5D"/>
    <w:rsid w:val="00C32469"/>
    <w:rsid w:val="00C3356A"/>
    <w:rsid w:val="00C40C99"/>
    <w:rsid w:val="00C41484"/>
    <w:rsid w:val="00C421B8"/>
    <w:rsid w:val="00C42F23"/>
    <w:rsid w:val="00C46273"/>
    <w:rsid w:val="00C472A5"/>
    <w:rsid w:val="00C504F2"/>
    <w:rsid w:val="00C51654"/>
    <w:rsid w:val="00C5230B"/>
    <w:rsid w:val="00C5326C"/>
    <w:rsid w:val="00C54AA2"/>
    <w:rsid w:val="00C557FE"/>
    <w:rsid w:val="00C55E04"/>
    <w:rsid w:val="00C57036"/>
    <w:rsid w:val="00C57A37"/>
    <w:rsid w:val="00C61A03"/>
    <w:rsid w:val="00C6632D"/>
    <w:rsid w:val="00C67504"/>
    <w:rsid w:val="00C70481"/>
    <w:rsid w:val="00C70CCD"/>
    <w:rsid w:val="00C71CB2"/>
    <w:rsid w:val="00C72817"/>
    <w:rsid w:val="00C732DC"/>
    <w:rsid w:val="00C73B9D"/>
    <w:rsid w:val="00C760BE"/>
    <w:rsid w:val="00C76786"/>
    <w:rsid w:val="00C80766"/>
    <w:rsid w:val="00C8076E"/>
    <w:rsid w:val="00C80938"/>
    <w:rsid w:val="00C80C3F"/>
    <w:rsid w:val="00C80C78"/>
    <w:rsid w:val="00C810AA"/>
    <w:rsid w:val="00C81618"/>
    <w:rsid w:val="00C85261"/>
    <w:rsid w:val="00C876D7"/>
    <w:rsid w:val="00C900C8"/>
    <w:rsid w:val="00C9290D"/>
    <w:rsid w:val="00C9322A"/>
    <w:rsid w:val="00C93EB3"/>
    <w:rsid w:val="00C94CA8"/>
    <w:rsid w:val="00CA08F4"/>
    <w:rsid w:val="00CA2FF9"/>
    <w:rsid w:val="00CA568E"/>
    <w:rsid w:val="00CB0588"/>
    <w:rsid w:val="00CB3A5B"/>
    <w:rsid w:val="00CB7E9B"/>
    <w:rsid w:val="00CC3D15"/>
    <w:rsid w:val="00CC3FE9"/>
    <w:rsid w:val="00CC434B"/>
    <w:rsid w:val="00CC70AC"/>
    <w:rsid w:val="00CC7642"/>
    <w:rsid w:val="00CC7705"/>
    <w:rsid w:val="00CD0CE5"/>
    <w:rsid w:val="00CD173F"/>
    <w:rsid w:val="00CD25E1"/>
    <w:rsid w:val="00CE0EA5"/>
    <w:rsid w:val="00CE162C"/>
    <w:rsid w:val="00CE1B83"/>
    <w:rsid w:val="00CE2F16"/>
    <w:rsid w:val="00CE62C8"/>
    <w:rsid w:val="00CE71EF"/>
    <w:rsid w:val="00CE79C6"/>
    <w:rsid w:val="00CF100F"/>
    <w:rsid w:val="00CF1653"/>
    <w:rsid w:val="00CF21AB"/>
    <w:rsid w:val="00CF433B"/>
    <w:rsid w:val="00CF48F2"/>
    <w:rsid w:val="00CF51DB"/>
    <w:rsid w:val="00CF732D"/>
    <w:rsid w:val="00CF75FE"/>
    <w:rsid w:val="00D018EF"/>
    <w:rsid w:val="00D04E83"/>
    <w:rsid w:val="00D052A1"/>
    <w:rsid w:val="00D104B4"/>
    <w:rsid w:val="00D10CA1"/>
    <w:rsid w:val="00D1116E"/>
    <w:rsid w:val="00D129A7"/>
    <w:rsid w:val="00D14D9B"/>
    <w:rsid w:val="00D15119"/>
    <w:rsid w:val="00D15A6F"/>
    <w:rsid w:val="00D16821"/>
    <w:rsid w:val="00D17DD3"/>
    <w:rsid w:val="00D17FEA"/>
    <w:rsid w:val="00D20DFC"/>
    <w:rsid w:val="00D227E9"/>
    <w:rsid w:val="00D23567"/>
    <w:rsid w:val="00D262A5"/>
    <w:rsid w:val="00D268DC"/>
    <w:rsid w:val="00D26B21"/>
    <w:rsid w:val="00D26CB8"/>
    <w:rsid w:val="00D31335"/>
    <w:rsid w:val="00D318E9"/>
    <w:rsid w:val="00D34D19"/>
    <w:rsid w:val="00D350D4"/>
    <w:rsid w:val="00D45B37"/>
    <w:rsid w:val="00D46AAF"/>
    <w:rsid w:val="00D53D1C"/>
    <w:rsid w:val="00D55F43"/>
    <w:rsid w:val="00D575B5"/>
    <w:rsid w:val="00D57ED0"/>
    <w:rsid w:val="00D642D7"/>
    <w:rsid w:val="00D64C48"/>
    <w:rsid w:val="00D67351"/>
    <w:rsid w:val="00D67400"/>
    <w:rsid w:val="00D67D80"/>
    <w:rsid w:val="00D72469"/>
    <w:rsid w:val="00D72A7B"/>
    <w:rsid w:val="00D74F04"/>
    <w:rsid w:val="00D80160"/>
    <w:rsid w:val="00D8071D"/>
    <w:rsid w:val="00D80746"/>
    <w:rsid w:val="00D8085A"/>
    <w:rsid w:val="00D81373"/>
    <w:rsid w:val="00D81D31"/>
    <w:rsid w:val="00D823EA"/>
    <w:rsid w:val="00D835ED"/>
    <w:rsid w:val="00D83B6A"/>
    <w:rsid w:val="00D84CC7"/>
    <w:rsid w:val="00D8538B"/>
    <w:rsid w:val="00D853AD"/>
    <w:rsid w:val="00D8556D"/>
    <w:rsid w:val="00D85BB5"/>
    <w:rsid w:val="00D86315"/>
    <w:rsid w:val="00D87E4D"/>
    <w:rsid w:val="00D907B4"/>
    <w:rsid w:val="00D91894"/>
    <w:rsid w:val="00D91D2A"/>
    <w:rsid w:val="00D92548"/>
    <w:rsid w:val="00D93370"/>
    <w:rsid w:val="00D93A90"/>
    <w:rsid w:val="00D9581E"/>
    <w:rsid w:val="00D95BF2"/>
    <w:rsid w:val="00D97743"/>
    <w:rsid w:val="00D97E57"/>
    <w:rsid w:val="00DA1E75"/>
    <w:rsid w:val="00DA23FD"/>
    <w:rsid w:val="00DA342D"/>
    <w:rsid w:val="00DA37F9"/>
    <w:rsid w:val="00DA4213"/>
    <w:rsid w:val="00DA686B"/>
    <w:rsid w:val="00DA6BAA"/>
    <w:rsid w:val="00DA72BB"/>
    <w:rsid w:val="00DA75B5"/>
    <w:rsid w:val="00DB27B7"/>
    <w:rsid w:val="00DB54FE"/>
    <w:rsid w:val="00DB63BE"/>
    <w:rsid w:val="00DB69BB"/>
    <w:rsid w:val="00DB7831"/>
    <w:rsid w:val="00DC1093"/>
    <w:rsid w:val="00DC6F46"/>
    <w:rsid w:val="00DD0372"/>
    <w:rsid w:val="00DD231F"/>
    <w:rsid w:val="00DD427A"/>
    <w:rsid w:val="00DD5CF3"/>
    <w:rsid w:val="00DD79B7"/>
    <w:rsid w:val="00DE286E"/>
    <w:rsid w:val="00DE2940"/>
    <w:rsid w:val="00DE32DE"/>
    <w:rsid w:val="00DE4265"/>
    <w:rsid w:val="00DE47CD"/>
    <w:rsid w:val="00DE7E1F"/>
    <w:rsid w:val="00DF17D1"/>
    <w:rsid w:val="00DF2708"/>
    <w:rsid w:val="00DF36B5"/>
    <w:rsid w:val="00DF3954"/>
    <w:rsid w:val="00DF4947"/>
    <w:rsid w:val="00DF4994"/>
    <w:rsid w:val="00DF4EBE"/>
    <w:rsid w:val="00DF5298"/>
    <w:rsid w:val="00DF71DA"/>
    <w:rsid w:val="00E00556"/>
    <w:rsid w:val="00E00EFD"/>
    <w:rsid w:val="00E01977"/>
    <w:rsid w:val="00E01E16"/>
    <w:rsid w:val="00E01F63"/>
    <w:rsid w:val="00E044A7"/>
    <w:rsid w:val="00E049E9"/>
    <w:rsid w:val="00E04C75"/>
    <w:rsid w:val="00E057C7"/>
    <w:rsid w:val="00E069D3"/>
    <w:rsid w:val="00E07A7C"/>
    <w:rsid w:val="00E07B1D"/>
    <w:rsid w:val="00E13C9B"/>
    <w:rsid w:val="00E147E2"/>
    <w:rsid w:val="00E16903"/>
    <w:rsid w:val="00E170AF"/>
    <w:rsid w:val="00E2219F"/>
    <w:rsid w:val="00E249BF"/>
    <w:rsid w:val="00E260C5"/>
    <w:rsid w:val="00E268DD"/>
    <w:rsid w:val="00E32025"/>
    <w:rsid w:val="00E335BB"/>
    <w:rsid w:val="00E33883"/>
    <w:rsid w:val="00E34127"/>
    <w:rsid w:val="00E353D5"/>
    <w:rsid w:val="00E353E0"/>
    <w:rsid w:val="00E358A7"/>
    <w:rsid w:val="00E36308"/>
    <w:rsid w:val="00E4046F"/>
    <w:rsid w:val="00E429EF"/>
    <w:rsid w:val="00E454E4"/>
    <w:rsid w:val="00E47297"/>
    <w:rsid w:val="00E51116"/>
    <w:rsid w:val="00E566CF"/>
    <w:rsid w:val="00E57242"/>
    <w:rsid w:val="00E579DD"/>
    <w:rsid w:val="00E624EB"/>
    <w:rsid w:val="00E62595"/>
    <w:rsid w:val="00E62982"/>
    <w:rsid w:val="00E66E84"/>
    <w:rsid w:val="00E70C43"/>
    <w:rsid w:val="00E73BF1"/>
    <w:rsid w:val="00E74FB0"/>
    <w:rsid w:val="00E76652"/>
    <w:rsid w:val="00E76743"/>
    <w:rsid w:val="00E767C9"/>
    <w:rsid w:val="00E809DC"/>
    <w:rsid w:val="00E81923"/>
    <w:rsid w:val="00E824AB"/>
    <w:rsid w:val="00E83D22"/>
    <w:rsid w:val="00E84C11"/>
    <w:rsid w:val="00E8597F"/>
    <w:rsid w:val="00E86046"/>
    <w:rsid w:val="00E869B9"/>
    <w:rsid w:val="00E86CED"/>
    <w:rsid w:val="00E8762B"/>
    <w:rsid w:val="00E91727"/>
    <w:rsid w:val="00E925CD"/>
    <w:rsid w:val="00E96B63"/>
    <w:rsid w:val="00E970E4"/>
    <w:rsid w:val="00EA001A"/>
    <w:rsid w:val="00EA24A7"/>
    <w:rsid w:val="00EA2EB8"/>
    <w:rsid w:val="00EA3DC7"/>
    <w:rsid w:val="00EA4627"/>
    <w:rsid w:val="00EA47E4"/>
    <w:rsid w:val="00EA4869"/>
    <w:rsid w:val="00EA7FEE"/>
    <w:rsid w:val="00EB252C"/>
    <w:rsid w:val="00EB2FA5"/>
    <w:rsid w:val="00EB4433"/>
    <w:rsid w:val="00EB4E34"/>
    <w:rsid w:val="00EB6257"/>
    <w:rsid w:val="00EB625F"/>
    <w:rsid w:val="00EB7DD7"/>
    <w:rsid w:val="00EC135E"/>
    <w:rsid w:val="00EC1ECD"/>
    <w:rsid w:val="00EC3881"/>
    <w:rsid w:val="00EC38BA"/>
    <w:rsid w:val="00EC3F5F"/>
    <w:rsid w:val="00EC4F98"/>
    <w:rsid w:val="00EC57A1"/>
    <w:rsid w:val="00ED00A2"/>
    <w:rsid w:val="00ED41DE"/>
    <w:rsid w:val="00ED4728"/>
    <w:rsid w:val="00ED4A4C"/>
    <w:rsid w:val="00ED665B"/>
    <w:rsid w:val="00ED70B9"/>
    <w:rsid w:val="00ED7BAE"/>
    <w:rsid w:val="00ED7C2A"/>
    <w:rsid w:val="00EE022F"/>
    <w:rsid w:val="00EE1568"/>
    <w:rsid w:val="00EE423B"/>
    <w:rsid w:val="00EE4373"/>
    <w:rsid w:val="00EE67D2"/>
    <w:rsid w:val="00EE70EA"/>
    <w:rsid w:val="00EE728F"/>
    <w:rsid w:val="00EE7F68"/>
    <w:rsid w:val="00EF1942"/>
    <w:rsid w:val="00EF21AA"/>
    <w:rsid w:val="00EF25FC"/>
    <w:rsid w:val="00EF6348"/>
    <w:rsid w:val="00EF6AAC"/>
    <w:rsid w:val="00EF7CB6"/>
    <w:rsid w:val="00EF7FEE"/>
    <w:rsid w:val="00F01BCF"/>
    <w:rsid w:val="00F038D1"/>
    <w:rsid w:val="00F0527E"/>
    <w:rsid w:val="00F06C73"/>
    <w:rsid w:val="00F06FBD"/>
    <w:rsid w:val="00F12349"/>
    <w:rsid w:val="00F12364"/>
    <w:rsid w:val="00F12374"/>
    <w:rsid w:val="00F12A63"/>
    <w:rsid w:val="00F133AC"/>
    <w:rsid w:val="00F16211"/>
    <w:rsid w:val="00F229D3"/>
    <w:rsid w:val="00F22D0B"/>
    <w:rsid w:val="00F230F6"/>
    <w:rsid w:val="00F236C5"/>
    <w:rsid w:val="00F23CA1"/>
    <w:rsid w:val="00F24120"/>
    <w:rsid w:val="00F241FF"/>
    <w:rsid w:val="00F24952"/>
    <w:rsid w:val="00F262B8"/>
    <w:rsid w:val="00F26EC2"/>
    <w:rsid w:val="00F30A1B"/>
    <w:rsid w:val="00F30DB3"/>
    <w:rsid w:val="00F320EC"/>
    <w:rsid w:val="00F33E35"/>
    <w:rsid w:val="00F343E8"/>
    <w:rsid w:val="00F3485E"/>
    <w:rsid w:val="00F361F7"/>
    <w:rsid w:val="00F368CD"/>
    <w:rsid w:val="00F378B0"/>
    <w:rsid w:val="00F404EF"/>
    <w:rsid w:val="00F40C57"/>
    <w:rsid w:val="00F4190D"/>
    <w:rsid w:val="00F41B3D"/>
    <w:rsid w:val="00F421B6"/>
    <w:rsid w:val="00F45C07"/>
    <w:rsid w:val="00F466A3"/>
    <w:rsid w:val="00F466E9"/>
    <w:rsid w:val="00F47D7A"/>
    <w:rsid w:val="00F51E38"/>
    <w:rsid w:val="00F52940"/>
    <w:rsid w:val="00F555E9"/>
    <w:rsid w:val="00F60F5C"/>
    <w:rsid w:val="00F614D5"/>
    <w:rsid w:val="00F627D9"/>
    <w:rsid w:val="00F628AC"/>
    <w:rsid w:val="00F62CCD"/>
    <w:rsid w:val="00F648A9"/>
    <w:rsid w:val="00F64D3A"/>
    <w:rsid w:val="00F70C62"/>
    <w:rsid w:val="00F72554"/>
    <w:rsid w:val="00F72F68"/>
    <w:rsid w:val="00F73D5B"/>
    <w:rsid w:val="00F74020"/>
    <w:rsid w:val="00F74452"/>
    <w:rsid w:val="00F76C12"/>
    <w:rsid w:val="00F77594"/>
    <w:rsid w:val="00F80A6B"/>
    <w:rsid w:val="00F81418"/>
    <w:rsid w:val="00F82842"/>
    <w:rsid w:val="00F857EA"/>
    <w:rsid w:val="00F86355"/>
    <w:rsid w:val="00F8735F"/>
    <w:rsid w:val="00F92605"/>
    <w:rsid w:val="00F92F24"/>
    <w:rsid w:val="00F938DC"/>
    <w:rsid w:val="00F938E6"/>
    <w:rsid w:val="00F9412B"/>
    <w:rsid w:val="00F948E9"/>
    <w:rsid w:val="00F97D31"/>
    <w:rsid w:val="00FA0435"/>
    <w:rsid w:val="00FA0947"/>
    <w:rsid w:val="00FA16F9"/>
    <w:rsid w:val="00FA2267"/>
    <w:rsid w:val="00FA2D39"/>
    <w:rsid w:val="00FA2EAC"/>
    <w:rsid w:val="00FA50FF"/>
    <w:rsid w:val="00FB133C"/>
    <w:rsid w:val="00FB2204"/>
    <w:rsid w:val="00FB239D"/>
    <w:rsid w:val="00FB2B95"/>
    <w:rsid w:val="00FB2C92"/>
    <w:rsid w:val="00FB5901"/>
    <w:rsid w:val="00FC17F3"/>
    <w:rsid w:val="00FC17FC"/>
    <w:rsid w:val="00FC37DC"/>
    <w:rsid w:val="00FC3948"/>
    <w:rsid w:val="00FC4A8A"/>
    <w:rsid w:val="00FC5266"/>
    <w:rsid w:val="00FC61B5"/>
    <w:rsid w:val="00FC7050"/>
    <w:rsid w:val="00FD11B9"/>
    <w:rsid w:val="00FD1E17"/>
    <w:rsid w:val="00FD2B57"/>
    <w:rsid w:val="00FD62E2"/>
    <w:rsid w:val="00FE2B79"/>
    <w:rsid w:val="00FE3079"/>
    <w:rsid w:val="00FE3C13"/>
    <w:rsid w:val="00FE4A6F"/>
    <w:rsid w:val="00FE786F"/>
    <w:rsid w:val="00FF09F5"/>
    <w:rsid w:val="00FF0EEE"/>
    <w:rsid w:val="00FF1C9C"/>
    <w:rsid w:val="00FF2C2E"/>
    <w:rsid w:val="00FF6050"/>
    <w:rsid w:val="00FF69C1"/>
    <w:rsid w:val="00FF7B2E"/>
    <w:rsid w:val="00FF7E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131D"/>
    <w:pPr>
      <w:widowControl w:val="0"/>
      <w:jc w:val="both"/>
    </w:pPr>
    <w:rPr>
      <w:kern w:val="2"/>
      <w:sz w:val="32"/>
      <w:szCs w:val="32"/>
    </w:rPr>
  </w:style>
  <w:style w:type="paragraph" w:styleId="2">
    <w:name w:val="heading 2"/>
    <w:basedOn w:val="a"/>
    <w:next w:val="a"/>
    <w:link w:val="2Char"/>
    <w:unhideWhenUsed/>
    <w:qFormat/>
    <w:rsid w:val="00656D4C"/>
    <w:pPr>
      <w:keepNext/>
      <w:keepLines/>
      <w:spacing w:before="260" w:after="260" w:line="416" w:lineRule="auto"/>
      <w:outlineLvl w:val="1"/>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901F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样式2"/>
    <w:basedOn w:val="a"/>
    <w:rsid w:val="009C1520"/>
    <w:rPr>
      <w:strike/>
    </w:rPr>
  </w:style>
  <w:style w:type="numbering" w:styleId="111111">
    <w:name w:val="Outline List 2"/>
    <w:basedOn w:val="a2"/>
    <w:rsid w:val="0076131D"/>
    <w:pPr>
      <w:numPr>
        <w:numId w:val="2"/>
      </w:numPr>
    </w:pPr>
  </w:style>
  <w:style w:type="paragraph" w:customStyle="1" w:styleId="CharCharChar1CharCharCharCharCharCharCharCharCharChar">
    <w:name w:val="Char Char Char1 Char Char Char Char Char Char Char Char Char Char"/>
    <w:basedOn w:val="a"/>
    <w:autoRedefine/>
    <w:rsid w:val="00D84CC7"/>
    <w:pPr>
      <w:widowControl/>
      <w:spacing w:after="160" w:line="240" w:lineRule="exact"/>
      <w:jc w:val="left"/>
    </w:pPr>
    <w:rPr>
      <w:rFonts w:ascii="Verdana" w:hAnsi="Verdana"/>
      <w:kern w:val="0"/>
      <w:sz w:val="18"/>
      <w:szCs w:val="20"/>
      <w:lang w:eastAsia="en-US"/>
    </w:rPr>
  </w:style>
  <w:style w:type="paragraph" w:styleId="a3">
    <w:name w:val="footer"/>
    <w:basedOn w:val="a"/>
    <w:link w:val="Char"/>
    <w:uiPriority w:val="99"/>
    <w:rsid w:val="00D84CC7"/>
    <w:pPr>
      <w:tabs>
        <w:tab w:val="center" w:pos="4153"/>
        <w:tab w:val="right" w:pos="8306"/>
      </w:tabs>
      <w:snapToGrid w:val="0"/>
      <w:jc w:val="left"/>
    </w:pPr>
    <w:rPr>
      <w:sz w:val="18"/>
      <w:szCs w:val="18"/>
    </w:rPr>
  </w:style>
  <w:style w:type="character" w:styleId="a4">
    <w:name w:val="page number"/>
    <w:basedOn w:val="a0"/>
    <w:rsid w:val="00D84CC7"/>
  </w:style>
  <w:style w:type="paragraph" w:styleId="a5">
    <w:name w:val="Balloon Text"/>
    <w:basedOn w:val="a"/>
    <w:semiHidden/>
    <w:rsid w:val="00D84CC7"/>
    <w:rPr>
      <w:sz w:val="18"/>
      <w:szCs w:val="18"/>
    </w:rPr>
  </w:style>
  <w:style w:type="character" w:styleId="a6">
    <w:name w:val="Hyperlink"/>
    <w:uiPriority w:val="99"/>
    <w:rsid w:val="003F2F03"/>
    <w:rPr>
      <w:color w:val="0000FF"/>
      <w:u w:val="single"/>
    </w:rPr>
  </w:style>
  <w:style w:type="paragraph" w:styleId="a7">
    <w:name w:val="header"/>
    <w:basedOn w:val="a"/>
    <w:link w:val="Char0"/>
    <w:rsid w:val="003C7D0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3C7D04"/>
    <w:rPr>
      <w:kern w:val="2"/>
      <w:sz w:val="18"/>
      <w:szCs w:val="18"/>
    </w:rPr>
  </w:style>
  <w:style w:type="paragraph" w:styleId="a8">
    <w:name w:val="List Paragraph"/>
    <w:basedOn w:val="a"/>
    <w:uiPriority w:val="34"/>
    <w:qFormat/>
    <w:rsid w:val="00D91894"/>
    <w:pPr>
      <w:ind w:firstLineChars="200" w:firstLine="420"/>
    </w:pPr>
    <w:rPr>
      <w:rFonts w:ascii="Calibri" w:hAnsi="Calibri"/>
      <w:sz w:val="21"/>
      <w:szCs w:val="22"/>
    </w:rPr>
  </w:style>
  <w:style w:type="character" w:customStyle="1" w:styleId="apple-converted-space">
    <w:name w:val="apple-converted-space"/>
    <w:basedOn w:val="a0"/>
    <w:rsid w:val="00D91894"/>
  </w:style>
  <w:style w:type="paragraph" w:styleId="a9">
    <w:name w:val="Plain Text"/>
    <w:aliases w:val=" Char Char Char Char, Char Char Char, Char Char, Char Char Char Char Char Char Char Char Char Char Char Char Char Char Char Char Char, Char Char Char Char Char Char Char Char Char Char Char Char Char Char Char Char Char Char,普通文字,正文 + 宋体,10 磅,左"/>
    <w:basedOn w:val="a"/>
    <w:link w:val="Char1"/>
    <w:rsid w:val="00D91894"/>
    <w:rPr>
      <w:rFonts w:ascii="宋体" w:hAnsi="Courier New"/>
      <w:sz w:val="21"/>
      <w:szCs w:val="20"/>
    </w:rPr>
  </w:style>
  <w:style w:type="character" w:customStyle="1" w:styleId="Char1">
    <w:name w:val="纯文本 Char"/>
    <w:aliases w:val=" Char Char Char Char Char, Char Char Char Char1, Char Char Char1, Char Char Char Char Char Char Char Char Char Char Char Char Char Char Char Char Char Char1,普通文字 Char,正文 + 宋体 Char,10 磅 Char,左 Char"/>
    <w:basedOn w:val="a0"/>
    <w:link w:val="a9"/>
    <w:rsid w:val="00D91894"/>
    <w:rPr>
      <w:rFonts w:ascii="宋体" w:hAnsi="Courier New"/>
      <w:kern w:val="2"/>
      <w:sz w:val="21"/>
    </w:rPr>
  </w:style>
  <w:style w:type="character" w:customStyle="1" w:styleId="highlight">
    <w:name w:val="highlight"/>
    <w:basedOn w:val="a0"/>
    <w:rsid w:val="0009542C"/>
  </w:style>
  <w:style w:type="character" w:styleId="aa">
    <w:name w:val="Emphasis"/>
    <w:basedOn w:val="a0"/>
    <w:uiPriority w:val="20"/>
    <w:qFormat/>
    <w:rsid w:val="00AA48E1"/>
    <w:rPr>
      <w:i/>
      <w:iCs/>
    </w:rPr>
  </w:style>
  <w:style w:type="character" w:customStyle="1" w:styleId="4Char">
    <w:name w:val="标题 4 Char"/>
    <w:basedOn w:val="a0"/>
    <w:link w:val="4"/>
    <w:uiPriority w:val="9"/>
    <w:rsid w:val="009901FF"/>
    <w:rPr>
      <w:rFonts w:ascii="Cambria" w:eastAsia="宋体" w:hAnsi="Cambria" w:cs="Times New Roman"/>
      <w:b/>
      <w:bCs/>
      <w:kern w:val="2"/>
      <w:sz w:val="28"/>
      <w:szCs w:val="28"/>
    </w:rPr>
  </w:style>
  <w:style w:type="character" w:customStyle="1" w:styleId="Char">
    <w:name w:val="页脚 Char"/>
    <w:basedOn w:val="a0"/>
    <w:link w:val="a3"/>
    <w:uiPriority w:val="99"/>
    <w:rsid w:val="0075015E"/>
    <w:rPr>
      <w:kern w:val="2"/>
      <w:sz w:val="18"/>
      <w:szCs w:val="18"/>
    </w:rPr>
  </w:style>
  <w:style w:type="paragraph" w:customStyle="1" w:styleId="0">
    <w:name w:val="标题0"/>
    <w:basedOn w:val="a"/>
    <w:link w:val="0Char"/>
    <w:qFormat/>
    <w:rsid w:val="00DF36B5"/>
    <w:pPr>
      <w:jc w:val="center"/>
    </w:pPr>
    <w:rPr>
      <w:rFonts w:asciiTheme="minorHAnsi" w:eastAsiaTheme="minorEastAsia" w:hAnsiTheme="minorHAnsi" w:cstheme="minorBidi"/>
      <w:b/>
    </w:rPr>
  </w:style>
  <w:style w:type="character" w:customStyle="1" w:styleId="0Char">
    <w:name w:val="标题0 Char"/>
    <w:basedOn w:val="a0"/>
    <w:link w:val="0"/>
    <w:rsid w:val="00DF36B5"/>
    <w:rPr>
      <w:rFonts w:asciiTheme="minorHAnsi" w:eastAsiaTheme="minorEastAsia" w:hAnsiTheme="minorHAnsi" w:cstheme="minorBidi"/>
      <w:b/>
      <w:kern w:val="2"/>
      <w:sz w:val="32"/>
      <w:szCs w:val="32"/>
    </w:rPr>
  </w:style>
  <w:style w:type="character" w:styleId="ab">
    <w:name w:val="Strong"/>
    <w:basedOn w:val="a0"/>
    <w:uiPriority w:val="22"/>
    <w:qFormat/>
    <w:rsid w:val="00DF36B5"/>
    <w:rPr>
      <w:b/>
      <w:bCs/>
    </w:rPr>
  </w:style>
  <w:style w:type="character" w:customStyle="1" w:styleId="2Char">
    <w:name w:val="标题 2 Char"/>
    <w:basedOn w:val="a0"/>
    <w:link w:val="2"/>
    <w:rsid w:val="00656D4C"/>
    <w:rPr>
      <w:rFonts w:asciiTheme="majorHAnsi" w:eastAsiaTheme="majorEastAsia" w:hAnsiTheme="majorHAnsi" w:cstheme="majorBidi"/>
      <w:b/>
      <w:bCs/>
      <w:kern w:val="2"/>
      <w:sz w:val="32"/>
      <w:szCs w:val="32"/>
    </w:rPr>
  </w:style>
  <w:style w:type="character" w:customStyle="1" w:styleId="keyword">
    <w:name w:val="keyword"/>
    <w:basedOn w:val="a0"/>
    <w:rsid w:val="00656D4C"/>
  </w:style>
  <w:style w:type="paragraph" w:customStyle="1" w:styleId="reader-word-layer">
    <w:name w:val="reader-word-layer"/>
    <w:basedOn w:val="a"/>
    <w:rsid w:val="000F7B1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011769">
      <w:bodyDiv w:val="1"/>
      <w:marLeft w:val="0"/>
      <w:marRight w:val="0"/>
      <w:marTop w:val="0"/>
      <w:marBottom w:val="0"/>
      <w:divBdr>
        <w:top w:val="none" w:sz="0" w:space="0" w:color="auto"/>
        <w:left w:val="none" w:sz="0" w:space="0" w:color="auto"/>
        <w:bottom w:val="none" w:sz="0" w:space="0" w:color="auto"/>
        <w:right w:val="none" w:sz="0" w:space="0" w:color="auto"/>
      </w:divBdr>
    </w:div>
    <w:div w:id="50739762">
      <w:bodyDiv w:val="1"/>
      <w:marLeft w:val="0"/>
      <w:marRight w:val="0"/>
      <w:marTop w:val="0"/>
      <w:marBottom w:val="0"/>
      <w:divBdr>
        <w:top w:val="none" w:sz="0" w:space="0" w:color="auto"/>
        <w:left w:val="none" w:sz="0" w:space="0" w:color="auto"/>
        <w:bottom w:val="none" w:sz="0" w:space="0" w:color="auto"/>
        <w:right w:val="none" w:sz="0" w:space="0" w:color="auto"/>
      </w:divBdr>
    </w:div>
    <w:div w:id="58479247">
      <w:bodyDiv w:val="1"/>
      <w:marLeft w:val="0"/>
      <w:marRight w:val="0"/>
      <w:marTop w:val="0"/>
      <w:marBottom w:val="0"/>
      <w:divBdr>
        <w:top w:val="none" w:sz="0" w:space="0" w:color="auto"/>
        <w:left w:val="none" w:sz="0" w:space="0" w:color="auto"/>
        <w:bottom w:val="none" w:sz="0" w:space="0" w:color="auto"/>
        <w:right w:val="none" w:sz="0" w:space="0" w:color="auto"/>
      </w:divBdr>
      <w:divsChild>
        <w:div w:id="2043897840">
          <w:marLeft w:val="0"/>
          <w:marRight w:val="0"/>
          <w:marTop w:val="0"/>
          <w:marBottom w:val="0"/>
          <w:divBdr>
            <w:top w:val="none" w:sz="0" w:space="0" w:color="auto"/>
            <w:left w:val="none" w:sz="0" w:space="0" w:color="auto"/>
            <w:bottom w:val="none" w:sz="0" w:space="0" w:color="auto"/>
            <w:right w:val="none" w:sz="0" w:space="0" w:color="auto"/>
          </w:divBdr>
        </w:div>
      </w:divsChild>
    </w:div>
    <w:div w:id="77023710">
      <w:bodyDiv w:val="1"/>
      <w:marLeft w:val="0"/>
      <w:marRight w:val="0"/>
      <w:marTop w:val="0"/>
      <w:marBottom w:val="0"/>
      <w:divBdr>
        <w:top w:val="none" w:sz="0" w:space="0" w:color="auto"/>
        <w:left w:val="none" w:sz="0" w:space="0" w:color="auto"/>
        <w:bottom w:val="none" w:sz="0" w:space="0" w:color="auto"/>
        <w:right w:val="none" w:sz="0" w:space="0" w:color="auto"/>
      </w:divBdr>
    </w:div>
    <w:div w:id="78915238">
      <w:bodyDiv w:val="1"/>
      <w:marLeft w:val="0"/>
      <w:marRight w:val="0"/>
      <w:marTop w:val="0"/>
      <w:marBottom w:val="0"/>
      <w:divBdr>
        <w:top w:val="none" w:sz="0" w:space="0" w:color="auto"/>
        <w:left w:val="none" w:sz="0" w:space="0" w:color="auto"/>
        <w:bottom w:val="none" w:sz="0" w:space="0" w:color="auto"/>
        <w:right w:val="none" w:sz="0" w:space="0" w:color="auto"/>
      </w:divBdr>
    </w:div>
    <w:div w:id="169301576">
      <w:bodyDiv w:val="1"/>
      <w:marLeft w:val="0"/>
      <w:marRight w:val="0"/>
      <w:marTop w:val="0"/>
      <w:marBottom w:val="0"/>
      <w:divBdr>
        <w:top w:val="none" w:sz="0" w:space="0" w:color="auto"/>
        <w:left w:val="none" w:sz="0" w:space="0" w:color="auto"/>
        <w:bottom w:val="none" w:sz="0" w:space="0" w:color="auto"/>
        <w:right w:val="none" w:sz="0" w:space="0" w:color="auto"/>
      </w:divBdr>
    </w:div>
    <w:div w:id="187110766">
      <w:bodyDiv w:val="1"/>
      <w:marLeft w:val="0"/>
      <w:marRight w:val="0"/>
      <w:marTop w:val="0"/>
      <w:marBottom w:val="0"/>
      <w:divBdr>
        <w:top w:val="none" w:sz="0" w:space="0" w:color="auto"/>
        <w:left w:val="none" w:sz="0" w:space="0" w:color="auto"/>
        <w:bottom w:val="none" w:sz="0" w:space="0" w:color="auto"/>
        <w:right w:val="none" w:sz="0" w:space="0" w:color="auto"/>
      </w:divBdr>
    </w:div>
    <w:div w:id="295569563">
      <w:bodyDiv w:val="1"/>
      <w:marLeft w:val="0"/>
      <w:marRight w:val="0"/>
      <w:marTop w:val="0"/>
      <w:marBottom w:val="0"/>
      <w:divBdr>
        <w:top w:val="none" w:sz="0" w:space="0" w:color="auto"/>
        <w:left w:val="none" w:sz="0" w:space="0" w:color="auto"/>
        <w:bottom w:val="none" w:sz="0" w:space="0" w:color="auto"/>
        <w:right w:val="none" w:sz="0" w:space="0" w:color="auto"/>
      </w:divBdr>
    </w:div>
    <w:div w:id="301273445">
      <w:bodyDiv w:val="1"/>
      <w:marLeft w:val="0"/>
      <w:marRight w:val="0"/>
      <w:marTop w:val="0"/>
      <w:marBottom w:val="0"/>
      <w:divBdr>
        <w:top w:val="none" w:sz="0" w:space="0" w:color="auto"/>
        <w:left w:val="none" w:sz="0" w:space="0" w:color="auto"/>
        <w:bottom w:val="none" w:sz="0" w:space="0" w:color="auto"/>
        <w:right w:val="none" w:sz="0" w:space="0" w:color="auto"/>
      </w:divBdr>
    </w:div>
    <w:div w:id="309218020">
      <w:bodyDiv w:val="1"/>
      <w:marLeft w:val="0"/>
      <w:marRight w:val="0"/>
      <w:marTop w:val="0"/>
      <w:marBottom w:val="0"/>
      <w:divBdr>
        <w:top w:val="none" w:sz="0" w:space="0" w:color="auto"/>
        <w:left w:val="none" w:sz="0" w:space="0" w:color="auto"/>
        <w:bottom w:val="none" w:sz="0" w:space="0" w:color="auto"/>
        <w:right w:val="none" w:sz="0" w:space="0" w:color="auto"/>
      </w:divBdr>
    </w:div>
    <w:div w:id="325868373">
      <w:bodyDiv w:val="1"/>
      <w:marLeft w:val="0"/>
      <w:marRight w:val="0"/>
      <w:marTop w:val="0"/>
      <w:marBottom w:val="0"/>
      <w:divBdr>
        <w:top w:val="none" w:sz="0" w:space="0" w:color="auto"/>
        <w:left w:val="none" w:sz="0" w:space="0" w:color="auto"/>
        <w:bottom w:val="none" w:sz="0" w:space="0" w:color="auto"/>
        <w:right w:val="none" w:sz="0" w:space="0" w:color="auto"/>
      </w:divBdr>
    </w:div>
    <w:div w:id="431895015">
      <w:bodyDiv w:val="1"/>
      <w:marLeft w:val="0"/>
      <w:marRight w:val="0"/>
      <w:marTop w:val="0"/>
      <w:marBottom w:val="0"/>
      <w:divBdr>
        <w:top w:val="none" w:sz="0" w:space="0" w:color="auto"/>
        <w:left w:val="none" w:sz="0" w:space="0" w:color="auto"/>
        <w:bottom w:val="none" w:sz="0" w:space="0" w:color="auto"/>
        <w:right w:val="none" w:sz="0" w:space="0" w:color="auto"/>
      </w:divBdr>
    </w:div>
    <w:div w:id="493882461">
      <w:bodyDiv w:val="1"/>
      <w:marLeft w:val="0"/>
      <w:marRight w:val="0"/>
      <w:marTop w:val="0"/>
      <w:marBottom w:val="0"/>
      <w:divBdr>
        <w:top w:val="none" w:sz="0" w:space="0" w:color="auto"/>
        <w:left w:val="none" w:sz="0" w:space="0" w:color="auto"/>
        <w:bottom w:val="none" w:sz="0" w:space="0" w:color="auto"/>
        <w:right w:val="none" w:sz="0" w:space="0" w:color="auto"/>
      </w:divBdr>
    </w:div>
    <w:div w:id="525606518">
      <w:bodyDiv w:val="1"/>
      <w:marLeft w:val="0"/>
      <w:marRight w:val="0"/>
      <w:marTop w:val="0"/>
      <w:marBottom w:val="0"/>
      <w:divBdr>
        <w:top w:val="none" w:sz="0" w:space="0" w:color="auto"/>
        <w:left w:val="none" w:sz="0" w:space="0" w:color="auto"/>
        <w:bottom w:val="none" w:sz="0" w:space="0" w:color="auto"/>
        <w:right w:val="none" w:sz="0" w:space="0" w:color="auto"/>
      </w:divBdr>
    </w:div>
    <w:div w:id="569849562">
      <w:bodyDiv w:val="1"/>
      <w:marLeft w:val="0"/>
      <w:marRight w:val="0"/>
      <w:marTop w:val="0"/>
      <w:marBottom w:val="0"/>
      <w:divBdr>
        <w:top w:val="none" w:sz="0" w:space="0" w:color="auto"/>
        <w:left w:val="none" w:sz="0" w:space="0" w:color="auto"/>
        <w:bottom w:val="none" w:sz="0" w:space="0" w:color="auto"/>
        <w:right w:val="none" w:sz="0" w:space="0" w:color="auto"/>
      </w:divBdr>
    </w:div>
    <w:div w:id="580527620">
      <w:bodyDiv w:val="1"/>
      <w:marLeft w:val="0"/>
      <w:marRight w:val="0"/>
      <w:marTop w:val="0"/>
      <w:marBottom w:val="0"/>
      <w:divBdr>
        <w:top w:val="none" w:sz="0" w:space="0" w:color="auto"/>
        <w:left w:val="none" w:sz="0" w:space="0" w:color="auto"/>
        <w:bottom w:val="none" w:sz="0" w:space="0" w:color="auto"/>
        <w:right w:val="none" w:sz="0" w:space="0" w:color="auto"/>
      </w:divBdr>
    </w:div>
    <w:div w:id="602958782">
      <w:bodyDiv w:val="1"/>
      <w:marLeft w:val="0"/>
      <w:marRight w:val="0"/>
      <w:marTop w:val="0"/>
      <w:marBottom w:val="0"/>
      <w:divBdr>
        <w:top w:val="none" w:sz="0" w:space="0" w:color="auto"/>
        <w:left w:val="none" w:sz="0" w:space="0" w:color="auto"/>
        <w:bottom w:val="none" w:sz="0" w:space="0" w:color="auto"/>
        <w:right w:val="none" w:sz="0" w:space="0" w:color="auto"/>
      </w:divBdr>
    </w:div>
    <w:div w:id="633146251">
      <w:bodyDiv w:val="1"/>
      <w:marLeft w:val="0"/>
      <w:marRight w:val="0"/>
      <w:marTop w:val="0"/>
      <w:marBottom w:val="0"/>
      <w:divBdr>
        <w:top w:val="none" w:sz="0" w:space="0" w:color="auto"/>
        <w:left w:val="none" w:sz="0" w:space="0" w:color="auto"/>
        <w:bottom w:val="none" w:sz="0" w:space="0" w:color="auto"/>
        <w:right w:val="none" w:sz="0" w:space="0" w:color="auto"/>
      </w:divBdr>
    </w:div>
    <w:div w:id="668942075">
      <w:bodyDiv w:val="1"/>
      <w:marLeft w:val="0"/>
      <w:marRight w:val="0"/>
      <w:marTop w:val="0"/>
      <w:marBottom w:val="0"/>
      <w:divBdr>
        <w:top w:val="none" w:sz="0" w:space="0" w:color="auto"/>
        <w:left w:val="none" w:sz="0" w:space="0" w:color="auto"/>
        <w:bottom w:val="none" w:sz="0" w:space="0" w:color="auto"/>
        <w:right w:val="none" w:sz="0" w:space="0" w:color="auto"/>
      </w:divBdr>
    </w:div>
    <w:div w:id="677388883">
      <w:bodyDiv w:val="1"/>
      <w:marLeft w:val="0"/>
      <w:marRight w:val="0"/>
      <w:marTop w:val="0"/>
      <w:marBottom w:val="0"/>
      <w:divBdr>
        <w:top w:val="none" w:sz="0" w:space="0" w:color="auto"/>
        <w:left w:val="none" w:sz="0" w:space="0" w:color="auto"/>
        <w:bottom w:val="none" w:sz="0" w:space="0" w:color="auto"/>
        <w:right w:val="none" w:sz="0" w:space="0" w:color="auto"/>
      </w:divBdr>
    </w:div>
    <w:div w:id="685445504">
      <w:bodyDiv w:val="1"/>
      <w:marLeft w:val="0"/>
      <w:marRight w:val="0"/>
      <w:marTop w:val="0"/>
      <w:marBottom w:val="0"/>
      <w:divBdr>
        <w:top w:val="none" w:sz="0" w:space="0" w:color="auto"/>
        <w:left w:val="none" w:sz="0" w:space="0" w:color="auto"/>
        <w:bottom w:val="none" w:sz="0" w:space="0" w:color="auto"/>
        <w:right w:val="none" w:sz="0" w:space="0" w:color="auto"/>
      </w:divBdr>
    </w:div>
    <w:div w:id="687486918">
      <w:bodyDiv w:val="1"/>
      <w:marLeft w:val="0"/>
      <w:marRight w:val="0"/>
      <w:marTop w:val="0"/>
      <w:marBottom w:val="0"/>
      <w:divBdr>
        <w:top w:val="none" w:sz="0" w:space="0" w:color="auto"/>
        <w:left w:val="none" w:sz="0" w:space="0" w:color="auto"/>
        <w:bottom w:val="none" w:sz="0" w:space="0" w:color="auto"/>
        <w:right w:val="none" w:sz="0" w:space="0" w:color="auto"/>
      </w:divBdr>
      <w:divsChild>
        <w:div w:id="797380897">
          <w:marLeft w:val="0"/>
          <w:marRight w:val="0"/>
          <w:marTop w:val="100"/>
          <w:marBottom w:val="100"/>
          <w:divBdr>
            <w:top w:val="none" w:sz="0" w:space="0" w:color="auto"/>
            <w:left w:val="none" w:sz="0" w:space="0" w:color="auto"/>
            <w:bottom w:val="none" w:sz="0" w:space="0" w:color="auto"/>
            <w:right w:val="none" w:sz="0" w:space="0" w:color="auto"/>
          </w:divBdr>
          <w:divsChild>
            <w:div w:id="1508398197">
              <w:marLeft w:val="0"/>
              <w:marRight w:val="0"/>
              <w:marTop w:val="167"/>
              <w:marBottom w:val="0"/>
              <w:divBdr>
                <w:top w:val="none" w:sz="0" w:space="0" w:color="auto"/>
                <w:left w:val="none" w:sz="0" w:space="0" w:color="auto"/>
                <w:bottom w:val="none" w:sz="0" w:space="0" w:color="auto"/>
                <w:right w:val="none" w:sz="0" w:space="0" w:color="auto"/>
              </w:divBdr>
              <w:divsChild>
                <w:div w:id="1146433732">
                  <w:marLeft w:val="0"/>
                  <w:marRight w:val="0"/>
                  <w:marTop w:val="419"/>
                  <w:marBottom w:val="0"/>
                  <w:divBdr>
                    <w:top w:val="none" w:sz="0" w:space="0" w:color="auto"/>
                    <w:left w:val="none" w:sz="0" w:space="0" w:color="auto"/>
                    <w:bottom w:val="none" w:sz="0" w:space="0" w:color="auto"/>
                    <w:right w:val="none" w:sz="0" w:space="0" w:color="auto"/>
                  </w:divBdr>
                  <w:divsChild>
                    <w:div w:id="8941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72175">
      <w:bodyDiv w:val="1"/>
      <w:marLeft w:val="0"/>
      <w:marRight w:val="0"/>
      <w:marTop w:val="0"/>
      <w:marBottom w:val="0"/>
      <w:divBdr>
        <w:top w:val="none" w:sz="0" w:space="0" w:color="auto"/>
        <w:left w:val="none" w:sz="0" w:space="0" w:color="auto"/>
        <w:bottom w:val="none" w:sz="0" w:space="0" w:color="auto"/>
        <w:right w:val="none" w:sz="0" w:space="0" w:color="auto"/>
      </w:divBdr>
      <w:divsChild>
        <w:div w:id="1175462625">
          <w:marLeft w:val="0"/>
          <w:marRight w:val="0"/>
          <w:marTop w:val="0"/>
          <w:marBottom w:val="0"/>
          <w:divBdr>
            <w:top w:val="none" w:sz="0" w:space="0" w:color="auto"/>
            <w:left w:val="none" w:sz="0" w:space="0" w:color="auto"/>
            <w:bottom w:val="none" w:sz="0" w:space="0" w:color="auto"/>
            <w:right w:val="none" w:sz="0" w:space="0" w:color="auto"/>
          </w:divBdr>
        </w:div>
      </w:divsChild>
    </w:div>
    <w:div w:id="885750974">
      <w:bodyDiv w:val="1"/>
      <w:marLeft w:val="0"/>
      <w:marRight w:val="0"/>
      <w:marTop w:val="0"/>
      <w:marBottom w:val="0"/>
      <w:divBdr>
        <w:top w:val="none" w:sz="0" w:space="0" w:color="auto"/>
        <w:left w:val="none" w:sz="0" w:space="0" w:color="auto"/>
        <w:bottom w:val="none" w:sz="0" w:space="0" w:color="auto"/>
        <w:right w:val="none" w:sz="0" w:space="0" w:color="auto"/>
      </w:divBdr>
      <w:divsChild>
        <w:div w:id="413938636">
          <w:marLeft w:val="0"/>
          <w:marRight w:val="0"/>
          <w:marTop w:val="0"/>
          <w:marBottom w:val="0"/>
          <w:divBdr>
            <w:top w:val="none" w:sz="0" w:space="0" w:color="auto"/>
            <w:left w:val="none" w:sz="0" w:space="0" w:color="auto"/>
            <w:bottom w:val="none" w:sz="0" w:space="0" w:color="auto"/>
            <w:right w:val="none" w:sz="0" w:space="0" w:color="auto"/>
          </w:divBdr>
        </w:div>
      </w:divsChild>
    </w:div>
    <w:div w:id="957955529">
      <w:bodyDiv w:val="1"/>
      <w:marLeft w:val="0"/>
      <w:marRight w:val="0"/>
      <w:marTop w:val="0"/>
      <w:marBottom w:val="0"/>
      <w:divBdr>
        <w:top w:val="none" w:sz="0" w:space="0" w:color="auto"/>
        <w:left w:val="none" w:sz="0" w:space="0" w:color="auto"/>
        <w:bottom w:val="none" w:sz="0" w:space="0" w:color="auto"/>
        <w:right w:val="none" w:sz="0" w:space="0" w:color="auto"/>
      </w:divBdr>
    </w:div>
    <w:div w:id="960959987">
      <w:bodyDiv w:val="1"/>
      <w:marLeft w:val="0"/>
      <w:marRight w:val="0"/>
      <w:marTop w:val="0"/>
      <w:marBottom w:val="0"/>
      <w:divBdr>
        <w:top w:val="none" w:sz="0" w:space="0" w:color="auto"/>
        <w:left w:val="none" w:sz="0" w:space="0" w:color="auto"/>
        <w:bottom w:val="none" w:sz="0" w:space="0" w:color="auto"/>
        <w:right w:val="none" w:sz="0" w:space="0" w:color="auto"/>
      </w:divBdr>
    </w:div>
    <w:div w:id="1058283190">
      <w:bodyDiv w:val="1"/>
      <w:marLeft w:val="0"/>
      <w:marRight w:val="0"/>
      <w:marTop w:val="0"/>
      <w:marBottom w:val="0"/>
      <w:divBdr>
        <w:top w:val="none" w:sz="0" w:space="0" w:color="auto"/>
        <w:left w:val="none" w:sz="0" w:space="0" w:color="auto"/>
        <w:bottom w:val="none" w:sz="0" w:space="0" w:color="auto"/>
        <w:right w:val="none" w:sz="0" w:space="0" w:color="auto"/>
      </w:divBdr>
    </w:div>
    <w:div w:id="1063335159">
      <w:bodyDiv w:val="1"/>
      <w:marLeft w:val="0"/>
      <w:marRight w:val="0"/>
      <w:marTop w:val="0"/>
      <w:marBottom w:val="0"/>
      <w:divBdr>
        <w:top w:val="none" w:sz="0" w:space="0" w:color="auto"/>
        <w:left w:val="none" w:sz="0" w:space="0" w:color="auto"/>
        <w:bottom w:val="none" w:sz="0" w:space="0" w:color="auto"/>
        <w:right w:val="none" w:sz="0" w:space="0" w:color="auto"/>
      </w:divBdr>
      <w:divsChild>
        <w:div w:id="125047444">
          <w:marLeft w:val="0"/>
          <w:marRight w:val="0"/>
          <w:marTop w:val="0"/>
          <w:marBottom w:val="0"/>
          <w:divBdr>
            <w:top w:val="none" w:sz="0" w:space="0" w:color="auto"/>
            <w:left w:val="none" w:sz="0" w:space="0" w:color="auto"/>
            <w:bottom w:val="none" w:sz="0" w:space="0" w:color="auto"/>
            <w:right w:val="none" w:sz="0" w:space="0" w:color="auto"/>
          </w:divBdr>
        </w:div>
      </w:divsChild>
    </w:div>
    <w:div w:id="1148326898">
      <w:bodyDiv w:val="1"/>
      <w:marLeft w:val="0"/>
      <w:marRight w:val="0"/>
      <w:marTop w:val="0"/>
      <w:marBottom w:val="0"/>
      <w:divBdr>
        <w:top w:val="none" w:sz="0" w:space="0" w:color="auto"/>
        <w:left w:val="none" w:sz="0" w:space="0" w:color="auto"/>
        <w:bottom w:val="none" w:sz="0" w:space="0" w:color="auto"/>
        <w:right w:val="none" w:sz="0" w:space="0" w:color="auto"/>
      </w:divBdr>
    </w:div>
    <w:div w:id="1192501109">
      <w:bodyDiv w:val="1"/>
      <w:marLeft w:val="0"/>
      <w:marRight w:val="0"/>
      <w:marTop w:val="0"/>
      <w:marBottom w:val="0"/>
      <w:divBdr>
        <w:top w:val="none" w:sz="0" w:space="0" w:color="auto"/>
        <w:left w:val="none" w:sz="0" w:space="0" w:color="auto"/>
        <w:bottom w:val="none" w:sz="0" w:space="0" w:color="auto"/>
        <w:right w:val="none" w:sz="0" w:space="0" w:color="auto"/>
      </w:divBdr>
    </w:div>
    <w:div w:id="1265572101">
      <w:bodyDiv w:val="1"/>
      <w:marLeft w:val="0"/>
      <w:marRight w:val="0"/>
      <w:marTop w:val="0"/>
      <w:marBottom w:val="0"/>
      <w:divBdr>
        <w:top w:val="none" w:sz="0" w:space="0" w:color="auto"/>
        <w:left w:val="none" w:sz="0" w:space="0" w:color="auto"/>
        <w:bottom w:val="none" w:sz="0" w:space="0" w:color="auto"/>
        <w:right w:val="none" w:sz="0" w:space="0" w:color="auto"/>
      </w:divBdr>
    </w:div>
    <w:div w:id="1299801480">
      <w:bodyDiv w:val="1"/>
      <w:marLeft w:val="0"/>
      <w:marRight w:val="0"/>
      <w:marTop w:val="0"/>
      <w:marBottom w:val="0"/>
      <w:divBdr>
        <w:top w:val="none" w:sz="0" w:space="0" w:color="auto"/>
        <w:left w:val="none" w:sz="0" w:space="0" w:color="auto"/>
        <w:bottom w:val="none" w:sz="0" w:space="0" w:color="auto"/>
        <w:right w:val="none" w:sz="0" w:space="0" w:color="auto"/>
      </w:divBdr>
    </w:div>
    <w:div w:id="1360160898">
      <w:bodyDiv w:val="1"/>
      <w:marLeft w:val="0"/>
      <w:marRight w:val="0"/>
      <w:marTop w:val="0"/>
      <w:marBottom w:val="0"/>
      <w:divBdr>
        <w:top w:val="none" w:sz="0" w:space="0" w:color="auto"/>
        <w:left w:val="none" w:sz="0" w:space="0" w:color="auto"/>
        <w:bottom w:val="none" w:sz="0" w:space="0" w:color="auto"/>
        <w:right w:val="none" w:sz="0" w:space="0" w:color="auto"/>
      </w:divBdr>
    </w:div>
    <w:div w:id="1414007835">
      <w:bodyDiv w:val="1"/>
      <w:marLeft w:val="0"/>
      <w:marRight w:val="0"/>
      <w:marTop w:val="0"/>
      <w:marBottom w:val="0"/>
      <w:divBdr>
        <w:top w:val="none" w:sz="0" w:space="0" w:color="auto"/>
        <w:left w:val="none" w:sz="0" w:space="0" w:color="auto"/>
        <w:bottom w:val="none" w:sz="0" w:space="0" w:color="auto"/>
        <w:right w:val="none" w:sz="0" w:space="0" w:color="auto"/>
      </w:divBdr>
      <w:divsChild>
        <w:div w:id="1303730771">
          <w:marLeft w:val="0"/>
          <w:marRight w:val="0"/>
          <w:marTop w:val="100"/>
          <w:marBottom w:val="100"/>
          <w:divBdr>
            <w:top w:val="none" w:sz="0" w:space="0" w:color="auto"/>
            <w:left w:val="none" w:sz="0" w:space="0" w:color="auto"/>
            <w:bottom w:val="none" w:sz="0" w:space="0" w:color="auto"/>
            <w:right w:val="none" w:sz="0" w:space="0" w:color="auto"/>
          </w:divBdr>
          <w:divsChild>
            <w:div w:id="204873976">
              <w:marLeft w:val="0"/>
              <w:marRight w:val="0"/>
              <w:marTop w:val="167"/>
              <w:marBottom w:val="0"/>
              <w:divBdr>
                <w:top w:val="none" w:sz="0" w:space="0" w:color="auto"/>
                <w:left w:val="none" w:sz="0" w:space="0" w:color="auto"/>
                <w:bottom w:val="none" w:sz="0" w:space="0" w:color="auto"/>
                <w:right w:val="none" w:sz="0" w:space="0" w:color="auto"/>
              </w:divBdr>
              <w:divsChild>
                <w:div w:id="545603068">
                  <w:marLeft w:val="0"/>
                  <w:marRight w:val="0"/>
                  <w:marTop w:val="419"/>
                  <w:marBottom w:val="0"/>
                  <w:divBdr>
                    <w:top w:val="none" w:sz="0" w:space="0" w:color="auto"/>
                    <w:left w:val="none" w:sz="0" w:space="0" w:color="auto"/>
                    <w:bottom w:val="none" w:sz="0" w:space="0" w:color="auto"/>
                    <w:right w:val="none" w:sz="0" w:space="0" w:color="auto"/>
                  </w:divBdr>
                  <w:divsChild>
                    <w:div w:id="14053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41711">
      <w:bodyDiv w:val="1"/>
      <w:marLeft w:val="0"/>
      <w:marRight w:val="0"/>
      <w:marTop w:val="0"/>
      <w:marBottom w:val="0"/>
      <w:divBdr>
        <w:top w:val="none" w:sz="0" w:space="0" w:color="auto"/>
        <w:left w:val="none" w:sz="0" w:space="0" w:color="auto"/>
        <w:bottom w:val="none" w:sz="0" w:space="0" w:color="auto"/>
        <w:right w:val="none" w:sz="0" w:space="0" w:color="auto"/>
      </w:divBdr>
    </w:div>
    <w:div w:id="1536888580">
      <w:bodyDiv w:val="1"/>
      <w:marLeft w:val="0"/>
      <w:marRight w:val="0"/>
      <w:marTop w:val="0"/>
      <w:marBottom w:val="0"/>
      <w:divBdr>
        <w:top w:val="none" w:sz="0" w:space="0" w:color="auto"/>
        <w:left w:val="none" w:sz="0" w:space="0" w:color="auto"/>
        <w:bottom w:val="none" w:sz="0" w:space="0" w:color="auto"/>
        <w:right w:val="none" w:sz="0" w:space="0" w:color="auto"/>
      </w:divBdr>
    </w:div>
    <w:div w:id="1666476105">
      <w:bodyDiv w:val="1"/>
      <w:marLeft w:val="0"/>
      <w:marRight w:val="0"/>
      <w:marTop w:val="0"/>
      <w:marBottom w:val="0"/>
      <w:divBdr>
        <w:top w:val="none" w:sz="0" w:space="0" w:color="auto"/>
        <w:left w:val="none" w:sz="0" w:space="0" w:color="auto"/>
        <w:bottom w:val="none" w:sz="0" w:space="0" w:color="auto"/>
        <w:right w:val="none" w:sz="0" w:space="0" w:color="auto"/>
      </w:divBdr>
    </w:div>
    <w:div w:id="1692679385">
      <w:bodyDiv w:val="1"/>
      <w:marLeft w:val="0"/>
      <w:marRight w:val="0"/>
      <w:marTop w:val="0"/>
      <w:marBottom w:val="0"/>
      <w:divBdr>
        <w:top w:val="none" w:sz="0" w:space="0" w:color="auto"/>
        <w:left w:val="none" w:sz="0" w:space="0" w:color="auto"/>
        <w:bottom w:val="none" w:sz="0" w:space="0" w:color="auto"/>
        <w:right w:val="none" w:sz="0" w:space="0" w:color="auto"/>
      </w:divBdr>
    </w:div>
    <w:div w:id="1704136076">
      <w:bodyDiv w:val="1"/>
      <w:marLeft w:val="0"/>
      <w:marRight w:val="0"/>
      <w:marTop w:val="0"/>
      <w:marBottom w:val="0"/>
      <w:divBdr>
        <w:top w:val="none" w:sz="0" w:space="0" w:color="auto"/>
        <w:left w:val="none" w:sz="0" w:space="0" w:color="auto"/>
        <w:bottom w:val="none" w:sz="0" w:space="0" w:color="auto"/>
        <w:right w:val="none" w:sz="0" w:space="0" w:color="auto"/>
      </w:divBdr>
    </w:div>
    <w:div w:id="1736272099">
      <w:bodyDiv w:val="1"/>
      <w:marLeft w:val="0"/>
      <w:marRight w:val="0"/>
      <w:marTop w:val="0"/>
      <w:marBottom w:val="0"/>
      <w:divBdr>
        <w:top w:val="none" w:sz="0" w:space="0" w:color="auto"/>
        <w:left w:val="none" w:sz="0" w:space="0" w:color="auto"/>
        <w:bottom w:val="none" w:sz="0" w:space="0" w:color="auto"/>
        <w:right w:val="none" w:sz="0" w:space="0" w:color="auto"/>
      </w:divBdr>
    </w:div>
    <w:div w:id="1762602761">
      <w:bodyDiv w:val="1"/>
      <w:marLeft w:val="0"/>
      <w:marRight w:val="0"/>
      <w:marTop w:val="0"/>
      <w:marBottom w:val="0"/>
      <w:divBdr>
        <w:top w:val="none" w:sz="0" w:space="0" w:color="auto"/>
        <w:left w:val="none" w:sz="0" w:space="0" w:color="auto"/>
        <w:bottom w:val="none" w:sz="0" w:space="0" w:color="auto"/>
        <w:right w:val="none" w:sz="0" w:space="0" w:color="auto"/>
      </w:divBdr>
    </w:div>
    <w:div w:id="1791128342">
      <w:bodyDiv w:val="1"/>
      <w:marLeft w:val="0"/>
      <w:marRight w:val="0"/>
      <w:marTop w:val="0"/>
      <w:marBottom w:val="0"/>
      <w:divBdr>
        <w:top w:val="none" w:sz="0" w:space="0" w:color="auto"/>
        <w:left w:val="none" w:sz="0" w:space="0" w:color="auto"/>
        <w:bottom w:val="none" w:sz="0" w:space="0" w:color="auto"/>
        <w:right w:val="none" w:sz="0" w:space="0" w:color="auto"/>
      </w:divBdr>
      <w:divsChild>
        <w:div w:id="1136294056">
          <w:marLeft w:val="0"/>
          <w:marRight w:val="0"/>
          <w:marTop w:val="0"/>
          <w:marBottom w:val="0"/>
          <w:divBdr>
            <w:top w:val="none" w:sz="0" w:space="0" w:color="auto"/>
            <w:left w:val="none" w:sz="0" w:space="0" w:color="auto"/>
            <w:bottom w:val="none" w:sz="0" w:space="0" w:color="auto"/>
            <w:right w:val="none" w:sz="0" w:space="0" w:color="auto"/>
          </w:divBdr>
        </w:div>
      </w:divsChild>
    </w:div>
    <w:div w:id="1832791636">
      <w:bodyDiv w:val="1"/>
      <w:marLeft w:val="0"/>
      <w:marRight w:val="0"/>
      <w:marTop w:val="0"/>
      <w:marBottom w:val="0"/>
      <w:divBdr>
        <w:top w:val="none" w:sz="0" w:space="0" w:color="auto"/>
        <w:left w:val="none" w:sz="0" w:space="0" w:color="auto"/>
        <w:bottom w:val="none" w:sz="0" w:space="0" w:color="auto"/>
        <w:right w:val="none" w:sz="0" w:space="0" w:color="auto"/>
      </w:divBdr>
    </w:div>
    <w:div w:id="1839152094">
      <w:bodyDiv w:val="1"/>
      <w:marLeft w:val="0"/>
      <w:marRight w:val="0"/>
      <w:marTop w:val="0"/>
      <w:marBottom w:val="0"/>
      <w:divBdr>
        <w:top w:val="none" w:sz="0" w:space="0" w:color="auto"/>
        <w:left w:val="none" w:sz="0" w:space="0" w:color="auto"/>
        <w:bottom w:val="none" w:sz="0" w:space="0" w:color="auto"/>
        <w:right w:val="none" w:sz="0" w:space="0" w:color="auto"/>
      </w:divBdr>
    </w:div>
    <w:div w:id="1867526458">
      <w:bodyDiv w:val="1"/>
      <w:marLeft w:val="0"/>
      <w:marRight w:val="0"/>
      <w:marTop w:val="0"/>
      <w:marBottom w:val="0"/>
      <w:divBdr>
        <w:top w:val="none" w:sz="0" w:space="0" w:color="auto"/>
        <w:left w:val="none" w:sz="0" w:space="0" w:color="auto"/>
        <w:bottom w:val="none" w:sz="0" w:space="0" w:color="auto"/>
        <w:right w:val="none" w:sz="0" w:space="0" w:color="auto"/>
      </w:divBdr>
    </w:div>
    <w:div w:id="1888831947">
      <w:bodyDiv w:val="1"/>
      <w:marLeft w:val="0"/>
      <w:marRight w:val="0"/>
      <w:marTop w:val="0"/>
      <w:marBottom w:val="0"/>
      <w:divBdr>
        <w:top w:val="none" w:sz="0" w:space="0" w:color="auto"/>
        <w:left w:val="none" w:sz="0" w:space="0" w:color="auto"/>
        <w:bottom w:val="none" w:sz="0" w:space="0" w:color="auto"/>
        <w:right w:val="none" w:sz="0" w:space="0" w:color="auto"/>
      </w:divBdr>
    </w:div>
    <w:div w:id="1923756171">
      <w:bodyDiv w:val="1"/>
      <w:marLeft w:val="0"/>
      <w:marRight w:val="0"/>
      <w:marTop w:val="0"/>
      <w:marBottom w:val="0"/>
      <w:divBdr>
        <w:top w:val="none" w:sz="0" w:space="0" w:color="auto"/>
        <w:left w:val="none" w:sz="0" w:space="0" w:color="auto"/>
        <w:bottom w:val="none" w:sz="0" w:space="0" w:color="auto"/>
        <w:right w:val="none" w:sz="0" w:space="0" w:color="auto"/>
      </w:divBdr>
    </w:div>
    <w:div w:id="1957298632">
      <w:bodyDiv w:val="1"/>
      <w:marLeft w:val="0"/>
      <w:marRight w:val="0"/>
      <w:marTop w:val="0"/>
      <w:marBottom w:val="0"/>
      <w:divBdr>
        <w:top w:val="none" w:sz="0" w:space="0" w:color="auto"/>
        <w:left w:val="none" w:sz="0" w:space="0" w:color="auto"/>
        <w:bottom w:val="none" w:sz="0" w:space="0" w:color="auto"/>
        <w:right w:val="none" w:sz="0" w:space="0" w:color="auto"/>
      </w:divBdr>
    </w:div>
    <w:div w:id="1991982051">
      <w:bodyDiv w:val="1"/>
      <w:marLeft w:val="0"/>
      <w:marRight w:val="0"/>
      <w:marTop w:val="0"/>
      <w:marBottom w:val="0"/>
      <w:divBdr>
        <w:top w:val="none" w:sz="0" w:space="0" w:color="auto"/>
        <w:left w:val="none" w:sz="0" w:space="0" w:color="auto"/>
        <w:bottom w:val="none" w:sz="0" w:space="0" w:color="auto"/>
        <w:right w:val="none" w:sz="0" w:space="0" w:color="auto"/>
      </w:divBdr>
    </w:div>
    <w:div w:id="2014143694">
      <w:bodyDiv w:val="1"/>
      <w:marLeft w:val="0"/>
      <w:marRight w:val="0"/>
      <w:marTop w:val="0"/>
      <w:marBottom w:val="0"/>
      <w:divBdr>
        <w:top w:val="none" w:sz="0" w:space="0" w:color="auto"/>
        <w:left w:val="none" w:sz="0" w:space="0" w:color="auto"/>
        <w:bottom w:val="none" w:sz="0" w:space="0" w:color="auto"/>
        <w:right w:val="none" w:sz="0" w:space="0" w:color="auto"/>
      </w:divBdr>
      <w:divsChild>
        <w:div w:id="810515651">
          <w:marLeft w:val="0"/>
          <w:marRight w:val="0"/>
          <w:marTop w:val="100"/>
          <w:marBottom w:val="100"/>
          <w:divBdr>
            <w:top w:val="none" w:sz="0" w:space="0" w:color="auto"/>
            <w:left w:val="none" w:sz="0" w:space="0" w:color="auto"/>
            <w:bottom w:val="none" w:sz="0" w:space="0" w:color="auto"/>
            <w:right w:val="none" w:sz="0" w:space="0" w:color="auto"/>
          </w:divBdr>
          <w:divsChild>
            <w:div w:id="1278760734">
              <w:marLeft w:val="0"/>
              <w:marRight w:val="0"/>
              <w:marTop w:val="167"/>
              <w:marBottom w:val="0"/>
              <w:divBdr>
                <w:top w:val="none" w:sz="0" w:space="0" w:color="auto"/>
                <w:left w:val="none" w:sz="0" w:space="0" w:color="auto"/>
                <w:bottom w:val="none" w:sz="0" w:space="0" w:color="auto"/>
                <w:right w:val="none" w:sz="0" w:space="0" w:color="auto"/>
              </w:divBdr>
              <w:divsChild>
                <w:div w:id="1851018948">
                  <w:marLeft w:val="0"/>
                  <w:marRight w:val="0"/>
                  <w:marTop w:val="419"/>
                  <w:marBottom w:val="0"/>
                  <w:divBdr>
                    <w:top w:val="none" w:sz="0" w:space="0" w:color="auto"/>
                    <w:left w:val="none" w:sz="0" w:space="0" w:color="auto"/>
                    <w:bottom w:val="none" w:sz="0" w:space="0" w:color="auto"/>
                    <w:right w:val="none" w:sz="0" w:space="0" w:color="auto"/>
                  </w:divBdr>
                  <w:divsChild>
                    <w:div w:id="16021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066006">
      <w:bodyDiv w:val="1"/>
      <w:marLeft w:val="0"/>
      <w:marRight w:val="0"/>
      <w:marTop w:val="0"/>
      <w:marBottom w:val="0"/>
      <w:divBdr>
        <w:top w:val="none" w:sz="0" w:space="0" w:color="auto"/>
        <w:left w:val="none" w:sz="0" w:space="0" w:color="auto"/>
        <w:bottom w:val="none" w:sz="0" w:space="0" w:color="auto"/>
        <w:right w:val="none" w:sz="0" w:space="0" w:color="auto"/>
      </w:divBdr>
    </w:div>
    <w:div w:id="2101634194">
      <w:bodyDiv w:val="1"/>
      <w:marLeft w:val="0"/>
      <w:marRight w:val="0"/>
      <w:marTop w:val="0"/>
      <w:marBottom w:val="0"/>
      <w:divBdr>
        <w:top w:val="none" w:sz="0" w:space="0" w:color="auto"/>
        <w:left w:val="none" w:sz="0" w:space="0" w:color="auto"/>
        <w:bottom w:val="none" w:sz="0" w:space="0" w:color="auto"/>
        <w:right w:val="none" w:sz="0" w:space="0" w:color="auto"/>
      </w:divBdr>
    </w:div>
    <w:div w:id="21214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60E3FB-2751-43D3-AB9D-19867D41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421</Words>
  <Characters>2401</Characters>
  <Application>Microsoft Office Word</Application>
  <DocSecurity>0</DocSecurity>
  <Lines>20</Lines>
  <Paragraphs>5</Paragraphs>
  <ScaleCrop>false</ScaleCrop>
  <Company>Microsoft</Company>
  <LinksUpToDate>false</LinksUpToDate>
  <CharactersWithSpaces>2817</CharactersWithSpaces>
  <SharedDoc>false</SharedDoc>
  <HLinks>
    <vt:vector size="60" baseType="variant">
      <vt:variant>
        <vt:i4>3342385</vt:i4>
      </vt:variant>
      <vt:variant>
        <vt:i4>27</vt:i4>
      </vt:variant>
      <vt:variant>
        <vt:i4>0</vt:i4>
      </vt:variant>
      <vt:variant>
        <vt:i4>5</vt:i4>
      </vt:variant>
      <vt:variant>
        <vt:lpwstr>http://down.foodmate.net/standard/sort/3/18512.html</vt:lpwstr>
      </vt:variant>
      <vt:variant>
        <vt:lpwstr/>
      </vt:variant>
      <vt:variant>
        <vt:i4>3997801</vt:i4>
      </vt:variant>
      <vt:variant>
        <vt:i4>24</vt:i4>
      </vt:variant>
      <vt:variant>
        <vt:i4>0</vt:i4>
      </vt:variant>
      <vt:variant>
        <vt:i4>5</vt:i4>
      </vt:variant>
      <vt:variant>
        <vt:lpwstr>http://down.foodmate.net/standard/sort/3/2698.html</vt:lpwstr>
      </vt:variant>
      <vt:variant>
        <vt:lpwstr/>
      </vt:variant>
      <vt:variant>
        <vt:i4>3604535</vt:i4>
      </vt:variant>
      <vt:variant>
        <vt:i4>21</vt:i4>
      </vt:variant>
      <vt:variant>
        <vt:i4>0</vt:i4>
      </vt:variant>
      <vt:variant>
        <vt:i4>5</vt:i4>
      </vt:variant>
      <vt:variant>
        <vt:lpwstr>http://down.foodmate.net/standard/sort/3/18576.html</vt:lpwstr>
      </vt:variant>
      <vt:variant>
        <vt:lpwstr/>
      </vt:variant>
      <vt:variant>
        <vt:i4>3539000</vt:i4>
      </vt:variant>
      <vt:variant>
        <vt:i4>18</vt:i4>
      </vt:variant>
      <vt:variant>
        <vt:i4>0</vt:i4>
      </vt:variant>
      <vt:variant>
        <vt:i4>5</vt:i4>
      </vt:variant>
      <vt:variant>
        <vt:lpwstr>http://down.foodmate.net/standard/sort/3/11113.html</vt:lpwstr>
      </vt:variant>
      <vt:variant>
        <vt:lpwstr/>
      </vt:variant>
      <vt:variant>
        <vt:i4>3932208</vt:i4>
      </vt:variant>
      <vt:variant>
        <vt:i4>15</vt:i4>
      </vt:variant>
      <vt:variant>
        <vt:i4>0</vt:i4>
      </vt:variant>
      <vt:variant>
        <vt:i4>5</vt:i4>
      </vt:variant>
      <vt:variant>
        <vt:lpwstr>http://down.foodmate.net/standard/sort/3/10880.html</vt:lpwstr>
      </vt:variant>
      <vt:variant>
        <vt:lpwstr/>
      </vt:variant>
      <vt:variant>
        <vt:i4>1048652</vt:i4>
      </vt:variant>
      <vt:variant>
        <vt:i4>12</vt:i4>
      </vt:variant>
      <vt:variant>
        <vt:i4>0</vt:i4>
      </vt:variant>
      <vt:variant>
        <vt:i4>5</vt:i4>
      </vt:variant>
      <vt:variant>
        <vt:lpwstr>http://down.foodmate.net/standard/sort/15/29023.html</vt:lpwstr>
      </vt:variant>
      <vt:variant>
        <vt:lpwstr/>
      </vt:variant>
      <vt:variant>
        <vt:i4>4063341</vt:i4>
      </vt:variant>
      <vt:variant>
        <vt:i4>9</vt:i4>
      </vt:variant>
      <vt:variant>
        <vt:i4>0</vt:i4>
      </vt:variant>
      <vt:variant>
        <vt:i4>5</vt:i4>
      </vt:variant>
      <vt:variant>
        <vt:lpwstr>http://down.foodmate.net/standard/sort/7/9359.html</vt:lpwstr>
      </vt:variant>
      <vt:variant>
        <vt:lpwstr/>
      </vt:variant>
      <vt:variant>
        <vt:i4>3539050</vt:i4>
      </vt:variant>
      <vt:variant>
        <vt:i4>6</vt:i4>
      </vt:variant>
      <vt:variant>
        <vt:i4>0</vt:i4>
      </vt:variant>
      <vt:variant>
        <vt:i4>5</vt:i4>
      </vt:variant>
      <vt:variant>
        <vt:lpwstr>http://down.foodmate.net/standard/sort/3/6469.html</vt:lpwstr>
      </vt:variant>
      <vt:variant>
        <vt:lpwstr/>
      </vt:variant>
      <vt:variant>
        <vt:i4>3473470</vt:i4>
      </vt:variant>
      <vt:variant>
        <vt:i4>3</vt:i4>
      </vt:variant>
      <vt:variant>
        <vt:i4>0</vt:i4>
      </vt:variant>
      <vt:variant>
        <vt:i4>5</vt:i4>
      </vt:variant>
      <vt:variant>
        <vt:lpwstr>http://down.foodmate.net/standard/sort/3/15637.html</vt:lpwstr>
      </vt:variant>
      <vt:variant>
        <vt:lpwstr/>
      </vt:variant>
      <vt:variant>
        <vt:i4>3604535</vt:i4>
      </vt:variant>
      <vt:variant>
        <vt:i4>0</vt:i4>
      </vt:variant>
      <vt:variant>
        <vt:i4>0</vt:i4>
      </vt:variant>
      <vt:variant>
        <vt:i4>5</vt:i4>
      </vt:variant>
      <vt:variant>
        <vt:lpwstr>http://down.foodmate.net/standard/sort/3/18576.html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                         CNAS 2010年度第一批能力验证计划目录</dc:title>
  <dc:creator>MC SYSTEM</dc:creator>
  <cp:lastModifiedBy>pyh</cp:lastModifiedBy>
  <cp:revision>25</cp:revision>
  <cp:lastPrinted>2017-01-03T00:33:00Z</cp:lastPrinted>
  <dcterms:created xsi:type="dcterms:W3CDTF">2017-02-22T01:11:00Z</dcterms:created>
  <dcterms:modified xsi:type="dcterms:W3CDTF">2017-03-27T00:55:00Z</dcterms:modified>
</cp:coreProperties>
</file>