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Beibehaltung der Staatsbuergerschaft</w:t>
      </w:r>
    </w:p>
    <w:p>
      <w:pPr>
        <w:pStyle w:val="ListBullet"/>
      </w:pPr>
      <w:r>
        <w:t>Have to receive the certificate before applying for US citizenship</w:t>
      </w:r>
      <w:r>
        <w:br/>
        <w:br/>
      </w:r>
      <w:r/>
    </w:p>
    <w:p>
      <w:pPr>
        <w:pStyle w:val="ListBullet"/>
      </w:pPr>
      <w:r>
        <w:t>process takes 3-6 months</w:t>
      </w:r>
      <w:r>
        <w:br/>
        <w:br/>
      </w:r>
      <w:r/>
    </w:p>
    <w:p>
      <w:pPr>
        <w:pStyle w:val="ListBullet"/>
      </w:pPr>
      <w:r>
        <w:t>require German bank account to pay the fees</w:t>
      </w:r>
      <w:r>
        <w:br/>
        <w:br/>
      </w:r>
      <w:r/>
    </w:p>
    <w:p>
      <w:pPr>
        <w:pStyle w:val="ListBullet"/>
      </w:pPr>
      <w:r>
        <w:t>Work with the embassy for the certificate</w:t>
      </w:r>
      <w:r>
        <w:br/>
        <w:br/>
      </w:r>
      <w:r/>
    </w:p>
    <w:p>
      <w:pPr>
        <w:pStyle w:val="ListBullet"/>
      </w:pPr>
      <w:r>
        <w:t>certificate is required to be valid by the time of naturalization.</w:t>
      </w:r>
      <w:r>
        <w:br/>
        <w:br/>
      </w:r>
      <w:r/>
    </w:p>
    <w:p>
      <w:pPr>
        <w:pStyle w:val="ListBullet"/>
      </w:pPr>
      <w:r>
        <w:t>certificate is valid for 2 years, must extend after that if naturalization hasn’t happened by then.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