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Observations (CoPilot)</w:t>
      </w:r>
    </w:p>
    <w:p>
      <w:r>
        <w:t xml:space="preserve">Thanks for sharing the updated PDF. Based on the new file, here is a comprehensive interpretation of the outputs, including </w:t>
      </w:r>
      <w:r>
        <w:rPr>
          <w:b/>
        </w:rPr>
        <w:t>observations on the structure of numerical data</w:t>
      </w:r>
      <w:r>
        <w:t xml:space="preserve"> (e.g., skewness, modality) and phrased in the style of the Module 2 learner notebook.</w:t>
      </w:r>
    </w:p>
    <w:p>
      <w:pPr>
        <w:pStyle w:val="Heading2"/>
      </w:pPr>
      <w:r>
        <w:t>📊 Exploratory Data Analysis (EDA)</w:t>
      </w:r>
    </w:p>
    <w:p>
      <w:pPr>
        <w:pStyle w:val="Heading3"/>
      </w:pPr>
      <w:r>
        <w:t>1. Dataset Overview</w:t>
      </w:r>
    </w:p>
    <w:p>
      <w:pPr>
        <w:pStyle w:val="ListBullet"/>
      </w:pPr>
      <w:r>
        <w:t>The dataset contains 25,480 records and 12 features.</w:t>
      </w:r>
      <w:r>
        <w:br/>
        <w:br/>
      </w:r>
      <w:r/>
    </w:p>
    <w:p>
      <w:pPr>
        <w:pStyle w:val="ListBullet"/>
      </w:pPr>
      <w:r>
        <w:t>All columns are complete with no missing values.</w:t>
      </w:r>
      <w:r>
        <w:br/>
        <w:br/>
      </w:r>
      <w:r/>
    </w:p>
    <w:p>
      <w:pPr>
        <w:pStyle w:val="ListBullet"/>
      </w:pPr>
      <w:r>
        <w:t>The case_id column was dropped as it is a unique identifier and not useful for modeling.</w:t>
      </w:r>
      <w:r>
        <w:br/>
        <w:br/>
      </w:r>
      <w:r/>
    </w:p>
    <w:p>
      <w:pPr>
        <w:pStyle w:val="ListBullet"/>
      </w:pPr>
      <w:r>
        <w:t>The target variable case_status is binary: Certified or Denied.</w:t>
      </w:r>
      <w:r>
        <w:br/>
        <w:br/>
      </w:r>
      <w:r/>
    </w:p>
    <w:p>
      <w:pPr>
        <w:pStyle w:val="Heading3"/>
      </w:pPr>
      <w:r>
        <w:t>2. Univariate Analysis</w:t>
      </w:r>
    </w:p>
    <w:p>
      <w:pPr>
        <w:pStyle w:val="Heading4"/>
      </w:pPr>
      <w:r>
        <w:t>no_of_employees</w:t>
      </w:r>
    </w:p>
    <w:p>
      <w:pPr>
        <w:pStyle w:val="ListBullet"/>
      </w:pPr>
      <w:r>
        <w:t>Structure: Continuous numerical.</w:t>
      </w:r>
      <w:r>
        <w:br/>
        <w:br/>
      </w:r>
      <w:r/>
    </w:p>
    <w:p>
      <w:pPr>
        <w:pStyle w:val="ListBullet"/>
      </w:pPr>
      <w:r>
        <w:t>Distribution: Highly right-skewed, unimodal.</w:t>
      </w:r>
      <w:r>
        <w:br/>
        <w:br/>
      </w:r>
      <w:r/>
    </w:p>
    <w:p>
      <w:pPr>
        <w:pStyle w:val="ListBullet"/>
      </w:pPr>
      <w:r>
        <w:t>Observation: Most employers have fewer than 5,000 employees, but a few have over 50,000. Negative values (33 cases) were corrected by taking absolute values.</w:t>
      </w:r>
      <w:r>
        <w:br/>
        <w:br/>
      </w:r>
      <w:r/>
    </w:p>
    <w:p>
      <w:pPr>
        <w:pStyle w:val="Heading4"/>
      </w:pPr>
      <w:r>
        <w:t>yr_of_estab</w:t>
      </w:r>
    </w:p>
    <w:p>
      <w:pPr>
        <w:pStyle w:val="ListBullet"/>
      </w:pPr>
      <w:r>
        <w:t>Structure: Continuous numerical.</w:t>
      </w:r>
      <w:r>
        <w:br/>
        <w:br/>
      </w:r>
      <w:r/>
    </w:p>
    <w:p>
      <w:pPr>
        <w:pStyle w:val="ListBullet"/>
      </w:pPr>
      <w:r>
        <w:t>Distribution: Left-skewed, unimodal.</w:t>
      </w:r>
      <w:r>
        <w:br/>
        <w:br/>
      </w:r>
      <w:r/>
    </w:p>
    <w:p>
      <w:pPr>
        <w:pStyle w:val="ListBullet"/>
      </w:pPr>
      <w:r>
        <w:t>Observation: Most companies were established after 1980, with a few dating back to the early 1900s.</w:t>
      </w:r>
      <w:r>
        <w:br/>
        <w:br/>
      </w:r>
      <w:r/>
    </w:p>
    <w:p>
      <w:pPr>
        <w:pStyle w:val="Heading4"/>
      </w:pPr>
      <w:r>
        <w:t>prevailing_wage</w:t>
      </w:r>
    </w:p>
    <w:p>
      <w:pPr>
        <w:pStyle w:val="ListBullet"/>
      </w:pPr>
      <w:r>
        <w:t>Structure: Continuous numerical.</w:t>
      </w:r>
      <w:r>
        <w:br/>
        <w:br/>
      </w:r>
      <w:r/>
    </w:p>
    <w:p>
      <w:pPr>
        <w:pStyle w:val="ListBullet"/>
      </w:pPr>
      <w:r>
        <w:t>Distribution: Strongly right-skewed, unimodal.</w:t>
      </w:r>
      <w:r>
        <w:br/>
        <w:br/>
      </w:r>
      <w:r/>
    </w:p>
    <w:p>
      <w:pPr>
        <w:pStyle w:val="ListBullet"/>
      </w:pPr>
      <w:r>
        <w:t>Observation: Most wages are below \$100,000, with a long tail of high earners. Outliers are present but realistic.</w:t>
      </w:r>
      <w:r>
        <w:br/>
        <w:br/>
      </w:r>
      <w:r/>
    </w:p>
    <w:p>
      <w:pPr>
        <w:pStyle w:val="Heading4"/>
      </w:pPr>
      <w:r>
        <w:t>annual_wage (normalized)</w:t>
      </w:r>
    </w:p>
    <w:p>
      <w:pPr>
        <w:pStyle w:val="ListBullet"/>
      </w:pPr>
      <w:r>
        <w:t>Structure: Continuous numerical.</w:t>
      </w:r>
      <w:r>
        <w:br/>
        <w:br/>
      </w:r>
      <w:r/>
    </w:p>
    <w:p>
      <w:pPr>
        <w:pStyle w:val="ListBullet"/>
      </w:pPr>
      <w:r>
        <w:t>Distribution: Right-skewed, unimodal.</w:t>
      </w:r>
      <w:r>
        <w:br/>
        <w:br/>
      </w:r>
      <w:r/>
    </w:p>
    <w:p>
      <w:pPr>
        <w:pStyle w:val="ListBullet"/>
      </w:pPr>
      <w:r>
        <w:t>Observation: Normalization reveals a clearer wage pattern. Most values cluster below \$120,000.</w:t>
      </w:r>
      <w:r>
        <w:br/>
        <w:br/>
      </w:r>
      <w:r/>
    </w:p>
    <w:p>
      <w:pPr>
        <w:pStyle w:val="Heading4"/>
      </w:pPr>
      <w:r>
        <w:t>hourly_wage (normalized)</w:t>
      </w:r>
    </w:p>
    <w:p>
      <w:pPr>
        <w:pStyle w:val="ListBullet"/>
      </w:pPr>
      <w:r>
        <w:t>Structure: Continuous numerical.</w:t>
      </w:r>
      <w:r>
        <w:br/>
        <w:br/>
      </w:r>
      <w:r/>
    </w:p>
    <w:p>
      <w:pPr>
        <w:pStyle w:val="ListBullet"/>
      </w:pPr>
      <w:r>
        <w:t>Distribution: Right-skewed, unimodal.</w:t>
      </w:r>
      <w:r>
        <w:br/>
        <w:br/>
      </w:r>
      <w:r/>
    </w:p>
    <w:p>
      <w:pPr>
        <w:pStyle w:val="ListBullet"/>
      </w:pPr>
      <w:r>
        <w:t>Observation: Most values are below \$60/hour. The distribution is similar to annual wage due to consistent normalization.</w:t>
      </w:r>
      <w:r>
        <w:br/>
        <w:br/>
      </w:r>
      <w:r/>
    </w:p>
    <w:p>
      <w:pPr>
        <w:pStyle w:val="Heading4"/>
      </w:pPr>
      <w:r>
        <w:t>unit_of_wage</w:t>
      </w:r>
    </w:p>
    <w:p>
      <w:pPr>
        <w:pStyle w:val="ListBullet"/>
      </w:pPr>
      <w:r>
        <w:t>Structure: Categorical with 4 levels.</w:t>
      </w:r>
      <w:r>
        <w:br/>
        <w:br/>
      </w:r>
      <w:r/>
    </w:p>
    <w:p>
      <w:pPr>
        <w:pStyle w:val="ListBullet"/>
      </w:pPr>
      <w:r>
        <w:t>Distribution: Year (90%), Hour (8.5%), Week (1%), Month (&lt;1%).</w:t>
      </w:r>
      <w:r>
        <w:br/>
        <w:br/>
      </w:r>
      <w:r/>
    </w:p>
    <w:p>
      <w:pPr>
        <w:pStyle w:val="ListBullet"/>
      </w:pPr>
      <w:r>
        <w:t>Observation: Yearly wage is the dominant unit, simplifying normalization.</w:t>
      </w:r>
      <w:r>
        <w:br/>
        <w:br/>
      </w:r>
      <w:r/>
    </w:p>
    <w:p>
      <w:pPr>
        <w:pStyle w:val="Heading4"/>
      </w:pPr>
      <w:r>
        <w:t>education_of_employee</w:t>
      </w:r>
    </w:p>
    <w:p>
      <w:pPr>
        <w:pStyle w:val="ListBullet"/>
      </w:pPr>
      <w:r>
        <w:t>Structure: Categorical with 4 levels.</w:t>
      </w:r>
      <w:r>
        <w:br/>
        <w:br/>
      </w:r>
      <w:r/>
    </w:p>
    <w:p>
      <w:pPr>
        <w:pStyle w:val="ListBullet"/>
      </w:pPr>
      <w:r>
        <w:t>Distribution: Bachelor's (40%), Master's (38%), High School (13%), Doctorate (9%).</w:t>
      </w:r>
      <w:r>
        <w:br/>
        <w:br/>
      </w:r>
      <w:r/>
    </w:p>
    <w:p>
      <w:pPr>
        <w:pStyle w:val="ListBullet"/>
      </w:pPr>
      <w:r>
        <w:t>Observation: The dataset is skewed toward mid-level education.</w:t>
      </w:r>
      <w:r>
        <w:br/>
        <w:br/>
      </w:r>
      <w:r/>
    </w:p>
    <w:p>
      <w:pPr>
        <w:pStyle w:val="Heading4"/>
      </w:pPr>
      <w:r>
        <w:t>continent</w:t>
      </w:r>
    </w:p>
    <w:p>
      <w:pPr>
        <w:pStyle w:val="ListBullet"/>
      </w:pPr>
      <w:r>
        <w:t>Structure: Categorical with 6 levels.</w:t>
      </w:r>
      <w:r>
        <w:br/>
        <w:br/>
      </w:r>
      <w:r/>
    </w:p>
    <w:p>
      <w:pPr>
        <w:pStyle w:val="ListBullet"/>
      </w:pPr>
      <w:r>
        <w:t>Distribution: Asia dominates (66%), followed by Europe and North America.</w:t>
      </w:r>
      <w:r>
        <w:br/>
        <w:br/>
      </w:r>
      <w:r/>
    </w:p>
    <w:p>
      <w:pPr>
        <w:pStyle w:val="ListBullet"/>
      </w:pPr>
      <w:r>
        <w:t>Observation: Regional imbalance may influence model generalization.</w:t>
      </w:r>
      <w:r>
        <w:br/>
        <w:br/>
      </w:r>
      <w:r/>
    </w:p>
    <w:p>
      <w:pPr>
        <w:pStyle w:val="Heading4"/>
      </w:pPr>
      <w:r>
        <w:t>has_job_experience and requires_job_training</w:t>
      </w:r>
    </w:p>
    <w:p>
      <w:pPr>
        <w:pStyle w:val="ListBullet"/>
      </w:pPr>
      <w:r>
        <w:t>Structure: Binary categorical.</w:t>
      </w:r>
      <w:r>
        <w:br/>
        <w:br/>
      </w:r>
      <w:r/>
    </w:p>
    <w:p>
      <w:pPr>
        <w:pStyle w:val="ListBullet"/>
      </w:pPr>
      <w:r>
        <w:t>Distribution: 58% have experience; 88% do not require training.</w:t>
      </w:r>
      <w:r>
        <w:br/>
        <w:br/>
      </w:r>
      <w:r/>
    </w:p>
    <w:p>
      <w:pPr>
        <w:pStyle w:val="ListBullet"/>
      </w:pPr>
      <w:r>
        <w:t>Observation: Most applicants are experienced and job-ready.</w:t>
      </w:r>
      <w:r>
        <w:br/>
        <w:br/>
      </w:r>
      <w:r/>
    </w:p>
    <w:p>
      <w:pPr>
        <w:pStyle w:val="Heading4"/>
      </w:pPr>
      <w:r>
        <w:t>case_status (Target Variable)</w:t>
      </w:r>
    </w:p>
    <w:p>
      <w:pPr>
        <w:pStyle w:val="ListBullet"/>
      </w:pPr>
      <w:r>
        <w:t>Structure: Binary categorical.</w:t>
      </w:r>
      <w:r>
        <w:br/>
        <w:br/>
      </w:r>
      <w:r/>
    </w:p>
    <w:p>
      <w:pPr>
        <w:pStyle w:val="ListBullet"/>
      </w:pPr>
      <w:r>
        <w:t>Distribution: Certified (66.8%), Denied (33.2%).</w:t>
      </w:r>
      <w:r>
        <w:br/>
        <w:br/>
      </w:r>
      <w:r/>
    </w:p>
    <w:p>
      <w:pPr>
        <w:pStyle w:val="ListBullet"/>
      </w:pPr>
      <w:r>
        <w:t>Observation: Moderate class imbalance, justifying the use of sampling techniques.</w:t>
      </w:r>
      <w:r>
        <w:br/>
        <w:br/>
      </w:r>
      <w:r/>
    </w:p>
    <w:p>
      <w:pPr>
        <w:pStyle w:val="Heading3"/>
      </w:pPr>
      <w:r>
        <w:t>3. Bivariate Analysis</w:t>
      </w:r>
    </w:p>
    <w:p>
      <w:pPr>
        <w:pStyle w:val="Heading4"/>
      </w:pPr>
      <w:r>
        <w:t>Education vs. Case Status</w:t>
      </w:r>
    </w:p>
    <w:p>
      <w:pPr>
        <w:pStyle w:val="ListBullet"/>
      </w:pPr>
      <w:r>
        <w:t>Observation: Higher education correlates with higher visa approval.</w:t>
      </w:r>
      <w:r>
        <w:br/>
        <w:br/>
      </w:r>
      <w:r/>
    </w:p>
    <w:p>
      <w:pPr>
        <w:pStyle w:val="Heading4"/>
      </w:pPr>
      <w:r>
        <w:t>Continent vs. Case Status</w:t>
      </w:r>
    </w:p>
    <w:p>
      <w:pPr>
        <w:pStyle w:val="ListBullet"/>
      </w:pPr>
      <w:r>
        <w:t>Observation: Applicants from Europe and North America have higher approval rates (~79% and ~62% respectively), while Asia has a lower rate (~65%).</w:t>
      </w:r>
      <w:r>
        <w:br/>
        <w:br/>
      </w:r>
      <w:r/>
    </w:p>
    <w:p>
      <w:pPr>
        <w:pStyle w:val="Heading4"/>
      </w:pPr>
      <w:r>
        <w:t>Job Experience vs. Case Status</w:t>
      </w:r>
    </w:p>
    <w:p>
      <w:pPr>
        <w:pStyle w:val="ListBullet"/>
      </w:pPr>
      <w:r>
        <w:t>Observation: Applicants with experience have a significantly higher approval rate (~74%) compared to those without (~56%).</w:t>
      </w:r>
      <w:r>
        <w:br/>
        <w:br/>
      </w:r>
      <w:r/>
    </w:p>
    <w:p>
      <w:pPr>
        <w:pStyle w:val="Heading4"/>
      </w:pPr>
      <w:r>
        <w:t>Prevailing Wage vs. Case Status</w:t>
      </w:r>
    </w:p>
    <w:p>
      <w:pPr>
        <w:pStyle w:val="ListBullet"/>
      </w:pPr>
      <w:r>
        <w:t>Structure: Continuous vs. binary.</w:t>
      </w:r>
      <w:r>
        <w:br/>
        <w:br/>
      </w:r>
      <w:r/>
    </w:p>
    <w:p>
      <w:pPr>
        <w:pStyle w:val="ListBullet"/>
      </w:pPr>
      <w:r>
        <w:t>Observation: Certified applications tend to have higher wages. Denied applications cluster in lower wage brackets.</w:t>
      </w:r>
      <w:r>
        <w:br/>
        <w:br/>
      </w:r>
      <w:r/>
    </w:p>
    <w:p>
      <w:pPr>
        <w:pStyle w:val="Heading4"/>
      </w:pPr>
      <w:r>
        <w:t>Unit of Wage vs. Case Status</w:t>
      </w:r>
    </w:p>
    <w:p>
      <w:pPr>
        <w:pStyle w:val="ListBullet"/>
      </w:pPr>
      <w:r>
        <w:t>Observation: Yearly wage unit is associated with higher approval rates. Hourly wage unit has a higher denial rate (~65%).</w:t>
      </w:r>
      <w:r>
        <w:br/>
        <w:br/>
      </w:r>
      <w:r/>
    </w:p>
    <w:p>
      <w:pPr>
        <w:pStyle w:val="Heading2"/>
      </w:pPr>
      <w:r>
        <w:t>🧹 Data Preprocessing</w:t>
      </w:r>
    </w:p>
    <w:p>
      <w:pPr>
        <w:pStyle w:val="Heading3"/>
      </w:pPr>
      <w:r>
        <w:t>Key Actions:</w:t>
      </w:r>
    </w:p>
    <w:p>
      <w:pPr>
        <w:pStyle w:val="ListBullet"/>
      </w:pPr>
      <w:r>
        <w:t>Negative values in no_of_employees were corrected using absolute values.</w:t>
      </w:r>
      <w:r>
        <w:br/>
        <w:br/>
      </w:r>
      <w:r/>
    </w:p>
    <w:p>
      <w:pPr>
        <w:pStyle w:val="ListBullet"/>
      </w:pPr>
      <w:r>
        <w:t>Outliers were visualized using boxplots. While present in wage and employee count, they were retained due to their realistic nature.</w:t>
      </w:r>
      <w:r>
        <w:br/>
        <w:br/>
      </w:r>
      <w:r/>
    </w:p>
    <w:p>
      <w:pPr>
        <w:pStyle w:val="ListBullet"/>
      </w:pPr>
      <w:r>
        <w:t>Wages were normalized to both annual and hourly units using standard conversion factors.</w:t>
      </w:r>
      <w:r>
        <w:br/>
        <w:br/>
      </w:r>
      <w:r/>
    </w:p>
    <w:p>
      <w:pPr>
        <w:pStyle w:val="ListBullet"/>
      </w:pPr>
      <w:r>
        <w:t>Categorical variables were one-hot encoded.</w:t>
      </w:r>
      <w:r>
        <w:br/>
        <w:br/>
      </w:r>
      <w:r/>
    </w:p>
    <w:p>
      <w:pPr>
        <w:pStyle w:val="ListBullet"/>
      </w:pPr>
      <w:r>
        <w:t>Data split: 70% training, 15% validation, 15% test.</w:t>
      </w:r>
      <w:r>
        <w:br/>
        <w:br/>
      </w:r>
      <w:r/>
    </w:p>
    <w:p>
      <w:pPr>
        <w:pStyle w:val="ListBullet"/>
      </w:pPr>
      <w:r>
        <w:t>Class imbalance was addressed using:</w:t>
      </w:r>
      <w:r>
        <w:br/>
        <w:br/>
      </w:r>
      <w:r/>
    </w:p>
    <w:p>
      <w:pPr>
        <w:pStyle w:val="Heading2"/>
      </w:pPr>
      <w:r>
        <w:t>🤖 Model Building</w:t>
      </w:r>
    </w:p>
    <w:p>
      <w:pPr>
        <w:pStyle w:val="Heading3"/>
      </w:pPr>
      <w:r>
        <w:t>Evaluation Metric:</w:t>
      </w:r>
    </w:p>
    <w:p>
      <w:pPr>
        <w:pStyle w:val="ListBullet"/>
      </w:pPr>
      <w:r>
        <w:t>Precision was prioritized due to the high cost of false positives (i.e., recommending a candidate who is ultimately denied).</w:t>
      </w:r>
      <w:r>
        <w:br/>
        <w:br/>
      </w:r>
      <w:r/>
    </w:p>
    <w:p>
      <w:pPr>
        <w:pStyle w:val="Heading3"/>
      </w:pPr>
      <w:r>
        <w:t>Models Built:</w:t>
      </w:r>
    </w:p>
    <w:p>
      <w:pPr>
        <w:pStyle w:val="ListBullet"/>
      </w:pPr>
      <w:r>
        <w:t>Original Data: Decision Tree, Random Forest, Gradient Boosting, AdaBoost, XGBoost, Bagging</w:t>
      </w:r>
      <w:r>
        <w:br/>
        <w:br/>
      </w:r>
      <w:r/>
    </w:p>
    <w:p>
      <w:pPr>
        <w:pStyle w:val="ListBullet"/>
      </w:pPr>
      <w:r>
        <w:t>Oversampled Data: Same models trained on SMOTE-balanced data</w:t>
      </w:r>
      <w:r>
        <w:br/>
        <w:br/>
      </w:r>
      <w:r/>
    </w:p>
    <w:p>
      <w:pPr>
        <w:pStyle w:val="ListBullet"/>
      </w:pPr>
      <w:r>
        <w:t>Undersampled Data: Same models trained on undersampled data</w:t>
      </w:r>
      <w:r>
        <w:br/>
        <w:br/>
      </w:r>
      <w:r/>
    </w:p>
    <w:p>
      <w:pPr>
        <w:pStyle w:val="Heading2"/>
      </w:pPr>
      <w:r>
        <w:t>🔧 Hyperparameter Tuning</w:t>
      </w:r>
    </w:p>
    <w:p>
      <w:pPr>
        <w:pStyle w:val="ListBullet"/>
      </w:pPr>
      <w:r>
        <w:t>RandomizedSearchCV was used for tuning key models across all three sampling strategies.</w:t>
      </w:r>
      <w:r>
        <w:br/>
        <w:br/>
      </w:r>
      <w:r/>
    </w:p>
    <w:p>
      <w:pPr>
        <w:pStyle w:val="ListBullet"/>
      </w:pPr>
      <w:r>
        <w:t>Best parameters were stored and used to retrain models.</w:t>
      </w:r>
      <w:r>
        <w:br/>
        <w:br/>
      </w:r>
      <w:r/>
    </w:p>
    <w:p>
      <w:pPr>
        <w:pStyle w:val="ListBullet"/>
      </w:pPr>
      <w:r>
        <w:t>Precision scores were compared across training and validation sets to assess overfitting.</w:t>
      </w:r>
      <w:r>
        <w:br/>
        <w:br/>
      </w:r>
      <w:r/>
    </w:p>
    <w:p>
      <w:pPr>
        <w:pStyle w:val="Heading2"/>
      </w:pPr>
      <w:r>
        <w:t>📈 Model Performance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Model Type</w:t>
            </w:r>
          </w:p>
        </w:tc>
        <w:tc>
          <w:tcPr>
            <w:tcW w:type="dxa" w:w="1728"/>
          </w:tcPr>
          <w:p>
            <w:r>
              <w:t>Sampling</w:t>
            </w:r>
          </w:p>
        </w:tc>
        <w:tc>
          <w:tcPr>
            <w:tcW w:type="dxa" w:w="1728"/>
          </w:tcPr>
          <w:p>
            <w:r>
              <w:t>Val Precision</w:t>
            </w:r>
          </w:p>
        </w:tc>
        <w:tc>
          <w:tcPr>
            <w:tcW w:type="dxa" w:w="1728"/>
          </w:tcPr>
          <w:p>
            <w:r>
              <w:t>Precision Delta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Adaboost Orig</w:t>
            </w:r>
          </w:p>
        </w:tc>
        <w:tc>
          <w:tcPr>
            <w:tcW w:type="dxa" w:w="1728"/>
          </w:tcPr>
          <w:p>
            <w:r>
              <w:t>Original</w:t>
            </w:r>
          </w:p>
        </w:tc>
        <w:tc>
          <w:tcPr>
            <w:tcW w:type="dxa" w:w="1728"/>
          </w:tcPr>
          <w:p>
            <w:r>
              <w:t>0.7555</w:t>
            </w:r>
          </w:p>
        </w:tc>
        <w:tc>
          <w:tcPr>
            <w:tcW w:type="dxa" w:w="1728"/>
          </w:tcPr>
          <w:p>
            <w:r>
              <w:t>0.0053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XGBoost HPT Over</w:t>
            </w:r>
          </w:p>
        </w:tc>
        <w:tc>
          <w:tcPr>
            <w:tcW w:type="dxa" w:w="1728"/>
          </w:tcPr>
          <w:p>
            <w:r>
              <w:t>Oversampled</w:t>
            </w:r>
          </w:p>
        </w:tc>
        <w:tc>
          <w:tcPr>
            <w:tcW w:type="dxa" w:w="1728"/>
          </w:tcPr>
          <w:p>
            <w:r>
              <w:t>0.779</w:t>
            </w:r>
          </w:p>
        </w:tc>
        <w:tc>
          <w:tcPr>
            <w:tcW w:type="dxa" w:w="1728"/>
          </w:tcPr>
          <w:p>
            <w:r>
              <w:t>0.0058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Gradient Boosting HPT Orig</w:t>
            </w:r>
          </w:p>
        </w:tc>
        <w:tc>
          <w:tcPr>
            <w:tcW w:type="dxa" w:w="1728"/>
          </w:tcPr>
          <w:p>
            <w:r>
              <w:t>Original</w:t>
            </w:r>
          </w:p>
        </w:tc>
        <w:tc>
          <w:tcPr>
            <w:tcW w:type="dxa" w:w="1728"/>
          </w:tcPr>
          <w:p>
            <w:r>
              <w:t>0.7739</w:t>
            </w:r>
          </w:p>
        </w:tc>
        <w:tc>
          <w:tcPr>
            <w:tcW w:type="dxa" w:w="1728"/>
          </w:tcPr>
          <w:p>
            <w:r>
              <w:t>0.0121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Random Forest HPT Under</w:t>
            </w:r>
          </w:p>
        </w:tc>
        <w:tc>
          <w:tcPr>
            <w:tcW w:type="dxa" w:w="1728"/>
          </w:tcPr>
          <w:p>
            <w:r>
              <w:t>Undersampled</w:t>
            </w:r>
          </w:p>
        </w:tc>
        <w:tc>
          <w:tcPr>
            <w:tcW w:type="dxa" w:w="1728"/>
          </w:tcPr>
          <w:p>
            <w:r>
              <w:t>0.816</w:t>
            </w:r>
          </w:p>
        </w:tc>
        <w:tc>
          <w:tcPr>
            <w:tcW w:type="dxa" w:w="1728"/>
          </w:tcPr>
          <w:p>
            <w:r>
              <w:t>0.0133</w:t>
            </w:r>
          </w:p>
        </w:tc>
      </w:tr>
    </w:tbl>
    <w:p>
      <w:pPr>
        <w:pStyle w:val="ListBullet"/>
      </w:pPr>
      <w:r>
        <w:t>Top Performer: XGBoost HPT Over — high precision and low delta, indicating strong generalization.</w:t>
      </w:r>
      <w:r>
        <w:br/>
        <w:br/>
      </w:r>
      <w:r/>
    </w:p>
    <w:p>
      <w:pPr>
        <w:pStyle w:val="ListBullet"/>
      </w:pPr>
      <w:r>
        <w:t>Most Balanced: Adaboost Orig — consistent performance with minimal overfitting.</w:t>
      </w:r>
      <w:r>
        <w:br/>
        <w:br/>
      </w:r>
      <w:r/>
    </w:p>
    <w:p>
      <w:pPr>
        <w:pStyle w:val="Heading2"/>
      </w:pPr>
      <w:r>
        <w:t>💡 Actionable Insights</w:t>
      </w:r>
    </w:p>
    <w:p>
      <w:pPr>
        <w:pStyle w:val="Heading3"/>
      </w:pPr>
      <w:r>
        <w:t>Positive Indicators for Certification:</w:t>
      </w:r>
    </w:p>
    <w:p>
      <w:pPr>
        <w:pStyle w:val="ListBullet"/>
      </w:pPr>
      <w:r>
        <w:t>Higher education (Master’s, Doctorate)</w:t>
      </w:r>
      <w:r>
        <w:br/>
        <w:br/>
      </w:r>
      <w:r/>
    </w:p>
    <w:p>
      <w:pPr>
        <w:pStyle w:val="ListBullet"/>
      </w:pPr>
      <w:r>
        <w:t>Prior job experience</w:t>
      </w:r>
      <w:r>
        <w:br/>
        <w:br/>
      </w:r>
      <w:r/>
    </w:p>
    <w:p>
      <w:pPr>
        <w:pStyle w:val="ListBullet"/>
      </w:pPr>
      <w:r>
        <w:t>Higher prevailing wages</w:t>
      </w:r>
      <w:r>
        <w:br/>
        <w:br/>
      </w:r>
      <w:r/>
    </w:p>
    <w:p>
      <w:pPr>
        <w:pStyle w:val="ListBullet"/>
      </w:pPr>
      <w:r>
        <w:t>Yearly wage unit</w:t>
      </w:r>
      <w:r>
        <w:br/>
        <w:br/>
      </w:r>
      <w:r/>
    </w:p>
    <w:p>
      <w:pPr>
        <w:pStyle w:val="Heading3"/>
      </w:pPr>
      <w:r>
        <w:t>Negative Indicators:</w:t>
      </w:r>
    </w:p>
    <w:p>
      <w:pPr>
        <w:pStyle w:val="ListBullet"/>
      </w:pPr>
      <w:r>
        <w:t>High School education</w:t>
      </w:r>
      <w:r>
        <w:br/>
        <w:br/>
      </w:r>
      <w:r/>
    </w:p>
    <w:p>
      <w:pPr>
        <w:pStyle w:val="ListBullet"/>
      </w:pPr>
      <w:r>
        <w:t>No job experience</w:t>
      </w:r>
      <w:r>
        <w:br/>
        <w:br/>
      </w:r>
      <w:r/>
    </w:p>
    <w:p>
      <w:pPr>
        <w:pStyle w:val="ListBullet"/>
      </w:pPr>
      <w:r>
        <w:t>Hourly wage unit</w:t>
      </w:r>
      <w:r>
        <w:br/>
        <w:br/>
      </w:r>
      <w:r/>
    </w:p>
    <w:p>
      <w:pPr>
        <w:pStyle w:val="Heading2"/>
      </w:pPr>
      <w:r>
        <w:t>✅ Recommendations</w:t>
      </w:r>
    </w:p>
    <w:p>
      <w:pPr>
        <w:pStyle w:val="ListBullet"/>
      </w:pPr>
      <w:r>
        <w:t>Target Profiles:</w:t>
      </w:r>
      <w:r>
        <w:br/>
        <w:br/>
      </w:r>
      <w:r/>
    </w:p>
    <w:p>
      <w:pPr>
        <w:pStyle w:val="ListBullet"/>
      </w:pPr>
      <w:r>
        <w:t>Model Deployment:</w:t>
      </w:r>
      <w:r>
        <w:br/>
        <w:br/>
      </w:r>
      <w:r/>
    </w:p>
    <w:p>
      <w:pPr>
        <w:pStyle w:val="ListBullet"/>
      </w:pPr>
      <w:r>
        <w:t>Data Improvements:</w:t>
      </w:r>
      <w:r>
        <w:br/>
        <w:br/>
      </w:r>
      <w:r/>
    </w:p>
    <w:p>
      <w:r>
        <w:t>Would you like this formatted into a PowerPoint or PDF report next?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