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Observations - Baseline</w:t>
      </w:r>
    </w:p>
    <w:p>
      <w:pPr>
        <w:pStyle w:val="Heading1"/>
      </w:pPr>
      <w:r>
        <w:t>All Observations</w:t>
      </w:r>
    </w:p>
    <w:p>
      <w:pPr>
        <w:pStyle w:val="Heading2"/>
      </w:pPr>
      <w:r>
        <w:t>Observations by Code Field (FullCodeNLPRAGProject_Notebook)</w:t>
      </w:r>
    </w:p>
    <w:p>
      <w:pPr>
        <w:pStyle w:val="Heading3"/>
      </w:pPr>
      <w:r>
        <w:t>1. Initial Model Setup and Baseline LLM Responses</w:t>
      </w:r>
    </w:p>
    <w:p>
      <w:pPr>
        <w:pStyle w:val="Heading4"/>
      </w:pPr>
      <w:r>
        <w:t>Code Field: Basic LLM Response Function and Initial Queries</w:t>
      </w:r>
    </w:p>
    <w:p>
      <w:pPr>
        <w:pStyle w:val="ListBullet"/>
      </w:pPr>
      <w:r>
        <w:t>Observation: The notebook begins with a baseline implementation using the Mistral-7B-Instruct model, loaded via HuggingFace and llama.cpp. The initial response function is simple, with minimal prompt engineering and default parameters.</w:t>
      </w:r>
      <w:r>
        <w:br/>
        <w:br/>
      </w:r>
      <w:r/>
    </w:p>
    <w:p>
      <w:pPr>
        <w:pStyle w:val="ListBullet"/>
      </w:pPr>
      <w:r>
        <w:t>Business Relevance: This establishes a baseline for how the LLM answers healthcare questions without optimization, providing a reference point for subsequent improvements.</w:t>
      </w:r>
      <w:r>
        <w:br/>
        <w:br/>
      </w:r>
      <w:r/>
    </w:p>
    <w:p>
      <w:pPr>
        <w:pStyle w:val="Heading4"/>
      </w:pPr>
      <w:r>
        <w:t>Output Comparison (Repeated Questions):</w:t>
      </w:r>
    </w:p>
    <w:p>
      <w:pPr>
        <w:pStyle w:val="ListBullet"/>
      </w:pPr>
      <w:r>
        <w:t>Observation: The same set of medical questions (e.g., sepsis protocol, appendicitis treatment) are asked at multiple stages. Early outputs are verbose and sometimes lack focus, reflecting the default behavior of the model.</w:t>
      </w:r>
      <w:r>
        <w:br/>
        <w:br/>
      </w:r>
      <w:r/>
    </w:p>
    <w:p>
      <w:pPr>
        <w:pStyle w:val="Heading3"/>
      </w:pPr>
      <w:r>
        <w:t>2. Prompt Engineering</w:t>
      </w:r>
    </w:p>
    <w:p>
      <w:pPr>
        <w:pStyle w:val="Heading4"/>
      </w:pPr>
      <w:r>
        <w:t>Code Field: System Prompt for Conciseness and Focus</w:t>
      </w:r>
    </w:p>
    <w:p>
      <w:pPr>
        <w:pStyle w:val="ListBullet"/>
      </w:pPr>
      <w:r>
        <w:t>Observation: The notebook introduces a system prompt instructing the LLM to provide concise, instruction-focused answers under 200 words, prioritizing actionable steps over background information.</w:t>
      </w:r>
      <w:r>
        <w:br/>
        <w:br/>
      </w:r>
      <w:r/>
    </w:p>
    <w:p>
      <w:pPr>
        <w:pStyle w:val="ListBullet"/>
      </w:pPr>
      <w:r>
        <w:t>Business Relevance: This prompt engineering step directly improves the utility of the LLM for healthcare professionals, making answers more actionable and reducing cognitive load.</w:t>
      </w:r>
      <w:r>
        <w:br/>
        <w:br/>
      </w:r>
      <w:r/>
    </w:p>
    <w:p>
      <w:pPr>
        <w:pStyle w:val="Heading4"/>
      </w:pPr>
      <w:r>
        <w:t>Output Comparison:</w:t>
      </w:r>
    </w:p>
    <w:p>
      <w:pPr>
        <w:pStyle w:val="ListBullet"/>
      </w:pPr>
      <w:r>
        <w:t>Observation: Answers become shorter, more focused, and better aligned with clinical needs. For example, the sepsis protocol response now lists clear steps and omits unnecessary background.</w:t>
      </w:r>
      <w:r>
        <w:br/>
        <w:br/>
      </w:r>
      <w:r/>
    </w:p>
    <w:p>
      <w:pPr>
        <w:pStyle w:val="Heading3"/>
      </w:pPr>
      <w:r>
        <w:t>3. RAG (Retrieval-Augmented Generation) Integration</w:t>
      </w:r>
    </w:p>
    <w:p>
      <w:pPr>
        <w:pStyle w:val="Heading4"/>
      </w:pPr>
      <w:r>
        <w:t>Code Field: Data Preparation, Chunking, Embedding, and Vector Database Setup</w:t>
      </w:r>
    </w:p>
    <w:p>
      <w:pPr>
        <w:pStyle w:val="ListBullet"/>
      </w:pPr>
      <w:r>
        <w:t>Observation: The Merck Manual is loaded, chunked, and embedded using SentenceTransformerEmbeddings. A Chroma vector database is created for efficient retrieval.</w:t>
      </w:r>
      <w:r>
        <w:br/>
        <w:br/>
      </w:r>
      <w:r/>
    </w:p>
    <w:p>
      <w:pPr>
        <w:pStyle w:val="ListBullet"/>
      </w:pPr>
      <w:r>
        <w:t>Business Relevance: This enables the system to ground LLM responses in authoritative medical literature, improving accuracy and trustworthiness.</w:t>
      </w:r>
      <w:r>
        <w:br/>
        <w:br/>
      </w:r>
      <w:r/>
    </w:p>
    <w:p>
      <w:pPr>
        <w:pStyle w:val="Heading4"/>
      </w:pPr>
      <w:r>
        <w:t>Output Comparison:</w:t>
      </w:r>
    </w:p>
    <w:p>
      <w:pPr>
        <w:pStyle w:val="ListBullet"/>
      </w:pPr>
      <w:r>
        <w:t>Observation: When questions are answered using RAG, the responses are more grounded in the Merck Manual, with specific treatments and protocols cited. For example, appendicitis treatment now references surgical removal and antibiotic regimens as described in the manual.</w:t>
      </w:r>
      <w:r>
        <w:br/>
        <w:br/>
      </w:r>
      <w:r/>
    </w:p>
    <w:p>
      <w:pPr>
        <w:pStyle w:val="Heading3"/>
      </w:pPr>
      <w:r>
        <w:t>4. RAG with Prompt Engineering and Fine-Tuning</w:t>
      </w:r>
    </w:p>
    <w:p>
      <w:pPr>
        <w:pStyle w:val="Heading4"/>
      </w:pPr>
      <w:r>
        <w:t>Code Field: RAG Response Function with Tuned Parameters</w:t>
      </w:r>
    </w:p>
    <w:p>
      <w:pPr>
        <w:pStyle w:val="ListBullet"/>
      </w:pPr>
      <w:r>
        <w:t>Observation: The RAG system is further optimized by adjusting parameters such as temperature, max tokens, and retrieval depth. The system prompt is combined with retrieved context for more precise answers.</w:t>
      </w:r>
      <w:r>
        <w:br/>
        <w:br/>
      </w:r>
      <w:r/>
    </w:p>
    <w:p>
      <w:pPr>
        <w:pStyle w:val="ListBullet"/>
      </w:pPr>
      <w:r>
        <w:t>Business Relevance: This stage demonstrates the synergy between retrieval and prompt engineering, resulting in highly relevant, context-aware answers.</w:t>
      </w:r>
      <w:r>
        <w:br/>
        <w:br/>
      </w:r>
      <w:r/>
    </w:p>
    <w:p>
      <w:pPr>
        <w:pStyle w:val="Heading4"/>
      </w:pPr>
      <w:r>
        <w:t>Output Comparison:</w:t>
      </w:r>
    </w:p>
    <w:p>
      <w:pPr>
        <w:pStyle w:val="ListBullet"/>
      </w:pPr>
      <w:r>
        <w:t>Observation: Answers are not only concise and focused but also directly supported by retrieved evidence. For repeated questions, the progression shows increased specificity and clinical relevance.</w:t>
      </w:r>
      <w:r>
        <w:br/>
        <w:br/>
      </w:r>
      <w:r/>
    </w:p>
    <w:p>
      <w:pPr>
        <w:pStyle w:val="Heading3"/>
      </w:pPr>
      <w:r>
        <w:t>5. Evaluation: LLM-as-a-Judge (Groundedness and Relevance)</w:t>
      </w:r>
    </w:p>
    <w:p>
      <w:pPr>
        <w:pStyle w:val="Heading4"/>
      </w:pPr>
      <w:r>
        <w:t>Code Field: Automated Evaluation of RAG Outputs</w:t>
      </w:r>
    </w:p>
    <w:p>
      <w:pPr>
        <w:pStyle w:val="ListBullet"/>
      </w:pPr>
      <w:r>
        <w:t>Observation: The notebook uses the LLM itself to rate the groundedness and relevance of its own answers, following a rubric. Most optimized outputs score highly, indicating strong adherence to context and relevance.</w:t>
      </w:r>
      <w:r>
        <w:br/>
        <w:br/>
      </w:r>
      <w:r/>
    </w:p>
    <w:p>
      <w:pPr>
        <w:pStyle w:val="ListBullet"/>
      </w:pPr>
      <w:r>
        <w:t>Business Relevance: This provides a systematic way to validate the quality of the AI’s responses, supporting regulatory and clinical adoption.</w:t>
      </w:r>
      <w:r>
        <w:br/>
        <w:br/>
      </w:r>
      <w:r/>
    </w:p>
    <w:p>
      <w:pPr>
        <w:pStyle w:val="Heading2"/>
      </w:pPr>
      <w:r>
        <w:t>General Observations and Aggregate Insights</w:t>
      </w:r>
    </w:p>
    <w:p>
      <w:pPr>
        <w:pStyle w:val="Heading3"/>
      </w:pPr>
      <w:r>
        <w:t>General Observations</w:t>
      </w:r>
    </w:p>
    <w:p>
      <w:pPr>
        <w:pStyle w:val="ListBullet"/>
      </w:pPr>
      <w:r>
        <w:t>Progressive Optimization: Each stage (baseline, prompt engineering, RAG, fine-tuning) shows measurable improvements in answer quality, relevance, and clinical utility.</w:t>
      </w:r>
      <w:r>
        <w:br/>
        <w:br/>
      </w:r>
      <w:r/>
    </w:p>
    <w:p>
      <w:pPr>
        <w:pStyle w:val="ListBullet"/>
      </w:pPr>
      <w:r>
        <w:t>Repeated Question Analysis: For each medical question, later-stage outputs are more concise, evidence-based, and actionable. The system learns to avoid unnecessary background and focus on protocols and treatments.</w:t>
      </w:r>
      <w:r>
        <w:br/>
        <w:br/>
      </w:r>
      <w:r/>
    </w:p>
    <w:p>
      <w:pPr>
        <w:pStyle w:val="ListBullet"/>
      </w:pPr>
      <w:r>
        <w:t>RAG Impact: Retrieval from the Merck Manual ensures that answers are not only accurate but also traceable to authoritative sources, which is critical in healthcare.</w:t>
      </w:r>
      <w:r>
        <w:br/>
        <w:br/>
      </w:r>
      <w:r/>
    </w:p>
    <w:p>
      <w:pPr>
        <w:pStyle w:val="ListBullet"/>
      </w:pPr>
      <w:r>
        <w:t>Evaluation Integration: Automated evaluation using LLM-as-a-judge provides transparency and accountability, supporting continuous improvement.</w:t>
      </w:r>
      <w:r>
        <w:br/>
        <w:br/>
      </w:r>
      <w:r/>
    </w:p>
    <w:p>
      <w:pPr>
        <w:pStyle w:val="Heading3"/>
      </w:pPr>
      <w:r>
        <w:t>Aggregate Insights</w:t>
      </w:r>
    </w:p>
    <w:p>
      <w:pPr>
        <w:pStyle w:val="ListBullet"/>
      </w:pPr>
      <w:r>
        <w:t>Prompt Engineering is Essential: Simple changes to the prompt dramatically improve the usefulness of LLM outputs for business-critical applications.</w:t>
      </w:r>
      <w:r>
        <w:br/>
        <w:br/>
      </w:r>
      <w:r/>
    </w:p>
    <w:p>
      <w:pPr>
        <w:pStyle w:val="ListBullet"/>
      </w:pPr>
      <w:r>
        <w:t>RAG is Transformative: Integrating retrieval with generation bridges the gap between generic LLM knowledge and domain-specific expertise.</w:t>
      </w:r>
      <w:r>
        <w:br/>
        <w:br/>
      </w:r>
      <w:r/>
    </w:p>
    <w:p>
      <w:pPr>
        <w:pStyle w:val="ListBullet"/>
      </w:pPr>
      <w:r>
        <w:t>Optimization is Iterative: The notebook demonstrates that repeated tuning and evaluation are necessary to achieve production-grade performance.</w:t>
      </w:r>
      <w:r>
        <w:br/>
        <w:br/>
      </w:r>
      <w:r/>
    </w:p>
    <w:p>
      <w:pPr>
        <w:pStyle w:val="ListBullet"/>
      </w:pPr>
      <w:r>
        <w:t>Evaluation Must Be Automated: Built-in evaluation tools are vital for scaling and maintaining quality in enterprise AI deployments.</w:t>
      </w:r>
      <w:r>
        <w:br/>
        <w:br/>
      </w:r>
      <w:r/>
    </w:p>
    <w:p>
      <w:pPr>
        <w:pStyle w:val="Heading2"/>
      </w:pPr>
      <w:r>
        <w:t>Recommendations for the Business Case</w:t>
      </w:r>
    </w:p>
    <w:p>
      <w:pPr>
        <w:pStyle w:val="Heading3"/>
      </w:pPr>
      <w:r>
        <w:t>Actionable Recommendations</w:t>
      </w:r>
    </w:p>
    <w:p>
      <w:pPr>
        <w:pStyle w:val="ListBullet"/>
      </w:pPr>
      <w:r>
        <w:t>Adopt RAG for Healthcare Decision Support: Use retrieval-augmented generation to ensure clinical answers are grounded in trusted medical literature.</w:t>
      </w:r>
      <w:r>
        <w:br/>
        <w:br/>
      </w:r>
      <w:r/>
    </w:p>
    <w:p>
      <w:pPr>
        <w:pStyle w:val="ListBullet"/>
      </w:pPr>
      <w:r>
        <w:t>Invest in Prompt Engineering: Tailor prompts to the business context (e.g., concise, actionable, protocol-focused) to maximize LLM utility.</w:t>
      </w:r>
      <w:r>
        <w:br/>
        <w:br/>
      </w:r>
      <w:r/>
    </w:p>
    <w:p>
      <w:pPr>
        <w:pStyle w:val="ListBullet"/>
      </w:pPr>
      <w:r>
        <w:t>Implement Automated Evaluation: Use LLM-as-a-judge or similar frameworks to continuously monitor and improve answer quality.</w:t>
      </w:r>
      <w:r>
        <w:br/>
        <w:br/>
      </w:r>
      <w:r/>
    </w:p>
    <w:p>
      <w:pPr>
        <w:pStyle w:val="ListBullet"/>
      </w:pPr>
      <w:r>
        <w:t>Iterate Model Tuning: Regularly revisit model parameters and retrieval strategies to adapt to evolving business needs and data sources.</w:t>
      </w:r>
      <w:r>
        <w:br/>
        <w:br/>
      </w:r>
      <w:r/>
    </w:p>
    <w:p>
      <w:pPr>
        <w:pStyle w:val="ListBullet"/>
      </w:pPr>
      <w:r>
        <w:t>Document Optimization Progress: Track changes in output quality across optimization stages to justify investments and guide future improvements.</w:t>
      </w:r>
      <w:r>
        <w:br/>
        <w:br/>
      </w:r>
      <w:r/>
    </w:p>
    <w:p>
      <w:pPr>
        <w:pStyle w:val="Heading3"/>
      </w:pPr>
      <w:r>
        <w:t>Proposed Overall Improvements</w:t>
      </w:r>
    </w:p>
    <w:p>
      <w:pPr>
        <w:pStyle w:val="ListBullet"/>
      </w:pPr>
      <w:r>
        <w:t>Expand RAG Sources: Integrate additional medical manuals and guidelines to broaden coverage.</w:t>
      </w:r>
      <w:r>
        <w:br/>
        <w:br/>
      </w:r>
      <w:r/>
    </w:p>
    <w:p>
      <w:pPr>
        <w:pStyle w:val="ListBullet"/>
      </w:pPr>
      <w:r>
        <w:t>Enhance Evaluation Metrics: Incorporate human-in-the-loop validation for critical use cases.</w:t>
      </w:r>
      <w:r>
        <w:br/>
        <w:br/>
      </w:r>
      <w:r/>
    </w:p>
    <w:p>
      <w:pPr>
        <w:pStyle w:val="ListBullet"/>
      </w:pPr>
      <w:r>
        <w:t>Monitor for Drift: Regularly retrain and validate models to prevent performance degradation as data and requirements change.</w:t>
      </w:r>
      <w:r>
        <w:br/>
        <w:br/>
      </w:r>
      <w:r/>
    </w:p>
    <w:p>
      <w:pPr>
        <w:pStyle w:val="ListBullet"/>
      </w:pPr>
      <w:r>
        <w:t>Scale to Other Domains: Apply the same optimization and evaluation framework to other business-critical areas (e.g., legal, finance).</w:t>
      </w:r>
      <w:r>
        <w:br/>
        <w:br/>
      </w:r>
      <w:r/>
    </w:p>
    <w:p>
      <w:r>
        <w:t>​</w:t>
      </w:r>
    </w:p>
    <w:p>
      <w:pPr>
        <w:pStyle w:val="Heading1"/>
      </w:pPr>
      <w:r>
        <w:t>Individual Observations by Question and Optimization Stage</w:t>
      </w:r>
    </w:p>
    <w:p>
      <w:pPr>
        <w:pStyle w:val="Heading2"/>
      </w:pPr>
      <w:r>
        <w:t>Question 1: What is the protocol for managing sepsis in a critical care unit?</w:t>
      </w:r>
    </w:p>
    <w:p>
      <w:pPr>
        <w:pStyle w:val="Heading3"/>
      </w:pPr>
      <w:r>
        <w:t>Baseline LLM Response</w:t>
      </w:r>
    </w:p>
    <w:p>
      <w:pPr>
        <w:pStyle w:val="ListBullet"/>
      </w:pPr>
      <w:r>
        <w:t>Observation: The initial output is verbose, listing general steps for sepsis management (early recognition, source control, antibiotics, etc.) but lacks prioritization and actionable clarity. The answer mixes background information with instructions, which may overwhelm clinicians needing rapid guidance.</w:t>
      </w:r>
      <w:r>
        <w:br/>
        <w:br/>
      </w:r>
      <w:r/>
    </w:p>
    <w:p>
      <w:pPr>
        <w:pStyle w:val="Heading3"/>
      </w:pPr>
      <w:r>
        <w:t>Prompt Engineering</w:t>
      </w:r>
    </w:p>
    <w:p>
      <w:pPr>
        <w:pStyle w:val="ListBullet"/>
      </w:pPr>
      <w:r>
        <w:t>Observation: Compared to baseline, the prompt-engineered output is much more concise and focused. It omits background context and lists clear, stepwise instructions (early recognition, fluid resuscitation, antibiotics, source control, vasopressors, etc.). This shift directly improves usability for clinical decision-making.</w:t>
      </w:r>
      <w:r>
        <w:br/>
        <w:br/>
      </w:r>
      <w:r/>
    </w:p>
    <w:p>
      <w:pPr>
        <w:pStyle w:val="Heading3"/>
      </w:pPr>
      <w:r>
        <w:t>RAG Integration</w:t>
      </w:r>
    </w:p>
    <w:p>
      <w:pPr>
        <w:pStyle w:val="ListBullet"/>
      </w:pPr>
      <w:r>
        <w:t>Observation: With RAG, the answer is now grounded in the Merck Manual. The protocol includes empiric antibiotic therapy, specific drug regimens, and more detailed steps. Compared to prompt engineering, the output is more authoritative and specific, referencing actual clinical guidelines rather than generic advice.</w:t>
      </w:r>
      <w:r>
        <w:br/>
        <w:br/>
      </w:r>
      <w:r/>
    </w:p>
    <w:p>
      <w:pPr>
        <w:pStyle w:val="Heading3"/>
      </w:pPr>
      <w:r>
        <w:t>RAG + Prompt Engineering + Fine-Tuning</w:t>
      </w:r>
    </w:p>
    <w:p>
      <w:pPr>
        <w:pStyle w:val="ListBullet"/>
      </w:pPr>
      <w:r>
        <w:t>Observation: The output further improves by combining retrieval and optimized prompting. Compared to the previous RAG step, the answer is both concise and highly specific, listing actionable steps (antibiotic therapy, draining abscesses, glucose normalization, corticosteroid therapy, emerging therapies) and omitting any extraneous information. The answer is now both evidence-based and tailored for rapid clinical use.</w:t>
      </w:r>
      <w:r>
        <w:br/>
        <w:br/>
      </w:r>
      <w:r/>
    </w:p>
    <w:p>
      <w:pPr>
        <w:pStyle w:val="Heading2"/>
      </w:pPr>
      <w:r>
        <w:t>Question 2: What are the common symptoms for appendicitis, and can it be cured via medicine? If not, what surgical procedure should be followed to treat it?</w:t>
      </w:r>
    </w:p>
    <w:p>
      <w:pPr>
        <w:pStyle w:val="Heading3"/>
      </w:pPr>
      <w:r>
        <w:t>Baseline LLM Response</w:t>
      </w:r>
    </w:p>
    <w:p>
      <w:pPr>
        <w:pStyle w:val="ListBullet"/>
      </w:pPr>
      <w:r>
        <w:t>Observation: The initial output describes appendicitis symptoms and treatment in a narrative style, mentioning pain, loss of appetite, and the need for surgery. However, it lacks clarity on why medicine alone is insufficient and does not specify surgical procedures.</w:t>
      </w:r>
      <w:r>
        <w:br/>
        <w:br/>
      </w:r>
      <w:r/>
    </w:p>
    <w:p>
      <w:pPr>
        <w:pStyle w:val="Heading3"/>
      </w:pPr>
      <w:r>
        <w:t>Prompt Engineering</w:t>
      </w:r>
    </w:p>
    <w:p>
      <w:pPr>
        <w:pStyle w:val="ListBullet"/>
      </w:pPr>
      <w:r>
        <w:t>Observation: The prompt-engineered output is more structured, listing symptoms as bullet points and clearly stating that appendicitis cannot be cured with medicine alone. It introduces the term "appendectomy" and distinguishes between laparoscopic and open surgery, improving clinical relevance compared to the baseline.</w:t>
      </w:r>
      <w:r>
        <w:br/>
        <w:br/>
      </w:r>
      <w:r/>
    </w:p>
    <w:p>
      <w:pPr>
        <w:pStyle w:val="Heading3"/>
      </w:pPr>
      <w:r>
        <w:t>RAG Integration</w:t>
      </w:r>
    </w:p>
    <w:p>
      <w:pPr>
        <w:pStyle w:val="ListBullet"/>
      </w:pPr>
      <w:r>
        <w:t>Observation: The RAG output is now directly supported by the Merck Manual. It lists symptoms, emphasizes clinical diagnosis, and specifies that treatment is surgical removal. Compared to prompt engineering, the answer is more authoritative and includes details on diagnosis and prognosis, further increasing trustworthiness.</w:t>
      </w:r>
      <w:r>
        <w:br/>
        <w:br/>
      </w:r>
      <w:r/>
    </w:p>
    <w:p>
      <w:pPr>
        <w:pStyle w:val="Heading3"/>
      </w:pPr>
      <w:r>
        <w:t>RAG + Prompt Engineering + Fine-Tuning</w:t>
      </w:r>
    </w:p>
    <w:p>
      <w:pPr>
        <w:pStyle w:val="ListBullet"/>
      </w:pPr>
      <w:r>
        <w:t>Observation: The final output is concise and strictly evidence-based, stating that appendicitis requires surgical removal and cannot be cured by medicine. Compared to the previous RAG step, the answer is more direct, omitting background and focusing solely on actionable information, which is ideal for clinical workflows.</w:t>
      </w:r>
      <w:r>
        <w:br/>
        <w:br/>
      </w:r>
      <w:r/>
    </w:p>
    <w:p>
      <w:pPr>
        <w:pStyle w:val="Heading2"/>
      </w:pPr>
      <w:r>
        <w:t>Question 3: What are the effective treatments or solutions for addressing sudden patchy hair loss, commonly seen as localized bald spots on the scalp, and what could be the possible causes behind it?</w:t>
      </w:r>
    </w:p>
    <w:p>
      <w:pPr>
        <w:pStyle w:val="Heading3"/>
      </w:pPr>
      <w:r>
        <w:t>Baseline LLM Response</w:t>
      </w:r>
    </w:p>
    <w:p>
      <w:pPr>
        <w:pStyle w:val="ListBullet"/>
      </w:pPr>
      <w:r>
        <w:t>Observation: The initial output identifies alopecia areata and lists possible causes (autoimmune, stress, genetics) and treatments (corticosteroids, immunotherapy, hair transplantation, supplements, stress management). The answer is informative but lacks prioritization and clinical focus.</w:t>
      </w:r>
      <w:r>
        <w:br/>
        <w:br/>
      </w:r>
      <w:r/>
    </w:p>
    <w:p>
      <w:pPr>
        <w:pStyle w:val="Heading3"/>
      </w:pPr>
      <w:r>
        <w:t>Prompt Engineering</w:t>
      </w:r>
    </w:p>
    <w:p>
      <w:pPr>
        <w:pStyle w:val="ListBullet"/>
      </w:pPr>
      <w:r>
        <w:t>Observation: The prompt-engineered output is more concise, focusing on the most effective treatments (corticosteroids, immunotherapy, minoxidil) and omitting less relevant options like dietary supplements. It also clarifies the autoimmune nature of the condition, improving clinical relevance compared to baseline.</w:t>
      </w:r>
      <w:r>
        <w:br/>
        <w:br/>
      </w:r>
      <w:r/>
    </w:p>
    <w:p>
      <w:pPr>
        <w:pStyle w:val="Heading3"/>
      </w:pPr>
      <w:r>
        <w:t>RAG Integration</w:t>
      </w:r>
    </w:p>
    <w:p>
      <w:pPr>
        <w:pStyle w:val="ListBullet"/>
      </w:pPr>
      <w:r>
        <w:t>Observation: The RAG output is now grounded in the Merck Manual, listing treatments such as topical, intralesional, or systemic corticosteroids, minoxidil, anthralin, immunotherapy, and PUVA. Compared to prompt engineering, the answer is more specific and authoritative, referencing established medical protocols.</w:t>
      </w:r>
      <w:r>
        <w:br/>
        <w:br/>
      </w:r>
      <w:r/>
    </w:p>
    <w:p>
      <w:pPr>
        <w:pStyle w:val="Heading3"/>
      </w:pPr>
      <w:r>
        <w:t>RAG + Prompt Engineering + Fine-Tuning</w:t>
      </w:r>
    </w:p>
    <w:p>
      <w:pPr>
        <w:pStyle w:val="ListBullet"/>
      </w:pPr>
      <w:r>
        <w:t>Observation: The final output is concise, evidence-based, and strictly focused on actionable treatments. Compared to the previous RAG step, it omits background and lists only the most relevant therapies, ensuring clinicians receive clear, protocol-driven guidance.</w:t>
      </w:r>
      <w:r>
        <w:br/>
        <w:br/>
      </w:r>
      <w:r/>
    </w:p>
    <w:p>
      <w:pPr>
        <w:pStyle w:val="Heading2"/>
      </w:pPr>
      <w:r>
        <w:t>Question 4: What treatments are recommended for a person who has sustained a physical injury to brain tissue, resulting in temporary or permanent impairment of brain function?</w:t>
      </w:r>
    </w:p>
    <w:p>
      <w:pPr>
        <w:pStyle w:val="Heading3"/>
      </w:pPr>
      <w:r>
        <w:t>Baseline LLM Response</w:t>
      </w:r>
    </w:p>
    <w:p>
      <w:pPr>
        <w:pStyle w:val="ListBullet"/>
      </w:pPr>
      <w:r>
        <w:t>Observation: The initial output lists emergency care, medications, rehabilitation, and support, but mixes general advice with specific treatments. The answer is comprehensive but may be overwhelming for clinicians seeking targeted recommendations.</w:t>
      </w:r>
      <w:r>
        <w:br/>
        <w:br/>
      </w:r>
      <w:r/>
    </w:p>
    <w:p>
      <w:pPr>
        <w:pStyle w:val="Heading3"/>
      </w:pPr>
      <w:r>
        <w:t>Prompt Engineering</w:t>
      </w:r>
    </w:p>
    <w:p>
      <w:pPr>
        <w:pStyle w:val="ListBullet"/>
      </w:pPr>
      <w:r>
        <w:t>Observation: The prompt-engineered output is more focused, listing immediate care, surgery, rehabilitation, medications, and assistive devices. It omits extraneous details and prioritizes actionable steps, improving clarity compared to baseline.</w:t>
      </w:r>
      <w:r>
        <w:br/>
        <w:br/>
      </w:r>
      <w:r/>
    </w:p>
    <w:p>
      <w:pPr>
        <w:pStyle w:val="Heading3"/>
      </w:pPr>
      <w:r>
        <w:t>RAG Integration</w:t>
      </w:r>
    </w:p>
    <w:p>
      <w:pPr>
        <w:pStyle w:val="ListBullet"/>
      </w:pPr>
      <w:r>
        <w:t>Observation: The RAG output is grounded in the Merck Manual, listing specific treatments (nutrition, pressure ulcer prevention, physical therapy, corticosteroids, hypothermia, neuroprotective agents, anticonvulsants). Compared to prompt engineering, the answer is more detailed and authoritative, referencing established protocols.</w:t>
      </w:r>
      <w:r>
        <w:br/>
        <w:br/>
      </w:r>
      <w:r/>
    </w:p>
    <w:p>
      <w:pPr>
        <w:pStyle w:val="Heading3"/>
      </w:pPr>
      <w:r>
        <w:t>RAG + Prompt Engineering + Fine-Tuning</w:t>
      </w:r>
    </w:p>
    <w:p>
      <w:pPr>
        <w:pStyle w:val="ListBullet"/>
      </w:pPr>
      <w:r>
        <w:t>Observation: The final output is concise and strictly evidence-based, listing only the most relevant treatments and omitting background. Compared to the previous RAG step, the answer is more actionable and focused, ideal for clinical decision support.</w:t>
      </w:r>
      <w:r>
        <w:br/>
        <w:br/>
      </w:r>
      <w:r/>
    </w:p>
    <w:p>
      <w:pPr>
        <w:pStyle w:val="Heading2"/>
      </w:pPr>
      <w:r>
        <w:t>Question 5: What are the necessary precautions and treatment steps for a person who has fractured their leg during a hiking trip, and what should be considered for their care and recovery?</w:t>
      </w:r>
    </w:p>
    <w:p>
      <w:pPr>
        <w:pStyle w:val="Heading3"/>
      </w:pPr>
      <w:r>
        <w:t>Baseline LLM Response</w:t>
      </w:r>
    </w:p>
    <w:p>
      <w:pPr>
        <w:pStyle w:val="ListBullet"/>
      </w:pPr>
      <w:r>
        <w:t>Observation: The initial output lists general precautions (immobilize, assess for shock, seek medical help, pain management, rest, nutrition, rehabilitation, follow-up). The answer is comprehensive but mixes immediate and long-term care, which may dilute focus.</w:t>
      </w:r>
      <w:r>
        <w:br/>
        <w:br/>
      </w:r>
      <w:r/>
    </w:p>
    <w:p>
      <w:pPr>
        <w:pStyle w:val="Heading3"/>
      </w:pPr>
      <w:r>
        <w:t>Prompt Engineering</w:t>
      </w:r>
    </w:p>
    <w:p>
      <w:pPr>
        <w:pStyle w:val="ListBullet"/>
      </w:pPr>
      <w:r>
        <w:t>Observation: The prompt-engineered output is more structured, listing steps such as assessing severity, immobilizing, pain management, transportation, rest, nutrition, rehabilitation, and follow-up. Compared to baseline, the answer is clearer and more actionable.</w:t>
      </w:r>
      <w:r>
        <w:br/>
        <w:br/>
      </w:r>
      <w:r/>
    </w:p>
    <w:p>
      <w:pPr>
        <w:pStyle w:val="Heading3"/>
      </w:pPr>
      <w:r>
        <w:t>RAG Integration</w:t>
      </w:r>
    </w:p>
    <w:p>
      <w:pPr>
        <w:pStyle w:val="ListBullet"/>
      </w:pPr>
      <w:r>
        <w:t>Observation: The RAG output is grounded in the Merck Manual, listing elevation, elastic bandages, warmth application, immobilization, wound care, infection prevention, and cast care. Compared to prompt engineering, the answer is more detailed and authoritative, referencing clinical best practices.</w:t>
      </w:r>
      <w:r>
        <w:br/>
        <w:br/>
      </w:r>
      <w:r/>
    </w:p>
    <w:p>
      <w:pPr>
        <w:pStyle w:val="Heading3"/>
      </w:pPr>
      <w:r>
        <w:t>RAG + Prompt Engineering + Fine-Tuning</w:t>
      </w:r>
    </w:p>
    <w:p>
      <w:pPr>
        <w:pStyle w:val="ListBullet"/>
      </w:pPr>
      <w:r>
        <w:t>Observation: The final output is concise, evidence-based, and strictly focused on actionable steps. Compared to the previous RAG step, it omits background and lists only the most relevant precautions and treatments, ensuring clinicians receive clear, protocol-driven guidance.</w:t>
      </w:r>
      <w:r>
        <w:br/>
        <w:br/>
      </w:r>
      <w:r/>
    </w:p>
    <w:p>
      <w:pPr>
        <w:pStyle w:val="Heading1"/>
      </w:pPr>
      <w:r>
        <w:t>Summary Table (Optional)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Question</w:t>
            </w:r>
          </w:p>
        </w:tc>
        <w:tc>
          <w:tcPr>
            <w:tcW w:type="dxa" w:w="1440"/>
          </w:tcPr>
          <w:p>
            <w:r>
              <w:t>Baseline LLM</w:t>
            </w:r>
          </w:p>
        </w:tc>
        <w:tc>
          <w:tcPr>
            <w:tcW w:type="dxa" w:w="1440"/>
          </w:tcPr>
          <w:p>
            <w:r>
              <w:t>Prompt Engineering</w:t>
            </w:r>
          </w:p>
        </w:tc>
        <w:tc>
          <w:tcPr>
            <w:tcW w:type="dxa" w:w="1440"/>
          </w:tcPr>
          <w:p>
            <w:r>
              <w:t>RAG</w:t>
            </w:r>
          </w:p>
        </w:tc>
        <w:tc>
          <w:tcPr>
            <w:tcW w:type="dxa" w:w="1440"/>
          </w:tcPr>
          <w:p>
            <w:r>
              <w:t>RAG + Prompt Engineering + Fine-Tuning</w:t>
            </w:r>
          </w:p>
        </w:tc>
      </w:tr>
      <w:tr>
        <w:tc>
          <w:tcPr>
            <w:tcW w:type="dxa" w:w="1440"/>
          </w:tcPr>
          <w:p>
            <w:r>
              <w:t>1</w:t>
            </w:r>
          </w:p>
        </w:tc>
        <w:tc>
          <w:tcPr>
            <w:tcW w:type="dxa" w:w="1440"/>
          </w:tcPr>
          <w:p>
            <w:r>
              <w:t>Sepsis Protocol</w:t>
            </w:r>
          </w:p>
        </w:tc>
        <w:tc>
          <w:tcPr>
            <w:tcW w:type="dxa" w:w="1440"/>
          </w:tcPr>
          <w:p>
            <w:r>
              <w:t>Verbose, mixed info</w:t>
            </w:r>
          </w:p>
        </w:tc>
        <w:tc>
          <w:tcPr>
            <w:tcW w:type="dxa" w:w="1440"/>
          </w:tcPr>
          <w:p>
            <w:r>
              <w:t>Concise, stepwise</w:t>
            </w:r>
          </w:p>
        </w:tc>
        <w:tc>
          <w:tcPr>
            <w:tcW w:type="dxa" w:w="1440"/>
          </w:tcPr>
          <w:p>
            <w:r>
              <w:t>Authoritative, specific</w:t>
            </w:r>
          </w:p>
        </w:tc>
        <w:tc>
          <w:tcPr>
            <w:tcW w:type="dxa" w:w="1440"/>
          </w:tcPr>
          <w:p>
            <w:r>
              <w:t>Concise, evidence-based, actionable</w:t>
            </w:r>
          </w:p>
        </w:tc>
      </w:tr>
      <w:tr>
        <w:tc>
          <w:tcPr>
            <w:tcW w:type="dxa" w:w="1440"/>
          </w:tcPr>
          <w:p>
            <w:r>
              <w:t>2</w:t>
            </w:r>
          </w:p>
        </w:tc>
        <w:tc>
          <w:tcPr>
            <w:tcW w:type="dxa" w:w="1440"/>
          </w:tcPr>
          <w:p>
            <w:r>
              <w:t>Appendicitis</w:t>
            </w:r>
          </w:p>
        </w:tc>
        <w:tc>
          <w:tcPr>
            <w:tcW w:type="dxa" w:w="1440"/>
          </w:tcPr>
          <w:p>
            <w:r>
              <w:t>Narrative, lacks clarity</w:t>
            </w:r>
          </w:p>
        </w:tc>
        <w:tc>
          <w:tcPr>
            <w:tcW w:type="dxa" w:w="1440"/>
          </w:tcPr>
          <w:p>
            <w:r>
              <w:t>Structured, clear treatment</w:t>
            </w:r>
          </w:p>
        </w:tc>
        <w:tc>
          <w:tcPr>
            <w:tcW w:type="dxa" w:w="1440"/>
          </w:tcPr>
          <w:p>
            <w:r>
              <w:t>Authoritative, clinical details</w:t>
            </w:r>
          </w:p>
        </w:tc>
        <w:tc>
          <w:tcPr>
            <w:tcW w:type="dxa" w:w="1440"/>
          </w:tcPr>
          <w:p>
            <w:r>
              <w:t>Direct, protocol-driven</w:t>
            </w:r>
          </w:p>
        </w:tc>
      </w:tr>
      <w:tr>
        <w:tc>
          <w:tcPr>
            <w:tcW w:type="dxa" w:w="1440"/>
          </w:tcPr>
          <w:p>
            <w:r>
              <w:t>3</w:t>
            </w:r>
          </w:p>
        </w:tc>
        <w:tc>
          <w:tcPr>
            <w:tcW w:type="dxa" w:w="1440"/>
          </w:tcPr>
          <w:p>
            <w:r>
              <w:t>Hair Loss</w:t>
            </w:r>
          </w:p>
        </w:tc>
        <w:tc>
          <w:tcPr>
            <w:tcW w:type="dxa" w:w="1440"/>
          </w:tcPr>
          <w:p>
            <w:r>
              <w:t>Informative, broad</w:t>
            </w:r>
          </w:p>
        </w:tc>
        <w:tc>
          <w:tcPr>
            <w:tcW w:type="dxa" w:w="1440"/>
          </w:tcPr>
          <w:p>
            <w:r>
              <w:t>Focused, prioritized</w:t>
            </w:r>
          </w:p>
        </w:tc>
        <w:tc>
          <w:tcPr>
            <w:tcW w:type="dxa" w:w="1440"/>
          </w:tcPr>
          <w:p>
            <w:r>
              <w:t>Authoritative, protocol-based</w:t>
            </w:r>
          </w:p>
        </w:tc>
        <w:tc>
          <w:tcPr>
            <w:tcW w:type="dxa" w:w="1440"/>
          </w:tcPr>
          <w:p>
            <w:r>
              <w:t>Concise, actionable</w:t>
            </w:r>
          </w:p>
        </w:tc>
      </w:tr>
      <w:tr>
        <w:tc>
          <w:tcPr>
            <w:tcW w:type="dxa" w:w="1440"/>
          </w:tcPr>
          <w:p>
            <w:r>
              <w:t>4</w:t>
            </w:r>
          </w:p>
        </w:tc>
        <w:tc>
          <w:tcPr>
            <w:tcW w:type="dxa" w:w="1440"/>
          </w:tcPr>
          <w:p>
            <w:r>
              <w:t>Brain Injury</w:t>
            </w:r>
          </w:p>
        </w:tc>
        <w:tc>
          <w:tcPr>
            <w:tcW w:type="dxa" w:w="1440"/>
          </w:tcPr>
          <w:p>
            <w:r>
              <w:t>Comprehensive, mixed</w:t>
            </w:r>
          </w:p>
        </w:tc>
        <w:tc>
          <w:tcPr>
            <w:tcW w:type="dxa" w:w="1440"/>
          </w:tcPr>
          <w:p>
            <w:r>
              <w:t>Focused, actionable</w:t>
            </w:r>
          </w:p>
        </w:tc>
        <w:tc>
          <w:tcPr>
            <w:tcW w:type="dxa" w:w="1440"/>
          </w:tcPr>
          <w:p>
            <w:r>
              <w:t>Authoritative, protocol-based</w:t>
            </w:r>
          </w:p>
        </w:tc>
        <w:tc>
          <w:tcPr>
            <w:tcW w:type="dxa" w:w="1440"/>
          </w:tcPr>
          <w:p>
            <w:r>
              <w:t>Concise, actionable</w:t>
            </w:r>
          </w:p>
        </w:tc>
      </w:tr>
      <w:tr>
        <w:tc>
          <w:tcPr>
            <w:tcW w:type="dxa" w:w="1440"/>
          </w:tcPr>
          <w:p>
            <w:r>
              <w:t>5</w:t>
            </w:r>
          </w:p>
        </w:tc>
        <w:tc>
          <w:tcPr>
            <w:tcW w:type="dxa" w:w="1440"/>
          </w:tcPr>
          <w:p>
            <w:r>
              <w:t>Leg Fracture</w:t>
            </w:r>
          </w:p>
        </w:tc>
        <w:tc>
          <w:tcPr>
            <w:tcW w:type="dxa" w:w="1440"/>
          </w:tcPr>
          <w:p>
            <w:r>
              <w:t>Comprehensive, mixed</w:t>
            </w:r>
          </w:p>
        </w:tc>
        <w:tc>
          <w:tcPr>
            <w:tcW w:type="dxa" w:w="1440"/>
          </w:tcPr>
          <w:p>
            <w:r>
              <w:t>Structured, actionable</w:t>
            </w:r>
          </w:p>
        </w:tc>
        <w:tc>
          <w:tcPr>
            <w:tcW w:type="dxa" w:w="1440"/>
          </w:tcPr>
          <w:p>
            <w:r>
              <w:t>Authoritative, protocol-based</w:t>
            </w:r>
          </w:p>
        </w:tc>
        <w:tc>
          <w:tcPr>
            <w:tcW w:type="dxa" w:w="1440"/>
          </w:tcPr>
          <w:p>
            <w:r>
              <w:t>Concise, actionable</w:t>
            </w:r>
          </w:p>
        </w:tc>
      </w:tr>
    </w:tbl>
    <w:p>
      <w:r>
        <w:t>Would you like a similar breakdown for additional questions or a more visual/table-based comparison? Let me know how you’d like to proceed!</w:t>
      </w:r>
    </w:p>
    <w:p>
      <w:r>
        <w:t>​</w:t>
      </w:r>
    </w:p>
    <w:p>
      <w:pPr>
        <w:pStyle w:val="Heading1"/>
      </w:pPr>
      <w:r>
        <w:t>Obs and rec more detail</w:t>
      </w:r>
    </w:p>
    <w:p>
      <w:r>
        <w:t xml:space="preserve">Understood! Here’s a </w:t>
      </w:r>
      <w:r>
        <w:rPr>
          <w:b/>
        </w:rPr>
        <w:t>concise, detailed summary</w:t>
      </w:r>
      <w:r>
        <w:t>—about half the length of the previous version—covering observations and recommendations for your LLM/RAG healthcare notebook.</w:t>
      </w:r>
    </w:p>
    <w:p>
      <w:pPr>
        <w:pStyle w:val="Heading2"/>
      </w:pPr>
      <w:r>
        <w:t>Observations &amp; Aggregate Insights</w:t>
      </w:r>
    </w:p>
    <w:p>
      <w:pPr>
        <w:pStyle w:val="ListBullet"/>
      </w:pPr>
      <w:r>
        <w:t>Optimization Progression: Each stage—baseline, prompt engineering, RAG, and fine-tuning—shows clear improvements. Early outputs are verbose and generic, while later ones become concise, focused, and clinically actionable. The iterative approach ensures that each step directly addresses the limitations of the previous one.</w:t>
      </w:r>
      <w:r>
        <w:br/>
        <w:br/>
      </w:r>
      <w:r/>
    </w:p>
    <w:p>
      <w:pPr>
        <w:pStyle w:val="ListBullet"/>
      </w:pPr>
      <w:r>
        <w:t>Repeated Question Analysis: Running identical questions through each optimization highlights how prompt engineering and RAG together shift answers from broad overviews to protocol-driven, evidence-based recommendations. This method makes it easy to track improvements and justify changes.</w:t>
      </w:r>
      <w:r>
        <w:br/>
        <w:br/>
      </w:r>
      <w:r/>
    </w:p>
    <w:p>
      <w:pPr>
        <w:pStyle w:val="ListBullet"/>
      </w:pPr>
      <w:r>
        <w:t>RAG’s Value: Integrating retrieval from the Merck Manual grounds answers in authoritative sources, reducing hallucinations and increasing clinical trust. This is especially important for healthcare, where accuracy and traceability are essential.</w:t>
      </w:r>
      <w:r>
        <w:br/>
        <w:br/>
      </w:r>
      <w:r/>
    </w:p>
    <w:p>
      <w:pPr>
        <w:pStyle w:val="ListBullet"/>
      </w:pPr>
      <w:r>
        <w:t>Automated Evaluation: Using LLM-as-a-judge for groundedness and relevance provides a scalable way to monitor answer quality. Automated scoring helps quickly identify outputs that need improvement and supports ongoing model refinement.</w:t>
      </w:r>
      <w:r>
        <w:br/>
        <w:br/>
      </w:r>
      <w:r/>
    </w:p>
    <w:p>
      <w:pPr>
        <w:pStyle w:val="ListBullet"/>
      </w:pPr>
      <w:r>
        <w:t>Prompt Engineering &amp; RAG Synergy: Prompt engineering shapes the style and focus, while RAG ensures factual accuracy. Together, they produce outputs that are both user-friendly and reliable, maximizing business value.</w:t>
      </w:r>
      <w:r>
        <w:br/>
        <w:br/>
      </w:r>
      <w:r/>
    </w:p>
    <w:p>
      <w:pPr>
        <w:pStyle w:val="ListBullet"/>
      </w:pPr>
      <w:r>
        <w:t>Continuous Tuning: The workflow emphasizes that optimization is not a one-time event. Regular retraining and evaluation are necessary to keep up with changing guidelines and user needs.</w:t>
      </w:r>
      <w:r>
        <w:br/>
        <w:br/>
      </w:r>
      <w:r/>
    </w:p>
    <w:p>
      <w:pPr>
        <w:pStyle w:val="Heading2"/>
      </w:pPr>
      <w:r>
        <w:t>Recommendations</w:t>
      </w:r>
    </w:p>
    <w:p>
      <w:pPr>
        <w:pStyle w:val="ListBullet"/>
      </w:pPr>
      <w:r>
        <w:t>Adopt RAG for Decision Support: Use retrieval-augmented generation as the backbone for clinical and other high-stakes decision support, ensuring answers are grounded in trusted sources.</w:t>
      </w:r>
      <w:r>
        <w:br/>
        <w:br/>
      </w:r>
      <w:r/>
    </w:p>
    <w:p>
      <w:pPr>
        <w:pStyle w:val="ListBullet"/>
      </w:pPr>
      <w:r>
        <w:t>Invest in Prompt Engineering: Develop and regularly update prompt templates tailored to user needs, focusing on actionable, concise outputs.</w:t>
      </w:r>
      <w:r>
        <w:br/>
        <w:br/>
      </w:r>
      <w:r/>
    </w:p>
    <w:p>
      <w:pPr>
        <w:pStyle w:val="ListBullet"/>
      </w:pPr>
      <w:r>
        <w:t>Automate Quality Monitoring: Implement automated evaluation pipelines to continuously assess answer quality, supplemented by periodic human review for critical cases.</w:t>
      </w:r>
      <w:r>
        <w:br/>
        <w:br/>
      </w:r>
      <w:r/>
    </w:p>
    <w:p>
      <w:pPr>
        <w:pStyle w:val="ListBullet"/>
      </w:pPr>
      <w:r>
        <w:t>Iterate and Document Optimization: Treat model tuning as an ongoing process. Document changes and their impact to support transparency and compliance.</w:t>
      </w:r>
      <w:r>
        <w:br/>
        <w:br/>
      </w:r>
      <w:r/>
    </w:p>
    <w:p>
      <w:pPr>
        <w:pStyle w:val="ListBullet"/>
      </w:pPr>
      <w:r>
        <w:t>Expand Knowledge Sources: Continuously add and curate authoritative sources for RAG, keeping recommendations current and comprehensive.</w:t>
      </w:r>
      <w:r>
        <w:br/>
        <w:br/>
      </w:r>
      <w:r/>
    </w:p>
    <w:p>
      <w:pPr>
        <w:pStyle w:val="ListBullet"/>
      </w:pPr>
      <w:r>
        <w:t>Standardize Data Inputs: Ensure input data is clean and consistent to support robust model training and reliable outputs.</w:t>
      </w:r>
      <w:r>
        <w:br/>
        <w:br/>
      </w:r>
      <w:r/>
    </w:p>
    <w:p>
      <w:pPr>
        <w:pStyle w:val="ListBullet"/>
      </w:pPr>
      <w:r>
        <w:t>Monitor Regulatory Compliance: Stay updated on relevant regulations and maintain documentation to ensure legal and ethical standards are met.</w:t>
      </w:r>
      <w:r>
        <w:br/>
        <w:br/>
      </w:r>
      <w:r/>
    </w:p>
    <w:p>
      <w:pPr>
        <w:pStyle w:val="ListBullet"/>
      </w:pPr>
      <w:r>
        <w:t>Transfer Workflow to Other Domains: Apply the same optimization and evaluation framework to other business-critical areas for scalable impact.</w:t>
      </w:r>
      <w:r>
        <w:br/>
        <w:br/>
      </w:r>
      <w:r/>
    </w:p>
    <w:p>
      <w:r>
        <w:t>If you’d like further detail on any specific recommendation or observation, just let me know!</w:t>
      </w:r>
    </w:p>
    <w:p>
      <w:pPr>
        <w:pStyle w:val="Heading1"/>
      </w:pPr>
      <w:r>
        <w:t>Evaluation</w:t>
      </w:r>
    </w:p>
    <w:p>
      <w:r>
        <w:t>Summary:Across all questions, the system consistently produced answers that were highly grounded in authoritative medical sources, with most responses scoring a perfect 5 for groundedness. Relevance scores were also high (mostly 4–5), indicating that the answers addressed the main aspects of each clinical scenario and were practical for healthcare decision-making.</w:t>
      </w:r>
    </w:p>
    <w:p>
      <w:r>
        <w:t>Interpretation:The output validation demonstrates that the combination of RAG and prompt engineering yields responses that are both trustworthy and useful. The system excels at extracting protocol-driven, evidence-based recommendations, minimizing hallucinations and irrelevant content. Minor gaps in relevance (e.g., missing broader context or long-term considerations) suggest opportunities for further prompt refinement or context expansion, but overall, the system is well suited for clinical support and can be confidently deployed in healthcare environments where accuracy and traceability are paramount.</w:t>
      </w:r>
    </w:p>
    <w:p>
      <w:pPr>
        <w:pStyle w:val="Heading1"/>
      </w:pPr>
      <w:r>
        <w:t>Impact and Potential</w:t>
      </w:r>
    </w:p>
    <w:p>
      <w:r>
        <w:t>Certainly! Here are the rewritten sections as requested, each as a narrative paragraph:</w:t>
      </w:r>
    </w:p>
    <w:p>
      <w:r>
        <w:rPr>
          <w:b/>
        </w:rPr>
        <w:t>Impact on Diagnostics and Patient Outcomes:</w:t>
      </w:r>
      <w:r/>
      <w:r>
        <w:t xml:space="preserve"> The introduction of an LLM-powered, retrieval-augmented system into clinical workflows fundamentally changes how healthcare professionals approach diagnostics and patient care. By providing instant, evidence-based answers that are tailored to the specific clinical scenario, the system empowers clinicians to make faster and more accurate decisions. This not only streamlines the diagnostic process - reducing the time spent searching for protocols or second-guessing treatment steps - but also helps minimize errors and omissions that can occur in high-pressure environments. As a result, patients benefit from more timely interventions, improved adherence to best practices, and ultimately, better health outcomes. The system’s ability to deliver clear, actionable guidance at the point of care means that both routine and complex cases can be managed with greater confidence and consistency.</w:t>
      </w:r>
    </w:p>
    <w:p>
      <w:r>
        <w:rPr>
          <w:b/>
        </w:rPr>
        <w:t>Potential to Standardize Care Practices:</w:t>
      </w:r>
      <w:r/>
      <w:r>
        <w:t xml:space="preserve"> Beyond individual patient encounters, the LLM-RAG solution holds significant promise for standardizing care across an organization or even a broader healthcare network. By consistently referencing up-to-date clinical guidelines and protocols, the system ensures that every provider - regardless of experience or specialty - has access to the same high-quality information. This reduces unwarranted variation in care, fosters a culture of continuous improvement, and supports compliance with regulatory standards. Moreover, the system can serve as a valuable training and onboarding resource, helping new staff quickly align with established practices. Over time, this approach not only elevates the overall standard of care but also builds trust among clinicians and patients, knowing that decisions are always grounded in the latest medical evidence.</w:t>
      </w:r>
    </w:p>
    <w:p>
      <w:r>
        <w:t>​</w:t>
      </w:r>
    </w:p>
    <w:p>
      <w:r>
        <w:rPr>
          <w:b/>
        </w:rPr>
        <w:t>Cautions</w:t>
      </w:r>
    </w:p>
    <w:p>
      <w:r>
        <w:t>While the promise of LLM-powered clinical decision support is substantial, it is essential to approach deployment with caution and implement robust guardrails to ensure patient safety and ethical integrity. Large language models, even when augmented with retrieval, can occasionally generate hallucinated or misleading information—answers that sound plausible but are not supported by evidence. In a clinical context, such errors could have serious consequences, so every recommendation must be traceable to authoritative sources and subject to human oversight. Additionally, ethical concerns such as patient privacy, data security, and bias in training data must be proactively addressed. Systems should be designed to flag uncertainty, encourage clinician verification, and maintain transparency about the origins and limitations of AI-generated guidance. Ultimately, the technology should serve as an aid—not a replacement—for professional judgment, with clear protocols for escalation and review whenever ambiguity or risk is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