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in Research Publication [DONE]</w:t>
      </w:r>
    </w:p>
    <w:p>
      <w:pPr>
        <w:pStyle w:val="Heading2"/>
      </w:pPr>
      <w:r>
        <w:t>Output</w:t>
      </w:r>
    </w:p>
    <w:p>
      <w:r>
        <w:t>Vains and Finlayson (2022), in their article titled “</w:t>
      </w:r>
      <w:r>
        <w:rPr>
          <w:i/>
        </w:rPr>
        <w:t>How Generalist Nurses Inform Their Clinical Decision-Making in Wound Management: A Scoping Review”,</w:t>
      </w:r>
      <w:r>
        <w:t xml:space="preserve"> explore the strategies used by generalist nurses to make informed decisions in wound care. This scoping review investigates various factors affecting clinical judgment, including access to evidence-based resources, the integration of clinical guidelines, and the role of experiential learning. The study highlights the challenges nurses face in environments with limited specialized wound care expertise. The authors emphasize the importance of equipping generalist nurses with practical tools and knowledge to address complex wound care scenarios. They identify key themes in clinical decision-making, such as relying on collaborative practices with interdisciplinary teams, the use of standardized assessment tools, and the adaptation of care plans based on patient-specific needs. The authors also call out the value of ongoing professional development and mentorship programs to grow confidence and competence in wound management among generalist nurses. The study outlines gaps in current practices, such as inconsistencies in the use of guidelines and barriers to accessing advanced training. It advocates for the implementation of structured education programs and the broader availability of wound care resources to enhance patient outcomes. These findings build a foundation for future research into optimizing wound care practices in varying clinical settings. This study is particularly relevant for nursing professionals who want to improve their approach to wound care and enhance patient well-being in generalist practice environments.</w:t>
      </w:r>
    </w:p>
    <w:p>
      <w:r>
        <w:t>​</w:t>
      </w:r>
    </w:p>
    <w:p>
      <w:pPr>
        <w:pStyle w:val="Heading2"/>
      </w:pPr>
      <w:r>
        <w:t>References</w:t>
      </w:r>
    </w:p>
    <w:p>
      <w:r>
        <w:t xml:space="preserve">Vains, A. S., &amp; Finlayson, K. (2022). How generalist nurses inform their clinical decision-making in wound management: a scoping review. </w:t>
      </w:r>
      <w:r>
        <w:rPr>
          <w:i/>
        </w:rPr>
        <w:t>Wound Practice and Research</w:t>
      </w:r>
      <w:r>
        <w:t xml:space="preserve">, </w:t>
      </w:r>
      <w:r>
        <w:rPr>
          <w:i/>
        </w:rPr>
        <w:t>30</w:t>
      </w:r>
      <w:r>
        <w:t xml:space="preserve">(2). </w:t>
      </w:r>
      <w:r>
        <w:t>https://doi.org/10.33235/wpr.30.2.112-118</w:t>
      </w:r>
    </w:p>
    <w:p>
      <w:r>
        <w:t>​</w:t>
      </w:r>
    </w:p>
    <w:p>
      <w:r>
        <w:t>​</w:t>
      </w:r>
    </w:p>
    <w:p>
      <w:r>
        <w:t>​</w:t>
      </w:r>
    </w:p>
    <w:p>
      <w:pPr>
        <w:pStyle w:val="Heading2"/>
      </w:pPr>
      <w:r>
        <w:t>CGPT sources 1</w:t>
      </w:r>
    </w:p>
    <w:p>
      <w:r>
        <w:t xml:space="preserve">An example of the application of the term "wound" in a nursing context is found in the peer-reviewed article by Carlin (2022), which discusses the assessment and management of impaired skin integrity in wound care. The article emphasizes the importance of shared decision-making between nurses and patients when formulating a wound care regimen. </w:t>
      </w:r>
    </w:p>
    <w:p>
      <w:r>
        <w:t>​</w:t>
      </w:r>
    </w:p>
    <w:p>
      <w:r>
        <w:rPr>
          <w:b/>
        </w:rPr>
        <w:t>Reference:</w:t>
      </w:r>
    </w:p>
    <w:p>
      <w:r>
        <w:t xml:space="preserve">Carlin, A. S. (2022). Essentials of wound care: assessing and managing impaired skin integrity. </w:t>
      </w:r>
      <w:r>
        <w:rPr>
          <w:i/>
        </w:rPr>
        <w:t>Nursing Standard</w:t>
      </w:r>
      <w:r>
        <w:t xml:space="preserve">. </w:t>
      </w:r>
      <w:r>
        <w:t>https://doi.org/10.7748/ns.2022.e11964</w:t>
      </w:r>
      <w:r>
        <w:t xml:space="preserve"> </w:t>
      </w:r>
    </w:p>
    <w:p>
      <w:r>
        <w:t>​</w:t>
      </w:r>
    </w:p>
    <w:p>
      <w:r>
        <w:t>​</w:t>
      </w:r>
    </w:p>
    <w:p>
      <w:r>
        <w:t xml:space="preserve">The article by Carlin (2022), titled </w:t>
      </w:r>
      <w:r>
        <w:rPr>
          <w:i/>
        </w:rPr>
        <w:t>Essentials of Wound Care: Assessing and Managing Impaired Skin Integrity,</w:t>
      </w:r>
      <w:r>
        <w:t xml:space="preserve"> provides a comprehensive overview of evidence-based practices in wound care, with a focus on the role of nurses in assessing and managing wounds effectively. The paper discusses the clinical importance of early and accurate assessment of wounds to identify factors that may impair healing, such as infection, poor perfusion, or chronic disease conditions like diabetes. It emphasizes the use of systematic approaches in wound assessment, including tools like wound measurement, assessment of exudate and tissue type, and identification of signs of infection.</w:t>
      </w:r>
    </w:p>
    <w:p>
      <w:r>
        <w:t>​</w:t>
      </w:r>
    </w:p>
    <w:p>
      <w:r>
        <w:t>Carlin highlights the significance of patient-centered care, advocating for collaborative decision-making between nurses and patients in designing care plans. This approach ensures that treatment aligns with the patient’s individual needs, preferences, and lifestyle. The paper explores a variety of interventions, including advanced wound dressings, moisture management techniques, and the integration of antimicrobial therapies where necessary.</w:t>
      </w:r>
    </w:p>
    <w:p>
      <w:r>
        <w:t>​</w:t>
      </w:r>
    </w:p>
    <w:p>
      <w:r>
        <w:t>In addition, the article underscores the importance of education and skill development for nursing professionals. Carlin calls for ongoing training in wound care to ensure that nurses remain equipped with the latest knowledge and tools for effective intervention. The paper serves as a valuable resource for nurses, combining theoretical knowledge with practical applications to improve outcomes for patients with wounds, particularly those at risk of chronic complications. This narrative reinforces the critical role of nursing in managing and promoting healing in patients with impaired skin integrity.</w:t>
      </w:r>
    </w:p>
    <w:p>
      <w:r>
        <w:t>​</w:t>
      </w:r>
    </w:p>
    <w:p>
      <w:pPr>
        <w:pStyle w:val="Heading2"/>
      </w:pPr>
      <w:r>
        <w:t>CGPT Sources 2</w:t>
      </w:r>
    </w:p>
    <w:p>
      <w:r>
        <w:t xml:space="preserve">An example of the application of the term "wound" in a nursing context is found in the peer-reviewed article by Vains and Finlayson (2021), which explores how generalist nurses inform their clinical decision-making in wound management. The study emphasizes the critical role of nurses in managing wounds through comprehensive assessment and tailored interventions. </w:t>
      </w:r>
    </w:p>
    <w:p>
      <w:r>
        <w:t>​</w:t>
      </w:r>
    </w:p>
    <w:p>
      <w:r>
        <w:rPr>
          <w:b/>
        </w:rPr>
        <w:t>Reference:</w:t>
      </w:r>
    </w:p>
    <w:p>
      <w:r>
        <w:t xml:space="preserve">Vains, A. S., &amp; Finlayson, K. (2021). How generalist nurses inform their clinical decision-making in wound management: a scoping review. </w:t>
      </w:r>
      <w:r>
        <w:rPr>
          <w:i/>
        </w:rPr>
        <w:t>Wound Practice and Research</w:t>
      </w:r>
      <w:r>
        <w:t xml:space="preserve">, 30(2), 112-118. </w:t>
      </w:r>
      <w:r>
        <w:t>https://doi.org/10.33235/wpr.30.2.112-118</w:t>
      </w:r>
      <w:r>
        <w:t xml:space="preserve"> </w:t>
      </w:r>
    </w:p>
    <w:p>
      <w:r>
        <w:t>​</w:t>
      </w:r>
    </w:p>
    <w:p>
      <w:r>
        <w:t>​</w:t>
      </w:r>
    </w:p>
    <w:p>
      <w:r>
        <w:t>Vains and Finlayson (2021), in their article titled “</w:t>
      </w:r>
      <w:r>
        <w:rPr>
          <w:i/>
        </w:rPr>
        <w:t>How Generalist Nurses Inform Their Clinical Decision-Making in Wound Management: A Scoping Review”,</w:t>
      </w:r>
      <w:r>
        <w:t xml:space="preserve"> explore the strategies used by generalist nurses to make informed decisions in wound care. This scoping review ` various factors influencing clinical judgment, including access to evidence-based resources, the integration of clinical guidelines, and the role of experiential learning. The study highlights the challenges nurses face in environments where specialized wound care expertise is limited, emphasizing the importance of equipping generalist nurses with practical tools and knowledge to address complex wound care scenarios.</w:t>
      </w:r>
    </w:p>
    <w:p>
      <w:r>
        <w:t>​</w:t>
      </w:r>
    </w:p>
    <w:p>
      <w:r>
        <w:t>Vains and Finlayson identify key themes in clinical decision-making, such as the reliance on collaborative practices with interdisciplinary teams, the use of standardized assessment tools, and the adaptation of care plans based on patient-specific needs. The authors also underscore the value of ongoing professional development and mentorship programs in fostering confidence and competence in wound management among generalist nurses.</w:t>
      </w:r>
    </w:p>
    <w:p>
      <w:r>
        <w:t>​</w:t>
      </w:r>
    </w:p>
    <w:p>
      <w:r>
        <w:t>The paper contributes to the broader field of wound care by outlining gaps in current practices, such as inconsistencies in guideline application and barriers to accessing advanced training. It advocates for the implementation of structured educational initiatives and increased availability of wound care resources to enhance outcomes for patients. The findings provide a foundation for future research aimed at optimizing wound care practices in diverse clinical settings. This study is particularly relevant for nursing professionals seeking to improve their approach to wound care and enhance patient well-being in generalist practice environments.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