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 [DONE]</w:t>
      </w:r>
    </w:p>
    <w:p>
      <w:pPr>
        <w:pStyle w:val="Heading3"/>
      </w:pPr>
      <w:r>
        <w:t>Explain why wounds are relevant in healthcare and nursing</w:t>
      </w:r>
    </w:p>
    <w:p>
      <w:r>
        <w:t>Prevention, discovery, mitigation, and treatment of wounds are an important part of nursing. Wounds in particular, if not addressed appropriately, can cause deterioration in a patient’s condition, cause or exacerbate infections, and lead to life threatening conditions from often benign causes.</w:t>
      </w:r>
    </w:p>
    <w:p>
      <w:pPr>
        <w:pStyle w:val="Heading3"/>
      </w:pPr>
      <w:r>
        <w:t>How prevalent is wound in nursing</w:t>
      </w:r>
    </w:p>
    <w:p>
      <w:r>
        <w:t xml:space="preserve">Wounds can be found in many fields of healthcare and nursing and it is essential to not only know about their specifics, but to be able to distinguish the term from other, potentially misleading, terms inside and outside of healthcare. </w:t>
      </w:r>
    </w:p>
    <w:p>
      <w:pPr>
        <w:pStyle w:val="Heading3"/>
      </w:pPr>
      <w:r>
        <w:t>Is it clearly defined? If so, why not?</w:t>
      </w:r>
    </w:p>
    <w:p>
      <w:r>
        <w:t>Clear definitions of a term are prerequisites, especially in a cross-functional environment like healthcare facilities, to a quality and safe care for patients. Misunderstandings about the meaning of a term can lead to delays, mistreatment, and through that, safety concerns for patients, healthcare personnel, and unrelated people. The term wound is used in different contexts and attached to different meanings, which can lead to misunderstandings. This paper will explore different meanings, provide sample cases and clear definitions and distinguish the term relevant for nursing from its other meanings.</w:t>
      </w:r>
    </w:p>
    <w:p>
      <w:pPr>
        <w:pStyle w:val="Heading3"/>
      </w:pPr>
      <w:r>
        <w:t>Introduce the Walker and Avant Method for better guidance</w:t>
      </w:r>
    </w:p>
    <w:p>
      <w:r>
        <w:t xml:space="preserve">In order to provide a structured approach to this analysis and to ensure the sufficient information has been evaluated, this paper will use the approach of Walker and Avant (2018c) to explore defining attributes, antecedents, consequences and empirical referents of the term wound, particularly in a nursing context. It will also lay out sample cases allowing for a better understanding of when the term applies versus when it doesn’t. Finally, it will suggest future research and fields that require more exploration around wounds in a nursing context. </w:t>
      </w:r>
    </w:p>
    <w:p>
      <w:pPr>
        <w:pStyle w:val="Heading3"/>
      </w:pPr>
      <w:r>
        <w:t>Findings spoiler</w:t>
      </w:r>
    </w:p>
    <w:p>
      <w:r>
        <w:t>This paper will determine that different meanings of the word wound, as they loosely apply or not apply at all to the meaning in the nursing context, are usually derivations of the original meaning either applied in different context or metaphorically. This emphasizes even more the need for a clear distinction through this paper.</w:t>
      </w:r>
    </w:p>
    <w:p>
      <w:r>
        <w:t>​</w:t>
      </w:r>
    </w:p>
    <w:p>
      <w:r>
        <w:t>​</w:t>
      </w:r>
    </w:p>
    <w:p>
      <w:pPr>
        <w:pStyle w:val="Heading2"/>
      </w:pPr>
      <w:r>
        <w:t>References</w:t>
      </w:r>
    </w:p>
    <w:p>
      <w:r>
        <w:t xml:space="preserve">Walker, L. O., &amp; Avant, K. C. (2018c). </w:t>
      </w:r>
      <w:r>
        <w:rPr>
          <w:i/>
        </w:rPr>
        <w:t>Strategies for Theory Construction in Nursing</w:t>
      </w:r>
      <w:r>
        <w:t>.</w:t>
      </w:r>
    </w:p>
    <w:p>
      <w:pPr>
        <w:pStyle w:val="ListBullet"/>
      </w:pPr>
      <w:r>
        <w:t>https://www.amazon.com/Strategies-Theory-Construction-Nursing-Lorraine-ebook/dp/B07R8GHHBF/ref=sr_1_1?crid=56JUXUCDS3FJ&amp;dib=eyJ2IjoiMSJ9.NtnJ29nDN8d-pG8cxpYgYxhGZK3-Mm55zWGdZzB678k.vofW5FIyk5AUfDas2hYMs3lNFnkMdfVrfwN02-_ztJE&amp;dib_tag=se&amp;keywords=isbn+978-0-1347-5407-9&amp;qid=1727811490&amp;s=books&amp;sprefix=isbn978-0-1347-5407-9%2Cstripbooks%2C121&amp;sr=1-1</w:t>
      </w:r>
      <w:r>
        <w:br/>
        <w:br/>
      </w:r>
      <w:r/>
    </w:p>
    <w:p>
      <w:pPr>
        <w:pStyle w:val="ListBullet"/>
      </w:pPr>
      <w:r>
        <w:t>Walker and Avant (2018c)</w:t>
      </w:r>
      <w:r>
        <w:br/>
        <w:br/>
      </w: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