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Interaction with the Healthcare System</w:t>
      </w:r>
    </w:p>
    <w:p>
      <w:r>
        <w:t>How does this population interact with the healthcare system</w:t>
      </w:r>
    </w:p>
    <w:p>
      <w:r>
        <w:t>​</w:t>
      </w:r>
    </w:p>
    <w:p>
      <w:r>
        <w:t>​</w:t>
      </w:r>
    </w:p>
    <w:p>
      <w:r>
        <w:t>​</w:t>
      </w:r>
    </w:p>
    <w:p>
      <w:r>
        <w:t>​</w:t>
      </w:r>
    </w:p>
    <w:p>
      <w:r>
        <w:t>​</w:t>
      </w:r>
    </w:p>
    <w:p>
      <w:r>
        <w:t>​</w:t>
      </w:r>
    </w:p>
    <w:p>
      <w:pPr>
        <w:pStyle w:val="Heading2"/>
      </w:pPr>
      <w:r>
        <w:t>References</w:t>
      </w:r>
    </w:p>
    <w:p>
      <w:r>
        <w:t>​</w:t>
      </w:r>
    </w:p>
    <w:p>
      <w:pPr>
        <w:pStyle w:val="Heading1"/>
      </w:pPr>
      <w:r>
        <w:t>RAW</w:t>
      </w:r>
    </w:p>
    <w:p>
      <w:pPr>
        <w:pStyle w:val="Heading3"/>
      </w:pPr>
      <w:r>
        <w:t>1. Frequent Utilization of Healthcare Services</w:t>
      </w:r>
    </w:p>
    <w:p>
      <w:r>
        <w:t xml:space="preserve">   Individuals in this population often require frequent healthcare visits due to the complexity of managing chronic wounds and underlying diabetes. They rely on regular assessments from various healthcare providers, such as endocrinologists, podiatrists, wound care specialists, and primary care physicians.</w:t>
      </w:r>
    </w:p>
    <w:p>
      <w:r>
        <w:t>​</w:t>
      </w:r>
    </w:p>
    <w:p>
      <w:r>
        <w:t xml:space="preserve">   </w:t>
      </w:r>
      <w:r>
        <w:rPr>
          <w:b/>
        </w:rPr>
        <w:t>Source:</w:t>
      </w:r>
    </w:p>
    <w:p>
      <w:r>
        <w:t xml:space="preserve">   Rice, J. B., Desai, U., Cummings, A. K., Birnbaum, H. G., Skornicki, M., &amp; Parsons, N. B. (2014). Burden of diabetic foot ulcers for Medicare and private insurers. Diabetes Care, 37(3), 651-658. https://doi.org/10.2337/dc13-2176</w:t>
      </w:r>
    </w:p>
    <w:p>
      <w:r>
        <w:t>https://diabetesjournals.org/care/article/37/3/651/29343/Burden-of-Diabetic-Foot-Ulcers-for-Medicare-and</w:t>
      </w:r>
    </w:p>
    <w:p>
      <w:r>
        <w:t>​</w:t>
      </w:r>
    </w:p>
    <w:p>
      <w:r>
        <w:t xml:space="preserve">   </w:t>
      </w:r>
      <w:r>
        <w:rPr>
          <w:b/>
        </w:rPr>
        <w:t>Summary:</w:t>
      </w:r>
    </w:p>
    <w:p>
      <w:r>
        <w:t xml:space="preserve">   This study discusses the economic and healthcare utilization burden of diabetic foot ulcers on healthcare systems. It emphasizes that this population requires frequent care across multiple healthcare settings, including outpatient visits, hospital admissions, and home health care, often placing a significant financial strain on both Medicare and private insurers.</w:t>
      </w:r>
    </w:p>
    <w:p>
      <w:r>
        <w:t>​</w:t>
      </w:r>
    </w:p>
    <w:p>
      <w:pPr>
        <w:pStyle w:val="Heading3"/>
      </w:pPr>
      <w:r>
        <w:t>2. Barriers to Specialized Wound Care</w:t>
      </w:r>
    </w:p>
    <w:p>
      <w:r>
        <w:t xml:space="preserve">   Many individuals in this population experience barriers to accessing specialized wound care. Geographic disparities, financial constraints, and limited availability of specialized clinics can delay treatment, exacerbating wound-related complications. Additionally, patients may lack awareness of the importance of early intervention.</w:t>
      </w:r>
    </w:p>
    <w:p>
      <w:r>
        <w:t>​</w:t>
      </w:r>
    </w:p>
    <w:p>
      <w:r>
        <w:t xml:space="preserve">   </w:t>
      </w:r>
      <w:r>
        <w:rPr>
          <w:b/>
        </w:rPr>
        <w:t>Source:</w:t>
      </w:r>
    </w:p>
    <w:p>
      <w:r>
        <w:t xml:space="preserve">   Margolis, D. J., Malay, D. S., Hoffstad, O. J., Leonard, C. E., MaCurdy, T., de Nava, K. L., &amp; Siegel, K. L. (2011). Prevalence of diabetes, diabetic foot ulcer, and lower extremity amputation among Medicare beneficiaries, 2006 to 2008. Diabetes Care, 34(8), 1765-1770. https://doi.org/10.2337/dc10-2318</w:t>
      </w:r>
    </w:p>
    <w:p>
      <w:r>
        <w:t>Margolis, D. J., Malay, D. S., Hoffstad, O. J., Leonard, C. E., MaCurdy, T., De Nava, K. L., Tan, Y., Molina, T., &amp; Siegel, K. L. (2011, February 17). Prevalence of diabetes, diabetic foot ulcer, and lower extremity amputation among Medicare beneficiaries, 2006 to 2008. Data Points Publication Series - NCBI Bookshelf. https://www.ncbi.nlm.nih.gov/books/NBK63602/</w:t>
      </w:r>
    </w:p>
    <w:p>
      <w:r>
        <w:t>https://www.ncbi.nlm.nih.gov/books/NBK63602/</w:t>
      </w:r>
    </w:p>
    <w:p>
      <w:r>
        <w:t>Margolis et al. (2011)</w:t>
      </w:r>
    </w:p>
    <w:p>
      <w:r>
        <w:t>​</w:t>
      </w:r>
    </w:p>
    <w:p>
      <w:r>
        <w:t xml:space="preserve">   </w:t>
      </w:r>
      <w:r>
        <w:rPr>
          <w:b/>
        </w:rPr>
        <w:t>Summary:</w:t>
      </w:r>
    </w:p>
    <w:p>
      <w:r>
        <w:t xml:space="preserve">   This research highlights the prevalence of diabetic foot ulcers and amputations among Medicare beneficiaries. It underscores the difficulty many patients face in accessing specialized wound care services, contributing to delayed treatment and poorer outcomes for those living in underserved areas.</w:t>
      </w:r>
    </w:p>
    <w:p>
      <w:r>
        <w:t>​</w:t>
      </w:r>
    </w:p>
    <w:p>
      <w:pPr>
        <w:pStyle w:val="Heading3"/>
      </w:pPr>
      <w:r>
        <w:t>3. The Role of Multidisciplinary Care</w:t>
      </w:r>
    </w:p>
    <w:p>
      <w:r>
        <w:t xml:space="preserve">   Effective management of chronic wounds in diabetic patients requires a multidisciplinary approach. This includes coordination among wound care specialists, diabetic educators, dietitians, vascular surgeons, and mental health professionals. Such team-based care improves outcomes but requires significant coordination and patient adherence.</w:t>
      </w:r>
    </w:p>
    <w:p>
      <w:r>
        <w:t>​</w:t>
      </w:r>
    </w:p>
    <w:p>
      <w:r>
        <w:t xml:space="preserve">   </w:t>
      </w:r>
      <w:r>
        <w:rPr>
          <w:b/>
        </w:rPr>
        <w:t>Source:</w:t>
      </w:r>
    </w:p>
    <w:p>
      <w:r>
        <w:t xml:space="preserve">   Frykberg, R. G., &amp; Banks, J. (2015). Challenges in the treatment of chronic wounds. Advances in Wound Care, 4(9), 560-582. https://doi.org/10.1089/wound.2015.0635</w:t>
      </w:r>
    </w:p>
    <w:p>
      <w:r>
        <w:t>https://www.liebertpub.com/doi/10.1089/wound.2015.0635</w:t>
      </w:r>
    </w:p>
    <w:p>
      <w:r>
        <w:t>​</w:t>
      </w:r>
    </w:p>
    <w:p>
      <w:r>
        <w:t xml:space="preserve">   </w:t>
      </w:r>
      <w:r>
        <w:rPr>
          <w:b/>
        </w:rPr>
        <w:t>Summary:</w:t>
      </w:r>
    </w:p>
    <w:p>
      <w:r>
        <w:t xml:space="preserve">   This article reviews the challenges in treating chronic wounds, particularly in diabetic populations. It emphasizes the importance of a multidisciplinary approach that involves various healthcare professionals working together. The authors highlight that while this approach is effective, it often requires significant healthcare system resources and coordinated patient follow-up.</w:t>
      </w:r>
    </w:p>
    <w:p>
      <w:r>
        <w:t>​</w:t>
      </w:r>
    </w:p>
    <w:p>
      <w:pPr>
        <w:pStyle w:val="Heading3"/>
      </w:pPr>
      <w:r>
        <w:t>4. Healthcare System Navigation Difficulties</w:t>
      </w:r>
    </w:p>
    <w:p>
      <w:r>
        <w:t xml:space="preserve">   Many diabetics with chronic wounds face difficulties navigating the healthcare system, particularly when trying to access the multiple services they need. Complex referral systems, long waiting times for specialized care, and fragmented communication between healthcare providers can hinder effective treatment.</w:t>
      </w:r>
    </w:p>
    <w:p>
      <w:r>
        <w:t>​</w:t>
      </w:r>
    </w:p>
    <w:p>
      <w:r>
        <w:t xml:space="preserve">   </w:t>
      </w:r>
      <w:r>
        <w:rPr>
          <w:b/>
        </w:rPr>
        <w:t>Source:</w:t>
      </w:r>
    </w:p>
    <w:p>
      <w:r>
        <w:t xml:space="preserve">   Nather, A., Bee, C. S., Huak, C. Y., Chew, J. L., Lin, C. B., Neo, S. H., &amp; Hong, C. (2008). Epidemiology of diabetic foot problems and predictive factors for limb loss. Journal of Diabetes and its Complications, 22(2), 77-82. https://doi.org/10.1016/j.jdiacomp.2006.11.004</w:t>
      </w:r>
    </w:p>
    <w:p>
      <w:r>
        <w:t>Nather, A., Bee, C. S., Huak, C. Y., Chew, J. L., Lin, C. B., Neo, S., &amp; Sim, E. Y. (2008). Epidemiology of diabetic foot problems and predictive factors for limb loss. Journal of Diabetes and Its Complications, 22(2), 77–82. https://doi.org/10.1016/j.jdiacomp.2007.04.004</w:t>
      </w:r>
    </w:p>
    <w:p>
      <w:r>
        <w:t>https://pubmed.ncbi.nlm.nih.gov/18280436/</w:t>
      </w:r>
    </w:p>
    <w:p>
      <w:r>
        <w:t>Nather et al. (2008)</w:t>
      </w:r>
    </w:p>
    <w:p>
      <w:r>
        <w:t>​</w:t>
      </w:r>
    </w:p>
    <w:p>
      <w:r>
        <w:t xml:space="preserve">   </w:t>
      </w:r>
      <w:r>
        <w:rPr>
          <w:b/>
        </w:rPr>
        <w:t>Summary:</w:t>
      </w:r>
    </w:p>
    <w:p>
      <w:r>
        <w:t xml:space="preserve">   This study explores the factors contributing to diabetic foot problems and amputation risks, emphasizing the role of timely healthcare intervention. The authors note that many patients experience delays in care due to systemic inefficiencies, highlighting the need for improved healthcare system navigation support.</w:t>
      </w:r>
    </w:p>
    <w:p>
      <w:r>
        <w:t>​</w:t>
      </w:r>
    </w:p>
    <w:p>
      <w:pPr>
        <w:pStyle w:val="Heading3"/>
      </w:pPr>
      <w:r>
        <w:t>5. Telemedicine and Remote Monitoring</w:t>
      </w:r>
    </w:p>
    <w:p>
      <w:r>
        <w:t xml:space="preserve">   With advancements in telemedicine, there is growing evidence that remote monitoring and digital health interventions can benefit this population. Telemedicine allows patients to receive more frequent follow-ups, particularly for those in remote areas, improving access to care and reducing hospital admissions.</w:t>
      </w:r>
    </w:p>
    <w:p>
      <w:r>
        <w:t>​</w:t>
      </w:r>
    </w:p>
    <w:p>
      <w:r>
        <w:t xml:space="preserve">   </w:t>
      </w:r>
      <w:r>
        <w:rPr>
          <w:b/>
        </w:rPr>
        <w:t>Source:</w:t>
      </w:r>
    </w:p>
    <w:p>
      <w:r>
        <w:t xml:space="preserve">   Steele, R., &amp; Lo, A. (2013). Telehealth and ubiquitous computing for bandwidth-constrained rural and remote areas. Personal and Ubiquitous Computing, 17(3), 533-543. https://doi.org/10.1007/s00779-012-0498-2</w:t>
      </w:r>
    </w:p>
    <w:p>
      <w:r>
        <w:t>Steele, R., &amp; Lo, A. (2012). Telehealth and ubiquitous computing for bandwidth-constrained rural and remote areas. Personal and Ubiquitous Computing, 17(3), 533–543. https://doi.org/10.1007/s00779-012-0506-5</w:t>
      </w:r>
    </w:p>
    <w:p>
      <w:r>
        <w:t>https://link.springer.com/article/10.1007/s00779-012-0506-5</w:t>
      </w:r>
    </w:p>
    <w:p>
      <w:r>
        <w:t>Steele and Lo (2012)</w:t>
      </w:r>
    </w:p>
    <w:p>
      <w:r>
        <w:t>​</w:t>
      </w:r>
    </w:p>
    <w:p>
      <w:r>
        <w:t>​</w:t>
      </w:r>
    </w:p>
    <w:p>
      <w:r>
        <w:t xml:space="preserve">   </w:t>
      </w:r>
      <w:r>
        <w:rPr>
          <w:b/>
        </w:rPr>
        <w:t>Summary:</w:t>
      </w:r>
    </w:p>
    <w:p>
      <w:r>
        <w:t xml:space="preserve">   This article discusses the benefits of telehealth for rural and underserved populations, specifically focusing on diabetic patients with chronic wounds. It finds that telemedicine can mitigate some access issues by allowing frequent, remote wound assessments and consultations, thus improving care continuity and reducing complications in rural patients.</w:t>
      </w:r>
    </w:p>
    <w:p>
      <w:r>
        <w:t>​</w:t>
      </w:r>
    </w:p>
    <w:p>
      <w:pPr>
        <w:pStyle w:val="Heading3"/>
      </w:pPr>
      <w:r>
        <w:t>6. Insurance Coverage and Affordability</w:t>
      </w:r>
    </w:p>
    <w:p>
      <w:r>
        <w:t xml:space="preserve">   Financial barriers, including the limitations of insurance coverage, are a significant concern for this population. Many patients report difficulty affording essential wound care supplies, medications, and treatments, which can result in suboptimal wound management and higher risks of complications.</w:t>
      </w:r>
    </w:p>
    <w:p>
      <w:r>
        <w:t>​</w:t>
      </w:r>
    </w:p>
    <w:p>
      <w:r>
        <w:t xml:space="preserve">   </w:t>
      </w:r>
      <w:r>
        <w:rPr>
          <w:b/>
        </w:rPr>
        <w:t>Source:</w:t>
      </w:r>
    </w:p>
    <w:p>
      <w:r>
        <w:t xml:space="preserve">   Harrington, C., Zagari, M. J., Corea, J., &amp; Klitenic, J. (2000). A cost analysis of diabetic lower-extremity ulcers. Diabetes Care, 23(9), 1333-1338. https://doi.org/10.2337/diacare.23.9.1333</w:t>
      </w:r>
    </w:p>
    <w:p>
      <w:r>
        <w:t>https://diabetesjournals.org/care/article/23/9/1333/21305/A-cost-analysis-of-diabetic-lower-extremity-ulcers</w:t>
      </w:r>
    </w:p>
    <w:p>
      <w:r>
        <w:t>​</w:t>
      </w:r>
    </w:p>
    <w:p>
      <w:r>
        <w:t xml:space="preserve">   </w:t>
      </w:r>
      <w:r>
        <w:rPr>
          <w:b/>
        </w:rPr>
        <w:t>Summary:</w:t>
      </w:r>
    </w:p>
    <w:p>
      <w:r>
        <w:t xml:space="preserve">   This cost analysis of diabetic lower-extremity ulcers underscores the significant financial burden placed on patients, healthcare systems, and insurers. It highlights that financial constraints often result in delayed care or inadequate treatment, contributing to worsened outcomes for patients with chronic wounds.</w:t>
      </w:r>
    </w:p>
    <w:p>
      <w:r>
        <w:t>​</w:t>
      </w:r>
    </w:p>
    <w:p>
      <w:pPr>
        <w:pStyle w:val="Heading3"/>
      </w:pPr>
      <w:r>
        <w:t>Conclusion:</w:t>
      </w:r>
    </w:p>
    <w:p>
      <w:r>
        <w:t>The interaction of "Diabetics Above 30 Years Old with Chronic Wounds" with the healthcare system is complex, requiring frequent healthcare utilization, access to specialized services, and coordinated care from multidisciplinary teams. Financial and systemic barriers, along with emerging telemedicine solutions, play significant roles in shaping the healthcare experiences of this population.</w:t>
      </w:r>
    </w:p>
    <w:p>
      <w:r>
        <w:t>​</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