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t xml:space="preserve">ADA. (2018). Economic costs of diabetes in the U.S. in 2017. </w:t>
      </w:r>
      <w:r>
        <w:rPr>
          <w:i/>
        </w:rPr>
        <w:t>Diabetes Care</w:t>
      </w:r>
      <w:r>
        <w:t xml:space="preserve">, </w:t>
      </w:r>
      <w:r>
        <w:rPr>
          <w:i/>
        </w:rPr>
        <w:t>41</w:t>
      </w:r>
      <w:r>
        <w:t xml:space="preserve">(5), 917–928. </w:t>
      </w:r>
      <w:r>
        <w:t>https://doi.org/10.2337/dci18-0007</w:t>
      </w:r>
    </w:p>
    <w:p>
      <w:r>
        <w:rPr>
          <w:i/>
        </w:rPr>
        <w:t>Latest ADA annual standards of Care includes changes to diabetes screening, First-Line therapy, pregnancy, and technology | American Diabetes Association</w:t>
      </w:r>
      <w:r>
        <w:t xml:space="preserve">. (2021, December 20). Retrieved October 19, 2024, from </w:t>
      </w:r>
      <w:r>
        <w:t>https://diabetes.org/newsroom/latest-ada-annual-standards-of-care-includes-changes-to-diabetes-screening-first-line-therapy-pregnancy-technology</w:t>
      </w:r>
      <w:r>
        <w:t xml:space="preserve"> </w:t>
      </w:r>
    </w:p>
    <w:p>
      <w:r>
        <w:rPr>
          <w:i/>
        </w:rPr>
        <w:t>Statistics about Diabetes | ADA</w:t>
      </w:r>
      <w:r>
        <w:t xml:space="preserve">. (n.d.). Retrieved October 20, 2024, from </w:t>
      </w:r>
      <w:r>
        <w:t>https://www.diabetes.org/resources/statistics/statistics-about-diabetes</w:t>
      </w:r>
    </w:p>
    <w:p>
      <w:r>
        <w:t xml:space="preserve">Adams, T., Bezner, J., &amp; Steinhardt, M. (1997). The Conceptualization and Measurement of Perceived Wellness: Integrating Balance across and within Dimensions. </w:t>
      </w:r>
      <w:r>
        <w:rPr>
          <w:i/>
        </w:rPr>
        <w:t>American Journal of Health Promotion</w:t>
      </w:r>
      <w:r>
        <w:t xml:space="preserve">, </w:t>
      </w:r>
      <w:r>
        <w:rPr>
          <w:i/>
        </w:rPr>
        <w:t>11</w:t>
      </w:r>
      <w:r>
        <w:t xml:space="preserve">(3), 208–218. </w:t>
      </w:r>
      <w:r>
        <w:t>https://doi.org/10.4278/0890-1171-11.3.208</w:t>
      </w:r>
    </w:p>
    <w:p>
      <w:r>
        <w:t xml:space="preserve">Armstrong, D. G., Boulton, A. J., &amp; Bus, S. A. (2017b). Diabetic foot ulcers and their recurrence. </w:t>
      </w:r>
      <w:r>
        <w:rPr>
          <w:i/>
        </w:rPr>
        <w:t>New England Journal of Medicine</w:t>
      </w:r>
      <w:r>
        <w:t xml:space="preserve">, </w:t>
      </w:r>
      <w:r>
        <w:rPr>
          <w:i/>
        </w:rPr>
        <w:t>376</w:t>
      </w:r>
      <w:r>
        <w:t xml:space="preserve">(24), 2367–2375. </w:t>
      </w:r>
      <w:r>
        <w:t>https://doi.org/10.1056/nejmra1615439</w:t>
      </w:r>
    </w:p>
    <w:p>
      <w:r>
        <w:t xml:space="preserve">Barnes, J. A., Eid, M. A., Creager, M. A., &amp; Goodney, P. P. (2020). Epidemiology and risk of amputation in patients with diabetes mellitus and peripheral artery disease. </w:t>
      </w:r>
      <w:r>
        <w:rPr>
          <w:i/>
        </w:rPr>
        <w:t>Arteriosclerosis Thrombosis and Vascular Biology</w:t>
      </w:r>
      <w:r>
        <w:t xml:space="preserve">, </w:t>
      </w:r>
      <w:r>
        <w:rPr>
          <w:i/>
        </w:rPr>
        <w:t>40</w:t>
      </w:r>
      <w:r>
        <w:t xml:space="preserve">(8), 1808–1817. </w:t>
      </w:r>
      <w:r>
        <w:t>https://doi.org/10.1161/atvbaha.120.314595</w:t>
      </w:r>
    </w:p>
    <w:p>
      <w:r>
        <w:t xml:space="preserve">Bates-Jensen, B. (2001). </w:t>
      </w:r>
      <w:r>
        <w:rPr>
          <w:i/>
        </w:rPr>
        <w:t>Bates-Jensen Wound Assessment Tool: Instructions for use</w:t>
      </w:r>
      <w:r>
        <w:t xml:space="preserve">. Wounds Canada. Retrieved October 20, 2024, from </w:t>
      </w:r>
      <w:r>
        <w:t>https://www.woundscanada.ca/docman/public/health-care-professional/1428-bwat/file</w:t>
      </w:r>
    </w:p>
    <w:p>
      <w:r>
        <w:t xml:space="preserve">Botros M, Kuhnke J, Embil J, Goettl K, Morin C, Parsons L, Scharfstein B, Somayaji R, Evans R (2017). Best practice recommendations for the prevention and management of diabetic foot ulcers. </w:t>
      </w:r>
      <w:r>
        <w:rPr>
          <w:i/>
        </w:rPr>
        <w:t>Foundations of Best Practice for Skin and Wound Management. A supplement of Wound Care Canada; 2017. 68 pp</w:t>
      </w:r>
      <w:r>
        <w:t xml:space="preserve">. </w:t>
      </w:r>
      <w:r>
        <w:t xml:space="preserve">Retrieved October 19, 2024, from </w:t>
      </w:r>
      <w:r>
        <w:t>https://www.woundscanada.ca/docman/public/health-care-professional/bpr-workshop/895-wc-bpr-prevention-andmanagement-of-diabetic-foot-ulcers-1573r1e-final/file</w:t>
      </w:r>
    </w:p>
    <w:p>
      <w:r>
        <w:t xml:space="preserve">Bodke, H., Wagh, V., &amp; Kakar, G. (2023). Diabetes mellitus and prevalence of other comorbid Conditions: a Systematic review. </w:t>
      </w:r>
      <w:r>
        <w:rPr>
          <w:i/>
        </w:rPr>
        <w:t>Cureus</w:t>
      </w:r>
      <w:r>
        <w:t xml:space="preserve">. </w:t>
      </w:r>
      <w:r>
        <w:t>https://doi.org/10.7759/cureus.49374</w:t>
      </w:r>
    </w:p>
    <w:p>
      <w:r>
        <w:t xml:space="preserve">CDC. (2024). </w:t>
      </w:r>
      <w:r>
        <w:rPr>
          <w:i/>
        </w:rPr>
        <w:t>National Diabetes Statistics Report</w:t>
      </w:r>
      <w:r>
        <w:t xml:space="preserve">. Center for Disease Control. Retrieved October 20, 2024, from </w:t>
      </w:r>
      <w:r>
        <w:t>https://www.cdc.gov/diabetes/php/data-research/</w:t>
      </w:r>
    </w:p>
    <w:p>
      <w:r>
        <w:t xml:space="preserve">Buettgens, M., Blavin, F., &amp; Pan, C. (2021). The Affordable Care Act reduced income inequality in the US. </w:t>
      </w:r>
      <w:r>
        <w:rPr>
          <w:i/>
        </w:rPr>
        <w:t>Health Affairs</w:t>
      </w:r>
      <w:r>
        <w:t xml:space="preserve">, </w:t>
      </w:r>
      <w:r>
        <w:rPr>
          <w:i/>
        </w:rPr>
        <w:t>40</w:t>
      </w:r>
      <w:r>
        <w:t xml:space="preserve">(1), 121–129. </w:t>
      </w:r>
      <w:r>
        <w:t>https://doi.org/10.1377/hlthaff.2019.00931</w:t>
      </w:r>
    </w:p>
    <w:p>
      <w:r>
        <w:t xml:space="preserve">Callender, L. F., Johnson, A. L., &amp; Pignataro, R. M. (2021). Patient-Centered Education in Wound Management: Improving Outcomes and adherence. </w:t>
      </w:r>
      <w:r>
        <w:rPr>
          <w:i/>
        </w:rPr>
        <w:t>Advances in Skin &amp; Wound Care</w:t>
      </w:r>
      <w:r>
        <w:t xml:space="preserve">, </w:t>
      </w:r>
      <w:r>
        <w:rPr>
          <w:i/>
        </w:rPr>
        <w:t>34</w:t>
      </w:r>
      <w:r>
        <w:t xml:space="preserve">(8), 403–410. </w:t>
      </w:r>
      <w:r>
        <w:t>https://doi.org/10.1097/01.asw.0000753256.29578.6c</w:t>
      </w:r>
    </w:p>
    <w:p>
      <w:r>
        <w:t xml:space="preserve">Clayton, E. O., Njoku-Austin, C., Scott, D. M., Cain, J. D., &amp; Hogan, M. V. (2023). Racial and ethnic disparities in the management of diabetic feet. </w:t>
      </w:r>
      <w:r>
        <w:rPr>
          <w:i/>
        </w:rPr>
        <w:t>Current Reviews in Musculoskeletal Medicine</w:t>
      </w:r>
      <w:r>
        <w:t xml:space="preserve">, </w:t>
      </w:r>
      <w:r>
        <w:rPr>
          <w:i/>
        </w:rPr>
        <w:t>16</w:t>
      </w:r>
      <w:r>
        <w:t xml:space="preserve">(11), 550–556. </w:t>
      </w:r>
      <w:r>
        <w:t>https://doi.org/10.1007/s12178-023-09867-7</w:t>
      </w:r>
    </w:p>
    <w:p>
      <w:r>
        <w:t xml:space="preserve">Edmonds, M., Manu, C., &amp; Vas, P. (2021). The current burden of diabetic foot disease. </w:t>
      </w:r>
      <w:r>
        <w:rPr>
          <w:i/>
        </w:rPr>
        <w:t>Journal of Clinical Orthopaedics and Trauma</w:t>
      </w:r>
      <w:r>
        <w:t xml:space="preserve">, </w:t>
      </w:r>
      <w:r>
        <w:rPr>
          <w:i/>
        </w:rPr>
        <w:t>17</w:t>
      </w:r>
      <w:r>
        <w:t xml:space="preserve">, 88–93. </w:t>
      </w:r>
      <w:r>
        <w:t>https://doi.org/10.1016/j.jcot.2021.01.017</w:t>
      </w:r>
    </w:p>
    <w:p>
      <w:r>
        <w:t xml:space="preserve">Falanga, V. (2005). Wound healing and its impairment in the diabetic foot. </w:t>
      </w:r>
      <w:r>
        <w:rPr>
          <w:i/>
        </w:rPr>
        <w:t>The Lancet</w:t>
      </w:r>
      <w:r>
        <w:t xml:space="preserve">, </w:t>
      </w:r>
      <w:r>
        <w:rPr>
          <w:i/>
        </w:rPr>
        <w:t>366</w:t>
      </w:r>
      <w:r>
        <w:t xml:space="preserve">(9498), 1736–1743. </w:t>
      </w:r>
      <w:r>
        <w:t>https://doi.org/10.1016/s0140-6736(05)67700-8</w:t>
      </w:r>
    </w:p>
    <w:p>
      <w:r>
        <w:t xml:space="preserve">Garfield, R., Orgera, K., &amp; Damico, A. (2020). The Coverage Gap: Uninsured Poor Adults in States that Do Not Expand Medicaid. In </w:t>
      </w:r>
      <w:r>
        <w:rPr>
          <w:i/>
        </w:rPr>
        <w:t>KFF</w:t>
      </w:r>
      <w:r>
        <w:t xml:space="preserve">. KFF. Retrieved October 15, 2024, from </w:t>
      </w:r>
      <w:r>
        <w:t>https://files.kff.org/attachment/Issue-Brief-The-Coverage-Gap-Uninsured-Poor-Adults-in-States-that-Do-Not-Expand-Medicaid</w:t>
      </w:r>
    </w:p>
    <w:p>
      <w:r>
        <w:t xml:space="preserve">Herber, O. R., Schnepp, W., &amp; Rieger, M. A. (2007). A systematic review on the impact of leg ulceration on patients’ quality of life. </w:t>
      </w:r>
      <w:r>
        <w:rPr>
          <w:i/>
        </w:rPr>
        <w:t>Health and Quality of Life Outcomes</w:t>
      </w:r>
      <w:r>
        <w:t xml:space="preserve">, </w:t>
      </w:r>
      <w:r>
        <w:rPr>
          <w:i/>
        </w:rPr>
        <w:t>5</w:t>
      </w:r>
      <w:r>
        <w:t xml:space="preserve">(1). </w:t>
      </w:r>
      <w:r>
        <w:t>https://doi.org/10.1186/1477-7525-5-44</w:t>
      </w:r>
    </w:p>
    <w:p>
      <w:r>
        <w:t xml:space="preserve">Hill-Briggs, F., Adler, N. E., Berkowitz, S. A., Chin, M. H., Gary-Webb, T. L., Navas-Acien, A., Thornton, P. L., &amp; Haire-Joshu, D. (2020). Social Determinants of Health and Diabetes: A Scientific review. </w:t>
      </w:r>
      <w:r>
        <w:rPr>
          <w:i/>
        </w:rPr>
        <w:t>Diabetes Care</w:t>
      </w:r>
      <w:r>
        <w:t xml:space="preserve">, </w:t>
      </w:r>
      <w:r>
        <w:rPr>
          <w:i/>
        </w:rPr>
        <w:t>44</w:t>
      </w:r>
      <w:r>
        <w:t xml:space="preserve">(1), 258–279. </w:t>
      </w:r>
      <w:r>
        <w:t>https://doi.org/10.2337/dci20-0053</w:t>
      </w:r>
      <w:r>
        <w:t xml:space="preserve"> </w:t>
      </w:r>
    </w:p>
    <w:p>
      <w:r>
        <w:t xml:space="preserve">Jeffcoate, W. J., &amp; Harding, K. G. (2003). Diabetic foot ulcers. </w:t>
      </w:r>
      <w:r>
        <w:rPr>
          <w:i/>
        </w:rPr>
        <w:t>The Lancet</w:t>
      </w:r>
      <w:r>
        <w:t xml:space="preserve">, </w:t>
      </w:r>
      <w:r>
        <w:rPr>
          <w:i/>
        </w:rPr>
        <w:t>361</w:t>
      </w:r>
      <w:r>
        <w:t xml:space="preserve">(9368), 1545–1551. </w:t>
      </w:r>
      <w:r>
        <w:t>https://doi.org/10.1016/s0140-6736(03)13169-8</w:t>
      </w:r>
    </w:p>
    <w:p>
      <w:r>
        <w:t xml:space="preserve">Jiménez-García, J. F., Jiménez-Abad, J. F., López, L. A., &amp; García-Fernández, F. P. (2024). Diabetic foot ulcers: evaluating the role of the specialist advanced practice nurse in complex chronic wounds. </w:t>
      </w:r>
      <w:r>
        <w:rPr>
          <w:i/>
        </w:rPr>
        <w:t>British Journal of Nursing</w:t>
      </w:r>
      <w:r>
        <w:t xml:space="preserve">, </w:t>
      </w:r>
      <w:r>
        <w:rPr>
          <w:i/>
        </w:rPr>
        <w:t>33</w:t>
      </w:r>
      <w:r>
        <w:t xml:space="preserve">(15), S4–S15. </w:t>
      </w:r>
      <w:r>
        <w:t>https://doi.org/10.12968/bjon.2024.0006</w:t>
      </w:r>
    </w:p>
    <w:p>
      <w:r>
        <w:t xml:space="preserve">Kerr, M., Rayman, G., &amp; Jeffcoate, W. J. (2014). Cost of diabetic foot disease to the National Health Service in England. </w:t>
      </w:r>
      <w:r>
        <w:rPr>
          <w:i/>
        </w:rPr>
        <w:t>Diabetic Medicine</w:t>
      </w:r>
      <w:r>
        <w:t xml:space="preserve">, </w:t>
      </w:r>
      <w:r>
        <w:rPr>
          <w:i/>
        </w:rPr>
        <w:t>31</w:t>
      </w:r>
      <w:r>
        <w:t xml:space="preserve">(12), 1498–1504. </w:t>
      </w:r>
      <w:r>
        <w:t>https://doi.org/10.1111/dme.12545</w:t>
      </w:r>
    </w:p>
    <w:p>
      <w:r>
        <w:t xml:space="preserve">Kroenke, K., Spitzer, R. L., &amp; Williams, J. B. W. (2001). The PHQ-9. </w:t>
      </w:r>
      <w:r>
        <w:rPr>
          <w:i/>
        </w:rPr>
        <w:t>Journal of General Internal Medicine</w:t>
      </w:r>
      <w:r>
        <w:t xml:space="preserve">, </w:t>
      </w:r>
      <w:r>
        <w:rPr>
          <w:i/>
        </w:rPr>
        <w:t>16</w:t>
      </w:r>
      <w:r>
        <w:t xml:space="preserve">(9), 606–613. </w:t>
      </w:r>
      <w:r>
        <w:t>https://doi.org/10.1046/j.1525-1497.2001.016009606.x</w:t>
      </w:r>
    </w:p>
    <w:p>
      <w:r>
        <w:t xml:space="preserve">Kruse, C. S., Karem, P., Shifflett, K., Vegi, L., Ravi, K., &amp; Brooks, M. (2016). Evaluating barriers to adopting telemedicine worldwide: A systematic review. </w:t>
      </w:r>
      <w:r>
        <w:rPr>
          <w:i/>
        </w:rPr>
        <w:t>Journal of Telemedicine and Telecare</w:t>
      </w:r>
      <w:r>
        <w:t xml:space="preserve">, </w:t>
      </w:r>
      <w:r>
        <w:rPr>
          <w:i/>
        </w:rPr>
        <w:t>24</w:t>
      </w:r>
      <w:r>
        <w:t xml:space="preserve">(1), 4–12. </w:t>
      </w:r>
      <w:r>
        <w:t>https://doi.org/10.1177/1357633x16674087</w:t>
      </w:r>
    </w:p>
    <w:p>
      <w:r>
        <w:t xml:space="preserve">Lavery, L. A., Armstrong, D. G., Wunderlich, R. P., Mohler, M. J., Wendel, C. S., &amp; Lipsky, B. A. (2006). Risk factors for foot infections in individuals with diabetes. </w:t>
      </w:r>
      <w:r>
        <w:rPr>
          <w:i/>
        </w:rPr>
        <w:t>Diabetes Care</w:t>
      </w:r>
      <w:r>
        <w:t xml:space="preserve">, </w:t>
      </w:r>
      <w:r>
        <w:rPr>
          <w:i/>
        </w:rPr>
        <w:t>29</w:t>
      </w:r>
      <w:r>
        <w:t xml:space="preserve">(6), 1288–1293. </w:t>
      </w:r>
      <w:r>
        <w:t>https://doi.org/10.2337/dc05-2425</w:t>
      </w:r>
    </w:p>
    <w:p>
      <w:r>
        <w:t xml:space="preserve">Marciano, L., Camerini, A., &amp; Schulz, P. J. (2019). The Role of Health Literacy in Diabetes Knowledge, Self-Care, and Glycemic Control: a Meta-analysis. </w:t>
      </w:r>
      <w:r>
        <w:rPr>
          <w:i/>
        </w:rPr>
        <w:t>Journal of General Internal Medicine</w:t>
      </w:r>
      <w:r>
        <w:t xml:space="preserve">, </w:t>
      </w:r>
      <w:r>
        <w:rPr>
          <w:i/>
        </w:rPr>
        <w:t>34</w:t>
      </w:r>
      <w:r>
        <w:t xml:space="preserve">(6), 1007–1017. </w:t>
      </w:r>
      <w:r>
        <w:t>https://doi.org/10.1007/s11606-019-04832-y</w:t>
      </w:r>
    </w:p>
    <w:p>
      <w:r>
        <w:t xml:space="preserve">Miller, T. A. (2016). Health literacy and adherence to medical treatment in chronic and acute illness: A meta-analysis. </w:t>
      </w:r>
      <w:r>
        <w:rPr>
          <w:i/>
        </w:rPr>
        <w:t>Patient Education and Counseling</w:t>
      </w:r>
      <w:r>
        <w:t xml:space="preserve">, </w:t>
      </w:r>
      <w:r>
        <w:rPr>
          <w:i/>
        </w:rPr>
        <w:t>99</w:t>
      </w:r>
      <w:r>
        <w:t xml:space="preserve">(7), 1079–1086. </w:t>
      </w:r>
      <w:r>
        <w:t>https://doi.org/10.1016/j.pec.2016.01.020</w:t>
      </w:r>
    </w:p>
    <w:p>
      <w:r>
        <w:t xml:space="preserve">Mseke, E., Jessup, B., &amp; Barnett, T. (2024). Impact of distance and/or travel time on healthcare service access in rural and remote areas: A scoping review. </w:t>
      </w:r>
      <w:r>
        <w:rPr>
          <w:i/>
        </w:rPr>
        <w:t>Journal of Transport &amp; Health</w:t>
      </w:r>
      <w:r>
        <w:t xml:space="preserve">, </w:t>
      </w:r>
      <w:r>
        <w:rPr>
          <w:i/>
        </w:rPr>
        <w:t>37</w:t>
      </w:r>
      <w:r>
        <w:t>, 101819. https://doi.org/10.1016/j.jth.2024.101819</w:t>
      </w:r>
    </w:p>
    <w:p>
      <w:r>
        <w:t xml:space="preserve">Musuuza, J., Sutherland, B. L., Kurter, S., Balasubramanian, P., Bartels, C. M., &amp; Brennan, M. B. (2019). A systematic review of multidisciplinary teams to reduce major amputations for patients with diabetic foot ulcers. </w:t>
      </w:r>
      <w:r>
        <w:rPr>
          <w:i/>
        </w:rPr>
        <w:t>Journal of Vascular Surgery</w:t>
      </w:r>
      <w:r>
        <w:t xml:space="preserve">, </w:t>
      </w:r>
      <w:r>
        <w:rPr>
          <w:i/>
        </w:rPr>
        <w:t>71</w:t>
      </w:r>
      <w:r>
        <w:t>(4), 1433-1446.e3. https://doi.org/10.1016/j.jvs.2019.08.244</w:t>
      </w:r>
    </w:p>
    <w:p>
      <w:r>
        <w:t xml:space="preserve">Renner, R., &amp; Erfurt-Berge, C. (2017). Depression and quality of life in patients with chronic wounds: ways to measure their influence and their effect on daily life. </w:t>
      </w:r>
      <w:r>
        <w:rPr>
          <w:i/>
        </w:rPr>
        <w:t>Chronic Wound Care Management and Research</w:t>
      </w:r>
      <w:r>
        <w:t xml:space="preserve">, </w:t>
      </w:r>
      <w:r>
        <w:rPr>
          <w:i/>
        </w:rPr>
        <w:t>Volume 4</w:t>
      </w:r>
      <w:r>
        <w:t xml:space="preserve">, 143–151. </w:t>
      </w:r>
      <w:r>
        <w:t>https://doi.org/10.2147/cwcmr.s124917</w:t>
      </w:r>
    </w:p>
    <w:p>
      <w:r>
        <w:t xml:space="preserve">Sanchez, M. (2024b, April 8). </w:t>
      </w:r>
      <w:r>
        <w:rPr>
          <w:i/>
        </w:rPr>
        <w:t>Diabetic wounds that won’t heal? Learn why you’re healing slowly and how to speed up the process.</w:t>
      </w:r>
      <w:r>
        <w:t xml:space="preserve"> HealthPartners Blog. </w:t>
      </w:r>
      <w:r>
        <w:t>https://www.healthpartners.com/blog/why-diabetic-wounds-wont-heal-and-tips-to-treat-them/</w:t>
      </w:r>
    </w:p>
    <w:p>
      <w:r>
        <w:t xml:space="preserve">Sen, C. K. (2023). Human Wound and its Burden: Updated 2022 Compendium of Estimates. </w:t>
      </w:r>
      <w:r>
        <w:rPr>
          <w:i/>
        </w:rPr>
        <w:t>Advances in Wound Care</w:t>
      </w:r>
      <w:r>
        <w:t xml:space="preserve">, </w:t>
      </w:r>
      <w:r>
        <w:rPr>
          <w:i/>
        </w:rPr>
        <w:t>12</w:t>
      </w:r>
      <w:r>
        <w:t xml:space="preserve">(12), 657–670. </w:t>
      </w:r>
      <w:r>
        <w:t>https://doi.org/10.1089/wound.2023.0150</w:t>
      </w:r>
    </w:p>
    <w:p>
      <w:r>
        <w:t xml:space="preserve">Sherbourne, C. D., &amp; Stewart, A. L. (1991). The MOS social support survey. </w:t>
      </w:r>
      <w:r>
        <w:rPr>
          <w:i/>
        </w:rPr>
        <w:t>Social Science &amp; Medicine</w:t>
      </w:r>
      <w:r>
        <w:t xml:space="preserve">, </w:t>
      </w:r>
      <w:r>
        <w:rPr>
          <w:i/>
        </w:rPr>
        <w:t>32</w:t>
      </w:r>
      <w:r>
        <w:t xml:space="preserve">(6), 705–714. </w:t>
      </w:r>
      <w:r>
        <w:t>https://doi.org/10.1016/0277-9536(91)90150-b</w:t>
      </w:r>
    </w:p>
    <w:p>
      <w:r>
        <w:t xml:space="preserve">Singh, N., Armstrong, D. G., &amp; Lipsky, B. A. (2005b). Preventing foot ulcers in patients with diabetes. </w:t>
      </w:r>
      <w:r>
        <w:rPr>
          <w:i/>
        </w:rPr>
        <w:t>JAMA</w:t>
      </w:r>
      <w:r>
        <w:t xml:space="preserve">, </w:t>
      </w:r>
      <w:r>
        <w:rPr>
          <w:i/>
        </w:rPr>
        <w:t>293</w:t>
      </w:r>
      <w:r>
        <w:t xml:space="preserve">(2), 217. </w:t>
      </w:r>
      <w:r>
        <w:t>https://doi.org/10.1001/jama.293.2.217</w:t>
      </w:r>
    </w:p>
    <w:p>
      <w:r>
        <w:t xml:space="preserve">Tucker, C. M., Marsiske, M., Rice, K. G., Nielson, J. J., &amp; Herman, K. (2011). Patient-centered culturally sensitive health care: Model testing and refinement. </w:t>
      </w:r>
      <w:r>
        <w:rPr>
          <w:i/>
        </w:rPr>
        <w:t>Health Psychology</w:t>
      </w:r>
      <w:r>
        <w:t xml:space="preserve">, </w:t>
      </w:r>
      <w:r>
        <w:rPr>
          <w:i/>
        </w:rPr>
        <w:t>30</w:t>
      </w:r>
      <w:r>
        <w:t xml:space="preserve">(3), 342–350. </w:t>
      </w:r>
      <w:r>
        <w:t>https://doi.org/10.1037/a0022967</w:t>
      </w:r>
    </w:p>
    <w:p>
      <w:r>
        <w:t xml:space="preserve">Vuorisalo, S., Venermo, M., &amp; Lepäntalo, M. (2009, June 1). </w:t>
      </w:r>
      <w:r>
        <w:rPr>
          <w:i/>
        </w:rPr>
        <w:t>Treatment of diabetic foot ulcers</w:t>
      </w:r>
      <w:r>
        <w:t xml:space="preserve">. PubMed. Retrieved October 20, 2024, from </w:t>
      </w:r>
      <w:r>
        <w:t>https://pubmed.ncbi.nlm.nih.gov/19543189/</w:t>
      </w:r>
    </w:p>
    <w:p>
      <w:r>
        <w:t xml:space="preserve">World Health Organization: WHO &amp; World Health Organization: WHO. (2023, April 5). </w:t>
      </w:r>
      <w:r>
        <w:rPr>
          <w:i/>
        </w:rPr>
        <w:t>Diabetes</w:t>
      </w:r>
      <w:r>
        <w:t xml:space="preserve">. </w:t>
      </w:r>
      <w:r>
        <w:t>https://www.who.int/news-room/fact-sheets/detail/diabetes</w:t>
      </w:r>
    </w:p>
    <w:p>
      <w:r>
        <w:t xml:space="preserve">WHO. (2016, April 21). </w:t>
      </w:r>
      <w:r>
        <w:rPr>
          <w:i/>
        </w:rPr>
        <w:t>Global report on diabetes</w:t>
      </w:r>
      <w:r>
        <w:t xml:space="preserve">. Management-Screening, Diagnosis, and Treatment (MND). Retrieved October 21, 2024, from </w:t>
      </w:r>
      <w:r>
        <w:t>https://www.who.int/publications/i/item/9789241565257</w:t>
      </w:r>
    </w:p>
    <w:p>
      <w:r>
        <w:t xml:space="preserve">WHO. (n.d.). </w:t>
      </w:r>
      <w:r>
        <w:rPr>
          <w:i/>
        </w:rPr>
        <w:t>Health and Well-Being</w:t>
      </w:r>
      <w:r>
        <w:t xml:space="preserve">. World Health Organization. Retrieved October 21, 2024, from </w:t>
      </w:r>
      <w:r>
        <w:t>https://www.who.int/data/gho/data/major-themes/health-and-well-being</w:t>
      </w:r>
    </w:p>
    <w:p>
      <w:r>
        <w:t xml:space="preserve">Yazdanpanah, L., Nasiri, M., &amp; Adarvishi, S. (2015). Literature review on the management of diabetic foot ulcer. </w:t>
      </w:r>
      <w:r>
        <w:rPr>
          <w:i/>
        </w:rPr>
        <w:t>World Journal of Diabetes</w:t>
      </w:r>
      <w:r>
        <w:t xml:space="preserve">, </w:t>
      </w:r>
      <w:r>
        <w:rPr>
          <w:i/>
        </w:rPr>
        <w:t>6</w:t>
      </w:r>
      <w:r>
        <w:t xml:space="preserve">(1), 37. </w:t>
      </w:r>
      <w:r>
        <w:t>https://doi.org/10.4239/wjd.v6.i1.37</w:t>
      </w:r>
    </w:p>
    <w:p>
      <w:r>
        <w:t xml:space="preserve">Zakaria, N. I., Tehranifar, P., Laferrère, B., &amp; Albrecht, S. S. (2023). Racial and ethnic disparities in glycemic control among insured US adults. </w:t>
      </w:r>
      <w:r>
        <w:rPr>
          <w:i/>
        </w:rPr>
        <w:t>JAMA Network Open</w:t>
      </w:r>
      <w:r>
        <w:t xml:space="preserve">, </w:t>
      </w:r>
      <w:r>
        <w:rPr>
          <w:i/>
        </w:rPr>
        <w:t>6</w:t>
      </w:r>
      <w:r>
        <w:t xml:space="preserve">(10), e2336307. </w:t>
      </w:r>
      <w:r>
        <w:t>https://doi.org/10.1001/jamanetworkopen.2023.36307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