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Year 1: Foundation in Wound Care and Initial Coursework (DONE)</w:t>
      </w:r>
    </w:p>
    <w:p>
      <w:pPr>
        <w:pStyle w:val="Heading2"/>
      </w:pPr>
      <w:r>
        <w:t>Collection</w:t>
      </w:r>
    </w:p>
    <w:p>
      <w:r>
        <w:t>Gaining confidence in medication  management and procedural work.</w:t>
      </w:r>
    </w:p>
    <w:p>
      <w:r>
        <w:t>Building a solid foundation for  advanced wound care training.</w:t>
      </w:r>
    </w:p>
    <w:p>
      <w:r>
        <w:t>​</w:t>
      </w:r>
    </w:p>
    <w:p>
      <w:r>
        <w:t>In the first year, my primary focus will be completing relevant coursework in my Master’s program, which includes advanced pathophysiology, pharmacology, and patient assessment. These foundational courses are essential for understanding the underlying physiological processes that influence wound healing, infection, and chronic disease management. By gaining a deeper knowledge of these subjects, I will be well-prepared to understand complex wound care issues.</w:t>
      </w:r>
    </w:p>
    <w:p>
      <w:r>
        <w:t>​</w:t>
      </w:r>
    </w:p>
    <w:p>
      <w:r>
        <w:t xml:space="preserve">To further build this foundation, I will enroll in the </w:t>
      </w:r>
      <w:r>
        <w:rPr>
          <w:i/>
        </w:rPr>
        <w:t>Wound Management Fundamentals Course</w:t>
      </w:r>
      <w:r>
        <w:t xml:space="preserve"> at the University of Washington School of Nursing. This six-week course includes online learning, which provides flexibility, and an intensive hands-on workshop to solidify my practical skills, costing approximately $695 (University of Washington School of Nursing, 2023). Additionally, I will complete the Wound Care Education Institute’s (WCEI) </w:t>
      </w:r>
      <w:r>
        <w:rPr>
          <w:i/>
        </w:rPr>
        <w:t>Online Skin and Wound Management Course</w:t>
      </w:r>
      <w:r>
        <w:t>, a 24-hour program specifically geared towards preparing healthcare professionals for wound care certification, with a course fee of $2,597 (Wound Care Education Institute, 2023). These courses will establish a strong knowledge base, allowing me to begin accruing clinical hours and gain confidence in wound management fundamentals.</w:t>
      </w:r>
    </w:p>
    <w:p>
      <w:r>
        <w:t>​</w:t>
      </w:r>
    </w:p>
    <w:p>
      <w:r>
        <w:t>​</w:t>
      </w:r>
    </w:p>
    <w:p>
      <w:r>
        <w:t>Simultaneously, I will begin developing a preliminary vision for the holistic wound care clinic. This initial planning phase will involve researching holistic wound care models and identifying best practices for integrating complementary therapies into wound care. Sources such as Ead &amp; Snyder (2018) indicate that holistic wound care approaches, which incorporate therapies like mindfulness and nutrition, can support overall patient well-being and reduce healing time.</w:t>
      </w:r>
    </w:p>
    <w:p>
      <w:r>
        <w:t>​</w:t>
      </w:r>
    </w:p>
    <w:p>
      <w:r>
        <w:t>As Dunne (2024) stresses the necessity of a solid educational foundation as a cornerstone for any healthcare venture. Engaging in specialized coursework, such as the Wound Management Fundamentals Course at the University of Washington School of Nursing and the Wound Care Education Institute’s Online Skin and Wound Management Course, provides the essential knowledge and skills required for effective wound care practice. This educational groundwork is vital for delivering high-quality patient care and establishing credibility in the field.</w:t>
      </w:r>
    </w:p>
    <w:p>
      <w:r>
        <w:t>​</w:t>
      </w:r>
    </w:p>
    <w:p>
      <w:pPr>
        <w:pStyle w:val="Heading2"/>
      </w:pPr>
      <w:r>
        <w:t>Draft</w:t>
      </w:r>
    </w:p>
    <w:p>
      <w:r>
        <w:t xml:space="preserve">In the first year, my primary focus will be completing relevant coursework in my Master’s program to allow me to graduate from school. I will read up on materials that help me understand the underlying physiological processes that influence wound healing, infection, and chronic disease management. By gaining a deeper knowledge of these subjects, I will be well-prepared to understand complex wound care issues. To further build this foundation, I will enroll in the </w:t>
      </w:r>
      <w:r>
        <w:rPr>
          <w:i/>
        </w:rPr>
        <w:t>Wound Management Fundamentals Course</w:t>
      </w:r>
      <w:r>
        <w:t xml:space="preserve"> at the University of Washington School of Nursing. This six-week course includes online learning, which provides flexibility, and an intensive hands-on workshop to solidify my practical skills. It will cost approximately $695 (University of Washington School of Nursing, 2023). Additionally, I will complete the Wound Care Education Institute’s (WCEI) </w:t>
      </w:r>
      <w:r>
        <w:rPr>
          <w:i/>
        </w:rPr>
        <w:t>Online Skin and Wound Management Course</w:t>
      </w:r>
      <w:r>
        <w:t>, a 24-hour program specifically built towards preparing healthcare professionals for wound care certification, with a course fee of $2,597 (Wound Care Education Institute, 2023). These courses will establish a strong knowledge, allowing me to begin accruing clinical hours and gain confidence in wound management fundamentals.</w:t>
      </w:r>
    </w:p>
    <w:p>
      <w:r>
        <w:t>Dunne (2024) stresses the necessity of a solid educational foundation as a cornerstone for any healthcare venture. The additional coursework, such as mentioned above, will provide the essential knowledge and skills required for effective wound care practice. This educational groundwork is vital for delivering high-quality patient care and establishing credibility in the field.</w:t>
      </w:r>
    </w:p>
    <w:p>
      <w:r>
        <w:t>At the same time, I will begin developing a preliminary vision for my holistic wound care clinic. This initial planning phase will involve researching holistic wound care models and identifying best practices for integrating complementary therapies into wound care. Sources such as Ead &amp; Snyder (2018) indicate that holistic wound care approaches, which incorporate therapies like mindfulness and nutrition, can support overall patient well-being and reduce healing time.</w:t>
      </w:r>
    </w:p>
    <w:p>
      <w:pPr>
        <w:pStyle w:val="Heading2"/>
      </w:pPr>
      <w:r>
        <w:t>References</w:t>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Camacho, A., Mena, L., &amp; Zhang, C. (2021). Integrative wound care models: The role of holistic approaches in patient outcomes. Journal of Holistic Nursing, 39(2), 97-108.</w:t>
      </w:r>
      <w:r>
        <w:br/>
        <w:br/>
      </w:r>
      <w:r/>
    </w:p>
    <w:p>
      <w:pPr>
        <w:pStyle w:val="ListBullet"/>
      </w:pPr>
      <w:r>
        <w:t>Baker, T., &amp; Baker, S. (2023). Building a successful healthcare business: Strategies for growth and sustainability. Healthcare Management Press.</w:t>
      </w:r>
      <w:r>
        <w:br/>
        <w:br/>
      </w:r>
      <w:r/>
    </w:p>
    <w:p>
      <w:pPr>
        <w:pStyle w:val="ListBullet"/>
      </w:pPr>
      <w:r>
        <w:t>​</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