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Year 4: Ostomy Management Certification and International Engagement (DONE)</w:t>
      </w:r>
    </w:p>
    <w:p>
      <w:pPr>
        <w:pStyle w:val="Heading2"/>
      </w:pPr>
      <w:r>
        <w:t>Collection</w:t>
      </w:r>
    </w:p>
    <w:p>
      <w:r>
        <w:rPr>
          <w:b/>
        </w:rPr>
        <w:t>Volunteering Abroad</w:t>
      </w:r>
      <w:r>
        <w:t>:</w:t>
      </w:r>
    </w:p>
    <w:p>
      <w:r>
        <w:t>Motivation for international  volunteer work.</w:t>
      </w:r>
    </w:p>
    <w:p>
      <w:r>
        <w:t>Key countries of interest and  potential organizations for collaboration.</w:t>
      </w:r>
    </w:p>
    <w:p>
      <w:r>
        <w:rPr>
          <w:b/>
        </w:rPr>
        <w:t>Learning from Traditional Healers</w:t>
      </w:r>
      <w:r>
        <w:t>:</w:t>
      </w:r>
    </w:p>
    <w:p>
      <w:r>
        <w:t>Observing and integrating herbal  and traditional wound care practices.</w:t>
      </w:r>
    </w:p>
    <w:p>
      <w:r>
        <w:t>How cultural knowledge can  enhance holistic care approaches.</w:t>
      </w:r>
    </w:p>
    <w:p>
      <w:r>
        <w:t>​</w:t>
      </w:r>
    </w:p>
    <w:p>
      <w:r>
        <w:t>The fourth year of this plan will involve achieving the Certified Ostomy Management Specialist (COMS) credential through NAWCO. Many patients requiring wound care also have ostomies, which necessitate specialized care to maintain skin integrity and prevent infection. The COMS certification, which includes a 40-hour training program and a certification exam costing $495, is designed to provide comprehensive skills in ostomy management (NAWCO, 2023). This additional specialization will enable me to offer more holistic care to wound care patients, enhancing my qualifications for both clinical and global healthcare roles.</w:t>
      </w:r>
    </w:p>
    <w:p>
      <w:r>
        <w:t>​</w:t>
      </w:r>
    </w:p>
    <w:p>
      <w:r>
        <w:t>To broaden my impact, I will engage in international outreach by collaborating with organizations like Doctors Without Borders. Working in resource-limited settings will provide valuable experience in adapting wound care techniques to diverse healthcare environments. According to Médecins Sans Frontières (2023), international assignments for healthcare professionals in underserved areas improve not only clinical skills but also cross-cultural competencies. By contributing my wound care expertise to support underserved populations, I will gain insight into global health disparities and strengthen my adaptability to varying clinical environments.</w:t>
      </w:r>
    </w:p>
    <w:p>
      <w:r>
        <w:t>​</w:t>
      </w:r>
    </w:p>
    <w:p>
      <w:r>
        <w:t>​</w:t>
      </w:r>
    </w:p>
    <w:p>
      <w:r>
        <w:t>The final year will focus on launching the holistic wound care clinic, ensuring all regulatory, staffing, and operational processes are in place. This phase will include hiring a team of professionals skilled in both traditional and complementary care practices, as well as marketing the clinic’s services to establish a patient base. By incorporating holistic elements such as nutritional guidance, stress management, and therapeutic wound care, the clinic will aim to provide comprehensive, individualized healing (Ead &amp; Snyder, 2018).</w:t>
      </w:r>
    </w:p>
    <w:p>
      <w:r>
        <w:t>​</w:t>
      </w:r>
    </w:p>
    <w:p>
      <w:r>
        <w:t>Diversifying services to meet a broad range of patient needs is a strategy recommended by (Dunne, 2024). Obtaining the Certified Ostomy Management Specialist (COMS) credential enables the clinic to offer comprehensive care for patients with ostomies, addressing a critical aspect of wound care. The authors also discuss the importance of securing funding through grants, loans, or partnerships, and selecting a strategic location that is accessible to the target patient population. These steps are vital for the clinic's operational success and sustainability.</w:t>
      </w:r>
    </w:p>
    <w:p>
      <w:r>
        <w:t>​</w:t>
      </w:r>
    </w:p>
    <w:p>
      <w:r>
        <w:t>Establishing a holistic wound care clinic necessitates a robust Information Technology (IT) infrastructure to ensure efficient operations, secure patient data management, and seamless integration with other healthcare systems. The following components are essential:</w:t>
      </w:r>
    </w:p>
    <w:p>
      <w:r>
        <w:t>1. Electronic Health Record (EHR) System</w:t>
      </w:r>
    </w:p>
    <w:p>
      <w:r>
        <w:t xml:space="preserve">Implementing a comprehensive EHR system is crucial for managing patient records, treatment plans, and facilitating interoperability with other healthcare providers. The Centers for Medicare &amp; Medicaid Services (CMS) emphasize the importance of EHR systems in promoting interoperability and improving patient access to health information. </w:t>
      </w:r>
    </w:p>
    <w:p>
      <w:r>
        <w:t>CMS</w:t>
      </w:r>
    </w:p>
    <w:p>
      <w:r>
        <w:t>2. Secure Network Infrastructure</w:t>
      </w:r>
    </w:p>
    <w:p>
      <w:r>
        <w:t xml:space="preserve">A reliable and secure network infrastructure is vital for protecting sensitive patient information and ensuring compliance with healthcare regulations. The American Hospital Association highlights the need for adequate, affordable broadband connectivity as foundational to healthcare IT infrastructure. </w:t>
      </w:r>
    </w:p>
    <w:p>
      <w:r>
        <w:t>American Hospital Association</w:t>
      </w:r>
    </w:p>
    <w:p>
      <w:r>
        <w:t>3. Telemedicine Capabilities</w:t>
      </w:r>
    </w:p>
    <w:p>
      <w:r>
        <w:t xml:space="preserve">Integrating telemedicine platforms enables remote consultations, expanding access to care, and enhancing patient engagement. The Centers for Disease Control and Prevention (CDC) discuss the importance of interoperability in healthcare, which includes the ability to exchange health information electronically to support telehealth services. </w:t>
      </w:r>
    </w:p>
    <w:p>
      <w:r>
        <w:t>CDC</w:t>
      </w:r>
    </w:p>
    <w:p>
      <w:r>
        <w:t>4. Cybersecurity Measures</w:t>
      </w:r>
    </w:p>
    <w:p>
      <w:r>
        <w:t xml:space="preserve">Implementing robust cybersecurity protocols is essential to protect against data breaches and ensure patient confidentiality. The Wall Street Journal underscores the critical impact of cybersecurity in healthcare, highlighting the need for comprehensive strategies to mitigate risks. </w:t>
      </w:r>
    </w:p>
    <w:p>
      <w:r>
        <w:t>The Wall Street Journal</w:t>
      </w:r>
    </w:p>
    <w:p>
      <w:r>
        <w:t>5. Interoperability Standards</w:t>
      </w:r>
    </w:p>
    <w:p>
      <w:r>
        <w:t xml:space="preserve">Adhering to interoperability standards, such as Fast Healthcare Interoperability Resources (FHIR), facilitates seamless data exchange between different healthcare systems. The Office of the National Coordinator for Health Information Technology (ONC) provides resources on implementing health IT systems to support safe, high-quality patient care. </w:t>
      </w:r>
    </w:p>
    <w:p>
      <w:r>
        <w:t>HealthIT</w:t>
      </w:r>
    </w:p>
    <w:p>
      <w:r>
        <w:t>By incorporating these components, the clinic can establish a solid IT foundation that supports efficient operations, enhances patient care, and ensures compliance with healthcare standards.</w:t>
      </w:r>
    </w:p>
    <w:p>
      <w:pPr>
        <w:pStyle w:val="Heading2"/>
      </w:pPr>
      <w:r>
        <w:t>Draft</w:t>
      </w:r>
    </w:p>
    <w:p>
      <w:r>
        <w:t>The fourth year of this plan will involve achieving the Certified Ostomy Management Specialist (COMS) credential through NAWCO. Many patients requiring wound care also have ostomies, which require specialized care to maintain skin integrity and prevent infection. The COMS certification, which includes a 40-hour training program and a certification exam costing $495, is designed to provide comprehensive skills in ostomy management (NAWCO, 2023). This additional specialization will enable me to offer more holistic care to wound care patients, enhancing my qualifications for both clinical and global healthcare roles. To broaden my impact, I will engage in international programs by collaborating with organizations like Doctors Without Borders. Working in resource-limited settings will provide valuable experience in adapting wound care techniques to diverse healthcare environments. It will build nicely on my experience I have already gathered during my time at PLU when I participated in an aid program visiting Oaxaca, Mexico to provide rural residents with healthcare services. According to Médecins Sans Frontières (2023), international assignments for healthcare professionals in underserved areas improve not only clinical skills but also thir cross-cultural competencies. By contributing my wound care expertise to support underserved populations, I will gain a better insight into global health disparities and strengthen my adaptability to varying clinical environments.</w:t>
      </w:r>
    </w:p>
    <w:p>
      <w:r>
        <w:t xml:space="preserve">Diversifying services to meet a broad range of patient needs is a strategy recommended by (Dunne, 2024). Obtaining the Certified Ostomy Management Specialist (COMS) credential will enable my clinic to offer comprehensive care for patients with ostomies, addressing a critical aspect of wound care.  By incorporating holistic elements such as nutritional guidance, stress management, and therapeutic wound care, the clinic will aim to provide comprehensive, individualized healing (Ead &amp; Snyder, 2018) across multiple specialties. Dunne (2024) also discusses the importance of securing funding through grants, loans, or partnerships, and selecting a strategic location that is accessible to the target patient population. These steps are vital for the clinic's operational success and sustainability. I will further seek relationships with insurers and seek out investors, as well as research suitable locations. The Centers for Medicare &amp; Medicaid Services (CMS, 2024.) emphasize the importance of Electronic Health Records (EHR) systems in promoting interoperability and improving patient access to health information. In addition, the Centers for Disease Control and Prevention (CDC, 2024) discuss the importance of interoperability in healthcare, which includes the ability to exchange health information electronically to support telehealth services. IT systems bring with them security risks and the Wall Street Journal underscores the critical impact of cybersecurity in healthcare, highlighting the need for comprehensive strategies to mitigate risks. (WSJ, 2024). In year four, I will need to secure EHR agreements, source IT and cybersecurity infrastructure, and negotiate collaboration-agreements with other healthcare providers, such as other clinics, primary providers, and hospitals. </w:t>
      </w:r>
    </w:p>
    <w:p>
      <w:r>
        <w:t>​</w:t>
      </w:r>
    </w:p>
    <w:p>
      <w:r>
        <w:t>​</w:t>
      </w:r>
    </w:p>
    <w:p>
      <w:pPr>
        <w:pStyle w:val="Heading2"/>
      </w:pPr>
      <w:r>
        <w:t>References</w:t>
      </w:r>
    </w:p>
    <w:p>
      <w:pPr>
        <w:pStyle w:val="ListBullet"/>
      </w:pPr>
      <w:r>
        <w:t>National Alliance of Wound Care and Ostomy. (2023). Certified Diabetic Wound Care Specialist certification. Retrieved from https://www.nawccb.org</w:t>
      </w:r>
      <w:r>
        <w:br/>
        <w:br/>
      </w:r>
      <w:r/>
    </w:p>
    <w:p>
      <w:pPr>
        <w:pStyle w:val="ListBullet"/>
      </w:pPr>
      <w:r>
        <w:t>Médecins Sans Frontières. (2023). Doctors Without Borders: Volunteering and international programs. Retrieved from https://www.doctorswithoutborders.org</w:t>
      </w:r>
      <w:r>
        <w:br/>
        <w:br/>
      </w:r>
      <w:r/>
    </w:p>
    <w:p>
      <w:pPr>
        <w:pStyle w:val="ListBullet"/>
      </w:pPr>
      <w:r>
        <w:t>Camacho, A., Mena, L., &amp; Zhang, C. (2021). Integrative wound care models: The role of holistic approaches in patient outcomes. Journal of Holistic Nursing, 39(2), 97-108.</w:t>
      </w:r>
      <w:r>
        <w:br/>
        <w:br/>
      </w:r>
      <w:r/>
    </w:p>
    <w:p>
      <w:pPr>
        <w:pStyle w:val="ListBullet"/>
      </w:pPr>
      <w:r>
        <w:t>Baker, T., &amp; Baker, S. (2023). Building a successful healthcare business: Strategies for growth and sustainability. Healthcare Management Press.</w:t>
      </w:r>
      <w:r>
        <w:br/>
        <w:br/>
      </w:r>
      <w:r/>
    </w:p>
    <w:p>
      <w:pPr>
        <w:pStyle w:val="ListBullet"/>
      </w:pPr>
      <w:r>
        <w:t>Centers for Medicare &amp; Medicaid Services. (n.d.). Promoting interoperability programs. Retrieved from https://www.cms.gov/medicare/regulations-guidance/promoting-interoperability-programs</w:t>
      </w:r>
      <w:r>
        <w:br/>
        <w:br/>
      </w:r>
      <w:r/>
    </w:p>
    <w:p>
      <w:pPr>
        <w:pStyle w:val="ListBullet"/>
      </w:pPr>
      <w:r>
        <w:t>Centers for Disease Control and Prevention. (2023). Data interoperability in healthcare. Retrieved from https://www.cdc.gov/datainteroperability/index.html</w:t>
      </w:r>
      <w:r>
        <w:br/>
        <w:br/>
      </w:r>
      <w:r/>
    </w:p>
    <w:p>
      <w:pPr>
        <w:pStyle w:val="ListBullet"/>
      </w:pPr>
      <w:r>
        <w:t>Wall Street Journal. (2023). Cybersecurity in healthcare. Retrieved from https://www.wsj.com/video/events/cybersecurity-in-healthcare/A0B362F2-5FD7-48EA-92CF-17896344A692.html</w:t>
      </w:r>
      <w:r>
        <w:br/>
        <w:br/>
      </w:r>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