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Paper</w:t>
      </w:r>
    </w:p>
    <w:p>
      <w:pPr>
        <w:pStyle w:val="Heading2"/>
      </w:pPr>
      <w:r>
        <w:t>Instructions</w:t>
      </w:r>
    </w:p>
    <w:p>
      <w:r>
        <w:t>Write a 2-3 page paper (not including title page and reference page) focused on the role of the RN in patient health promotion. You may choose to focus on a specific area of health promotion or focus on the broader idea of overall health promotion/disease prevention. Paper must adhere strictly to APA 7e formatting. Submit in Word format (not PDF).</w:t>
      </w:r>
    </w:p>
    <w:p>
      <w:pPr>
        <w:pStyle w:val="Heading2"/>
      </w:pPr>
      <w:r>
        <w:t>Topic</w:t>
      </w:r>
    </w:p>
    <w:p>
      <w:r>
        <w:t>The Role of the Nurse during the treatment of wounds.</w:t>
      </w:r>
    </w:p>
    <w:p>
      <w:r>
        <w:t>​</w:t>
      </w:r>
    </w:p>
    <w:p>
      <w:r>
        <w:t xml:space="preserve">In nursing, "wound care" is the process of managing wounds to promote healing and prevent complications. According to ACSQHC (2020), nurses should assess, clean, dress, and supervise the recovery of various wounds, including surgical incisions, pressure ulcers, burns, lacerations, and chronic wounds. Because of advanced evidence-based practices, technological innovations, and knowledge of the wound healing process, there has been a significant advancement in wound care by nurses. </w:t>
      </w:r>
    </w:p>
    <w:p>
      <w:r>
        <w:t>Nurses play an integral role in preventing complications, such as infections that may lead to sepsis, by implementing evidence-based interventions and educating patients on proper wound management. This paper examines the nurse's responsibilities in health promotion related to wound care and infection prevention, with a focus on mitigating the risk of sepsis.</w:t>
      </w:r>
    </w:p>
    <w:p>
      <w:r>
        <w:t xml:space="preserve"> </w:t>
      </w:r>
    </w:p>
    <w:p>
      <w:r>
        <w:t>Understanding the Importance of Wound Care in Health Promotion</w:t>
      </w:r>
    </w:p>
    <w:p>
      <w:r>
        <w:t xml:space="preserve">Wounds, whether acute or chronic, require specialized care to promote healing and prevent complications. Effective wound care involves maintaining a clean and moist environment, assessing the wound regularly, and addressing any factors that may impede healing, such as underlying comorbidities like diabetes or malnutrition. Nurses are at the forefront of managing these aspects by conducting thorough assessments, developing individualized care plans, and collaborating with interdisciplinary teams to optimize patient outcomes. </w:t>
      </w:r>
    </w:p>
    <w:p>
      <w:r>
        <w:t>According to a study by Welsh (2018), nurses require a range of knowledge in wound care to effectively administer their practice and cater for a patient. This includes aesthetical, empirical, personal, and tactic expertise. The appropriateness of practice is determined by how a nurse can interpret, integrate and apply the knowledge acquired. In this context, wound and patient assessment are critical in determining a care plan. A nurse needs to be well-informed on the different types of wounds, the type of tissue damaged, the size of the wound, their diagnosis, causes and treatment.</w:t>
      </w:r>
    </w:p>
    <w:p>
      <w:r>
        <w:t>Health promotion in wound care extends beyond the immediate physical management of wounds. It includes educating patients and their families about the healing process, signs of infection, and the importance of maintaining overall health. For example, nutritional counseling may be provided to ensure adequate protein and vitamin intake, which are essential for tissue repair.</w:t>
      </w:r>
    </w:p>
    <w:p>
      <w:r>
        <w:t>Infection Prevention as a Core Responsibility</w:t>
      </w:r>
    </w:p>
    <w:p>
      <w:r>
        <w:t xml:space="preserve">Infection prevention and control are also crucial aspects of wound care that aid in lowering the risk of infections, promoting wound healing, and guaranteeing favorable patient outcomes (Powers et al., 2016; Lazar et al., 2016; Mihai et al., 2019). </w:t>
      </w:r>
    </w:p>
    <w:p>
      <w:r>
        <w:t>Infection is a significant risk factor in wound management, particularly for patients with chronic wounds, surgical wounds, or those who are immunocompromised. Nurses play a central role in implementing infection prevention strategies, such as adhering to strict aseptic techniques during wound dressing changes and using appropriate antimicrobial therapies when necessary.</w:t>
      </w:r>
    </w:p>
    <w:p>
      <w:r>
        <w:t>Patient education is a cornerstone of infection prevention. Nurses must teach patients how to recognize early signs of infection, such as redness, swelling, increased pain, or purulent drainage, and encourage timely reporting of these symptoms. In addition, patients should be educated about the importance of hand hygiene and proper wound care techniques to minimize the risk of contamination.</w:t>
      </w:r>
    </w:p>
    <w:p>
      <w:r>
        <w:t>Health Promotion Strategies in Wound Care</w:t>
      </w:r>
    </w:p>
    <w:p>
      <w:r>
        <w:t>Nurses use various health promotion strategies to enhance patient outcomes in wound care. These include:</w:t>
      </w:r>
    </w:p>
    <w:p>
      <w:pPr>
        <w:pStyle w:val="ListBullet"/>
      </w:pPr>
      <w:r>
        <w:t>Patient Education: Providing clear instructions on  wound cleaning, dressing changes, and the importance of adhering to  follow-up appointments.</w:t>
      </w:r>
      <w:r>
        <w:br/>
        <w:br/>
      </w:r>
      <w:r/>
    </w:p>
    <w:p>
      <w:pPr>
        <w:pStyle w:val="ListBullet"/>
      </w:pPr>
      <w:r>
        <w:t>Lifestyle Modifications: Encouraging smoking cessation,  regular exercise, and balanced nutrition to support overall health and  wound healing.</w:t>
      </w:r>
      <w:r>
        <w:br/>
        <w:br/>
      </w:r>
      <w:r/>
    </w:p>
    <w:p>
      <w:pPr>
        <w:pStyle w:val="ListBullet"/>
      </w:pPr>
      <w:r>
        <w:t>Risk Assessment: Identifying patients at high  risk for delayed wound healing or infection, such as those with diabetes,  obesity, or peripheral vascular disease, and tailoring interventions  accordingly.</w:t>
      </w:r>
      <w:r>
        <w:br/>
        <w:br/>
      </w:r>
      <w:r/>
    </w:p>
    <w:p>
      <w:pPr>
        <w:pStyle w:val="ListBullet"/>
      </w:pPr>
      <w:r>
        <w:t>Advocacy: Advocating for patients by  ensuring they have access to necessary resources, such as wound care  supplies, nutritional support, and specialist consultations</w:t>
      </w:r>
      <w:r>
        <w:br/>
        <w:br/>
      </w:r>
      <w:r/>
    </w:p>
    <w:p>
      <w:r>
        <w:t xml:space="preserve">Patient education and self-care are central to wound care management. Nurses should empower patients to actively participate in their healing process to promote positive treatment outcomes (Chen et al., 2012; Heng et al., 2020; Makiling &amp; Smart, 2020) </w:t>
      </w:r>
    </w:p>
    <w:p>
      <w:r>
        <w:t>Challenges in Nursing Practice</w:t>
      </w:r>
    </w:p>
    <w:p>
      <w:r>
        <w:t>Despite their central role, nurses often face challenges in promoting health and preventing infections in wound care. Limited resources, high patient-to-nurse ratios, and inadequate training in advanced wound care techniques can hinder effective practice. Addressing these challenges requires institutional support, ongoing education, and investment in evidence-based wound care resources.</w:t>
      </w:r>
    </w:p>
    <w:p>
      <w:r>
        <w:t>Conclusion</w:t>
      </w:r>
    </w:p>
    <w:p>
      <w:r>
        <w:t>The nurse’s role in health promotion for wound care and infection prevention is multifaceted and essential in reducing the risk of complications. By combining clinical expertise with patient education and advocacy, nurses can significantly impact patient outcomes and quality of life. Continued professional development and interprofessional collaboration are essential to overcome challenges and ensure the delivery of high-quality care. Through these efforts, nurses remain instrumental in promoting health and preventing the escalation of wound-related infections to life-threatening conditions like sepsis.</w:t>
      </w:r>
    </w:p>
    <w:p>
      <w:r>
        <w:t>​</w:t>
      </w:r>
    </w:p>
    <w:p>
      <w:r>
        <w:t>​</w:t>
      </w:r>
    </w:p>
    <w:p>
      <w:r>
        <w:t>​</w:t>
      </w:r>
    </w:p>
    <w:p>
      <w:r>
        <w:t>​</w:t>
      </w:r>
    </w:p>
    <w:p>
      <w:r>
        <w:t xml:space="preserve">References </w:t>
      </w:r>
    </w:p>
    <w:p>
      <w:r>
        <w:t>​</w:t>
      </w:r>
    </w:p>
    <w:p>
      <w:r>
        <w:t>Australian Commission on Safety and Quality in Health Care [ACSQHC]. (2020). Preventing pressure injuries and wound management. In NSQHS Standards. Retrieved January 19, 2025, from https://www.safetyandquality.gov.au/sites/default/files/2020-10/fact_sheet_-_preventing_pressure_injuries_and_wound_management_oct_2020.pdf</w:t>
      </w:r>
    </w:p>
    <w:p>
      <w:r>
        <w:t xml:space="preserve"> </w:t>
      </w:r>
    </w:p>
    <w:p>
      <w:r>
        <w:t xml:space="preserve">Chen, Y., Wang, Y., Chen, W., Smith, M., Huang, H., &amp; Huang, L. (2012). The effectiveness of a health education intervention on self‐care of traumatic wounds. </w:t>
      </w:r>
      <w:r>
        <w:rPr>
          <w:i/>
        </w:rPr>
        <w:t>Journal of Clinical Nursing</w:t>
      </w:r>
      <w:r>
        <w:t xml:space="preserve">, </w:t>
      </w:r>
      <w:r>
        <w:rPr>
          <w:i/>
        </w:rPr>
        <w:t>22</w:t>
      </w:r>
      <w:r>
        <w:t xml:space="preserve">(17–18), 2499–2508. Retrieved January 19, 2025, from </w:t>
      </w:r>
      <w:r>
        <w:t>https://doi.org/10.1111/j.1365-2702.2012.04295.x</w:t>
      </w:r>
    </w:p>
    <w:p>
      <w:r>
        <w:t>​</w:t>
      </w:r>
    </w:p>
    <w:p>
      <w:r>
        <w:t xml:space="preserve">Heng, M. L., Kwan, Y. H., Ilya, N., Ishak, I. A., Jin, P. H., Hogan, D., &amp; Carmody, D. (2020). A collaborative approach in patient education for diabetes foot and wound care: A pragmatic randomised controlled trial. </w:t>
      </w:r>
      <w:r>
        <w:rPr>
          <w:i/>
        </w:rPr>
        <w:t xml:space="preserve">International Wound Journal, </w:t>
      </w:r>
      <w:r>
        <w:t xml:space="preserve">17(6), 1678- 1686. Retrieved January 19, 2025, from </w:t>
      </w:r>
      <w:r>
        <w:t>https://onlinelibrary.wiley.com/doi/abs/10.1111/iwj.13450</w:t>
      </w:r>
    </w:p>
    <w:p>
      <w:r>
        <w:t xml:space="preserve"> </w:t>
      </w:r>
    </w:p>
    <w:p>
      <w:r>
        <w:t xml:space="preserve">Lazar, H. L., Vander Salm, T., Engelman, R., Orgill, D., &amp; Gordon, S. (2016). Prevention and management of sternal wound infections. </w:t>
      </w:r>
      <w:r>
        <w:rPr>
          <w:i/>
        </w:rPr>
        <w:t xml:space="preserve">The Journal of thoracic and cardiovascular surgery, </w:t>
      </w:r>
      <w:r>
        <w:t xml:space="preserve">152(4), 962-972. Retrieved January 19, 2025, from </w:t>
      </w:r>
      <w:r>
        <w:t>https://www.jtcvs.org/article/S0022-5223(16)30872-8/abstract</w:t>
      </w:r>
    </w:p>
    <w:p>
      <w:r>
        <w:t xml:space="preserve"> </w:t>
      </w:r>
    </w:p>
    <w:p>
      <w:r>
        <w:t xml:space="preserve">Makiling, M., &amp; Smart, H. (2020). Patient-centred health education intervention to empower preventive diabetic foot self-care. </w:t>
      </w:r>
      <w:r>
        <w:rPr>
          <w:i/>
        </w:rPr>
        <w:t xml:space="preserve">Advances in skin &amp; wound care, </w:t>
      </w:r>
      <w:r>
        <w:t xml:space="preserve">33(7), 360- 365. Retrieved January 19, 2025, from </w:t>
      </w:r>
      <w:r>
        <w:t xml:space="preserve">https://journals.lww.com/aswcjournal/Fulltext/2020/07000/Patient_Centered_Health_Educati on_Intervention_to.5.aspx </w:t>
      </w:r>
    </w:p>
    <w:p>
      <w:r>
        <w:t>​</w:t>
      </w:r>
    </w:p>
    <w:p>
      <w:r>
        <w:t xml:space="preserve">Mihai, M. M., Dima, M. B., Dima, B., &amp; Holban, A. M. (2019). Nanomaterials for wound healing and infection control. </w:t>
      </w:r>
      <w:r>
        <w:rPr>
          <w:i/>
        </w:rPr>
        <w:t xml:space="preserve">Materials, </w:t>
      </w:r>
      <w:r>
        <w:t xml:space="preserve">12(13), 2176. Retrieved January 19, 2025, from </w:t>
      </w:r>
      <w:r>
        <w:t>https://www.mdpi.com/1996-1944/12/13/2176</w:t>
      </w:r>
    </w:p>
    <w:p>
      <w:r>
        <w:t xml:space="preserve"> </w:t>
      </w:r>
    </w:p>
    <w:p>
      <w:r>
        <w:t xml:space="preserve">Powers, J. G., Higham, C., Broussard, K., &amp; Phillips, T. J. (2016). Wound healing and treating wounds: Chronic wound care and management. </w:t>
      </w:r>
      <w:r>
        <w:rPr>
          <w:i/>
        </w:rPr>
        <w:t xml:space="preserve">Journal of the American Academy of Dermatology, </w:t>
      </w:r>
      <w:r>
        <w:t xml:space="preserve">74(4), 607-625. Retrieved January 19, 2025, from </w:t>
      </w:r>
      <w:r>
        <w:t>https://www.sciencedirect.com/science/article/pii/S0190962215021830</w:t>
      </w:r>
    </w:p>
    <w:p>
      <w:r>
        <w:t xml:space="preserve"> </w:t>
      </w:r>
    </w:p>
    <w:p>
      <w:r>
        <w:t>Welsh, L. (2017). Wound care evidence, knowledge and education amongst nurses: a semi‐systematic literature review. International Wound Journal, 15(1), 53–61. https://doi.org/10.1111/iwj.12822</w:t>
      </w:r>
    </w:p>
    <w:p>
      <w:r>
        <w:t>​</w:t>
      </w:r>
    </w:p>
    <w:p>
      <w:r>
        <w:t>​</w:t>
      </w:r>
    </w:p>
    <w:p>
      <w:pPr>
        <w:pStyle w:val="Heading2"/>
      </w:pPr>
      <w:r>
        <w:t>Rubric</w:t>
      </w:r>
    </w:p>
    <w:tbl>
      <w:tblPr>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p>
        </w:tc>
        <w:tc>
          <w:tcPr>
            <w:tcW w:type="dxa" w:w="1080"/>
          </w:tcPr>
          <w:p>
            <w:r>
              <w:t>A</w:t>
            </w:r>
          </w:p>
        </w:tc>
        <w:tc>
          <w:tcPr>
            <w:tcW w:type="dxa" w:w="1080"/>
          </w:tcPr>
          <w:p>
            <w:r>
              <w:t>B</w:t>
            </w:r>
          </w:p>
        </w:tc>
        <w:tc>
          <w:tcPr>
            <w:tcW w:type="dxa" w:w="1080"/>
          </w:tcPr>
          <w:p>
            <w:r>
              <w:t>C</w:t>
            </w:r>
          </w:p>
        </w:tc>
        <w:tc>
          <w:tcPr>
            <w:tcW w:type="dxa" w:w="1080"/>
          </w:tcPr>
          <w:p>
            <w:r>
              <w:t>D</w:t>
            </w:r>
          </w:p>
        </w:tc>
        <w:tc>
          <w:tcPr>
            <w:tcW w:type="dxa" w:w="1080"/>
          </w:tcPr>
          <w:p>
            <w:r>
              <w:t>E</w:t>
            </w:r>
          </w:p>
        </w:tc>
        <w:tc>
          <w:tcPr>
            <w:tcW w:type="dxa" w:w="1080"/>
          </w:tcPr>
          <w:p>
            <w:r>
              <w:t>F</w:t>
            </w:r>
          </w:p>
        </w:tc>
        <w:tc>
          <w:tcPr>
            <w:tcW w:type="dxa" w:w="1080"/>
          </w:tcPr>
          <w:p>
            <w:r>
              <w:t>G</w:t>
            </w:r>
          </w:p>
        </w:tc>
      </w:tr>
      <w:tr>
        <w:tc>
          <w:tcPr>
            <w:tcW w:type="dxa" w:w="1080"/>
          </w:tcPr>
          <w:p>
            <w:r>
              <w:t>1</w:t>
            </w:r>
          </w:p>
        </w:tc>
        <w:tc>
          <w:tcPr>
            <w:tcW w:type="dxa" w:w="1080"/>
          </w:tcPr>
          <w:p>
            <w:r>
              <w:t>Topic &amp; Target Audience</w:t>
            </w:r>
          </w:p>
        </w:tc>
        <w:tc>
          <w:tcPr>
            <w:tcW w:type="dxa" w:w="1080"/>
          </w:tcPr>
          <w:p>
            <w:r>
              <w:t>5 ptsTopic and target audience  identified. Identifies learner characteristics thoroughly. Clear teaching  plan.</w:t>
            </w:r>
          </w:p>
        </w:tc>
        <w:tc>
          <w:tcPr>
            <w:tcW w:type="dxa" w:w="1080"/>
          </w:tcPr>
          <w:p>
            <w:r>
              <w:t>4 ptsTopic and target audience  identified and rational provided on how it is relevant to the topic. Learner  characteristics identified. Brief explanation for how learner needs are met  by the teaching plan.</w:t>
            </w:r>
          </w:p>
        </w:tc>
        <w:tc>
          <w:tcPr>
            <w:tcW w:type="dxa" w:w="1080"/>
          </w:tcPr>
          <w:p>
            <w:r>
              <w:t>3 ptsTopic and target audience  identified but does not explain how it is relevant to the chosen topic.  Briefly identifies learner characteristics. No explanation for how learner  needs are met by the teaching plan.</w:t>
            </w:r>
          </w:p>
        </w:tc>
        <w:tc>
          <w:tcPr>
            <w:tcW w:type="dxa" w:w="1080"/>
          </w:tcPr>
          <w:p>
            <w:r>
              <w:t>2 ptsTopic and target audience  identified but no explanation for how it fits with the chosen topic. Learning  characteristics not identified. No explanation for how learner needs are met  by the teaching plan.</w:t>
            </w:r>
          </w:p>
        </w:tc>
        <w:tc>
          <w:tcPr>
            <w:tcW w:type="dxa" w:w="1080"/>
          </w:tcPr>
          <w:p>
            <w:r>
              <w:t>0 ptsTopic and target audience not  identified. Learner characteristics not identified. No explanation for how  learner needs are met.</w:t>
            </w:r>
          </w:p>
        </w:tc>
        <w:tc>
          <w:tcPr>
            <w:tcW w:type="dxa" w:w="1080"/>
          </w:tcPr>
          <w:p>
            <w:r/>
          </w:p>
        </w:tc>
      </w:tr>
      <w:tr>
        <w:tc>
          <w:tcPr>
            <w:tcW w:type="dxa" w:w="1080"/>
          </w:tcPr>
          <w:p>
            <w:r>
              <w:t>2</w:t>
            </w:r>
          </w:p>
        </w:tc>
        <w:tc>
          <w:tcPr>
            <w:tcW w:type="dxa" w:w="1080"/>
          </w:tcPr>
          <w:p>
            <w:r>
              <w:t>The Role of the RN</w:t>
            </w:r>
          </w:p>
        </w:tc>
        <w:tc>
          <w:tcPr>
            <w:tcW w:type="dxa" w:w="1080"/>
          </w:tcPr>
          <w:p>
            <w:r>
              <w:t>5 ptsThoroughly explains the RN role of  health promotion for the chosen topic.</w:t>
            </w:r>
          </w:p>
        </w:tc>
        <w:tc>
          <w:tcPr>
            <w:tcW w:type="dxa" w:w="1080"/>
          </w:tcPr>
          <w:p>
            <w:r>
              <w:t>4 ptsExplains RN role of health  promotion topic, but does not provide detail.</w:t>
            </w:r>
          </w:p>
        </w:tc>
        <w:tc>
          <w:tcPr>
            <w:tcW w:type="dxa" w:w="1080"/>
          </w:tcPr>
          <w:p>
            <w:r>
              <w:t>3 ptsProvides minimal explanation of RN  role in health promotion topic.</w:t>
            </w:r>
          </w:p>
        </w:tc>
        <w:tc>
          <w:tcPr>
            <w:tcW w:type="dxa" w:w="1080"/>
          </w:tcPr>
          <w:p>
            <w:r>
              <w:t>2 ptsProvides minimal explanation of RN  role in health promotion topic, making it unclear to reader what the RN role  is.</w:t>
            </w:r>
          </w:p>
        </w:tc>
        <w:tc>
          <w:tcPr>
            <w:tcW w:type="dxa" w:w="1080"/>
          </w:tcPr>
          <w:p>
            <w:r>
              <w:t>0 ptsDoes not explain role of RN in the  health promotion topic.</w:t>
            </w:r>
          </w:p>
        </w:tc>
        <w:tc>
          <w:tcPr>
            <w:tcW w:type="dxa" w:w="1080"/>
          </w:tcPr>
          <w:p>
            <w:r/>
          </w:p>
        </w:tc>
      </w:tr>
      <w:tr>
        <w:tc>
          <w:tcPr>
            <w:tcW w:type="dxa" w:w="1080"/>
          </w:tcPr>
          <w:p>
            <w:r>
              <w:t>3</w:t>
            </w:r>
          </w:p>
        </w:tc>
        <w:tc>
          <w:tcPr>
            <w:tcW w:type="dxa" w:w="1080"/>
          </w:tcPr>
          <w:p>
            <w:r>
              <w:t>Paper structure</w:t>
            </w:r>
          </w:p>
        </w:tc>
        <w:tc>
          <w:tcPr>
            <w:tcW w:type="dxa" w:w="1080"/>
          </w:tcPr>
          <w:p>
            <w:r>
              <w:t>5 ptsPaper contains an introduction,  body, and conclusion. Title page, appendices, and references are properly formatted  if used.</w:t>
            </w:r>
          </w:p>
        </w:tc>
        <w:tc>
          <w:tcPr>
            <w:tcW w:type="dxa" w:w="1080"/>
          </w:tcPr>
          <w:p>
            <w:r>
              <w:t>4 ptsPaper contains an introduction,  body, and conclusion however the transitions are not clear. Title page,  appendices, and references are mostly properly formatted if used.</w:t>
            </w:r>
          </w:p>
        </w:tc>
        <w:tc>
          <w:tcPr>
            <w:tcW w:type="dxa" w:w="1080"/>
          </w:tcPr>
          <w:p>
            <w:r>
              <w:t>3 ptsPaper is missing the introduction  or conclusion. Title page, appendices, and references are mostly properly formatted  if used.</w:t>
            </w:r>
          </w:p>
        </w:tc>
        <w:tc>
          <w:tcPr>
            <w:tcW w:type="dxa" w:w="1080"/>
          </w:tcPr>
          <w:p>
            <w:r>
              <w:t>2 ptsPaper is missing the introduction  and/or conclusion. Title page, appendices, and references are not properly formatted  if used.</w:t>
            </w:r>
          </w:p>
        </w:tc>
        <w:tc>
          <w:tcPr>
            <w:tcW w:type="dxa" w:w="1080"/>
          </w:tcPr>
          <w:p>
            <w:r>
              <w:t>1 ptsPaper is missing the introduction  and/or conclusion. Title page, appendices, and references are missing but  needed to be included.</w:t>
            </w:r>
          </w:p>
        </w:tc>
        <w:tc>
          <w:tcPr>
            <w:tcW w:type="dxa" w:w="1080"/>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