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Superseded - Assess</w:t>
      </w:r>
    </w:p>
    <w:p>
      <w:pPr>
        <w:pStyle w:val="ListBullet"/>
      </w:pPr>
      <w:r>
        <w:t>Research</w:t>
      </w:r>
      <w:r>
        <w:br/>
        <w:br/>
      </w:r>
      <w:r/>
    </w:p>
    <w:p>
      <w:pPr>
        <w:pStyle w:val="ListBullet"/>
      </w:pPr>
      <w:r>
        <w:t>References</w:t>
      </w:r>
      <w:r>
        <w:br/>
        <w:br/>
      </w:r>
      <w:r/>
    </w:p>
    <w:p>
      <w:pPr>
        <w:pStyle w:val="Heading2"/>
      </w:pPr>
      <w:r>
        <w:t>Bullet Draft</w:t>
      </w:r>
    </w:p>
    <w:p>
      <w:pPr>
        <w:pStyle w:val="Heading3"/>
      </w:pPr>
      <w:r>
        <w:t>PURPOSE</w:t>
      </w:r>
    </w:p>
    <w:p>
      <w:r>
        <w:t>Current incident reports show a 5% higher than expected fall rate compared to county averages, with 80% of falls linked to medications listed in the Beers criteria. Facility records show that over 60% of these falls falls occur in the evenings, suggesting a potential gap in staff awareness and medication monitoring. Considering the facility’s goal to be the safest facility in the county, there is room for improvement, particularly as this can, besides the impact for residents, can harm the organization’s reputation. A project to improve awareness and other factors leading to these falls, will improve the fall rates, reduce preventable injuries, improve outcomes for residents, and ultimately make the organization the safest in the county.</w:t>
      </w:r>
    </w:p>
    <w:p>
      <w:pPr>
        <w:pStyle w:val="Heading3"/>
      </w:pPr>
      <w:r>
        <w:t>POPULATION</w:t>
      </w:r>
    </w:p>
    <w:p>
      <w:r>
        <w:t xml:space="preserve">The facility is home to 120 residents in 120 beds. Not all residents are subject to this assessment where they are not prescribed medications that fall into the Beers criteria. The assessment population contains 24 residents ages 57 and above. This exceeds the age ranges for county- and national statistics, but is necessary to create a representative population for the assessment. The assessment population, among others, contains obese residents and residents that are wheel-chair bound and with that are subject to additional fall risks. The population consists of residents from rural as well as from urban environments and are predominantly medicare beneficiaries. </w:t>
      </w:r>
    </w:p>
    <w:p>
      <w:pPr>
        <w:pStyle w:val="Heading3"/>
      </w:pPr>
      <w:r>
        <w:t>QUALITY OF CARE DELIVERY</w:t>
      </w:r>
    </w:p>
    <w:p>
      <w:pPr>
        <w:pStyle w:val="Heading4"/>
      </w:pPr>
      <w:r>
        <w:t>Strengths in fall risk mitigation:</w:t>
      </w:r>
    </w:p>
    <w:p>
      <w:r>
        <w:t>The clinical staff and facility staff adhere closely to existing fall risk protocols and nurses show high compliance with fall risk assessments at 95%. Chart audits show that fall risk assessments are consistently completed upon admission and quarterly, but these assessments do not include a standardized medication risk component. Staff training records also indicate annual fall prevention training is provided and attended at 100% compliance, yet it lacks content specifically addressing Beers criteria medications and their fall risks.</w:t>
      </w:r>
    </w:p>
    <w:p>
      <w:pPr>
        <w:pStyle w:val="Heading4"/>
      </w:pPr>
      <w:r>
        <w:t>Weaknesses in fall risk mitigation:</w:t>
      </w:r>
    </w:p>
    <w:p>
      <w:r>
        <w:t>The EHR system has no explicit indicators for these medication classes. If a resident is prescribed a high-fall-risk medication is left to the clinical staff and their knowledge and experience. This leaves room for error due to knowledge gaps. While Medicare requires annual medication reviews, which are conducted by the pharmacist and physicians, there are no required additional reviews for any residents integrated into daily nursing care. Some nurses even reported difficulties receiving deprescribing orders from physicians, particularly due to a lack of structured deprescribing guidelines.</w:t>
      </w:r>
    </w:p>
    <w:p>
      <w:r>
        <w:t>While staff observations indicate that many of residents in the assessment population experience dizziness or balance issues nurses do not consistently link these symptoms to medication side effects. Several obese residents require assistance with transfers, increasing their risk of falls, but staff have not received specialized training on medication-related fall risks in this subgroup. Some wheelchair users have difficulty maneuvering due to clutter in hallways, but nursing staff do not systematically evaluate medication-induced weakness as a contributing factor. There were staff reports that cognitively impaired residents are less likely to follow fall prevention instructions, though there is no standardized approach to assessing the cognitive impact of medications on fall risk.</w:t>
      </w:r>
    </w:p>
    <w:p>
      <w:pPr>
        <w:pStyle w:val="Heading3"/>
      </w:pPr>
      <w:r>
        <w:t>PATIENT EXPERIENCE</w:t>
      </w:r>
    </w:p>
    <w:p>
      <w:r>
        <w:t>Conversations with families of residents reveal that most are unaware of the fall risks associated with their medications, and staff rarely discuss these risks in routine interactions. No educational materials specifically mention Beers criteria medications and their effects on falls, leading to a gap in patient understanding. Family members, though, express interest in learning more about medication side effects and fall risks, but no formal program exists to provide this information.</w:t>
      </w:r>
    </w:p>
    <w:p>
      <w:r>
        <w:t>While current educational materials discuss general fall risks, they do not differentiate between medication-induced risks, missing a key opportunity for targeted education, and current handouts do not include a list of medications known to increase fall risk, making it difficult for patients and families to be proactive.</w:t>
      </w:r>
    </w:p>
    <w:p>
      <w:pPr>
        <w:pStyle w:val="Heading3"/>
      </w:pPr>
      <w:r>
        <w:t>PROFESSIONAL ENVIRONMENT</w:t>
      </w:r>
    </w:p>
    <w:p>
      <w:r>
        <w:t xml:space="preserve">During the assessment, many staff members who are aware of Beers medication, feel that fall prevention efforts focus too much on environmental factors while neglecting medication-related risks. Nurses and CNAs reported feeling rushed during patient assessments, leading to missed opportunities to address medication risks. A major inefficiency and source of frustration in fall prevention was the lack of clearly defined interprofessional communications between nurses, physicians, and pharmacists. Especially unclear deprescribing protocols and lack of pharmacists’ involvement in the process led to frustration, despite a reported moderate job satisfaction. 67% of nurses expressed concern about the lack of structured guidance on Beers criteria medications. Physicians feel overburdened with medication management decisions and prefer additional pharmacist input on high-risk prescriptions. 58% of physicians indicated frustration with the absence of standardized deprescribing guidelines for high-risk medications. In addition, 74% of Certified Nursing Assistants (CNAs) reported feeling undertrained in recognizing medication-related fall risks. CNAs report that their role in fall prevention is undervalued, leading to disengagement in proactive safety measures. </w:t>
      </w:r>
    </w:p>
    <w:p>
      <w:pPr>
        <w:pStyle w:val="Heading3"/>
      </w:pPr>
      <w:r>
        <w:t>PROFESSIONAL EXPERIENCE</w:t>
      </w:r>
    </w:p>
    <w:p>
      <w:r>
        <w:t xml:space="preserve">During the assessment, nursing staff reported a lack of clarity on which medications require heightened fall risk precautions, with inconsistent documentation of medication-related fall risks. They raise specific concerns when medications change names due to pharmacy substitutions, making it harder to track high-risk medications. </w:t>
      </w:r>
    </w:p>
    <w:p>
      <w:r>
        <w:t>Without current policy mandates to cross-check drug interactions specific to fall risks, this leaves a critical gap in drug administration and fall prevention. Even though incident reports indicate that some falls occur shortly after medication administration, yet staff do not routinely associate falls with drug effects.</w:t>
      </w:r>
    </w:p>
    <w:p>
      <w:r>
        <w:t>Only 4 nurses (66%) have attended optional fall risk workshops in the past year, highlighting a need for mandatory education, especially as they expressed a willingness to attend additional training on medication-related fall risks</w:t>
      </w:r>
    </w:p>
    <w:p>
      <w:r>
        <w:t>Staff demonstrate knowledge of environmental fall hazards but lack understanding of pharmacological risks as current fall prevention training does not include specific modules on Beers criteria medications This results in low staff confidence in addressing medication-related fall risks.</w:t>
      </w:r>
    </w:p>
    <w:p>
      <w:pPr>
        <w:pStyle w:val="Heading3"/>
      </w:pPr>
      <w:r>
        <w:t>PROFESSIONAL ROLES AND CONTEXT</w:t>
      </w:r>
    </w:p>
    <w:p>
      <w:r>
        <w:t>Nurses are responsible for administering medications and monitoring patients for side effects, yet many are unaware of the specific risks associated with Beers criteria medications. Physicians are prescribing high-risk medications without a structured deprescribing protocol in place, leading to prolonged use of medications linked to falls. Instead, they rely on annual medication reviews over ongoing, proactive deprescribing efforts This often delays necessary medication adjustments. Pharmacists are not routinely involved in fall prevention efforts, despite their expertise in medication safety and interactions. While nurses spend significant time managing fall-related incidents, they do not have structured support from pharmacists for proactive medication reviews. This absence of clear interprofessional collaboration leads to fragmented care, where medication-induced fall risks are not adequately addressed.</w:t>
      </w:r>
    </w:p>
    <w:p>
      <w:r>
        <w:t>Certified Nursing Assistants (CNAs) play a crucial role in patient mobility and fall prevention but are not consistently trained on identifying medication-related fall risks leaving a critical gap in their fall prevention responsibilities.</w:t>
      </w:r>
    </w:p>
    <w:p>
      <w:pPr>
        <w:pStyle w:val="Heading3"/>
      </w:pPr>
      <w:r>
        <w:t>PROCESSES - WORKFLOWS</w:t>
      </w:r>
    </w:p>
    <w:p>
      <w:r>
        <w:t>Written policies exist for medication reviews and fall risk assessments, but these are not consistently cross-referenced during patient evaluations. The standard fall risk assessment does not differentiate between general fall risks and those specifically caused by high-risk medications. While pharmacists are not automatically consulted during fall risk assessments, nurses also often do not communicate medication concerns proactively to pharmacists, relying instead on periodic medication reviews that may not capture urgent fall risks leading to potential gaps in medication-related safety interventions. Medication reviews occur independently of fall risk assessments, and are only more likely to be conducted following a major fall incident, rather than as a routine preventive measure. As no policy requires additional medication reviews after a fall, they are usually omitted after smaller falls and there is no formalized tracking of whether medication adjustments are made in response to fall risks. The existing deprescribing protocol does not require frequent reassessment of Beers criteria medications and nurses expressed uncertainty about when to escalate medication concerns related to fall risks, increasing the need for clearer guidelines. There is no designated flagging system in the EHR for medications that increase fall risk, leading to an over-reliance on individual clinical judgment while it was established that that is not reliable or well trained.</w:t>
      </w:r>
    </w:p>
    <w:p>
      <w:r>
        <w:t>​</w:t>
      </w:r>
    </w:p>
    <w:p>
      <w:pPr>
        <w:pStyle w:val="Heading3"/>
      </w:pPr>
      <w:r>
        <w:t>CARE PROCESSES</w:t>
      </w:r>
    </w:p>
    <w:p>
      <w:r>
        <w:t>The primary elements of care in this project include fall risk assessments, medication reviews, nursing interventions, physician oversight, and pharmacist consultations. While these elements work together to reduce fall risks associated with Beers criteria medications, their integration is currently inconsistent. Staff consensus suggests that the system is partially functional but inefficient, with communication gaps and a lack of standardized workflows leading to delays in identifying and addressing medication-induced fall risks. They note that current fall prevention strategies focus more on environmental modifications (e.g., grab bars, non-slip flooring) rather than medication-related risks. They also emphasize inconsistent deprescribing practices and lack of pharmacist involvement in routine patient care. The key elements of the care process involved in this assessment and the problem it is addressing, are</w:t>
      </w:r>
    </w:p>
    <w:p>
      <w:pPr>
        <w:pStyle w:val="ListBullet"/>
      </w:pPr>
      <w:r>
        <w:t>Patient Assessment: A nurse conducts a fall risk assessment upon admission and quarterly after that. This assessment focuses on environmentaly factors and does not contain considerations for Beers criteria medications. The project will augment these fall risk assessments by steps to include medication risk reviews and medication cross-checks.</w:t>
      </w:r>
      <w:r>
        <w:br/>
        <w:br/>
      </w:r>
      <w:r/>
    </w:p>
    <w:p>
      <w:pPr>
        <w:pStyle w:val="ListBullet"/>
      </w:pPr>
      <w:r>
        <w:t>Medication Review: Physicians prescribe medications and pharmacists review them annually. There is no mandatory cross-check between these medication lists and residents’ fall risk assessments.  The project will implement more frequent deprescribing reviews to reduce the time a resident is at unnecessary risk.</w:t>
      </w:r>
      <w:r>
        <w:br/>
        <w:br/>
      </w:r>
      <w:r/>
    </w:p>
    <w:p>
      <w:pPr>
        <w:pStyle w:val="ListBullet"/>
      </w:pPr>
      <w:r>
        <w:t>Intervention Planning: Care staff implement physical interventions like bed alarms and fall mats for high-risk residents. A medication review is not part of these measures. The project will implement inclusion of pharmacists into this planning to ensure the inclusion of medication reviews.</w:t>
      </w:r>
      <w:r>
        <w:br/>
        <w:br/>
      </w:r>
      <w:r/>
    </w:p>
    <w:p>
      <w:pPr>
        <w:pStyle w:val="ListBullet"/>
      </w:pPr>
      <w:r>
        <w:t>Monitoring and Documentation: Nurses track, investigate, and document fall incidents and report severe cases. A medication review is not part of these investigations.</w:t>
      </w:r>
      <w:r>
        <w:br/>
        <w:br/>
      </w:r>
      <w:r/>
    </w:p>
    <w:p>
      <w:pPr>
        <w:pStyle w:val="ListBullet"/>
      </w:pPr>
      <w:r>
        <w:t>Order management: Nurses review medication orders in the EMR to ensure proper administration. While the EMR does not contain a mechanism to flag medication fall risk, the project will include work with the EMR vendor to add such a flag.</w:t>
      </w:r>
      <w:r>
        <w:br/>
        <w:br/>
      </w:r>
      <w:r/>
    </w:p>
    <w:p>
      <w:r>
        <w:t>The assessment has called out a few bottlenecks that need to be addressed during the implementation. These are the lack of flagging medication risks in the EMR, lack of frequent proactive medication reviews, lack of pharmacist integration into day-to-day patient safety initiatives.</w:t>
      </w:r>
    </w:p>
    <w:p>
      <w:pPr>
        <w:pStyle w:val="Heading3"/>
      </w:pPr>
      <w:r>
        <w:t>PATTERNS - WORKFLOW</w:t>
      </w:r>
    </w:p>
    <w:p>
      <w:r>
        <w:t>Medication administration times vary significantly between shifts, leading to inconsistent monitoring of fall-risk patients after high-risk medication administration. Audits also show that some nurses follow informal workarounds for documenting fall risk, which may bypass proper EHR tracking. Staff report frequent time constrains during their routine rounds and are often interrupted by urgent resident needs while providing care. This leads to rushed and shallow assessments, often skipping medication reviews. This also affects follow-up monitoring and timing of medication administration and pharmacists are only consulted for acute medication issues, not for routine medication monitoring. Physicians are also more likely to review medication regimens when prompted by a nursing concern rather than through proactive fall risk mitigation efforts. The team also observed that staff follow environmental fall prevention strategies (e.g., clearing pathways, adjusting bed heights) more consistently than medication-related fall prevention strategies. Medication administration and fall risk assessments operate in separate workflows, limiting the opportunity for cross-disciplinary intervention.</w:t>
      </w:r>
    </w:p>
    <w:p>
      <w:r>
        <w:t>Chart reviews indicate that dementia patients are frequently prescribed high-risk medications, although deprescribing efforts are minimal, and internal data shows that a significant proportion of recent falls involved benzodiazepine users.</w:t>
      </w:r>
    </w:p>
    <w:p>
      <w:r>
        <w:t>This has not yet led to a shift in prescribing habits or additional safety measures to be implemented.</w:t>
      </w:r>
    </w:p>
    <w:p>
      <w:pPr>
        <w:pStyle w:val="Heading3"/>
      </w:pPr>
      <w:r>
        <w:t>PATTERNS - POPULATION</w:t>
      </w:r>
    </w:p>
    <w:p>
      <w:r>
        <w:t>Approximately 30% of long-term-care facility residents aged 65+ are prescribed benzodiazepines([D18]). According to studies they are nearly twice as likely to fall in comparison to residents not prescribed benzodiazepines ([D20]). They also carry a higher incidence rate ratio for fall related injuries at 1.57 ([D21]). The facility’s fall data supports this trend, yet there currently are no targeted fall prevention initiatives focusing on these high-risk medication users. Instead, nursing interventions remain focused on environmental hazards rather than pharmacological risks.</w:t>
      </w:r>
    </w:p>
    <w:p>
      <w:r>
        <w:t>While the percentage of long-term-care facility residents with dementia prescribed benzodiazepines is comparable to those without dementia at around 30% ([D19]), their adjusted incident rate ratio for falls is generally higher at 2.76 within the first 14 days of benzodiazepine use ([D22]) ([D23]). This aligns with the assessment team’s observations from incident reports. Here the rate, particularly for dementia patients, is even higher at 2.83. Despite the high percentage, routine medication reviews do not prioritize assessing whether these prescriptions could be reduced or adjusted.</w:t>
      </w:r>
    </w:p>
    <w:p>
      <w:pPr>
        <w:pStyle w:val="Heading3"/>
      </w:pPr>
      <w:r>
        <w:t>METRICS AND METRIC TIMELINES</w:t>
      </w:r>
    </w:p>
    <w:p>
      <w:r>
        <w:t xml:space="preserve">In general it is unrealistic to expect any measure to reduce falls to zero and to prevent falls at 100%. This is, though, the north star for any facility and any improvement towards that north star will improve outcomes for residents and their families. It is possible, though, to rule out certain, self-induced, risk factors, such as for medication related falls. </w:t>
      </w:r>
    </w:p>
    <w:p>
      <w:r>
        <w:t>The facility should reduce the number of falls from 20 to 14 per 1000 patient-days with a structured medication review process alone by the end of October. As a short term implementation goal, the program should aim for a reduction in Beers-related falls by 10% in the first three months after implementing the program. The team will collect baseline data on fall incidence reports from the EHR for the previous three months in March, implement structured medication reviews in April and will compare the fall incident reports in June to the baseline. They will then again compare the current data with the baseline in October.</w:t>
      </w:r>
    </w:p>
    <w:p>
      <w:r>
        <w:t>The facility should ensure that at least 75% of patients on high-risk medications have documented medication reviews in the EHR within six months. The team will audit patient records to track compliance. They will establish documentation protocols in March, train staff in April, and conduct monthly audits starting in May to report on and provide feedback on compliance.</w:t>
      </w:r>
    </w:p>
    <w:p>
      <w:r>
        <w:t>The facility should achieve 85% compliance in nurses completing fall risk assessments that include medication reviews within six months. The team will develop training materials in April, conduct training for nurses in May, and track compliance in the EHR and conduct a follow-up survey in July. They will audit the EHR records on a monthly basis starting in August for compliance monitoring and feedback.</w:t>
      </w:r>
    </w:p>
    <w:p>
      <w:r>
        <w:t>In addition, the facility, together with the EHR vendor, should establish an automated flagging system in the EHR to highlight patients on high-risk medications within nine months. On a monthly basis the team will conduct spot checks to confirm the functionality. In June and July, they will work with the vendor to develop and test the fall risk alert system. They will conduct a pilot program in August, and refine and fully implement the alert system in October.</w:t>
      </w:r>
    </w:p>
    <w:p>
      <w:r>
        <w:t>​</w:t>
      </w:r>
    </w:p>
    <w:p>
      <w:r>
        <w:t>​</w:t>
      </w:r>
    </w:p>
    <w:p>
      <w:r>
        <w:t>​</w:t>
      </w:r>
    </w:p>
    <w:p>
      <w:r>
        <w:t>​</w:t>
      </w:r>
    </w:p>
    <w:p>
      <w:r>
        <w:t>​</w:t>
      </w:r>
    </w:p>
    <w:p>
      <w:r>
        <w:t>​</w:t>
      </w:r>
    </w:p>
    <w:p>
      <w:r>
        <w:t>​</w:t>
      </w:r>
    </w:p>
    <w:p>
      <w:r>
        <w:t>​</w:t>
      </w:r>
    </w:p>
    <w:p>
      <w:r>
        <w:t>​</w:t>
      </w:r>
    </w:p>
    <w:p>
      <w:r>
        <w:t>​</w:t>
      </w:r>
    </w:p>
    <w:p>
      <w:r>
        <w:t>​</w:t>
      </w:r>
    </w:p>
    <w:p>
      <w:r>
        <w:t>​</w:t>
      </w:r>
    </w:p>
    <w:p>
      <w:r>
        <w:t>​</w:t>
      </w:r>
    </w:p>
    <w:p>
      <w:r>
        <w:t>​</w:t>
      </w:r>
    </w:p>
    <w:p>
      <w:r>
        <w:t>​</w:t>
      </w:r>
    </w:p>
    <w:p>
      <w:pPr>
        <w:pStyle w:val="Heading2"/>
      </w:pPr>
      <w:r>
        <w:t>Outline with datapoints</w:t>
      </w:r>
    </w:p>
    <w:p>
      <w:pPr>
        <w:pStyle w:val="Heading3"/>
      </w:pPr>
      <w:r>
        <w:t>Purpose:</w:t>
      </w:r>
    </w:p>
    <w:p>
      <w:pPr>
        <w:pStyle w:val="ListBullet"/>
      </w:pPr>
      <w:r>
        <w:t>Explore the organizational goals:</w:t>
      </w:r>
      <w:r>
        <w:br/>
        <w:br/>
      </w:r>
      <w:r/>
    </w:p>
    <w:p>
      <w:pPr>
        <w:pStyle w:val="ListBullet"/>
      </w:pPr>
      <w:r>
        <w:t>Explain the connection of an improvement project  with these goals: “This project aligns with the facility’s mission to  reduce preventable injuries”</w:t>
      </w:r>
      <w:r>
        <w:br/>
        <w:br/>
      </w:r>
      <w:r/>
    </w:p>
    <w:p>
      <w:pPr>
        <w:pStyle w:val="ListBullet"/>
      </w:pPr>
      <w:r>
        <w:t>([D27])</w:t>
      </w:r>
      <w:r>
        <w:br/>
        <w:br/>
      </w:r>
      <w:r/>
    </w:p>
    <w:p>
      <w:pPr>
        <w:pStyle w:val="Heading3"/>
      </w:pPr>
      <w:r>
        <w:t>Population:</w:t>
      </w:r>
    </w:p>
    <w:p>
      <w:r>
        <w:t>The facility is home to 120 residents in 120 beds. Not all residents are subject to this assessment where they are not prescribed medications that fall into the Beers criteria. The assessment population contains 24 residents ages 57 and above. This exceeds the age ranges for county- and national statistics, but is necessary to create a representative population for the assessment. The assessment population, among others, contains obese residents and residents that are wheel-chair bound and with that are subject to additional fall risks. The population consists of residents from rural as wel ass from urban environments and are, predominantly medicare beneficiaries.</w:t>
      </w:r>
    </w:p>
    <w:p>
      <w:pPr>
        <w:pStyle w:val="Heading3"/>
      </w:pPr>
      <w:r>
        <w:t>Quality of Care Delivery:</w:t>
      </w:r>
    </w:p>
    <w:p>
      <w:pPr>
        <w:pStyle w:val="ListBullet"/>
      </w:pPr>
      <w:r>
        <w:t>Explore Strengths and Weaknesses in the specific  care delivery that can mitigate or exacerbate fall risks, like</w:t>
      </w:r>
      <w:r>
        <w:br/>
        <w:br/>
      </w:r>
      <w:r/>
    </w:p>
    <w:p>
      <w:pPr>
        <w:pStyle w:val="Heading3"/>
      </w:pPr>
      <w:r>
        <w:t>Patient Experience:</w:t>
      </w:r>
    </w:p>
    <w:p>
      <w:pPr>
        <w:pStyle w:val="ListBullet"/>
      </w:pPr>
      <w:r>
        <w:t>Explore concerns and opportunities in the patient  experience that affect patients’ awareness and compliance with fall risk  mitigations, like</w:t>
      </w:r>
      <w:r>
        <w:br/>
        <w:br/>
      </w:r>
      <w:r/>
    </w:p>
    <w:p>
      <w:pPr>
        <w:pStyle w:val="ListBullet"/>
      </w:pPr>
      <w:r>
        <w:t>Family/patient fall risk education</w:t>
      </w:r>
      <w:r>
        <w:br/>
        <w:br/>
      </w:r>
      <w:r/>
    </w:p>
    <w:p>
      <w:pPr>
        <w:pStyle w:val="Heading3"/>
      </w:pPr>
      <w:r>
        <w:t>Nursing Staff Experience:</w:t>
      </w:r>
    </w:p>
    <w:p>
      <w:pPr>
        <w:pStyle w:val="ListBullet"/>
      </w:pPr>
      <w:r>
        <w:t>Explore concerns and opportunities in the nursing  staff experience that affect their awareness and compliance with fall risk  mitigations, like</w:t>
      </w:r>
      <w:r>
        <w:br/>
        <w:br/>
      </w:r>
      <w:r/>
    </w:p>
    <w:p>
      <w:pPr>
        <w:pStyle w:val="ListBullet"/>
      </w:pPr>
      <w:r>
        <w:t>Number of nurses educating themselves on fall risk special cases</w:t>
      </w:r>
      <w:r>
        <w:br/>
        <w:br/>
      </w:r>
      <w:r/>
    </w:p>
    <w:p>
      <w:pPr>
        <w:pStyle w:val="ListBullet"/>
      </w:pPr>
      <w:r>
        <w:t>Training programs for medications</w:t>
      </w:r>
      <w:r>
        <w:br/>
        <w:br/>
      </w:r>
      <w:r/>
    </w:p>
    <w:p>
      <w:pPr>
        <w:pStyle w:val="Heading3"/>
      </w:pPr>
      <w:r>
        <w:t>Professional Environment:</w:t>
      </w:r>
    </w:p>
    <w:p>
      <w:pPr>
        <w:pStyle w:val="ListBullet"/>
      </w:pPr>
      <w:r>
        <w:t>Explain how Issues and Bright spots among the  staff can affect the quality and compliance with existing fall risk  mitigation programs and new programs, like:</w:t>
      </w:r>
      <w:r>
        <w:br/>
        <w:br/>
      </w:r>
      <w:r/>
    </w:p>
    <w:p>
      <w:pPr>
        <w:pStyle w:val="ListBullet"/>
      </w:pPr>
      <w:r>
        <w:t>Nurses willing to change</w:t>
      </w:r>
      <w:r>
        <w:br/>
        <w:br/>
      </w:r>
      <w:r/>
    </w:p>
    <w:p>
      <w:pPr>
        <w:pStyle w:val="Heading3"/>
      </w:pPr>
      <w:r>
        <w:t>Processes - Workflows:</w:t>
      </w:r>
    </w:p>
    <w:p>
      <w:pPr>
        <w:pStyle w:val="ListBullet"/>
      </w:pPr>
      <w:r>
        <w:t>Explore the current state of processes and  identify gaps, like</w:t>
      </w:r>
      <w:r>
        <w:br/>
        <w:br/>
      </w:r>
      <w:r/>
    </w:p>
    <w:p>
      <w:pPr>
        <w:pStyle w:val="ListBullet"/>
      </w:pPr>
      <w:r>
        <w:t>Emphasize shortcomings between established  processes and their actual daily use</w:t>
      </w:r>
      <w:r>
        <w:br/>
        <w:br/>
      </w:r>
      <w:r/>
    </w:p>
    <w:p>
      <w:pPr>
        <w:pStyle w:val="ListBullet"/>
      </w:pPr>
      <w:r>
        <w:t>Communication protocols between pharmacist and nurse</w:t>
      </w:r>
      <w:r>
        <w:br/>
        <w:br/>
      </w:r>
      <w:r/>
    </w:p>
    <w:p>
      <w:pPr>
        <w:pStyle w:val="ListBullet"/>
      </w:pPr>
      <w:r>
        <w:t>Fall Risk assessments</w:t>
      </w:r>
      <w:r>
        <w:br/>
        <w:br/>
      </w:r>
      <w:r/>
    </w:p>
    <w:p>
      <w:pPr>
        <w:pStyle w:val="ListBullet"/>
      </w:pPr>
      <w:r>
        <w:t>deprescribing protocols</w:t>
      </w:r>
      <w:r>
        <w:br/>
        <w:br/>
      </w:r>
      <w:r/>
    </w:p>
    <w:p>
      <w:pPr>
        <w:pStyle w:val="ListBullet"/>
      </w:pPr>
      <w:r>
        <w:t>retroactive medication reviews</w:t>
      </w:r>
      <w:r>
        <w:br/>
        <w:br/>
      </w:r>
      <w:r/>
    </w:p>
    <w:p>
      <w:pPr>
        <w:pStyle w:val="Heading3"/>
      </w:pPr>
      <w:r>
        <w:t>Care Processes:</w:t>
      </w:r>
    </w:p>
    <w:p>
      <w:pPr>
        <w:pStyle w:val="ListBullet"/>
      </w:pPr>
      <w:r>
        <w:t>Explore how daily care processes might have gaps  that can lead to errors and elaborate on the observations, like</w:t>
      </w:r>
      <w:r>
        <w:br/>
        <w:br/>
      </w:r>
      <w:r/>
    </w:p>
    <w:p>
      <w:pPr>
        <w:pStyle w:val="ListBullet"/>
      </w:pPr>
      <w:r>
        <w:t>Explain the needs that can be concluded from  this, like</w:t>
      </w:r>
      <w:r>
        <w:br/>
        <w:br/>
      </w:r>
      <w:r/>
    </w:p>
    <w:p>
      <w:pPr>
        <w:pStyle w:val="ListBullet"/>
      </w:pPr>
      <w:r>
        <w:t>EHR medication information</w:t>
      </w:r>
      <w:r>
        <w:br/>
        <w:br/>
      </w:r>
      <w:r/>
    </w:p>
    <w:p>
      <w:pPr>
        <w:pStyle w:val="ListBullet"/>
      </w:pPr>
      <w:r>
        <w:t>Education of facility staff</w:t>
      </w:r>
      <w:r>
        <w:br/>
        <w:br/>
      </w:r>
      <w:r/>
    </w:p>
    <w:p>
      <w:pPr>
        <w:pStyle w:val="ListBullet"/>
      </w:pPr>
      <w:r>
        <w:t>Number of physicians aware of beer medication</w:t>
      </w:r>
      <w:r>
        <w:br/>
        <w:br/>
      </w:r>
      <w:r/>
    </w:p>
    <w:p>
      <w:pPr>
        <w:pStyle w:val="Heading3"/>
      </w:pPr>
      <w:r>
        <w:t>Patterns - Population:</w:t>
      </w:r>
    </w:p>
    <w:p>
      <w:pPr>
        <w:pStyle w:val="ListBullet"/>
      </w:pPr>
      <w:r>
        <w:t>Explore trends and disparities in fall data to  surface hot spots or patterns that lead to increased fall risk, like</w:t>
      </w:r>
      <w:r>
        <w:br/>
        <w:br/>
      </w:r>
      <w:r/>
    </w:p>
    <w:p>
      <w:pPr>
        <w:pStyle w:val="ListBullet"/>
      </w:pPr>
      <w:r>
        <w:t>break down patterns by circumstances</w:t>
      </w:r>
      <w:r>
        <w:br/>
        <w:br/>
      </w:r>
      <w:r/>
    </w:p>
    <w:p>
      <w:pPr>
        <w:pStyle w:val="Heading3"/>
      </w:pPr>
      <w:r>
        <w:t>Metrics:</w:t>
      </w:r>
    </w:p>
    <w:p>
      <w:pPr>
        <w:pStyle w:val="ListBullet"/>
      </w:pPr>
      <w:r>
        <w:t>Explore realistic improvements in fall rates  based on the previous findings. Propose attainable goals that still  support the facility’s overall goals and values</w:t>
      </w:r>
      <w:r>
        <w:br/>
        <w:br/>
      </w:r>
      <w:r/>
    </w:p>
    <w:p>
      <w:pPr>
        <w:pStyle w:val="ListBullet"/>
      </w:pPr>
      <w:r>
        <w:t>Describe how to obtain and calculate the fall  rates to ensure consistent and accurate calculation of the goal metrics, like  “Collect data via EHR and pre/post-training surveys”</w:t>
      </w:r>
      <w:r>
        <w:br/>
        <w:br/>
      </w:r>
      <w:r/>
    </w:p>
    <w:p>
      <w:r>
        <w:t>​</w:t>
      </w:r>
    </w:p>
    <w:p>
      <w:pPr>
        <w:pStyle w:val="Heading2"/>
      </w:pPr>
      <w:r>
        <w:t>Combined Outline</w:t>
      </w:r>
    </w:p>
    <w:p>
      <w:r>
        <w:rPr>
          <w:b/>
        </w:rPr>
        <w:t>PURPOSE:</w:t>
      </w:r>
    </w:p>
    <w:p>
      <w:pPr>
        <w:pStyle w:val="ListBullet"/>
      </w:pPr>
      <w:r>
        <w:t>Explore the organizational goals:</w:t>
      </w:r>
      <w:r>
        <w:br/>
        <w:br/>
      </w:r>
      <w:r/>
    </w:p>
    <w:p>
      <w:pPr>
        <w:pStyle w:val="ListBullet"/>
      </w:pPr>
      <w:r>
        <w:t>Explain the connection of an improvement project with these goals:</w:t>
      </w:r>
      <w:r>
        <w:br/>
        <w:br/>
      </w:r>
      <w:r/>
    </w:p>
    <w:p>
      <w:r>
        <w:rPr>
          <w:b/>
        </w:rPr>
        <w:t>POPULATION:</w:t>
      </w:r>
    </w:p>
    <w:p>
      <w:pPr>
        <w:pStyle w:val="ListBullet"/>
      </w:pPr>
      <w:r>
        <w:t>The facility houses 120 residents with 120 beds.</w:t>
      </w:r>
      <w:r>
        <w:br/>
        <w:br/>
      </w:r>
      <w:r/>
    </w:p>
    <w:p>
      <w:pPr>
        <w:pStyle w:val="ListBullet"/>
      </w:pPr>
      <w:r>
        <w:t>This assessment focuses on 24 residents aged 57-90 who are prescribed medications that fall under the Beers criteria.</w:t>
      </w:r>
      <w:r>
        <w:br/>
        <w:br/>
      </w:r>
      <w:r/>
    </w:p>
    <w:p>
      <w:pPr>
        <w:pStyle w:val="ListBullet"/>
      </w:pPr>
      <w:r>
        <w:t xml:space="preserve">Includes residents with additional fall risks: </w:t>
      </w:r>
      <w:r>
        <w:br/>
        <w:br/>
      </w:r>
      <w:r/>
    </w:p>
    <w:p>
      <w:pPr>
        <w:pStyle w:val="ListBullet"/>
      </w:pPr>
      <w:r>
        <w:t>Residents originate from both rural and urban environments, with the majority being Medicare beneficiaries.</w:t>
      </w:r>
      <w:r>
        <w:br/>
        <w:br/>
      </w:r>
      <w:r/>
    </w:p>
    <w:p>
      <w:r>
        <w:rPr>
          <w:b/>
        </w:rPr>
        <w:t>QUALITY OF CARE DELIVERY:</w:t>
      </w:r>
    </w:p>
    <w:p>
      <w:pPr>
        <w:pStyle w:val="ListBullet"/>
      </w:pPr>
      <w:r>
        <w:t>Strengths and Weaknesses in fall risk mitigation:</w:t>
      </w:r>
      <w:r>
        <w:br/>
        <w:br/>
      </w:r>
      <w:r/>
    </w:p>
    <w:p>
      <w:r>
        <w:rPr>
          <w:b/>
        </w:rPr>
        <w:t>PATIENT EXPERIENCE:</w:t>
      </w:r>
    </w:p>
    <w:p>
      <w:pPr>
        <w:pStyle w:val="ListBullet"/>
      </w:pPr>
      <w:r>
        <w:t>Concerns and opportunities in patient awareness and compliance:</w:t>
      </w:r>
      <w:r>
        <w:br/>
        <w:br/>
      </w:r>
      <w:r/>
    </w:p>
    <w:p>
      <w:r>
        <w:rPr>
          <w:b/>
        </w:rPr>
        <w:t>NURSING STAFF EXPERIENCE:</w:t>
      </w:r>
    </w:p>
    <w:p>
      <w:pPr>
        <w:pStyle w:val="ListBullet"/>
      </w:pPr>
      <w:r>
        <w:t>Concerns and opportunities in nursing staff awareness and compliance:</w:t>
      </w:r>
      <w:r>
        <w:br/>
        <w:br/>
      </w:r>
      <w:r/>
    </w:p>
    <w:p>
      <w:r>
        <w:rPr>
          <w:b/>
        </w:rPr>
        <w:t>PROFESSIONAL ENVIRONMENT:</w:t>
      </w:r>
    </w:p>
    <w:p>
      <w:pPr>
        <w:pStyle w:val="ListBullet"/>
      </w:pPr>
      <w:r>
        <w:t>Impact of staff engagement on quality and compliance with fall risk programs:</w:t>
      </w:r>
      <w:r>
        <w:br/>
        <w:br/>
      </w:r>
      <w:r/>
    </w:p>
    <w:p>
      <w:r>
        <w:rPr>
          <w:b/>
        </w:rPr>
        <w:t>PROCESSES - WORKFLOWS:</w:t>
      </w:r>
    </w:p>
    <w:p>
      <w:pPr>
        <w:pStyle w:val="ListBullet"/>
      </w:pPr>
      <w:r>
        <w:t>Current state of processes and gaps:</w:t>
      </w:r>
      <w:r>
        <w:br/>
        <w:br/>
      </w:r>
      <w:r/>
    </w:p>
    <w:p>
      <w:r>
        <w:rPr>
          <w:b/>
        </w:rPr>
        <w:t>CARE PROCESSES:</w:t>
      </w:r>
    </w:p>
    <w:p>
      <w:pPr>
        <w:pStyle w:val="ListBullet"/>
      </w:pPr>
      <w:r>
        <w:t>Potential care process gaps leading to errors:</w:t>
      </w:r>
      <w:r>
        <w:br/>
        <w:br/>
      </w:r>
      <w:r/>
    </w:p>
    <w:p>
      <w:pPr>
        <w:pStyle w:val="ListBullet"/>
      </w:pPr>
      <w:r>
        <w:t>Improvements needed:</w:t>
      </w:r>
      <w:r>
        <w:br/>
        <w:br/>
      </w:r>
      <w:r/>
    </w:p>
    <w:p>
      <w:pPr>
        <w:pStyle w:val="ListBullet"/>
      </w:pPr>
      <w:r>
        <w:t>Current state of EHR medication information:</w:t>
      </w:r>
      <w:r>
        <w:br/>
        <w:br/>
      </w:r>
      <w:r/>
    </w:p>
    <w:p>
      <w:r>
        <w:rPr>
          <w:b/>
        </w:rPr>
        <w:t>PATTERNS - POPULATION:</w:t>
      </w:r>
    </w:p>
    <w:p>
      <w:pPr>
        <w:pStyle w:val="ListBullet"/>
      </w:pPr>
      <w:r>
        <w:t>Trends and disparities in fall risk data:</w:t>
      </w:r>
      <w:r>
        <w:br/>
        <w:br/>
      </w:r>
      <w:r/>
    </w:p>
    <w:p>
      <w:pPr>
        <w:pStyle w:val="ListBullet"/>
      </w:pPr>
      <w:r>
        <w:t>Statistical breakdown:</w:t>
      </w:r>
      <w:r>
        <w:br/>
        <w:br/>
      </w:r>
      <w:r/>
    </w:p>
    <w:p>
      <w:r>
        <w:rPr>
          <w:b/>
        </w:rPr>
        <w:t>METRICS:</w:t>
      </w:r>
    </w:p>
    <w:p>
      <w:pPr>
        <w:pStyle w:val="ListBullet"/>
      </w:pPr>
      <w:r>
        <w:t>Proposed improvements and realistic goals:</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