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Parts_07_Continuation Plan (Superseded)</w:t>
      </w:r>
    </w:p>
    <w:p>
      <w:r>
        <w:t>Every month, Nurse managers will need to conduct audits of fall incidence rates among residents, particularly for residents with prescriptions for medications that meet the Beers criteria. With baseline rates established during the Needs Assesment in February/March, 2025, they have a means to identify and monitor improvements in incident rates. This will be supported by standardized incidence report forms that provide sufficient information around the incident and causes of the incident. The managers will present these findings in a monthly quality assurance meeting to ensure visibility among peers and leadership and to improve transparency and accountability across the organization.</w:t>
      </w:r>
    </w:p>
    <w:p>
      <w:r>
        <w:t>On a quarterly basis, staff will have to attend a recurring training on Beers medications, the related fall risks, and how to identify subtle symptoms related to these medications. Trainings will be updated annually or as needed, based on new insights and feedback.</w:t>
      </w:r>
    </w:p>
    <w:p>
      <w:r>
        <w:t>Care planning meetings will be expanded to include pharmacists at least once a quarter. This will allow for earlier detection of possible dosage changes or deprescription recommendations and closer medication safety oversight. This improves the frequency of these reviews by factor four from annually. The pharmacists will also audit the EHR flagging system on a monthly basis to ensure its accuracy with new medications and knowledge constantly increasing. For the first 12 months, this audit will happen with an IT representative to improve initial accuracy and turnaround times in case of needed adjustments.</w:t>
      </w:r>
    </w:p>
    <w:p>
      <w:r>
        <w:t>IT will include the EHR flagging mechanism in its maintenance protocols. They will ensure, together with the pharmacists, that the data for the flags is accurate. In addition, IT will negotiate with the EHR vendor a maintenance plan that includes updates to the Beers medication list as updates become available, which usually is on an annual basis,</w:t>
      </w:r>
    </w:p>
    <w:p>
      <w:r>
        <w:t xml:space="preserve">Each year in November, aligned with the project timelines, the facility’s leadership, including nurse leadership, will be responsible to facilitate a mandatory review of fall prevention and medication management policies. They will incorporate feedback from staff surveys and audit results that were collected throughout the year, into the policies to make them more useful and usable. They will also include any new best practices as they are published by national bodies like the CDC and AGS (CDC, 2024; American Geriatrics Society, 2023). Should the need arise, for example through deteriorating incidence rates or strong feedback, this review can also happen ad hoc in order to ensure quick turnaround on pressing issues. </w:t>
      </w:r>
    </w:p>
    <w:p>
      <w:r>
        <w:t>Twice a year, the staff will be issued surveys to ensure frontline feedback around the processes and policies. Particular focus is on the ease of use and applicability of EHR flags, training materials, and medication review workflows. The results of these surveys will educate training, feature, and workflow enhancements and improvements. This follows closely the recommendations on clinical microsystems and microsystem feedback by Godfrey et al. (2006)</w:t>
      </w:r>
    </w:p>
    <w:p>
      <w:r>
        <w:t xml:space="preserve">In order to ensure the right accountability and the timeliness of maintenance efforts, key roles will be assigned important maintenance tasks. This will improve accountability and transparency. Nurse managers will oversee the fall-data tracking and audits. Pharmacists will lead the medication review updates and provide insight into new medications or symptoms. Clinical Educators will manage the quarterly training schedule and the evolution of the training materials. IT Specialists will maintain the EHR flagging system and ensure its alignment with latest data and information. </w:t>
      </w:r>
    </w:p>
    <w:p>
      <w:r>
        <w:t>​</w:t>
      </w:r>
    </w:p>
    <w:p>
      <w:pPr>
        <w:pStyle w:val="Heading1"/>
      </w:pPr>
      <w:r>
        <w:t>From Needs Analysis</w:t>
      </w:r>
    </w:p>
    <w:p>
      <w:r>
        <w:t>​</w:t>
      </w:r>
    </w:p>
    <w:p>
      <w:pPr>
        <w:pStyle w:val="Heading1"/>
      </w:pPr>
      <w:r>
        <w:t>RAW</w:t>
      </w:r>
    </w:p>
    <w:p>
      <w:pPr>
        <w:pStyle w:val="Heading2"/>
      </w:pPr>
      <w:r>
        <w:t>Sustainability Strategy for Fall Risk Reduction Project</w:t>
      </w:r>
    </w:p>
    <w:p>
      <w:pPr>
        <w:pStyle w:val="ListBullet"/>
      </w:pPr>
      <w:r>
        <w:t>Monthly Fall Rate Monitoring</w:t>
      </w:r>
      <w:r>
        <w:br/>
        <w:br/>
      </w:r>
      <w:r/>
    </w:p>
    <w:p>
      <w:pPr>
        <w:pStyle w:val="ListBullet"/>
      </w:pPr>
      <w:r>
        <w:t>Quarterly Mandatory Refresher Trainings</w:t>
      </w:r>
      <w:r>
        <w:br/>
        <w:br/>
      </w:r>
      <w:r/>
    </w:p>
    <w:p>
      <w:pPr>
        <w:pStyle w:val="ListBullet"/>
      </w:pPr>
      <w:r>
        <w:t>Integration of Pharmacist into Routine Care Planning</w:t>
      </w:r>
      <w:r>
        <w:br/>
        <w:br/>
      </w:r>
      <w:r/>
    </w:p>
    <w:p>
      <w:pPr>
        <w:pStyle w:val="ListBullet"/>
      </w:pPr>
      <w:r>
        <w:t>Permanent EHR Medication Flagging System Maintenance</w:t>
      </w:r>
      <w:r>
        <w:br/>
        <w:br/>
      </w:r>
      <w:r/>
    </w:p>
    <w:p>
      <w:pPr>
        <w:pStyle w:val="ListBullet"/>
      </w:pPr>
      <w:r>
        <w:t>Annual Policy Review and Update</w:t>
      </w:r>
      <w:r>
        <w:br/>
        <w:br/>
      </w:r>
      <w:r/>
    </w:p>
    <w:p>
      <w:pPr>
        <w:pStyle w:val="ListBullet"/>
      </w:pPr>
      <w:r>
        <w:t>Feedback Loops and Continuous Improvement Mechanisms</w:t>
      </w:r>
      <w:r>
        <w:br/>
        <w:br/>
      </w:r>
      <w:r/>
    </w:p>
    <w:p>
      <w:pPr>
        <w:pStyle w:val="ListBullet"/>
      </w:pPr>
      <w:r>
        <w:t>Sustainability Responsibility Assignment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