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w:t>
      </w:r>
    </w:p>
    <w:p>
      <w:pPr>
        <w:pStyle w:val="Heading2"/>
      </w:pPr>
      <w:r>
        <w:t>CGPT - Response 04d</w:t>
      </w:r>
    </w:p>
    <w:p>
      <w:pPr>
        <w:pStyle w:val="Heading1"/>
      </w:pPr>
      <w:r>
        <w:t>Continuation Plan (Sustainability Section)</w:t>
      </w:r>
    </w:p>
    <w:p>
      <w:pPr>
        <w:pStyle w:val="Heading2"/>
      </w:pPr>
      <w:r>
        <w:t>Sustainability Strategy for Fall Risk Reduction Project</w:t>
      </w:r>
    </w:p>
    <w:p>
      <w:pPr>
        <w:pStyle w:val="ListBullet"/>
      </w:pPr>
      <w:r>
        <w:t>Monthly Fall Rate Monitoring</w:t>
      </w:r>
      <w:r>
        <w:br/>
        <w:br/>
      </w:r>
      <w:r/>
    </w:p>
    <w:p>
      <w:pPr>
        <w:pStyle w:val="ListBullet"/>
      </w:pPr>
      <w:r>
        <w:t>Quarterly Mandatory Refresher Trainings</w:t>
      </w:r>
      <w:r>
        <w:br/>
        <w:br/>
      </w:r>
      <w:r/>
    </w:p>
    <w:p>
      <w:pPr>
        <w:pStyle w:val="ListBullet"/>
      </w:pPr>
      <w:r>
        <w:t>Integration of Pharmacist into Routine Care Planning</w:t>
      </w:r>
      <w:r>
        <w:br/>
        <w:br/>
      </w:r>
      <w:r/>
    </w:p>
    <w:p>
      <w:pPr>
        <w:pStyle w:val="ListBullet"/>
      </w:pPr>
      <w:r>
        <w:t>Permanent EHR Medication Flagging System Maintenance</w:t>
      </w:r>
      <w:r>
        <w:br/>
        <w:br/>
      </w:r>
      <w:r/>
    </w:p>
    <w:p>
      <w:pPr>
        <w:pStyle w:val="ListBullet"/>
      </w:pPr>
      <w:r>
        <w:t>Annual Policy Review and Update</w:t>
      </w:r>
      <w:r>
        <w:br/>
        <w:br/>
      </w:r>
      <w:r/>
    </w:p>
    <w:p>
      <w:pPr>
        <w:pStyle w:val="ListBullet"/>
      </w:pPr>
      <w:r>
        <w:t>Feedback Loops and Continuous Improvement Mechanisms</w:t>
      </w:r>
      <w:r>
        <w:br/>
        <w:br/>
      </w:r>
      <w:r/>
    </w:p>
    <w:p>
      <w:pPr>
        <w:pStyle w:val="ListBullet"/>
      </w:pPr>
      <w:r>
        <w:t>Sustainability Responsibility Assignment</w:t>
      </w:r>
      <w:r>
        <w:br/>
        <w:br/>
      </w:r>
      <w:r/>
    </w:p>
    <w:p>
      <w:pPr>
        <w:pStyle w:val="Heading1"/>
      </w:pPr>
      <w:r>
        <w:t>Conclusion (Summarizing Everything)</w:t>
      </w:r>
    </w:p>
    <w:p>
      <w:pPr>
        <w:pStyle w:val="Heading2"/>
      </w:pPr>
      <w:r>
        <w:t>Conclusion of Fall Risk Reduction Project Proposal</w:t>
      </w:r>
    </w:p>
    <w:p>
      <w:pPr>
        <w:pStyle w:val="ListBullet"/>
      </w:pPr>
      <w:r>
        <w:t>Addressing a Critical Safety Challenge</w:t>
      </w:r>
      <w:r>
        <w:br/>
        <w:br/>
      </w:r>
      <w:r/>
    </w:p>
    <w:p>
      <w:pPr>
        <w:pStyle w:val="ListBullet"/>
      </w:pPr>
      <w:r>
        <w:t>Identified Facility-Specific Gaps</w:t>
      </w:r>
      <w:r>
        <w:br/>
        <w:br/>
      </w:r>
      <w:r/>
    </w:p>
    <w:p>
      <w:pPr>
        <w:pStyle w:val="ListBullet"/>
      </w:pPr>
      <w:r>
        <w:t>Intervention Focused on Clinical Staff Behavior and Systems Change</w:t>
      </w:r>
      <w:r>
        <w:br/>
        <w:br/>
      </w:r>
      <w:r/>
    </w:p>
    <w:p>
      <w:pPr>
        <w:pStyle w:val="ListBullet"/>
      </w:pPr>
      <w:r>
        <w:t>Comprehensive Solution Package Implemented</w:t>
      </w:r>
      <w:r>
        <w:br/>
        <w:br/>
      </w:r>
      <w:r/>
    </w:p>
    <w:p>
      <w:pPr>
        <w:pStyle w:val="ListBullet"/>
      </w:pPr>
      <w:r>
        <w:t>Clear Metrics Established and Monitored</w:t>
      </w:r>
      <w:r>
        <w:br/>
        <w:br/>
      </w:r>
      <w:r/>
    </w:p>
    <w:p>
      <w:pPr>
        <w:pStyle w:val="ListBullet"/>
      </w:pPr>
      <w:r>
        <w:t>Plan for Long-Term Sustainability</w:t>
      </w:r>
      <w:r>
        <w:br/>
        <w:br/>
      </w:r>
      <w:r/>
    </w:p>
    <w:p>
      <w:pPr>
        <w:pStyle w:val="ListBullet"/>
      </w:pPr>
      <w:r>
        <w:t>Conclusion Statement</w:t>
      </w:r>
      <w:r>
        <w:br/>
        <w:br/>
      </w:r>
      <w:r/>
    </w:p>
    <w:p>
      <w:pPr>
        <w:pStyle w:val="Heading2"/>
      </w:pPr>
      <w:r>
        <w:t>CGPT - Response 04c</w:t>
      </w:r>
    </w:p>
    <w:p>
      <w:r>
        <w:t xml:space="preserve">Perfect — you’re asking for a </w:t>
      </w:r>
      <w:r>
        <w:rPr>
          <w:b/>
        </w:rPr>
        <w:t>fully built-out step-by-step plan</w:t>
      </w:r>
      <w:r>
        <w:t xml:space="preserve"> where every step includes:</w:t>
      </w:r>
    </w:p>
    <w:p>
      <w:pPr>
        <w:pStyle w:val="ListBullet"/>
      </w:pPr>
      <w:r>
        <w:t>Materials used</w:t>
      </w:r>
      <w:r>
        <w:br/>
        <w:br/>
      </w:r>
      <w:r/>
    </w:p>
    <w:p>
      <w:pPr>
        <w:pStyle w:val="ListBullet"/>
      </w:pPr>
      <w:r>
        <w:t>Intervention target addressed (nurses, CNAs, pharmacists, physicians)</w:t>
      </w:r>
      <w:r>
        <w:br/>
        <w:br/>
      </w:r>
      <w:r/>
    </w:p>
    <w:p>
      <w:pPr>
        <w:pStyle w:val="ListBullet"/>
      </w:pPr>
      <w:r>
        <w:t>Resources required (people, technology, documents, external support, etc.)</w:t>
      </w:r>
      <w:r>
        <w:br/>
        <w:br/>
      </w:r>
      <w:r/>
    </w:p>
    <w:p>
      <w:r>
        <w:t xml:space="preserve">I’ll organize it </w:t>
      </w:r>
      <w:r>
        <w:rPr>
          <w:b/>
        </w:rPr>
        <w:t>exactly</w:t>
      </w:r>
      <w:r>
        <w:t xml:space="preserve"> how you're asking — full bullet format but structured as if writing the actual implementation plan section of your project proposal.</w:t>
      </w:r>
    </w:p>
    <w:p>
      <w:r>
        <w:t>I’ll also pull in specific material ideas already mentioned in your Needs Assessment and Planning Aide to keep it completely consistent.</w:t>
      </w:r>
    </w:p>
    <w:p>
      <w:pPr>
        <w:pStyle w:val="Heading1"/>
      </w:pPr>
      <w:r>
        <w:t>Implementation Plan – Detailed Step-by-Step with Materials, Targets, and Resources</w:t>
      </w:r>
    </w:p>
    <w:p>
      <w:pPr>
        <w:pStyle w:val="Heading2"/>
      </w:pPr>
      <w:r>
        <w:t>Step 1: Baseline Data Collection (Completed February–March 2025)</w:t>
      </w:r>
    </w:p>
    <w:p>
      <w:pPr>
        <w:pStyle w:val="ListBullet"/>
      </w:pPr>
      <w:r>
        <w:t>Goal: Establish baseline fall incidence and medication review practices.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2: Development of Educational Materials (April 2025)</w:t>
      </w:r>
    </w:p>
    <w:p>
      <w:pPr>
        <w:pStyle w:val="ListBullet"/>
      </w:pPr>
      <w:r>
        <w:t>Goal: Create standardized training content for nurses, CNAs, physicians.</w:t>
      </w:r>
      <w:r>
        <w:br/>
        <w:br/>
      </w:r>
      <w:r/>
    </w:p>
    <w:p>
      <w:pPr>
        <w:pStyle w:val="ListBullet"/>
      </w:pPr>
      <w:r>
        <w:t>Materials Created:</w:t>
      </w:r>
      <w:r>
        <w:br/>
        <w:br/>
      </w:r>
      <w:r/>
    </w:p>
    <w:p>
      <w:pPr>
        <w:pStyle w:val="ListBullet"/>
      </w:pPr>
      <w:r>
        <w:t>Intervention Targets Addressed:</w:t>
      </w:r>
      <w:r>
        <w:br/>
        <w:br/>
      </w:r>
      <w:r/>
    </w:p>
    <w:p>
      <w:pPr>
        <w:pStyle w:val="ListBullet"/>
      </w:pPr>
      <w:r>
        <w:t>Resources Required:</w:t>
      </w:r>
      <w:r>
        <w:br/>
        <w:br/>
      </w:r>
      <w:r/>
    </w:p>
    <w:p>
      <w:pPr>
        <w:pStyle w:val="Heading2"/>
      </w:pPr>
      <w:r>
        <w:t>Step 3: Revision and Standardization of Medication Review Process (April–May 2025)</w:t>
      </w:r>
    </w:p>
    <w:p>
      <w:pPr>
        <w:pStyle w:val="ListBullet"/>
      </w:pPr>
      <w:r>
        <w:t>Goal: Implement structured and frequent medication reviews beyond annual Medicare reviews.</w:t>
      </w:r>
      <w:r>
        <w:br/>
        <w:br/>
      </w:r>
      <w:r/>
    </w:p>
    <w:p>
      <w:pPr>
        <w:pStyle w:val="ListBullet"/>
      </w:pPr>
      <w:r>
        <w:t>Materials Created:</w:t>
      </w:r>
      <w:r>
        <w:br/>
        <w:br/>
      </w:r>
      <w:r/>
    </w:p>
    <w:p>
      <w:pPr>
        <w:pStyle w:val="ListBullet"/>
      </w:pPr>
      <w:r>
        <w:t>Intervention Targets Addressed:</w:t>
      </w:r>
      <w:r>
        <w:br/>
        <w:br/>
      </w:r>
      <w:r/>
    </w:p>
    <w:p>
      <w:pPr>
        <w:pStyle w:val="ListBullet"/>
      </w:pPr>
      <w:r>
        <w:t>Resources Required:</w:t>
      </w:r>
      <w:r>
        <w:br/>
        <w:br/>
      </w:r>
      <w:r/>
    </w:p>
    <w:p>
      <w:pPr>
        <w:pStyle w:val="Heading2"/>
      </w:pPr>
      <w:r>
        <w:t>Step 4: Delivery of Staff Training Sessions (May 2025)</w:t>
      </w:r>
    </w:p>
    <w:p>
      <w:pPr>
        <w:pStyle w:val="ListBullet"/>
      </w:pPr>
      <w:r>
        <w:t>Goal: Educate all nursing, CNA, physician, and pharmacy staff on Beers medication risks and new protocols.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5: Development and Testing of EHR Medication Flagging System (June–July 2025)</w:t>
      </w:r>
    </w:p>
    <w:p>
      <w:pPr>
        <w:pStyle w:val="ListBullet"/>
      </w:pPr>
      <w:r>
        <w:t>Goal: Create an automated EHR-based flag to highlight high-risk Beers medications.</w:t>
      </w:r>
      <w:r>
        <w:br/>
        <w:br/>
      </w:r>
      <w:r/>
    </w:p>
    <w:p>
      <w:pPr>
        <w:pStyle w:val="ListBullet"/>
      </w:pPr>
      <w:r>
        <w:t>Materials Developed:</w:t>
      </w:r>
      <w:r>
        <w:br/>
        <w:br/>
      </w:r>
      <w:r/>
    </w:p>
    <w:p>
      <w:pPr>
        <w:pStyle w:val="ListBullet"/>
      </w:pPr>
      <w:r>
        <w:t>Intervention Targets Addressed:</w:t>
      </w:r>
      <w:r>
        <w:br/>
        <w:br/>
      </w:r>
      <w:r/>
    </w:p>
    <w:p>
      <w:pPr>
        <w:pStyle w:val="ListBullet"/>
      </w:pPr>
      <w:r>
        <w:t>Resources Required:</w:t>
      </w:r>
      <w:r>
        <w:br/>
        <w:br/>
      </w:r>
      <w:r/>
    </w:p>
    <w:p>
      <w:pPr>
        <w:pStyle w:val="Heading2"/>
      </w:pPr>
      <w:r>
        <w:t>Step 6: Pilot Roll-Out of EHR Medication Flagging (August 2025)</w:t>
      </w:r>
    </w:p>
    <w:p>
      <w:pPr>
        <w:pStyle w:val="ListBullet"/>
      </w:pPr>
      <w:r>
        <w:t>Goal: Field test the new EHR flagging system for functionality and usability.</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7: Full Implementation of EHR System Facility-Wide (October 2025)</w:t>
      </w:r>
    </w:p>
    <w:p>
      <w:pPr>
        <w:pStyle w:val="ListBullet"/>
      </w:pPr>
      <w:r>
        <w:t>Goal: Roll out finalized EHR medication flagging across all residents and units.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8: Monthly Compliance Audits (May–October 2025)</w:t>
      </w:r>
    </w:p>
    <w:p>
      <w:pPr>
        <w:pStyle w:val="ListBullet"/>
      </w:pPr>
      <w:r>
        <w:t>Goal: Monitor staff adherence to new medication review procedures and flag usage.</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9: Comprehensive Data Analysis (October–November 2025)</w:t>
      </w:r>
    </w:p>
    <w:p>
      <w:pPr>
        <w:pStyle w:val="ListBullet"/>
      </w:pPr>
      <w:r>
        <w:t>Goal: Evaluate pre- and post-intervention outcomes.</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pPr>
        <w:pStyle w:val="Heading2"/>
      </w:pPr>
      <w:r>
        <w:t>Step 10: Final Presentation of Results (November 2025)</w:t>
      </w:r>
    </w:p>
    <w:p>
      <w:pPr>
        <w:pStyle w:val="ListBullet"/>
      </w:pPr>
      <w:r>
        <w:t>Goal: Share project outcomes with leadership and clinical staff.</w:t>
      </w:r>
      <w:r>
        <w:br/>
        <w:br/>
      </w:r>
      <w:r/>
    </w:p>
    <w:p>
      <w:pPr>
        <w:pStyle w:val="ListBullet"/>
      </w:pPr>
      <w:r>
        <w:t>Materials Used:</w:t>
      </w:r>
      <w:r>
        <w:br/>
        <w:br/>
      </w:r>
      <w:r/>
    </w:p>
    <w:p>
      <w:pPr>
        <w:pStyle w:val="ListBullet"/>
      </w:pPr>
      <w:r>
        <w:t>Intervention Targets Addressed:</w:t>
      </w:r>
      <w:r>
        <w:br/>
        <w:br/>
      </w:r>
      <w:r/>
    </w:p>
    <w:p>
      <w:pPr>
        <w:pStyle w:val="ListBullet"/>
      </w:pPr>
      <w:r>
        <w:t>Resources Required:</w:t>
      </w:r>
      <w:r>
        <w:br/>
        <w:br/>
      </w:r>
      <w:r/>
    </w:p>
    <w:p>
      <w:r>
        <w:t>[image]</w:t>
      </w:r>
    </w:p>
    <w:p>
      <w:r>
        <w:t>​</w:t>
      </w:r>
    </w:p>
    <w:p>
      <w:r>
        <w:t>[image]</w:t>
      </w:r>
    </w:p>
    <w:p>
      <w:r>
        <w:t>​</w:t>
      </w:r>
    </w:p>
    <w:p>
      <w:pPr>
        <w:pStyle w:val="Heading2"/>
      </w:pPr>
      <w:r>
        <w:t>CGPT - Response 04b</w:t>
      </w:r>
    </w:p>
    <w:p>
      <w:r>
        <w:t xml:space="preserve">Excellent clarification — you're right that </w:t>
      </w:r>
      <w:r>
        <w:rPr>
          <w:b/>
        </w:rPr>
        <w:t>the residents are not the intervention targets</w:t>
      </w:r>
      <w:r>
        <w:t xml:space="preserve"> — the </w:t>
      </w:r>
      <w:r>
        <w:rPr>
          <w:b/>
        </w:rPr>
        <w:t>clinical staff</w:t>
      </w:r>
      <w:r>
        <w:t xml:space="preserve"> are.</w:t>
      </w:r>
    </w:p>
    <w:p>
      <w:r>
        <w:t xml:space="preserve">The </w:t>
      </w:r>
      <w:r>
        <w:rPr>
          <w:i/>
        </w:rPr>
        <w:t>fall outcomes</w:t>
      </w:r>
      <w:r>
        <w:t xml:space="preserve"> will reflect improvements, but </w:t>
      </w:r>
      <w:r>
        <w:rPr>
          <w:b/>
        </w:rPr>
        <w:t>the intervention is applied to staff behaviors and systems</w:t>
      </w:r>
      <w:r>
        <w:t xml:space="preserve">, </w:t>
      </w:r>
      <w:r>
        <w:rPr>
          <w:i/>
        </w:rPr>
        <w:t>not directly to residents.</w:t>
      </w:r>
    </w:p>
    <w:p>
      <w:r>
        <w:t xml:space="preserve">Here’s a corrected, enhanced, much deeper </w:t>
      </w:r>
      <w:r>
        <w:rPr>
          <w:b/>
        </w:rPr>
        <w:t>Scope section</w:t>
      </w:r>
      <w:r>
        <w:t xml:space="preserve"> under </w:t>
      </w:r>
      <w:r>
        <w:rPr>
          <w:b/>
        </w:rPr>
        <w:t>Clinical and Community Context</w:t>
      </w:r>
      <w:r>
        <w:t>, fully adjusted to:</w:t>
      </w:r>
    </w:p>
    <w:p>
      <w:pPr>
        <w:pStyle w:val="ListBullet"/>
      </w:pPr>
      <w:r>
        <w:t>Remove residents as intervention targets.</w:t>
      </w:r>
      <w:r>
        <w:br/>
        <w:br/>
      </w:r>
      <w:r/>
    </w:p>
    <w:p>
      <w:pPr>
        <w:pStyle w:val="ListBullet"/>
      </w:pPr>
      <w:r>
        <w:t>Elaborate significantly on clinical staff roles (nurses, CNAs, pharmacists, physicians).</w:t>
      </w:r>
      <w:r>
        <w:br/>
        <w:br/>
      </w:r>
      <w:r/>
    </w:p>
    <w:p>
      <w:pPr>
        <w:pStyle w:val="ListBullet"/>
      </w:pPr>
      <w:r>
        <w:t>Expand with specific data from your Needs Assessment.</w:t>
      </w:r>
      <w:r>
        <w:br/>
        <w:br/>
      </w:r>
      <w:r/>
    </w:p>
    <w:p>
      <w:pPr>
        <w:pStyle w:val="ListBullet"/>
      </w:pPr>
      <w:r>
        <w:t>Cite references where relevant.</w:t>
      </w:r>
      <w:r>
        <w:br/>
        <w:br/>
      </w:r>
      <w:r/>
    </w:p>
    <w:p>
      <w:pPr>
        <w:pStyle w:val="Heading1"/>
      </w:pPr>
      <w:r>
        <w:t>Clinical and Community Context (Enhanced Scope Section)</w:t>
      </w:r>
    </w:p>
    <w:p>
      <w:pPr>
        <w:pStyle w:val="Heading2"/>
      </w:pPr>
      <w:r>
        <w:t>Scope of the Project (Expanded)</w:t>
      </w:r>
    </w:p>
    <w:p>
      <w:pPr>
        <w:pStyle w:val="ListBullet"/>
      </w:pPr>
      <w:r>
        <w:t>Intervention Focus:</w:t>
      </w:r>
      <w:r>
        <w:br/>
        <w:br/>
      </w:r>
      <w:r/>
    </w:p>
    <w:p>
      <w:pPr>
        <w:pStyle w:val="ListBullet"/>
      </w:pPr>
      <w:r>
        <w:t>Clinical Staff Groups Involved:</w:t>
      </w:r>
      <w:r>
        <w:br/>
        <w:br/>
      </w:r>
      <w:r/>
    </w:p>
    <w:p>
      <w:pPr>
        <w:pStyle w:val="ListBullet"/>
      </w:pPr>
      <w:r>
        <w:t>Support and Administrative Staff:</w:t>
      </w:r>
      <w:r>
        <w:br/>
        <w:br/>
      </w:r>
      <w:r/>
    </w:p>
    <w:p>
      <w:pPr>
        <w:pStyle w:val="ListBullet"/>
      </w:pPr>
      <w:r>
        <w:t>Intervention Components by Staff Role:</w:t>
      </w:r>
      <w:r>
        <w:br/>
        <w:br/>
      </w:r>
      <w:r/>
    </w:p>
    <w:p>
      <w:pPr>
        <w:pStyle w:val="ListBullet"/>
      </w:pPr>
      <w:r>
        <w:t>Exclusions:</w:t>
      </w:r>
      <w:r>
        <w:br/>
        <w:br/>
      </w:r>
      <w:r/>
    </w:p>
    <w:p>
      <w:pPr>
        <w:pStyle w:val="ListBullet"/>
      </w:pPr>
      <w:r>
        <w:t>Why Staff Are the Intervention Target:</w:t>
      </w:r>
      <w:r>
        <w:br/>
        <w:br/>
      </w:r>
      <w:r/>
    </w:p>
    <w:p>
      <w:pPr>
        <w:pStyle w:val="Heading1"/>
      </w:pPr>
      <w:r>
        <w:t>Quick Summary (Single sentence if you need one inside your paper too)</w:t>
      </w:r>
    </w:p>
    <w:p>
      <w:r>
        <w:t>​</w:t>
      </w:r>
    </w:p>
    <w:p>
      <w:pPr>
        <w:pStyle w:val="Heading2"/>
      </w:pPr>
      <w:r>
        <w:t>CGPT - Response 04a</w:t>
      </w:r>
    </w:p>
    <w:p>
      <w:pPr>
        <w:pStyle w:val="Heading1"/>
      </w:pPr>
      <w:r>
        <w:t>Evaluation Plan (Expanded Metrics)</w:t>
      </w:r>
    </w:p>
    <w:p>
      <w:pPr>
        <w:pStyle w:val="Heading2"/>
      </w:pPr>
      <w:r>
        <w:t>Metric 1: Fall Incidence Rate per 1,000 Patient-Days</w:t>
      </w:r>
    </w:p>
    <w:p>
      <w:pPr>
        <w:pStyle w:val="ListBullet"/>
      </w:pPr>
      <w:r>
        <w:t>Definition: Number of fall incidents occurring among residents per 1,000 patient-days.</w:t>
      </w:r>
      <w:r>
        <w:br/>
        <w:br/>
      </w:r>
      <w:r/>
    </w:p>
    <w:p>
      <w:pPr>
        <w:pStyle w:val="ListBullet"/>
      </w:pPr>
      <w:r>
        <w:t>Baseline: 20 falls per 1,000 patient-days (Needs Assessment).</w:t>
      </w:r>
      <w:r>
        <w:br/>
        <w:br/>
      </w:r>
      <w:r/>
    </w:p>
    <w:p>
      <w:pPr>
        <w:pStyle w:val="ListBullet"/>
      </w:pPr>
      <w:r>
        <w:t>Goal: Reduce to 14 falls per 1,000 patient-days by October 2025 (Needs Assessment; Planning Aide).</w:t>
      </w:r>
      <w:r>
        <w:br/>
        <w:br/>
      </w:r>
      <w:r/>
    </w:p>
    <w:p>
      <w:pPr>
        <w:pStyle w:val="ListBullet"/>
      </w:pPr>
      <w:r>
        <w:t>Data Source:</w:t>
      </w:r>
      <w:r>
        <w:br/>
        <w:br/>
      </w:r>
      <w:r/>
    </w:p>
    <w:p>
      <w:pPr>
        <w:pStyle w:val="ListBullet"/>
      </w:pPr>
      <w:r>
        <w:t>Measurement Method:</w:t>
      </w:r>
      <w:r>
        <w:br/>
        <w:br/>
      </w:r>
      <w:r/>
    </w:p>
    <w:p>
      <w:pPr>
        <w:pStyle w:val="ListBullet"/>
      </w:pPr>
      <w:r>
        <w:t>Calculation:</w:t>
      </w:r>
      <w:r>
        <w:br/>
        <w:br/>
      </w:r>
      <w:r/>
    </w:p>
    <w:p>
      <w:r>
        <w:t>\text{Falls per 1,000 patient-days} = \left( \frac{\text{Total number of falls in the month}}{\text{Total resident days in the month}} \right) \times 1,000 ]</w:t>
      </w:r>
    </w:p>
    <w:p>
      <w:pPr>
        <w:pStyle w:val="ListBullet"/>
      </w:pPr>
      <w:r>
        <w:t>Success Criteria:</w:t>
      </w:r>
      <w:r>
        <w:br/>
        <w:br/>
      </w:r>
      <w:r/>
    </w:p>
    <w:p>
      <w:pPr>
        <w:pStyle w:val="ListBullet"/>
      </w:pPr>
      <w:r>
        <w:t>Justification:</w:t>
      </w:r>
      <w:r>
        <w:br/>
        <w:br/>
      </w:r>
      <w:r/>
    </w:p>
    <w:p>
      <w:pPr>
        <w:pStyle w:val="Heading2"/>
      </w:pPr>
      <w:r>
        <w:t>Metric 2: Medication Review Completion Rate</w:t>
      </w:r>
    </w:p>
    <w:p>
      <w:pPr>
        <w:pStyle w:val="ListBullet"/>
      </w:pPr>
      <w:r>
        <w:t>Definition: Percentage of residents on Beers Criteria medications who have had a formal, documented medication review by a pharmacist or physician.</w:t>
      </w:r>
      <w:r>
        <w:br/>
        <w:br/>
      </w:r>
      <w:r/>
    </w:p>
    <w:p>
      <w:pPr>
        <w:pStyle w:val="ListBullet"/>
      </w:pPr>
      <w:r>
        <w:t>Baseline: Medication reviews currently only occur annually per Medicare requirements; no proactive reviews triggered by fall risks (Needs Assessment).</w:t>
      </w:r>
      <w:r>
        <w:br/>
        <w:br/>
      </w:r>
      <w:r/>
    </w:p>
    <w:p>
      <w:pPr>
        <w:pStyle w:val="ListBullet"/>
      </w:pPr>
      <w:r>
        <w:t>Goal: ≥75% of residents prescribed Beers Criteria medications to have a documented medication review by October 2025 (Planning Aide).</w:t>
      </w:r>
      <w:r>
        <w:br/>
        <w:br/>
      </w:r>
      <w:r/>
    </w:p>
    <w:p>
      <w:pPr>
        <w:pStyle w:val="ListBullet"/>
      </w:pPr>
      <w:r>
        <w:t>Data Source:</w:t>
      </w:r>
      <w:r>
        <w:br/>
        <w:br/>
      </w:r>
      <w:r/>
    </w:p>
    <w:p>
      <w:pPr>
        <w:pStyle w:val="ListBullet"/>
      </w:pPr>
      <w:r>
        <w:t>Measurement Method:</w:t>
      </w:r>
      <w:r>
        <w:br/>
        <w:br/>
      </w:r>
      <w:r/>
    </w:p>
    <w:p>
      <w:pPr>
        <w:pStyle w:val="ListBullet"/>
      </w:pPr>
      <w:r>
        <w:t>Calculation:</w:t>
      </w:r>
      <w:r>
        <w:br/>
        <w:br/>
      </w:r>
      <w:r/>
    </w:p>
    <w:p>
      <w:r>
        <w:t>\text{Medication Review Completion Rate} = \left( \frac{\text{Number of residents with documented review}}{\text{Total number of residents prescribed Beers medications}} \right) \times 100 ]</w:t>
      </w:r>
    </w:p>
    <w:p>
      <w:pPr>
        <w:pStyle w:val="ListBullet"/>
      </w:pPr>
      <w:r>
        <w:t>Timeline:</w:t>
      </w:r>
      <w:r>
        <w:br/>
        <w:br/>
      </w:r>
      <w:r/>
    </w:p>
    <w:p>
      <w:pPr>
        <w:pStyle w:val="ListBullet"/>
      </w:pPr>
      <w:r>
        <w:t>Success Criteria:</w:t>
      </w:r>
      <w:r>
        <w:br/>
        <w:br/>
      </w:r>
      <w:r/>
    </w:p>
    <w:p>
      <w:pPr>
        <w:pStyle w:val="ListBullet"/>
      </w:pPr>
      <w:r>
        <w:t>Justification:</w:t>
      </w:r>
      <w:r>
        <w:br/>
        <w:br/>
      </w:r>
      <w:r/>
    </w:p>
    <w:p>
      <w:pPr>
        <w:pStyle w:val="Heading2"/>
      </w:pPr>
      <w:r>
        <w:t>Metric 3: Nurse Training Completion and Confidence Improvement</w:t>
      </w:r>
    </w:p>
    <w:p>
      <w:pPr>
        <w:pStyle w:val="ListBullet"/>
      </w:pPr>
      <w:r>
        <w:t>Definition: Percentage of licensed nursing staff who complete Beers medication fall risk training and show increased confidence post-training.</w:t>
      </w:r>
      <w:r>
        <w:br/>
        <w:br/>
      </w:r>
      <w:r/>
    </w:p>
    <w:p>
      <w:pPr>
        <w:pStyle w:val="ListBullet"/>
      </w:pPr>
      <w:r>
        <w:t>Baseline: 0% of staff have received formal Beers-specific fall risk training (Needs Assessment).</w:t>
      </w:r>
      <w:r>
        <w:br/>
        <w:br/>
      </w:r>
      <w:r/>
    </w:p>
    <w:p>
      <w:pPr>
        <w:pStyle w:val="ListBullet"/>
      </w:pPr>
      <w:r>
        <w:t>Goal:</w:t>
      </w:r>
      <w:r>
        <w:br/>
        <w:br/>
      </w:r>
      <w:r/>
    </w:p>
    <w:p>
      <w:pPr>
        <w:pStyle w:val="ListBullet"/>
      </w:pPr>
      <w:r>
        <w:t>Data Source:</w:t>
      </w:r>
      <w:r>
        <w:br/>
        <w:br/>
      </w:r>
      <w:r/>
    </w:p>
    <w:p>
      <w:pPr>
        <w:pStyle w:val="ListBullet"/>
      </w:pPr>
      <w:r>
        <w:t>Measurement Method:</w:t>
      </w:r>
      <w:r>
        <w:br/>
        <w:br/>
      </w:r>
      <w:r/>
    </w:p>
    <w:p>
      <w:pPr>
        <w:pStyle w:val="ListBullet"/>
      </w:pPr>
      <w:r>
        <w:t>Survey Design:</w:t>
      </w:r>
      <w:r>
        <w:br/>
        <w:br/>
      </w:r>
      <w:r/>
    </w:p>
    <w:p>
      <w:pPr>
        <w:pStyle w:val="ListBullet"/>
      </w:pPr>
      <w:r>
        <w:t>Success Criteria:</w:t>
      </w:r>
      <w:r>
        <w:br/>
        <w:br/>
      </w:r>
      <w:r/>
    </w:p>
    <w:p>
      <w:pPr>
        <w:pStyle w:val="ListBullet"/>
      </w:pPr>
      <w:r>
        <w:t>Timeline:</w:t>
      </w:r>
      <w:r>
        <w:br/>
        <w:br/>
      </w:r>
      <w:r/>
    </w:p>
    <w:p>
      <w:pPr>
        <w:pStyle w:val="ListBullet"/>
      </w:pPr>
      <w:r>
        <w:t>Justification:</w:t>
      </w:r>
      <w:r>
        <w:br/>
        <w:br/>
      </w:r>
      <w:r/>
    </w:p>
    <w:p>
      <w:pPr>
        <w:pStyle w:val="Heading2"/>
      </w:pPr>
      <w:r>
        <w:t>Metric 4: EHR Medication Flagging System Implementation</w:t>
      </w:r>
    </w:p>
    <w:p>
      <w:pPr>
        <w:pStyle w:val="ListBullet"/>
      </w:pPr>
      <w:r>
        <w:t>Definition: Successful development, pilot testing, and full implementation of an automated system to flag high-risk Beers medications in resident charts.</w:t>
      </w:r>
      <w:r>
        <w:br/>
        <w:br/>
      </w:r>
      <w:r/>
    </w:p>
    <w:p>
      <w:pPr>
        <w:pStyle w:val="ListBullet"/>
      </w:pPr>
      <w:r>
        <w:t>Baseline: No current EHR flagging mechanism for high-risk medications (Needs Assessment).</w:t>
      </w:r>
      <w:r>
        <w:br/>
        <w:br/>
      </w:r>
      <w:r/>
    </w:p>
    <w:p>
      <w:pPr>
        <w:pStyle w:val="ListBullet"/>
      </w:pPr>
      <w:r>
        <w:t>Goal: Achieve a ≥90% accuracy rate for appropriate flagging of Beers medications by October 2025.</w:t>
      </w:r>
      <w:r>
        <w:br/>
        <w:br/>
      </w:r>
      <w:r/>
    </w:p>
    <w:p>
      <w:pPr>
        <w:pStyle w:val="ListBullet"/>
      </w:pPr>
      <w:r>
        <w:t>Data Source:</w:t>
      </w:r>
      <w:r>
        <w:br/>
        <w:br/>
      </w:r>
      <w:r/>
    </w:p>
    <w:p>
      <w:pPr>
        <w:pStyle w:val="ListBullet"/>
      </w:pPr>
      <w:r>
        <w:t>Measurement Method:</w:t>
      </w:r>
      <w:r>
        <w:br/>
        <w:br/>
      </w:r>
      <w:r/>
    </w:p>
    <w:p>
      <w:pPr>
        <w:pStyle w:val="ListBullet"/>
      </w:pPr>
      <w:r>
        <w:t>Calculation:</w:t>
      </w:r>
      <w:r>
        <w:br/>
        <w:br/>
      </w:r>
      <w:r/>
    </w:p>
    <w:p>
      <w:r>
        <w:t>\text{Flagging Accuracy Rate} = \left( \frac{\text{Correctly flagged Beers medications}}{\text{Total number of Beers medications reviewed}} \right) \times 100 ]</w:t>
      </w:r>
    </w:p>
    <w:p>
      <w:pPr>
        <w:pStyle w:val="ListBullet"/>
      </w:pPr>
      <w:r>
        <w:t>Timeline:</w:t>
      </w:r>
      <w:r>
        <w:br/>
        <w:br/>
      </w:r>
      <w:r/>
    </w:p>
    <w:p>
      <w:pPr>
        <w:pStyle w:val="ListBullet"/>
      </w:pPr>
      <w:r>
        <w:t>Success Criteria:</w:t>
      </w:r>
      <w:r>
        <w:br/>
        <w:br/>
      </w:r>
      <w:r/>
    </w:p>
    <w:p>
      <w:pPr>
        <w:pStyle w:val="ListBullet"/>
      </w:pPr>
      <w:r>
        <w:t>Justification:</w:t>
      </w:r>
      <w:r>
        <w:br/>
        <w:br/>
      </w:r>
      <w:r/>
    </w:p>
    <w:p>
      <w:pPr>
        <w:pStyle w:val="Heading1"/>
      </w:pPr>
      <w:r>
        <w:t>Summary Table (Optional Visual You Could Add in Final Paper)</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Metric</w:t>
            </w:r>
          </w:p>
        </w:tc>
        <w:tc>
          <w:tcPr>
            <w:tcW w:type="dxa" w:w="1234"/>
          </w:tcPr>
          <w:p>
            <w:r>
              <w:t>Baseline</w:t>
            </w:r>
          </w:p>
        </w:tc>
        <w:tc>
          <w:tcPr>
            <w:tcW w:type="dxa" w:w="1234"/>
          </w:tcPr>
          <w:p>
            <w:r>
              <w:t>Goal</w:t>
            </w:r>
          </w:p>
        </w:tc>
        <w:tc>
          <w:tcPr>
            <w:tcW w:type="dxa" w:w="1234"/>
          </w:tcPr>
          <w:p>
            <w:r>
              <w:t>Source</w:t>
            </w:r>
          </w:p>
        </w:tc>
        <w:tc>
          <w:tcPr>
            <w:tcW w:type="dxa" w:w="1234"/>
          </w:tcPr>
          <w:p>
            <w:r>
              <w:t>Measurement Tool</w:t>
            </w:r>
          </w:p>
        </w:tc>
        <w:tc>
          <w:tcPr>
            <w:tcW w:type="dxa" w:w="1234"/>
          </w:tcPr>
          <w:p>
            <w:r>
              <w:t>Timeline</w:t>
            </w:r>
          </w:p>
        </w:tc>
      </w:tr>
      <w:tr>
        <w:tc>
          <w:tcPr>
            <w:tcW w:type="dxa" w:w="1234"/>
          </w:tcPr>
          <w:p>
            <w:r>
              <w:t>1</w:t>
            </w:r>
          </w:p>
        </w:tc>
        <w:tc>
          <w:tcPr>
            <w:tcW w:type="dxa" w:w="1234"/>
          </w:tcPr>
          <w:p>
            <w:r>
              <w:t>Fall Incidence per 1,000 patient-days</w:t>
            </w:r>
          </w:p>
        </w:tc>
        <w:tc>
          <w:tcPr>
            <w:tcW w:type="dxa" w:w="1234"/>
          </w:tcPr>
          <w:p>
            <w:r>
              <w:t>20 falls/1,000 days</w:t>
            </w:r>
          </w:p>
        </w:tc>
        <w:tc>
          <w:tcPr>
            <w:tcW w:type="dxa" w:w="1234"/>
          </w:tcPr>
          <w:p>
            <w:r>
              <w:t>14 falls/1,000 days</w:t>
            </w:r>
          </w:p>
        </w:tc>
        <w:tc>
          <w:tcPr>
            <w:tcW w:type="dxa" w:w="1234"/>
          </w:tcPr>
          <w:p>
            <w:r>
              <w:t>EHR incident reports</w:t>
            </w:r>
          </w:p>
        </w:tc>
        <w:tc>
          <w:tcPr>
            <w:tcW w:type="dxa" w:w="1234"/>
          </w:tcPr>
          <w:p>
            <w:r>
              <w:t>Monthly aggregation</w:t>
            </w:r>
          </w:p>
        </w:tc>
        <w:tc>
          <w:tcPr>
            <w:tcW w:type="dxa" w:w="1234"/>
          </w:tcPr>
          <w:p>
            <w:r>
              <w:t>June and October 2025</w:t>
            </w:r>
          </w:p>
        </w:tc>
      </w:tr>
      <w:tr>
        <w:tc>
          <w:tcPr>
            <w:tcW w:type="dxa" w:w="1234"/>
          </w:tcPr>
          <w:p>
            <w:r>
              <w:t>2</w:t>
            </w:r>
          </w:p>
        </w:tc>
        <w:tc>
          <w:tcPr>
            <w:tcW w:type="dxa" w:w="1234"/>
          </w:tcPr>
          <w:p>
            <w:r>
              <w:t>Medication Review Completion</w:t>
            </w:r>
          </w:p>
        </w:tc>
        <w:tc>
          <w:tcPr>
            <w:tcW w:type="dxa" w:w="1234"/>
          </w:tcPr>
          <w:p>
            <w:r>
              <w:t>~0% proactive reviews</w:t>
            </w:r>
          </w:p>
        </w:tc>
        <w:tc>
          <w:tcPr>
            <w:tcW w:type="dxa" w:w="1234"/>
          </w:tcPr>
          <w:p>
            <w:r>
              <w:t>≥75% of residents</w:t>
            </w:r>
          </w:p>
        </w:tc>
        <w:tc>
          <w:tcPr>
            <w:tcW w:type="dxa" w:w="1234"/>
          </w:tcPr>
          <w:p>
            <w:r>
              <w:t>EHR chart audits</w:t>
            </w:r>
          </w:p>
        </w:tc>
        <w:tc>
          <w:tcPr>
            <w:tcW w:type="dxa" w:w="1234"/>
          </w:tcPr>
          <w:p>
            <w:r>
              <w:t>Monthly audits</w:t>
            </w:r>
          </w:p>
        </w:tc>
        <w:tc>
          <w:tcPr>
            <w:tcW w:type="dxa" w:w="1234"/>
          </w:tcPr>
          <w:p>
            <w:r>
              <w:t>May–October 2025</w:t>
            </w:r>
          </w:p>
        </w:tc>
      </w:tr>
      <w:tr>
        <w:tc>
          <w:tcPr>
            <w:tcW w:type="dxa" w:w="1234"/>
          </w:tcPr>
          <w:p>
            <w:r>
              <w:t>3</w:t>
            </w:r>
          </w:p>
        </w:tc>
        <w:tc>
          <w:tcPr>
            <w:tcW w:type="dxa" w:w="1234"/>
          </w:tcPr>
          <w:p>
            <w:r>
              <w:t>Nurse Training Completion &amp; Confidence</w:t>
            </w:r>
          </w:p>
        </w:tc>
        <w:tc>
          <w:tcPr>
            <w:tcW w:type="dxa" w:w="1234"/>
          </w:tcPr>
          <w:p>
            <w:r>
              <w:t>0% completion</w:t>
            </w:r>
          </w:p>
        </w:tc>
        <w:tc>
          <w:tcPr>
            <w:tcW w:type="dxa" w:w="1234"/>
          </w:tcPr>
          <w:p>
            <w:r>
              <w:t>≥85% completion; +1 point improvement</w:t>
            </w:r>
          </w:p>
        </w:tc>
        <w:tc>
          <w:tcPr>
            <w:tcW w:type="dxa" w:w="1234"/>
          </w:tcPr>
          <w:p>
            <w:r>
              <w:t>Attendance records, surveys</w:t>
            </w:r>
          </w:p>
        </w:tc>
        <w:tc>
          <w:tcPr>
            <w:tcW w:type="dxa" w:w="1234"/>
          </w:tcPr>
          <w:p>
            <w:r>
              <w:t>Pre-/Post-training surveys</w:t>
            </w:r>
          </w:p>
        </w:tc>
        <w:tc>
          <w:tcPr>
            <w:tcW w:type="dxa" w:w="1234"/>
          </w:tcPr>
          <w:p>
            <w:r>
              <w:t>May–July 2025</w:t>
            </w:r>
          </w:p>
        </w:tc>
      </w:tr>
      <w:tr>
        <w:tc>
          <w:tcPr>
            <w:tcW w:type="dxa" w:w="1234"/>
          </w:tcPr>
          <w:p>
            <w:r>
              <w:t>4</w:t>
            </w:r>
          </w:p>
        </w:tc>
        <w:tc>
          <w:tcPr>
            <w:tcW w:type="dxa" w:w="1234"/>
          </w:tcPr>
          <w:p>
            <w:r>
              <w:t>EHR Medication Flagging Accuracy</w:t>
            </w:r>
          </w:p>
        </w:tc>
        <w:tc>
          <w:tcPr>
            <w:tcW w:type="dxa" w:w="1234"/>
          </w:tcPr>
          <w:p>
            <w:r>
              <w:t>No system exists</w:t>
            </w:r>
          </w:p>
        </w:tc>
        <w:tc>
          <w:tcPr>
            <w:tcW w:type="dxa" w:w="1234"/>
          </w:tcPr>
          <w:p>
            <w:r>
              <w:t>≥90% accuracy</w:t>
            </w:r>
          </w:p>
        </w:tc>
        <w:tc>
          <w:tcPr>
            <w:tcW w:type="dxa" w:w="1234"/>
          </w:tcPr>
          <w:p>
            <w:r>
              <w:t>EHR system logs, chart audits</w:t>
            </w:r>
          </w:p>
        </w:tc>
        <w:tc>
          <w:tcPr>
            <w:tcW w:type="dxa" w:w="1234"/>
          </w:tcPr>
          <w:p>
            <w:r>
              <w:t>Spot checks</w:t>
            </w:r>
          </w:p>
        </w:tc>
        <w:tc>
          <w:tcPr>
            <w:tcW w:type="dxa" w:w="1234"/>
          </w:tcPr>
          <w:p>
            <w:r>
              <w:t>August–October 2025</w:t>
            </w:r>
          </w:p>
        </w:tc>
      </w:tr>
    </w:tbl>
    <w:p>
      <w:pPr>
        <w:pStyle w:val="Heading2"/>
      </w:pPr>
      <w:r>
        <w:t>CGPT - Response 04</w:t>
      </w:r>
    </w:p>
    <w:p>
      <w:pPr>
        <w:pStyle w:val="Heading1"/>
      </w:pPr>
      <w:r>
        <w:t>DRAFT ENUMERATION</w:t>
      </w:r>
    </w:p>
    <w:p>
      <w:r>
        <w:rPr>
          <w:i/>
        </w:rPr>
        <w:t>(Narrative built into bullets, fully sourced, highly detailed)</w:t>
      </w:r>
    </w:p>
    <w:p>
      <w:pPr>
        <w:pStyle w:val="Heading1"/>
      </w:pPr>
      <w:r>
        <w:t>Title and Authors</w:t>
      </w:r>
    </w:p>
    <w:p>
      <w:pPr>
        <w:pStyle w:val="ListBullet"/>
      </w:pPr>
      <w:r>
        <w:t>Title: Improving Fall Risk Reduction Through Enhanced Medication Management in Elderly Long-Term Care Residents</w:t>
      </w:r>
      <w:r>
        <w:br/>
        <w:br/>
      </w:r>
      <w:r/>
    </w:p>
    <w:p>
      <w:pPr>
        <w:pStyle w:val="ListBullet"/>
      </w:pPr>
      <w:r>
        <w:t>Authors:</w:t>
      </w:r>
      <w:r>
        <w:br/>
        <w:br/>
      </w:r>
      <w:r/>
    </w:p>
    <w:p>
      <w:pPr>
        <w:pStyle w:val="Heading1"/>
      </w:pPr>
      <w:r>
        <w:t>Introduction</w:t>
      </w:r>
    </w:p>
    <w:p>
      <w:pPr>
        <w:pStyle w:val="ListBullet"/>
      </w:pPr>
      <w:r>
        <w:t>Falls are the leading cause of injury-related deaths among adults aged ≥65 years in the United States, with over 14 million older adults reporting falls in 2020 (CDC, 2024).</w:t>
      </w:r>
      <w:r>
        <w:br/>
        <w:br/>
      </w:r>
      <w:r/>
    </w:p>
    <w:p>
      <w:pPr>
        <w:pStyle w:val="ListBullet"/>
      </w:pPr>
      <w:r>
        <w:t>In 2021, there were over 39,000 fall-related deaths among older adults (ConsumerAffairs, 2024).</w:t>
      </w:r>
      <w:r>
        <w:br/>
        <w:br/>
      </w:r>
      <w:r/>
    </w:p>
    <w:p>
      <w:pPr>
        <w:pStyle w:val="ListBullet"/>
      </w:pPr>
      <w:r>
        <w:t>10% of all falls result in injuries requiring treatment or causing activity restriction for at least one day (CDC, 2024-b).</w:t>
      </w:r>
      <w:r>
        <w:br/>
        <w:br/>
      </w:r>
      <w:r/>
    </w:p>
    <w:p>
      <w:pPr>
        <w:pStyle w:val="ListBullet"/>
      </w:pPr>
      <w:r>
        <w:t>37% of older adults who fall suffer injuries that restrict activities for at least one day (Moreland et al., 2020).</w:t>
      </w:r>
      <w:r>
        <w:br/>
        <w:br/>
      </w:r>
      <w:r/>
    </w:p>
    <w:p>
      <w:pPr>
        <w:pStyle w:val="ListBullet"/>
      </w:pPr>
      <w:r>
        <w:t>Long-term care residents face even greater risk: about 50% of nursing home residents fall each year (Agency for Healthcare Research and Quality [AHRQ], 2017).</w:t>
      </w:r>
      <w:r>
        <w:br/>
        <w:br/>
      </w:r>
      <w:r/>
    </w:p>
    <w:p>
      <w:pPr>
        <w:pStyle w:val="ListBullet"/>
      </w:pPr>
      <w:r>
        <w:t>Falls are the most common cause of traumatic brain injuries (TBI) among older adults (Peterson et al., 2021).</w:t>
      </w:r>
      <w:r>
        <w:br/>
        <w:br/>
      </w:r>
      <w:r/>
    </w:p>
    <w:p>
      <w:pPr>
        <w:pStyle w:val="ListBullet"/>
      </w:pPr>
      <w:r>
        <w:t>Beers Criteria medications (e.g., benzodiazepines, antidepressants, antipsychotics, skeletal muscle relaxants, opioids) contribute significantly to fall risk through mechanisms such as sedation, impaired balance, and hypotension (American Geriatrics Society, 2023).</w:t>
      </w:r>
      <w:r>
        <w:br/>
        <w:br/>
      </w:r>
      <w:r/>
    </w:p>
    <w:p>
      <w:pPr>
        <w:pStyle w:val="ListBullet"/>
      </w:pPr>
      <w:r>
        <w:t>Among residents prescribed Beers Criteria medications, fall risk is elevated by up to 60% compared to those not on such medications (Pritt, 2025).</w:t>
      </w:r>
      <w:r>
        <w:br/>
        <w:br/>
      </w:r>
      <w:r/>
    </w:p>
    <w:p>
      <w:pPr>
        <w:pStyle w:val="Heading1"/>
      </w:pPr>
      <w:r>
        <w:t>Clinical and Community Context</w:t>
      </w:r>
    </w:p>
    <w:p>
      <w:pPr>
        <w:pStyle w:val="Heading2"/>
      </w:pPr>
      <w:r>
        <w:t>Population</w:t>
      </w:r>
    </w:p>
    <w:p>
      <w:pPr>
        <w:pStyle w:val="ListBullet"/>
      </w:pPr>
      <w:r>
        <w:t>The intervention focuses on 24 residents aged 57–90 years at a 120-bed long-term care facility in Kitsap County, WA (Needs Assessment).</w:t>
      </w:r>
      <w:r>
        <w:br/>
        <w:br/>
      </w:r>
      <w:r/>
    </w:p>
    <w:p>
      <w:pPr>
        <w:pStyle w:val="ListBullet"/>
      </w:pPr>
      <w:r>
        <w:t>Inclusion criteria:</w:t>
      </w:r>
      <w:r>
        <w:br/>
        <w:br/>
      </w:r>
      <w:r/>
    </w:p>
    <w:p>
      <w:pPr>
        <w:pStyle w:val="ListBullet"/>
      </w:pPr>
      <w:r>
        <w:t>Demographic risk factors include:</w:t>
      </w:r>
      <w:r>
        <w:br/>
        <w:br/>
      </w:r>
      <w:r/>
    </w:p>
    <w:p>
      <w:pPr>
        <w:pStyle w:val="Heading2"/>
      </w:pPr>
      <w:r>
        <w:t>Scope</w:t>
      </w:r>
    </w:p>
    <w:p>
      <w:pPr>
        <w:pStyle w:val="ListBullet"/>
      </w:pPr>
      <w:r>
        <w:t>The intervention targets:</w:t>
      </w:r>
      <w:r>
        <w:br/>
        <w:br/>
      </w:r>
      <w:r/>
    </w:p>
    <w:p>
      <w:pPr>
        <w:pStyle w:val="Heading2"/>
      </w:pPr>
      <w:r>
        <w:t>Setting</w:t>
      </w:r>
    </w:p>
    <w:p>
      <w:pPr>
        <w:pStyle w:val="ListBullet"/>
      </w:pPr>
      <w:r>
        <w:t>120-bed facility drawing residents primarily from Kitsap County, but also from Pierce, Jefferson, Mason, and King Counties (Needs Assessment).</w:t>
      </w:r>
      <w:r>
        <w:br/>
        <w:br/>
      </w:r>
      <w:r/>
    </w:p>
    <w:p>
      <w:pPr>
        <w:pStyle w:val="ListBullet"/>
      </w:pPr>
      <w:r>
        <w:t>Rural context with regional catchment area (Needs Assessment).</w:t>
      </w:r>
      <w:r>
        <w:br/>
        <w:br/>
      </w:r>
      <w:r/>
    </w:p>
    <w:p>
      <w:pPr>
        <w:pStyle w:val="Heading2"/>
      </w:pPr>
      <w:r>
        <w:t>Community Data</w:t>
      </w:r>
    </w:p>
    <w:p>
      <w:pPr>
        <w:pStyle w:val="ListBullet"/>
      </w:pPr>
      <w:r>
        <w:t>Kitsap County (2021):</w:t>
      </w:r>
      <w:r>
        <w:br/>
        <w:br/>
      </w:r>
      <w:r/>
    </w:p>
    <w:p>
      <w:pPr>
        <w:pStyle w:val="ListBullet"/>
      </w:pPr>
      <w:r>
        <w:t>Pierce County comparison:</w:t>
      </w:r>
      <w:r>
        <w:br/>
        <w:br/>
      </w:r>
      <w:r/>
    </w:p>
    <w:p>
      <w:pPr>
        <w:pStyle w:val="ListBullet"/>
      </w:pPr>
      <w:r>
        <w:t>Fall death rates in Kitsap have increased sharply since 2020 (from 66/100,000 in 2020 to 96/100,000 in 2021) (Kitsap Public Health District, 2022).</w:t>
      </w:r>
      <w:r>
        <w:br/>
        <w:br/>
      </w:r>
      <w:r/>
    </w:p>
    <w:p>
      <w:pPr>
        <w:pStyle w:val="Heading2"/>
      </w:pPr>
      <w:r>
        <w:t>Connection to Literature</w:t>
      </w:r>
    </w:p>
    <w:p>
      <w:pPr>
        <w:pStyle w:val="ListBullet"/>
      </w:pPr>
      <w:r>
        <w:t>Fall incidence and medication-induced injuries in long-term care settings are well-documented (Cameron et al., 2018).</w:t>
      </w:r>
      <w:r>
        <w:br/>
        <w:br/>
      </w:r>
      <w:r/>
    </w:p>
    <w:p>
      <w:pPr>
        <w:pStyle w:val="ListBullet"/>
      </w:pPr>
      <w:r>
        <w:t>Specific medications—especially benzodiazepines—double the risk of falls and fall injuries (Huffman, 2000).</w:t>
      </w:r>
      <w:r>
        <w:br/>
        <w:br/>
      </w:r>
      <w:r/>
    </w:p>
    <w:p>
      <w:pPr>
        <w:pStyle w:val="ListBullet"/>
      </w:pPr>
      <w:r>
        <w:t>Dementia patients prescribed benzodiazepines are 2.76 times more likely to fall (Moon et al., 2024).</w:t>
      </w:r>
      <w:r>
        <w:br/>
        <w:br/>
      </w:r>
      <w:r/>
    </w:p>
    <w:p>
      <w:pPr>
        <w:pStyle w:val="ListBullet"/>
      </w:pPr>
      <w:r>
        <w:t>Fall prevention literature highlights deprescribing and medication management as critical strategies (Health in Aging Foundation, 2023).</w:t>
      </w:r>
      <w:r>
        <w:br/>
        <w:br/>
      </w:r>
      <w:r/>
    </w:p>
    <w:p>
      <w:pPr>
        <w:pStyle w:val="Heading2"/>
      </w:pPr>
      <w:r>
        <w:t>Diagnosis (Population/Community)</w:t>
      </w:r>
    </w:p>
    <w:p>
      <w:pPr>
        <w:pStyle w:val="ListBullet"/>
      </w:pPr>
      <w:r>
        <w:t>Diagnosis: Increased risk of falls among elderly residents associated with administration of Beers Criteria medications, polypharmacy, and lack of structured deprescribing protocols.</w:t>
      </w:r>
      <w:r>
        <w:br/>
        <w:br/>
      </w:r>
      <w:r/>
    </w:p>
    <w:p>
      <w:pPr>
        <w:pStyle w:val="Heading1"/>
      </w:pPr>
      <w:r>
        <w:t>Purpose Statement</w:t>
      </w:r>
    </w:p>
    <w:p>
      <w:pPr>
        <w:pStyle w:val="ListBullet"/>
      </w:pPr>
      <w:r>
        <w:t>Primary Purpose:</w:t>
      </w:r>
      <w:r>
        <w:br/>
        <w:br/>
      </w:r>
      <w:r/>
    </w:p>
    <w:p>
      <w:pPr>
        <w:pStyle w:val="Heading1"/>
      </w:pPr>
      <w:r>
        <w:t>Implementation Plan</w:t>
      </w:r>
    </w:p>
    <w:p>
      <w:pPr>
        <w:pStyle w:val="Heading2"/>
      </w:pPr>
      <w:r>
        <w:t>Step-by-Step Plan</w:t>
      </w:r>
    </w:p>
    <w:p>
      <w:pPr>
        <w:pStyle w:val="ListBullet"/>
      </w:pPr>
      <w:r>
        <w:t>Baseline Data Collection: Completed Feb–March 2025 (Needs Assessment).</w:t>
      </w:r>
      <w:r>
        <w:br/>
        <w:br/>
      </w:r>
      <w:r/>
    </w:p>
    <w:p>
      <w:pPr>
        <w:pStyle w:val="ListBullet"/>
      </w:pPr>
      <w:r>
        <w:t>April 2025:</w:t>
      </w:r>
      <w:r>
        <w:br/>
        <w:br/>
      </w:r>
      <w:r/>
    </w:p>
    <w:p>
      <w:pPr>
        <w:pStyle w:val="ListBullet"/>
      </w:pPr>
      <w:r>
        <w:t>May 2025:</w:t>
      </w:r>
      <w:r>
        <w:br/>
        <w:br/>
      </w:r>
      <w:r/>
    </w:p>
    <w:p>
      <w:pPr>
        <w:pStyle w:val="ListBullet"/>
      </w:pPr>
      <w:r>
        <w:t>June–July 2025:</w:t>
      </w:r>
      <w:r>
        <w:br/>
        <w:br/>
      </w:r>
      <w:r/>
    </w:p>
    <w:p>
      <w:pPr>
        <w:pStyle w:val="ListBullet"/>
      </w:pPr>
      <w:r>
        <w:t>August 2025:</w:t>
      </w:r>
      <w:r>
        <w:br/>
        <w:br/>
      </w:r>
      <w:r/>
    </w:p>
    <w:p>
      <w:pPr>
        <w:pStyle w:val="ListBullet"/>
      </w:pPr>
      <w:r>
        <w:t>October 2025:</w:t>
      </w:r>
      <w:r>
        <w:br/>
        <w:br/>
      </w:r>
      <w:r/>
    </w:p>
    <w:p>
      <w:pPr>
        <w:pStyle w:val="ListBullet"/>
      </w:pPr>
      <w:r>
        <w:t>Ongoing:</w:t>
      </w:r>
      <w:r>
        <w:br/>
        <w:br/>
      </w:r>
      <w:r/>
    </w:p>
    <w:p>
      <w:pPr>
        <w:pStyle w:val="Heading2"/>
      </w:pPr>
      <w:r>
        <w:t>Training Materials (Drafts)</w:t>
      </w:r>
    </w:p>
    <w:p>
      <w:pPr>
        <w:pStyle w:val="ListBullet"/>
      </w:pPr>
      <w:r>
        <w:t>Slide deck: Beers Criteria overview, specific fall-risk medication classes, deprescribing principles.</w:t>
      </w:r>
      <w:r>
        <w:br/>
        <w:br/>
      </w:r>
      <w:r/>
    </w:p>
    <w:p>
      <w:pPr>
        <w:pStyle w:val="ListBullet"/>
      </w:pPr>
      <w:r>
        <w:t>Handouts: Pocket cards summarizing Beers medications linked to falls (based on American Geriatrics Society, 2019).</w:t>
      </w:r>
      <w:r>
        <w:br/>
        <w:br/>
      </w:r>
      <w:r/>
    </w:p>
    <w:p>
      <w:pPr>
        <w:pStyle w:val="ListBullet"/>
      </w:pPr>
      <w:r>
        <w:t>Posters: Quick-reference fall prevention workflows.</w:t>
      </w:r>
      <w:r>
        <w:br/>
        <w:br/>
      </w:r>
      <w:r/>
    </w:p>
    <w:p>
      <w:pPr>
        <w:pStyle w:val="Heading1"/>
      </w:pPr>
      <w:r>
        <w:t>Evaluation Plan</w:t>
      </w:r>
    </w:p>
    <w:p>
      <w:pPr>
        <w:pStyle w:val="Heading2"/>
      </w:pPr>
      <w:r>
        <w:t>Metrics (Explicit and Detailed)</w:t>
      </w:r>
    </w:p>
    <w:p>
      <w:pPr>
        <w:pStyle w:val="ListBullet"/>
      </w:pPr>
      <w:r>
        <w:t>Metric 1: Fall Incidence Rate (falls per 1,000 patient-days).</w:t>
      </w:r>
      <w:r>
        <w:br/>
        <w:br/>
      </w:r>
      <w:r/>
    </w:p>
    <w:p>
      <w:pPr>
        <w:pStyle w:val="ListBullet"/>
      </w:pPr>
      <w:r>
        <w:t>Metric 2: Medication Review Completion Rate.</w:t>
      </w:r>
      <w:r>
        <w:br/>
        <w:br/>
      </w:r>
      <w:r/>
    </w:p>
    <w:p>
      <w:pPr>
        <w:pStyle w:val="ListBullet"/>
      </w:pPr>
      <w:r>
        <w:t>Metric 3: Nurse Training Completion Rate.</w:t>
      </w:r>
      <w:r>
        <w:br/>
        <w:br/>
      </w:r>
      <w:r/>
    </w:p>
    <w:p>
      <w:pPr>
        <w:pStyle w:val="ListBullet"/>
      </w:pPr>
      <w:r>
        <w:t>Metric 4: EHR Medication Flagging Implementation.</w:t>
      </w:r>
      <w:r>
        <w:br/>
        <w:br/>
      </w:r>
      <w:r/>
    </w:p>
    <w:p>
      <w:pPr>
        <w:pStyle w:val="Heading1"/>
      </w:pPr>
      <w:r>
        <w:t>Sustainability Plan</w:t>
      </w:r>
    </w:p>
    <w:p>
      <w:pPr>
        <w:pStyle w:val="ListBullet"/>
      </w:pPr>
      <w:r>
        <w:t>Ongoing monthly fall rate tracking by nurse managers after project completion (Planning Aide).</w:t>
      </w:r>
      <w:r>
        <w:br/>
        <w:br/>
      </w:r>
      <w:r/>
    </w:p>
    <w:p>
      <w:pPr>
        <w:pStyle w:val="ListBullet"/>
      </w:pPr>
      <w:r>
        <w:t>Mandatory quarterly refresher training sessions for staff (Planning Aide).</w:t>
      </w:r>
      <w:r>
        <w:br/>
        <w:br/>
      </w:r>
      <w:r/>
    </w:p>
    <w:p>
      <w:pPr>
        <w:pStyle w:val="ListBullet"/>
      </w:pPr>
      <w:r>
        <w:t>EHR flagging functionality maintenance and updates through continued collaboration with the IT vendor (Planning Aide).</w:t>
      </w:r>
      <w:r>
        <w:br/>
        <w:br/>
      </w:r>
      <w:r/>
    </w:p>
    <w:p>
      <w:pPr>
        <w:pStyle w:val="ListBullet"/>
      </w:pPr>
      <w:r>
        <w:t>Annual review and updating of facility fall prevention and medication management policies (Planning Aide).</w:t>
      </w:r>
      <w:r>
        <w:br/>
        <w:br/>
      </w:r>
      <w:r/>
    </w:p>
    <w:p>
      <w:pPr>
        <w:pStyle w:val="Heading1"/>
      </w:pPr>
      <w:r>
        <w:t>Conclusion</w:t>
      </w:r>
    </w:p>
    <w:p>
      <w:pPr>
        <w:pStyle w:val="ListBullet"/>
      </w:pPr>
      <w:r>
        <w:t>Falls among elderly residents pose devastating physical, emotional, and financial costs.</w:t>
      </w:r>
      <w:r>
        <w:br/>
        <w:br/>
      </w:r>
      <w:r/>
    </w:p>
    <w:p>
      <w:pPr>
        <w:pStyle w:val="ListBullet"/>
      </w:pPr>
      <w:r>
        <w:t>Medication management — particularly targeting Beers Criteria medications — is a proven, high-impact intervention to reduce falls (American Geriatrics Society, 2023; Brahm &amp; Crosby, 2009).</w:t>
      </w:r>
      <w:r>
        <w:br/>
        <w:br/>
      </w:r>
      <w:r/>
    </w:p>
    <w:p>
      <w:pPr>
        <w:pStyle w:val="ListBullet"/>
      </w:pPr>
      <w:r>
        <w:t>This project proposes a comprehensive, interdisciplinary approach to fall risk reduction through structured medication reviews, enhanced education, and EHR integration.</w:t>
      </w:r>
      <w:r>
        <w:br/>
        <w:br/>
      </w:r>
      <w:r/>
    </w:p>
    <w:p>
      <w:pPr>
        <w:pStyle w:val="ListBullet"/>
      </w:pPr>
      <w:r>
        <w:t>Implementing this project will significantly improve resident safety, care quality, and facility performance benchmarks.</w:t>
      </w:r>
      <w:r>
        <w:br/>
        <w:br/>
      </w:r>
      <w:r/>
    </w:p>
    <w:p>
      <w:pPr>
        <w:pStyle w:val="Heading1"/>
      </w:pPr>
      <w:r>
        <w:t>References (called out explicitly)</w:t>
      </w:r>
    </w:p>
    <w:p>
      <w:pPr>
        <w:pStyle w:val="ListBullet"/>
      </w:pPr>
      <w:r>
        <w:t>American Geriatrics Society. (2023). Updated AGS Beers Criteria® for potentially inappropriate medication use in older adults.</w:t>
      </w:r>
      <w:r>
        <w:br/>
        <w:br/>
      </w:r>
      <w:r/>
    </w:p>
    <w:p>
      <w:pPr>
        <w:pStyle w:val="ListBullet"/>
      </w:pPr>
      <w:r>
        <w:t>American Geriatrics Society. (2019). A Pocket Guide To The 2019 AGS Beers Criteria.</w:t>
      </w:r>
      <w:r>
        <w:br/>
        <w:br/>
      </w:r>
      <w:r/>
    </w:p>
    <w:p>
      <w:pPr>
        <w:pStyle w:val="ListBullet"/>
      </w:pPr>
      <w:r>
        <w:t>Brahm, N. C., &amp; Crosby, M. (2009). Medication’s impact on falls. Aging Well.</w:t>
      </w:r>
      <w:r>
        <w:br/>
        <w:br/>
      </w:r>
      <w:r/>
    </w:p>
    <w:p>
      <w:pPr>
        <w:pStyle w:val="ListBullet"/>
      </w:pPr>
      <w:r>
        <w:t>Cameron, E. J., Bowles, S. K., Marshall, E. G., &amp; Andrew, M. K. (2018). Falls and long-term care: A report from the care by design observational cohort study.</w:t>
      </w:r>
      <w:r>
        <w:br/>
        <w:br/>
      </w:r>
      <w:r/>
    </w:p>
    <w:p>
      <w:pPr>
        <w:pStyle w:val="ListBullet"/>
      </w:pPr>
      <w:r>
        <w:t>CDC. (2024). Older Adult Falls Data.</w:t>
      </w:r>
      <w:r>
        <w:br/>
        <w:br/>
      </w:r>
      <w:r/>
    </w:p>
    <w:p>
      <w:pPr>
        <w:pStyle w:val="ListBullet"/>
      </w:pPr>
      <w:r>
        <w:t>CDC. (2024-b). Facts About Falls.</w:t>
      </w:r>
      <w:r>
        <w:br/>
        <w:br/>
      </w:r>
      <w:r/>
    </w:p>
    <w:p>
      <w:pPr>
        <w:pStyle w:val="ListBullet"/>
      </w:pPr>
      <w:r>
        <w:t>ConsumerAffairs. (2024). Elderly Fall Statistics 2025.</w:t>
      </w:r>
      <w:r>
        <w:br/>
        <w:br/>
      </w:r>
      <w:r/>
    </w:p>
    <w:p>
      <w:pPr>
        <w:pStyle w:val="ListBullet"/>
      </w:pPr>
      <w:r>
        <w:t>Health in Aging Foundation. (2023). Alternatives to Beers Criteria medications.</w:t>
      </w:r>
      <w:r>
        <w:br/>
        <w:br/>
      </w:r>
      <w:r/>
    </w:p>
    <w:p>
      <w:pPr>
        <w:pStyle w:val="ListBullet"/>
      </w:pPr>
      <w:r>
        <w:t>Huffman, G. B. (2000). Benzodiazepines and falls in nursing home residents.</w:t>
      </w:r>
      <w:r>
        <w:br/>
        <w:br/>
      </w:r>
      <w:r/>
    </w:p>
    <w:p>
      <w:pPr>
        <w:pStyle w:val="ListBullet"/>
      </w:pPr>
      <w:r>
        <w:t>Marcum, Z. A., Dai, Z., &amp; Tan, E. C. K. (2022). Prevalence and risk factors for falls in the 2018 National Post‐acute and Long‐term Care Study.</w:t>
      </w:r>
      <w:r>
        <w:br/>
        <w:br/>
      </w:r>
      <w:r/>
    </w:p>
    <w:p>
      <w:pPr>
        <w:pStyle w:val="ListBullet"/>
      </w:pPr>
      <w:r>
        <w:t>Moon, A., Jang, S., Kim, J., &amp; Jang, S. (2024). Risk of falls among older adults prescribed PIMs.</w:t>
      </w:r>
      <w:r>
        <w:br/>
        <w:br/>
      </w:r>
      <w:r/>
    </w:p>
    <w:p>
      <w:pPr>
        <w:pStyle w:val="ListBullet"/>
      </w:pPr>
      <w:r>
        <w:t>Moreland, B., Kakara, R., &amp; Henry, A. (2020). Trends in nonfatal falls among adults aged ≥65 years.</w:t>
      </w:r>
      <w:r>
        <w:br/>
        <w:br/>
      </w:r>
      <w:r/>
    </w:p>
    <w:p>
      <w:pPr>
        <w:pStyle w:val="ListBullet"/>
      </w:pPr>
      <w:r>
        <w:t>Moreland, B. L., Legha, J. K., Thomas, K. E., &amp; Burns, E. R. (2022). Hip fracture-related emergency visits and deaths.</w:t>
      </w:r>
      <w:r>
        <w:br/>
        <w:br/>
      </w:r>
      <w:r/>
    </w:p>
    <w:p>
      <w:pPr>
        <w:pStyle w:val="ListBullet"/>
      </w:pPr>
      <w:r>
        <w:t>Peterson, A. B., et al. (2021). TBI-related hospitalizations and deaths among older adults.</w:t>
      </w:r>
      <w:r>
        <w:br/>
        <w:br/>
      </w:r>
      <w:r/>
    </w:p>
    <w:p>
      <w:pPr>
        <w:pStyle w:val="ListBullet"/>
      </w:pPr>
      <w:r>
        <w:t>Pritt, B. (2025). BEERS Criteria and Fall Risk in the Older Adult — Science of Falling.</w:t>
      </w:r>
      <w:r>
        <w:br/>
        <w:br/>
      </w:r>
      <w:r/>
    </w:p>
    <w:p>
      <w:pPr>
        <w:pStyle w:val="ListBullet"/>
      </w:pPr>
      <w:r>
        <w:t>Washington Tracking Network (WTN). (n.d.-b). Hospitalizations after Unintentional Falls.</w:t>
      </w:r>
      <w:r>
        <w:br/>
        <w:br/>
      </w:r>
      <w:r/>
    </w:p>
    <w:p>
      <w:pPr>
        <w:pStyle w:val="Heading2"/>
      </w:pPr>
      <w:r>
        <w:t>CGPT - Response 03</w:t>
      </w:r>
    </w:p>
    <w:p>
      <w:r>
        <w:t>Here is your expanded, detailed, and comprehensive project proposal outline with extensive data points directly from the Needs Assessment document, references to specific literature, and thorough explanations for each bullet:</w:t>
      </w:r>
    </w:p>
    <w:p>
      <w:pPr>
        <w:pStyle w:val="Heading1"/>
      </w:pPr>
      <w:r>
        <w:t>Comprehensive Project Proposal Outline: Improving Fall Risk Reduction Through Enhanced Medication Management in Elderly Long-Term Care Residents</w:t>
      </w:r>
    </w:p>
    <w:p>
      <w:pPr>
        <w:pStyle w:val="Heading2"/>
      </w:pPr>
      <w:r>
        <w:t>Title &amp; Authors</w:t>
      </w:r>
    </w:p>
    <w:p>
      <w:pPr>
        <w:pStyle w:val="ListBullet"/>
      </w:pPr>
      <w:r>
        <w:t>Project Title:</w:t>
      </w:r>
      <w:r>
        <w:br/>
        <w:br/>
      </w:r>
      <w:r/>
    </w:p>
    <w:p>
      <w:pPr>
        <w:pStyle w:val="ListBullet"/>
      </w:pPr>
      <w:r>
        <w:t>Authors and Project Team:</w:t>
      </w:r>
      <w:r>
        <w:br/>
        <w:br/>
      </w:r>
      <w:r/>
    </w:p>
    <w:p>
      <w:pPr>
        <w:pStyle w:val="Heading2"/>
      </w:pPr>
      <w:r>
        <w:t>Introduction</w:t>
      </w:r>
    </w:p>
    <w:p>
      <w:pPr>
        <w:pStyle w:val="ListBullet"/>
      </w:pPr>
      <w:r>
        <w:t>Problem Definition:</w:t>
      </w:r>
      <w:r>
        <w:br/>
        <w:br/>
      </w:r>
      <w:r/>
    </w:p>
    <w:p>
      <w:pPr>
        <w:pStyle w:val="ListBullet"/>
      </w:pPr>
      <w:r>
        <w:t>Medication and Fall Risk (Beers Criteria):</w:t>
      </w:r>
      <w:r>
        <w:br/>
        <w:br/>
      </w:r>
      <w:r/>
    </w:p>
    <w:p>
      <w:pPr>
        <w:pStyle w:val="ListBullet"/>
      </w:pPr>
      <w:r>
        <w:t>Facility-specific Findings (Needs Assessment Data):</w:t>
      </w:r>
      <w:r>
        <w:br/>
        <w:br/>
      </w:r>
      <w:r/>
    </w:p>
    <w:p>
      <w:pPr>
        <w:pStyle w:val="ListBullet"/>
      </w:pPr>
      <w:r>
        <w:t>Project Justification:</w:t>
      </w:r>
      <w:r>
        <w:br/>
        <w:br/>
      </w:r>
      <w:r/>
    </w:p>
    <w:p>
      <w:pPr>
        <w:pStyle w:val="Heading2"/>
      </w:pPr>
      <w:r>
        <w:t>Clinical &amp; Community Context</w:t>
      </w:r>
    </w:p>
    <w:p>
      <w:pPr>
        <w:pStyle w:val="Heading3"/>
      </w:pPr>
      <w:r>
        <w:t>Population Description (Detailed Data from Needs Assessment):</w:t>
      </w:r>
    </w:p>
    <w:p>
      <w:pPr>
        <w:pStyle w:val="ListBullet"/>
      </w:pPr>
      <w:r>
        <w:t>Target Population:</w:t>
      </w:r>
      <w:r>
        <w:br/>
        <w:br/>
      </w:r>
      <w:r/>
    </w:p>
    <w:p>
      <w:pPr>
        <w:pStyle w:val="ListBullet"/>
      </w:pPr>
      <w:r>
        <w:t>Significant Population Risks:</w:t>
      </w:r>
      <w:r>
        <w:br/>
        <w:br/>
      </w:r>
      <w:r/>
    </w:p>
    <w:p>
      <w:pPr>
        <w:pStyle w:val="Heading3"/>
      </w:pPr>
      <w:r>
        <w:t>Scope (Needs Assessment Clarifications):</w:t>
      </w:r>
    </w:p>
    <w:p>
      <w:pPr>
        <w:pStyle w:val="ListBullet"/>
      </w:pPr>
      <w:r>
        <w:t>Project scope strictly includes:</w:t>
      </w:r>
      <w:r>
        <w:br/>
        <w:br/>
      </w:r>
      <w:r/>
    </w:p>
    <w:p>
      <w:pPr>
        <w:pStyle w:val="Heading3"/>
      </w:pPr>
      <w:r>
        <w:t>Facility and Community Setting (Detailed Statistics):</w:t>
      </w:r>
    </w:p>
    <w:p>
      <w:pPr>
        <w:pStyle w:val="ListBullet"/>
      </w:pPr>
      <w:r>
        <w:t>Facility Context:</w:t>
      </w:r>
      <w:r>
        <w:br/>
        <w:br/>
      </w:r>
      <w:r/>
    </w:p>
    <w:p>
      <w:pPr>
        <w:pStyle w:val="ListBullet"/>
      </w:pPr>
      <w:r>
        <w:t>Local Health Data (Kitsap County, 2021):</w:t>
      </w:r>
      <w:r>
        <w:br/>
        <w:br/>
      </w:r>
      <w:r/>
    </w:p>
    <w:p>
      <w:pPr>
        <w:pStyle w:val="Heading3"/>
      </w:pPr>
      <w:r>
        <w:t>Connection to Literature (Expanded Needs Assessment Sources):</w:t>
      </w:r>
    </w:p>
    <w:p>
      <w:pPr>
        <w:pStyle w:val="ListBullet"/>
      </w:pPr>
      <w:r>
        <w:t>Falls remain the leading cause of traumatic brain injuries (Peterson et al., 2021).</w:t>
      </w:r>
      <w:r>
        <w:br/>
        <w:br/>
      </w:r>
      <w:r/>
    </w:p>
    <w:p>
      <w:pPr>
        <w:pStyle w:val="ListBullet"/>
      </w:pPr>
      <w:r>
        <w:t>83% of hip fracture deaths and 88% of hip fracture ED visits attributed to falls (Moreland et al., 2022).</w:t>
      </w:r>
      <w:r>
        <w:br/>
        <w:br/>
      </w:r>
      <w:r/>
    </w:p>
    <w:p>
      <w:pPr>
        <w:pStyle w:val="ListBullet"/>
      </w:pPr>
      <w:r>
        <w:t>Approximately 50% of nursing home residents nationwide experience falls annually (AHRQ, 2017).</w:t>
      </w:r>
      <w:r>
        <w:br/>
        <w:br/>
      </w:r>
      <w:r/>
    </w:p>
    <w:p>
      <w:pPr>
        <w:pStyle w:val="Heading3"/>
      </w:pPr>
      <w:r>
        <w:t>Population/Community Diagnosis:</w:t>
      </w:r>
    </w:p>
    <w:p>
      <w:pPr>
        <w:pStyle w:val="ListBullet"/>
      </w:pPr>
      <w:r>
        <w:t>Diagnosis:</w:t>
      </w:r>
      <w:r>
        <w:br/>
        <w:br/>
      </w:r>
      <w:r/>
    </w:p>
    <w:p>
      <w:pPr>
        <w:pStyle w:val="Heading2"/>
      </w:pPr>
      <w:r>
        <w:t>Purpose Statement</w:t>
      </w:r>
    </w:p>
    <w:p>
      <w:pPr>
        <w:pStyle w:val="ListBullet"/>
      </w:pPr>
      <w:r>
        <w:t>Primary Goal:</w:t>
      </w:r>
      <w:r>
        <w:br/>
        <w:br/>
      </w:r>
      <w:r/>
    </w:p>
    <w:p>
      <w:pPr>
        <w:pStyle w:val="ListBullet"/>
      </w:pPr>
      <w:r>
        <w:t>Interventions to Achieve Goal:</w:t>
      </w:r>
      <w:r>
        <w:br/>
        <w:br/>
      </w:r>
      <w:r/>
    </w:p>
    <w:p>
      <w:pPr>
        <w:pStyle w:val="Heading2"/>
      </w:pPr>
      <w:r>
        <w:t>Implementation Plan (Detailed Steps and Dates from Planning Aide and Needs Assessment):</w:t>
      </w:r>
    </w:p>
    <w:p>
      <w:pPr>
        <w:pStyle w:val="ListBullet"/>
      </w:pPr>
      <w:r>
        <w:t>Needs Assessment Completion (Feb-Mar 2025, Completed):</w:t>
      </w:r>
      <w:r>
        <w:br/>
        <w:br/>
      </w:r>
      <w:r/>
    </w:p>
    <w:p>
      <w:pPr>
        <w:pStyle w:val="ListBullet"/>
      </w:pPr>
      <w:r>
        <w:t>Creation of Education and Training Materials (April 2025):</w:t>
      </w:r>
      <w:r>
        <w:br/>
        <w:br/>
      </w:r>
      <w:r/>
    </w:p>
    <w:p>
      <w:pPr>
        <w:pStyle w:val="ListBullet"/>
      </w:pPr>
      <w:r>
        <w:t>Structured Medication Review Integration (April-May 2025):</w:t>
      </w:r>
      <w:r>
        <w:br/>
        <w:br/>
      </w:r>
      <w:r/>
    </w:p>
    <w:p>
      <w:pPr>
        <w:pStyle w:val="ListBullet"/>
      </w:pPr>
      <w:r>
        <w:t>Staff Training Delivery (May 2025):</w:t>
      </w:r>
      <w:r>
        <w:br/>
        <w:br/>
      </w:r>
      <w:r/>
    </w:p>
    <w:p>
      <w:pPr>
        <w:pStyle w:val="ListBullet"/>
      </w:pPr>
      <w:r>
        <w:t>EHR Medication Risk Flagging System Development (June-July 2025):</w:t>
      </w:r>
      <w:r>
        <w:br/>
        <w:br/>
      </w:r>
      <w:r/>
    </w:p>
    <w:p>
      <w:pPr>
        <w:pStyle w:val="ListBullet"/>
      </w:pPr>
      <w:r>
        <w:t>Pilot Implementation of EHR Flags (August 2025):</w:t>
      </w:r>
      <w:r>
        <w:br/>
        <w:br/>
      </w:r>
      <w:r/>
    </w:p>
    <w:p>
      <w:pPr>
        <w:pStyle w:val="ListBullet"/>
      </w:pPr>
      <w:r>
        <w:t>Full EHR Flagging System Rollout (October 2025):</w:t>
      </w:r>
      <w:r>
        <w:br/>
        <w:br/>
      </w:r>
      <w:r/>
    </w:p>
    <w:p>
      <w:pPr>
        <w:pStyle w:val="ListBullet"/>
      </w:pPr>
      <w:r>
        <w:t>Monthly Compliance Monitoring (May–October 2025):</w:t>
      </w:r>
      <w:r>
        <w:br/>
        <w:br/>
      </w:r>
      <w:r/>
    </w:p>
    <w:p>
      <w:pPr>
        <w:pStyle w:val="ListBullet"/>
      </w:pPr>
      <w:r>
        <w:t>Comprehensive Data Evaluation (October-November 2025):</w:t>
      </w:r>
      <w:r>
        <w:br/>
        <w:br/>
      </w:r>
      <w:r/>
    </w:p>
    <w:p>
      <w:pPr>
        <w:pStyle w:val="ListBullet"/>
      </w:pPr>
      <w:r>
        <w:t>Final Outcomes Presentation (November 2025):</w:t>
      </w:r>
      <w:r>
        <w:br/>
        <w:br/>
      </w:r>
      <w:r/>
    </w:p>
    <w:p>
      <w:pPr>
        <w:pStyle w:val="ListBullet"/>
      </w:pPr>
      <w:r>
        <w:t>Stakeholder presentation of results, identification of successes, and recommendations for continued improvement.</w:t>
      </w:r>
      <w:r>
        <w:br/>
        <w:br/>
      </w:r>
      <w:r/>
    </w:p>
    <w:p>
      <w:pPr>
        <w:pStyle w:val="Heading2"/>
      </w:pPr>
      <w:r>
        <w:t>Evaluation Plan (Detailed Metrics from Planning Aide and Needs Assessment):</w:t>
      </w:r>
    </w:p>
    <w:p>
      <w:pPr>
        <w:pStyle w:val="ListBullet"/>
      </w:pPr>
      <w:r>
        <w:t>Fall Incidence Metric:</w:t>
      </w:r>
      <w:r>
        <w:br/>
        <w:br/>
      </w:r>
      <w:r/>
    </w:p>
    <w:p>
      <w:pPr>
        <w:pStyle w:val="ListBullet"/>
      </w:pPr>
      <w:r>
        <w:t>Medication Review Compliance Metric:</w:t>
      </w:r>
      <w:r>
        <w:br/>
        <w:br/>
      </w:r>
      <w:r/>
    </w:p>
    <w:p>
      <w:pPr>
        <w:pStyle w:val="ListBullet"/>
      </w:pPr>
      <w:r>
        <w:t>Staff Training Compliance and Confidence Metric:</w:t>
      </w:r>
      <w:r>
        <w:br/>
        <w:br/>
      </w:r>
      <w:r/>
    </w:p>
    <w:p>
      <w:pPr>
        <w:pStyle w:val="ListBullet"/>
      </w:pPr>
      <w:r>
        <w:t>EHR Flagging Implementation Metric:</w:t>
      </w:r>
      <w:r>
        <w:br/>
        <w:br/>
      </w:r>
      <w:r/>
    </w:p>
    <w:p>
      <w:pPr>
        <w:pStyle w:val="Heading2"/>
      </w:pPr>
      <w:r>
        <w:t>Sustainability (Continuation Plan from Planning Aide):</w:t>
      </w:r>
    </w:p>
    <w:p>
      <w:pPr>
        <w:pStyle w:val="ListBullet"/>
      </w:pPr>
      <w:r>
        <w:t>Monthly monitoring by nurse managers, quarterly refresher training sessions.</w:t>
      </w:r>
      <w:r>
        <w:br/>
        <w:br/>
      </w:r>
      <w:r/>
    </w:p>
    <w:p>
      <w:pPr>
        <w:pStyle w:val="ListBullet"/>
      </w:pPr>
      <w:r>
        <w:t>Routine pharmacist involvement in care planning.</w:t>
      </w:r>
      <w:r>
        <w:br/>
        <w:br/>
      </w:r>
      <w:r/>
    </w:p>
    <w:p>
      <w:pPr>
        <w:pStyle w:val="ListBullet"/>
      </w:pPr>
      <w:r>
        <w:t>Annual medication management policy review and EHR system updates in collaboration with the vendor.</w:t>
      </w:r>
      <w:r>
        <w:br/>
        <w:br/>
      </w:r>
      <w:r/>
    </w:p>
    <w:p>
      <w:pPr>
        <w:pStyle w:val="Heading2"/>
      </w:pPr>
      <w:r>
        <w:t>Conclusion</w:t>
      </w:r>
    </w:p>
    <w:p>
      <w:pPr>
        <w:pStyle w:val="ListBullet"/>
      </w:pPr>
      <w:r>
        <w:t>Restate urgency of addressing medication-related falls via structured interventions.</w:t>
      </w:r>
      <w:r>
        <w:br/>
        <w:br/>
      </w:r>
      <w:r/>
    </w:p>
    <w:p>
      <w:pPr>
        <w:pStyle w:val="ListBullet"/>
      </w:pPr>
      <w:r>
        <w:t>Anticipate outcomes: reduced fall incidents, improved medication safety, and enhanced quality of resident care.</w:t>
      </w:r>
      <w:r>
        <w:br/>
        <w:br/>
      </w:r>
      <w:r/>
    </w:p>
    <w:p>
      <w:pPr>
        <w:pStyle w:val="ListBullet"/>
      </w:pPr>
      <w:r>
        <w:t>Reinforce alignment with national clinical guidelines and evidence-based recommendations (CDC, 2024; Health in Aging Foundation, 2023).</w:t>
      </w:r>
      <w:r>
        <w:br/>
        <w:br/>
      </w:r>
      <w:r/>
    </w:p>
    <w:p>
      <w:pPr>
        <w:pStyle w:val="Heading2"/>
      </w:pPr>
      <w:r>
        <w:t>References (15 comprehensive sources as cited extensively above, adhering to APA 7th):</w:t>
      </w:r>
    </w:p>
    <w:p>
      <w:pPr>
        <w:pStyle w:val="ListBullet"/>
      </w:pPr>
      <w:r>
        <w:t>Including CDC, American Geriatrics Society, Kitsap Public Health District, Moreland et al., Marcum et al., Peterson et al., Huffman, Moon et al., Rochon et al., AHRQ, Pritt, Health in Aging Foundation, Washington Tracking Network.</w:t>
      </w:r>
      <w:r>
        <w:br/>
        <w:br/>
      </w:r>
      <w:r/>
    </w:p>
    <w:p>
      <w:pPr>
        <w:pStyle w:val="Heading2"/>
      </w:pPr>
      <w:r>
        <w:t>APA and Writing Quality:</w:t>
      </w:r>
    </w:p>
    <w:p>
      <w:pPr>
        <w:pStyle w:val="ListBullet"/>
      </w:pPr>
      <w:r>
        <w:t>Professional tone, meticulous grammar, comprehensive yet concise.</w:t>
      </w:r>
      <w:r>
        <w:br/>
        <w:br/>
      </w:r>
      <w:r/>
    </w:p>
    <w:p>
      <w:pPr>
        <w:pStyle w:val="ListBullet"/>
      </w:pPr>
      <w:r>
        <w:t>Strict adherence to APA 7th edition formatting throughout.</w:t>
      </w:r>
      <w:r>
        <w:br/>
        <w:br/>
      </w:r>
      <w:r/>
    </w:p>
    <w:p>
      <w:r>
        <w:t>This outline is fully developed with extensive details, comprehensive data from your Needs Assessment, and clearly defined references to support each step of your clinical improvement project proposal.</w:t>
      </w:r>
    </w:p>
    <w:p>
      <w:pPr>
        <w:pStyle w:val="Heading2"/>
      </w:pPr>
      <w:r>
        <w:t>CGPT - Response 02</w:t>
      </w:r>
    </w:p>
    <w:p>
      <w:r>
        <w:t>Here is your detailed project proposal outline in an expanded bullet-point format with significantly enhanced detail per point, including comprehensive data from the Needs Assessment and five additional sources from the Needs Assessment, explicitly referenced:</w:t>
      </w:r>
    </w:p>
    <w:p>
      <w:pPr>
        <w:pStyle w:val="Heading1"/>
      </w:pPr>
      <w:r>
        <w:t>Comprehensive Project Proposal Outline</w:t>
      </w:r>
    </w:p>
    <w:p>
      <w:pPr>
        <w:pStyle w:val="Heading2"/>
      </w:pPr>
      <w:r>
        <w:t>Title &amp; Authors</w:t>
      </w:r>
    </w:p>
    <w:p>
      <w:pPr>
        <w:pStyle w:val="ListBullet"/>
      </w:pPr>
      <w:r>
        <w:t>Project Title:</w:t>
      </w:r>
      <w:r>
        <w:br/>
        <w:br/>
      </w:r>
      <w:r/>
    </w:p>
    <w:p>
      <w:pPr>
        <w:pStyle w:val="ListBullet"/>
      </w:pPr>
      <w:r>
        <w:t>Authors and Project Team:</w:t>
      </w:r>
      <w:r>
        <w:br/>
        <w:br/>
      </w:r>
      <w:r/>
    </w:p>
    <w:p>
      <w:pPr>
        <w:pStyle w:val="Heading2"/>
      </w:pPr>
      <w:r>
        <w:t>Introduction</w:t>
      </w:r>
    </w:p>
    <w:p>
      <w:pPr>
        <w:pStyle w:val="ListBullet"/>
      </w:pPr>
      <w:r>
        <w:t>Problem Definition:</w:t>
      </w:r>
      <w:r>
        <w:br/>
        <w:br/>
      </w:r>
      <w:r/>
    </w:p>
    <w:p>
      <w:pPr>
        <w:pStyle w:val="ListBullet"/>
      </w:pPr>
      <w:r>
        <w:t>Role of Beers Criteria Medications:</w:t>
      </w:r>
      <w:r>
        <w:br/>
        <w:br/>
      </w:r>
      <w:r/>
    </w:p>
    <w:p>
      <w:pPr>
        <w:pStyle w:val="ListBullet"/>
      </w:pPr>
      <w:r>
        <w:t>Current Facility Situation:</w:t>
      </w:r>
      <w:r>
        <w:br/>
        <w:br/>
      </w:r>
      <w:r/>
    </w:p>
    <w:p>
      <w:pPr>
        <w:pStyle w:val="ListBullet"/>
      </w:pPr>
      <w:r>
        <w:t>Justification for Project:</w:t>
      </w:r>
      <w:r>
        <w:br/>
        <w:br/>
      </w:r>
      <w:r/>
    </w:p>
    <w:p>
      <w:pPr>
        <w:pStyle w:val="Heading2"/>
      </w:pPr>
      <w:r>
        <w:t>Clinical &amp; Community Context</w:t>
      </w:r>
    </w:p>
    <w:p>
      <w:pPr>
        <w:pStyle w:val="Heading3"/>
      </w:pPr>
      <w:r>
        <w:t>Population</w:t>
      </w:r>
    </w:p>
    <w:p>
      <w:pPr>
        <w:pStyle w:val="ListBullet"/>
      </w:pPr>
      <w:r>
        <w:t>Characteristics:</w:t>
      </w:r>
      <w:r>
        <w:br/>
        <w:br/>
      </w:r>
      <w:r/>
    </w:p>
    <w:p>
      <w:pPr>
        <w:pStyle w:val="ListBullet"/>
      </w:pPr>
      <w:r>
        <w:t>Population Risks:</w:t>
      </w:r>
      <w:r>
        <w:br/>
        <w:br/>
      </w:r>
      <w:r/>
    </w:p>
    <w:p>
      <w:pPr>
        <w:pStyle w:val="Heading3"/>
      </w:pPr>
      <w:r>
        <w:t>Scope</w:t>
      </w:r>
    </w:p>
    <w:p>
      <w:pPr>
        <w:pStyle w:val="ListBullet"/>
      </w:pPr>
      <w:r>
        <w:t>Limited exclusively to residents receiving Beers medications, clinical and support staff (nurses, CNAs, pharmacists, physicians) directly managing their care.</w:t>
      </w:r>
      <w:r>
        <w:br/>
        <w:br/>
      </w:r>
      <w:r/>
    </w:p>
    <w:p>
      <w:pPr>
        <w:pStyle w:val="Heading3"/>
      </w:pPr>
      <w:r>
        <w:t>Setting</w:t>
      </w:r>
    </w:p>
    <w:p>
      <w:pPr>
        <w:pStyle w:val="ListBullet"/>
      </w:pPr>
      <w:r>
        <w:t>Facility Overview:</w:t>
      </w:r>
      <w:r>
        <w:br/>
        <w:br/>
      </w:r>
      <w:r/>
    </w:p>
    <w:p>
      <w:pPr>
        <w:pStyle w:val="ListBullet"/>
      </w:pPr>
      <w:r>
        <w:t>Local and Regional Data:</w:t>
      </w:r>
      <w:r>
        <w:br/>
        <w:br/>
      </w:r>
      <w:r/>
    </w:p>
    <w:p>
      <w:pPr>
        <w:pStyle w:val="Heading3"/>
      </w:pPr>
      <w:r>
        <w:t>Additional Literature Connections (from Needs Assessment)</w:t>
      </w:r>
    </w:p>
    <w:p>
      <w:pPr>
        <w:pStyle w:val="ListBullet"/>
      </w:pPr>
      <w:r>
        <w:t>Agency for Healthcare Research and Quality (AHRQ, 2017):</w:t>
      </w:r>
      <w:r>
        <w:br/>
        <w:br/>
      </w:r>
      <w:r/>
    </w:p>
    <w:p>
      <w:pPr>
        <w:pStyle w:val="ListBullet"/>
      </w:pPr>
      <w:r>
        <w:t>Moreland et al. (2022):</w:t>
      </w:r>
      <w:r>
        <w:br/>
        <w:br/>
      </w:r>
      <w:r/>
    </w:p>
    <w:p>
      <w:pPr>
        <w:pStyle w:val="ListBullet"/>
      </w:pPr>
      <w:r>
        <w:t>Peterson et al. (2021):</w:t>
      </w:r>
      <w:r>
        <w:br/>
        <w:br/>
      </w:r>
      <w:r/>
    </w:p>
    <w:p>
      <w:pPr>
        <w:pStyle w:val="Heading3"/>
      </w:pPr>
      <w:r>
        <w:t>Population/Community Diagnosis</w:t>
      </w:r>
    </w:p>
    <w:p>
      <w:pPr>
        <w:pStyle w:val="ListBullet"/>
      </w:pPr>
      <w:r>
        <w:t>"Elevated risk of falls among elderly long-term care residents related to inadequate management of Beers Criteria medications and gaps in medication-related safety protocols."</w:t>
      </w:r>
      <w:r>
        <w:br/>
        <w:br/>
      </w:r>
      <w:r/>
    </w:p>
    <w:p>
      <w:pPr>
        <w:pStyle w:val="Heading2"/>
      </w:pPr>
      <w:r>
        <w:t>Purpose Statement</w:t>
      </w:r>
    </w:p>
    <w:p>
      <w:pPr>
        <w:pStyle w:val="ListBullet"/>
      </w:pPr>
      <w:r>
        <w:t>Aim to achieve at least a 10% reduction in medication-related falls within three months post-intervention.</w:t>
      </w:r>
      <w:r>
        <w:br/>
        <w:br/>
      </w:r>
      <w:r/>
    </w:p>
    <w:p>
      <w:pPr>
        <w:pStyle w:val="ListBullet"/>
      </w:pPr>
      <w:r>
        <w:t>Long-term goal to reduce facility-wide fall rate from 20 to 14 per 1,000 patient-days by October 2025 through enhanced medication management and targeted staff education.</w:t>
      </w:r>
      <w:r>
        <w:br/>
        <w:br/>
      </w:r>
      <w:r/>
    </w:p>
    <w:p>
      <w:pPr>
        <w:pStyle w:val="Heading2"/>
      </w:pPr>
      <w:r>
        <w:t>Implementation Plan (Detailed Steps)</w:t>
      </w:r>
    </w:p>
    <w:p>
      <w:pPr>
        <w:pStyle w:val="ListBullet"/>
      </w:pPr>
      <w:r>
        <w:t>Needs Assessment Completion (completed Feb-Mar 2025):</w:t>
      </w:r>
      <w:r>
        <w:br/>
        <w:br/>
      </w:r>
      <w:r/>
    </w:p>
    <w:p>
      <w:pPr>
        <w:pStyle w:val="ListBullet"/>
      </w:pPr>
      <w:r>
        <w:t>Development of Training Program (April 2025):</w:t>
      </w:r>
      <w:r>
        <w:br/>
        <w:br/>
      </w:r>
      <w:r/>
    </w:p>
    <w:p>
      <w:pPr>
        <w:pStyle w:val="ListBullet"/>
      </w:pPr>
      <w:r>
        <w:t>Structured Medication Review Protocol Integration (April-May 2025):</w:t>
      </w:r>
      <w:r>
        <w:br/>
        <w:br/>
      </w:r>
      <w:r/>
    </w:p>
    <w:p>
      <w:pPr>
        <w:pStyle w:val="ListBullet"/>
      </w:pPr>
      <w:r>
        <w:t>Staff Training Sessions (May 2025):</w:t>
      </w:r>
      <w:r>
        <w:br/>
        <w:br/>
      </w:r>
      <w:r/>
    </w:p>
    <w:p>
      <w:pPr>
        <w:pStyle w:val="ListBullet"/>
      </w:pPr>
      <w:r>
        <w:t>Development and Pilot Testing of EHR Flagging System (June-July 2025):</w:t>
      </w:r>
      <w:r>
        <w:br/>
        <w:br/>
      </w:r>
      <w:r/>
    </w:p>
    <w:p>
      <w:pPr>
        <w:pStyle w:val="ListBullet"/>
      </w:pPr>
      <w:r>
        <w:t>Pilot Roll-out of Medication Flags in EHR (August 2025):</w:t>
      </w:r>
      <w:r>
        <w:br/>
        <w:br/>
      </w:r>
      <w:r/>
    </w:p>
    <w:p>
      <w:pPr>
        <w:pStyle w:val="ListBullet"/>
      </w:pPr>
      <w:r>
        <w:t>Full-scale EHR Implementation (October 2025):</w:t>
      </w:r>
      <w:r>
        <w:br/>
        <w:br/>
      </w:r>
      <w:r/>
    </w:p>
    <w:p>
      <w:pPr>
        <w:pStyle w:val="ListBullet"/>
      </w:pPr>
      <w:r>
        <w:t>Monthly Compliance Audits (May–October 2025):</w:t>
      </w:r>
      <w:r>
        <w:br/>
        <w:br/>
      </w:r>
      <w:r/>
    </w:p>
    <w:p>
      <w:pPr>
        <w:pStyle w:val="ListBullet"/>
      </w:pPr>
      <w:r>
        <w:t>Data Collection and Impact Evaluation (October-November 2025):</w:t>
      </w:r>
      <w:r>
        <w:br/>
        <w:br/>
      </w:r>
      <w:r/>
    </w:p>
    <w:p>
      <w:pPr>
        <w:pStyle w:val="ListBullet"/>
      </w:pPr>
      <w:r>
        <w:t>Final Presentation and Dissemination of Findings (November 2025):</w:t>
      </w:r>
      <w:r>
        <w:br/>
        <w:br/>
      </w:r>
      <w:r/>
    </w:p>
    <w:p>
      <w:pPr>
        <w:pStyle w:val="ListBullet"/>
      </w:pPr>
      <w:r>
        <w:t>Present results, highlight successes, provide recommendations for continued practice.</w:t>
      </w:r>
      <w:r>
        <w:br/>
        <w:br/>
      </w:r>
      <w:r/>
    </w:p>
    <w:p>
      <w:pPr>
        <w:pStyle w:val="Heading2"/>
      </w:pPr>
      <w:r>
        <w:t>Evaluation Plan (Detailed Metrics &amp; Timelines)</w:t>
      </w:r>
    </w:p>
    <w:p>
      <w:pPr>
        <w:pStyle w:val="ListBullet"/>
      </w:pPr>
      <w:r>
        <w:t>Metric 1: Fall Incidence per 1,000 Patient-Days</w:t>
      </w:r>
      <w:r>
        <w:br/>
        <w:br/>
      </w:r>
      <w:r/>
    </w:p>
    <w:p>
      <w:pPr>
        <w:pStyle w:val="ListBullet"/>
      </w:pPr>
      <w:r>
        <w:t>Metric 2: Medication Review Compliance Rate</w:t>
      </w:r>
      <w:r>
        <w:br/>
        <w:br/>
      </w:r>
      <w:r/>
    </w:p>
    <w:p>
      <w:pPr>
        <w:pStyle w:val="ListBullet"/>
      </w:pPr>
      <w:r>
        <w:t>Metric 3: Nurse Training Compliance &amp; Confidence</w:t>
      </w:r>
      <w:r>
        <w:br/>
        <w:br/>
      </w:r>
      <w:r/>
    </w:p>
    <w:p>
      <w:pPr>
        <w:pStyle w:val="ListBullet"/>
      </w:pPr>
      <w:r>
        <w:t>Metric 4: EHR Medication Flagging System Implementation</w:t>
      </w:r>
      <w:r>
        <w:br/>
        <w:br/>
      </w:r>
      <w:r/>
    </w:p>
    <w:p>
      <w:pPr>
        <w:pStyle w:val="Heading2"/>
      </w:pPr>
      <w:r>
        <w:t>Continuation (Sustainability) Plan</w:t>
      </w:r>
    </w:p>
    <w:p>
      <w:pPr>
        <w:pStyle w:val="ListBullet"/>
      </w:pPr>
      <w:r>
        <w:t>Monthly fall monitoring by nurse managers.</w:t>
      </w:r>
      <w:r>
        <w:br/>
        <w:br/>
      </w:r>
      <w:r/>
    </w:p>
    <w:p>
      <w:pPr>
        <w:pStyle w:val="ListBullet"/>
      </w:pPr>
      <w:r>
        <w:t>Quarterly refresher trainings and routine pharmacist participation in care planning.</w:t>
      </w:r>
      <w:r>
        <w:br/>
        <w:br/>
      </w:r>
      <w:r/>
    </w:p>
    <w:p>
      <w:pPr>
        <w:pStyle w:val="ListBullet"/>
      </w:pPr>
      <w:r>
        <w:t>Annual reviews of medication management protocols and ongoing collaboration with EHR vendor for system updates.</w:t>
      </w:r>
      <w:r>
        <w:br/>
        <w:br/>
      </w:r>
      <w:r/>
    </w:p>
    <w:p>
      <w:pPr>
        <w:pStyle w:val="Heading2"/>
      </w:pPr>
      <w:r>
        <w:t>Conclusion</w:t>
      </w:r>
    </w:p>
    <w:p>
      <w:pPr>
        <w:pStyle w:val="ListBullet"/>
      </w:pPr>
      <w:r>
        <w:t>Restate project rationale: critical need for addressing medication-related falls through targeted interventions.</w:t>
      </w:r>
      <w:r>
        <w:br/>
        <w:br/>
      </w:r>
      <w:r/>
    </w:p>
    <w:p>
      <w:pPr>
        <w:pStyle w:val="ListBullet"/>
      </w:pPr>
      <w:r>
        <w:t>Summarize anticipated outcomes: reduced falls, enhanced medication safety, improved resident care quality.</w:t>
      </w:r>
      <w:r>
        <w:br/>
        <w:br/>
      </w:r>
      <w:r/>
    </w:p>
    <w:p>
      <w:pPr>
        <w:pStyle w:val="ListBullet"/>
      </w:pPr>
      <w:r>
        <w:t>Highlight continued alignment with national best practices and clinical recommendations (CDC, 2024; American Geriatrics Society, 2023; Health in Aging Foundation, 2023).</w:t>
      </w:r>
      <w:r>
        <w:br/>
        <w:br/>
      </w:r>
      <w:r/>
    </w:p>
    <w:p>
      <w:pPr>
        <w:pStyle w:val="Heading2"/>
      </w:pPr>
      <w:r>
        <w:t>References (15 total, adding from Needs Assessment)</w:t>
      </w:r>
    </w:p>
    <w:p>
      <w:pPr>
        <w:pStyle w:val="ListBullet"/>
      </w:pPr>
      <w:r>
        <w:t>CDC (2024)</w:t>
      </w:r>
      <w:r>
        <w:br/>
        <w:br/>
      </w:r>
      <w:r/>
    </w:p>
    <w:p>
      <w:pPr>
        <w:pStyle w:val="ListBullet"/>
      </w:pPr>
      <w:r>
        <w:t>ConsumerAffairs (2024)</w:t>
      </w:r>
      <w:r>
        <w:br/>
        <w:br/>
      </w:r>
      <w:r/>
    </w:p>
    <w:p>
      <w:pPr>
        <w:pStyle w:val="ListBullet"/>
      </w:pPr>
      <w:r>
        <w:t>American Geriatrics Society (2023)</w:t>
      </w:r>
      <w:r>
        <w:br/>
        <w:br/>
      </w:r>
      <w:r/>
    </w:p>
    <w:p>
      <w:pPr>
        <w:pStyle w:val="ListBullet"/>
      </w:pPr>
      <w:r>
        <w:t>Cameron et al. (2018)</w:t>
      </w:r>
      <w:r>
        <w:br/>
        <w:br/>
      </w:r>
      <w:r/>
    </w:p>
    <w:p>
      <w:pPr>
        <w:pStyle w:val="ListBullet"/>
      </w:pPr>
      <w:r>
        <w:t>Marcum et al. (2022)</w:t>
      </w:r>
      <w:r>
        <w:br/>
        <w:br/>
      </w:r>
      <w:r/>
    </w:p>
    <w:p>
      <w:pPr>
        <w:pStyle w:val="ListBullet"/>
      </w:pPr>
      <w:r>
        <w:t>Moreland et al. (2020, 2022)</w:t>
      </w:r>
      <w:r>
        <w:br/>
        <w:br/>
      </w:r>
      <w:r/>
    </w:p>
    <w:p>
      <w:pPr>
        <w:pStyle w:val="ListBullet"/>
      </w:pPr>
      <w:r>
        <w:t>Peterson et al. (2021)</w:t>
      </w:r>
      <w:r>
        <w:br/>
        <w:br/>
      </w:r>
      <w:r/>
    </w:p>
    <w:p>
      <w:pPr>
        <w:pStyle w:val="ListBullet"/>
      </w:pPr>
      <w:r>
        <w:t>Moon et al. (2024)</w:t>
      </w:r>
      <w:r>
        <w:br/>
        <w:br/>
      </w:r>
      <w:r/>
    </w:p>
    <w:p>
      <w:pPr>
        <w:pStyle w:val="ListBullet"/>
      </w:pPr>
      <w:r>
        <w:t>Rochon et al. (2017)</w:t>
      </w:r>
      <w:r>
        <w:br/>
        <w:br/>
      </w:r>
      <w:r/>
    </w:p>
    <w:p>
      <w:pPr>
        <w:pStyle w:val="ListBullet"/>
      </w:pPr>
      <w:r>
        <w:t>Brahm &amp; Crosby (2009)</w:t>
      </w:r>
      <w:r>
        <w:br/>
        <w:br/>
      </w:r>
      <w:r/>
    </w:p>
    <w:p>
      <w:pPr>
        <w:pStyle w:val="ListBullet"/>
      </w:pPr>
      <w:r>
        <w:t>Huffman (2000)</w:t>
      </w:r>
      <w:r>
        <w:br/>
        <w:br/>
      </w:r>
      <w:r/>
    </w:p>
    <w:p>
      <w:pPr>
        <w:pStyle w:val="ListBullet"/>
      </w:pPr>
      <w:r>
        <w:t>Health in Aging Foundation (2023)</w:t>
      </w:r>
      <w:r>
        <w:br/>
        <w:br/>
      </w:r>
      <w:r/>
    </w:p>
    <w:p>
      <w:pPr>
        <w:pStyle w:val="ListBullet"/>
      </w:pPr>
      <w:r>
        <w:t>AHRQ (2017)</w:t>
      </w:r>
      <w:r>
        <w:br/>
        <w:br/>
      </w:r>
      <w:r/>
    </w:p>
    <w:p>
      <w:pPr>
        <w:pStyle w:val="ListBullet"/>
      </w:pPr>
      <w:r>
        <w:t>Pritt (2025)</w:t>
      </w:r>
      <w:r>
        <w:br/>
        <w:br/>
      </w:r>
      <w:r/>
    </w:p>
    <w:p>
      <w:pPr>
        <w:pStyle w:val="ListBullet"/>
      </w:pPr>
      <w:r>
        <w:t>Godfrey et al. (2006)</w:t>
      </w:r>
      <w:r>
        <w:br/>
        <w:br/>
      </w:r>
      <w:r/>
    </w:p>
    <w:p>
      <w:pPr>
        <w:pStyle w:val="Heading2"/>
      </w:pPr>
      <w:r>
        <w:t>Writing Quality &amp; APA Formatting</w:t>
      </w:r>
    </w:p>
    <w:p>
      <w:pPr>
        <w:pStyle w:val="ListBullet"/>
      </w:pPr>
      <w:r>
        <w:t>Formal professional language, concise yet comprehensive wording.</w:t>
      </w:r>
      <w:r>
        <w:br/>
        <w:br/>
      </w:r>
      <w:r/>
    </w:p>
    <w:p>
      <w:pPr>
        <w:pStyle w:val="ListBullet"/>
      </w:pPr>
      <w:r>
        <w:t>Strict adherence to APA 7th Edition throughout for references and structure.</w:t>
      </w:r>
      <w:r>
        <w:br/>
        <w:br/>
      </w:r>
      <w:r/>
    </w:p>
    <w:p>
      <w:r>
        <w:t>This expanded and detailed outline thoroughly captures the necessary elements for your project proposal, closely aligns with all provided assignment requirements, extensively integrates specific data points from your Needs Assessment, and includes additional essential literature references to support your clinical improvement project comprehensively.</w:t>
      </w:r>
    </w:p>
    <w:p>
      <w:pPr>
        <w:pStyle w:val="Heading2"/>
      </w:pPr>
      <w:r>
        <w:t>CGPT - Response 01</w:t>
      </w:r>
    </w:p>
    <w:p>
      <w:r>
        <w:t>Below is a detailed, structured outline for the project proposal you will write for your clinical improvement project, based on the provided Needs Assessment, Project Planning Aide, and the Project Proposal guidelines. The outline ensures completeness, adherence to assignment requirements, integration of the attached documents' content, and explicit references to external sources.</w:t>
      </w:r>
    </w:p>
    <w:p>
      <w:pPr>
        <w:pStyle w:val="Heading3"/>
      </w:pPr>
      <w:r>
        <w:t>Project Proposal Outline</w:t>
      </w:r>
    </w:p>
    <w:p>
      <w:r>
        <w:rPr>
          <w:b/>
        </w:rPr>
        <w:t>Title:</w:t>
      </w:r>
      <w:r/>
      <w:r>
        <w:t xml:space="preserve"> Improving Fall Risk Reduction through Enhanced Medication Management in Long-Term Care: A Quality Improvement Initiative</w:t>
      </w:r>
    </w:p>
    <w:p>
      <w:r>
        <w:rPr>
          <w:b/>
        </w:rPr>
        <w:t>Authors:</w:t>
      </w:r>
    </w:p>
    <w:p>
      <w:pPr>
        <w:pStyle w:val="ListBullet"/>
      </w:pPr>
      <w:r>
        <w:t>Juliet A. Dierks, RN, RRT, BSc – Project Lead, Pacific Lutheran University</w:t>
      </w:r>
      <w:r>
        <w:br/>
        <w:br/>
      </w:r>
      <w:r/>
    </w:p>
    <w:p>
      <w:pPr>
        <w:pStyle w:val="ListBullet"/>
      </w:pPr>
      <w:r>
        <w:t>Dr. Julie Schmitt, DNP, MBA, MN, RN – Co-investigator, Nursing Preceptor</w:t>
      </w:r>
      <w:r>
        <w:br/>
        <w:br/>
      </w:r>
      <w:r/>
    </w:p>
    <w:p>
      <w:pPr>
        <w:pStyle w:val="ListBullet"/>
      </w:pPr>
      <w:r>
        <w:t>Dr. Sarah N. Jemley, RN, MSN, ACM, CMAC – Faculty Supervisor</w:t>
      </w:r>
      <w:r>
        <w:br/>
        <w:br/>
      </w:r>
      <w:r/>
    </w:p>
    <w:p>
      <w:pPr>
        <w:pStyle w:val="Heading2"/>
      </w:pPr>
      <w:r>
        <w:t>Introduction</w:t>
      </w:r>
    </w:p>
    <w:p>
      <w:pPr>
        <w:pStyle w:val="ListBullet"/>
      </w:pPr>
      <w:r>
        <w:t>Define the significant issue of falls among elderly long-term care residents.</w:t>
      </w:r>
      <w:r>
        <w:br/>
        <w:br/>
      </w:r>
      <w:r/>
    </w:p>
    <w:p>
      <w:pPr>
        <w:pStyle w:val="ListBullet"/>
      </w:pPr>
      <w:r>
        <w:t>Briefly describe Beers Criteria medications and their known relationship to increased fall risk.</w:t>
      </w:r>
      <w:r>
        <w:br/>
        <w:br/>
      </w:r>
      <w:r/>
    </w:p>
    <w:p>
      <w:pPr>
        <w:pStyle w:val="ListBullet"/>
      </w:pPr>
      <w:r>
        <w:t>Summarize key findings of your Needs Assessment: current fall rate, percentage of medication-related falls (80%), and current facility limitations (lack of structured medication reviews, limited pharmacist involvement).</w:t>
      </w:r>
      <w:r>
        <w:br/>
        <w:br/>
      </w:r>
      <w:r/>
    </w:p>
    <w:p>
      <w:pPr>
        <w:pStyle w:val="ListBullet"/>
      </w:pPr>
      <w:r>
        <w:t>Reference relevant literature briefly to justify the necessity of targeted intervention (CDC, 2024; American Geriatrics Society, 2023).</w:t>
      </w:r>
      <w:r>
        <w:br/>
        <w:br/>
      </w:r>
      <w:r/>
    </w:p>
    <w:p>
      <w:pPr>
        <w:pStyle w:val="Heading2"/>
      </w:pPr>
      <w:r>
        <w:t>Clinical &amp; Community Context</w:t>
      </w:r>
    </w:p>
    <w:p>
      <w:pPr>
        <w:pStyle w:val="Heading3"/>
      </w:pPr>
      <w:r>
        <w:t>Population</w:t>
      </w:r>
    </w:p>
    <w:p>
      <w:pPr>
        <w:pStyle w:val="ListBullet"/>
      </w:pPr>
      <w:r>
        <w:t>Long-term care residents, ages 57-90 years, prescribed Beers Criteria medications (24 residents).</w:t>
      </w:r>
      <w:r>
        <w:br/>
        <w:br/>
      </w:r>
      <w:r/>
    </w:p>
    <w:p>
      <w:pPr>
        <w:pStyle w:val="ListBullet"/>
      </w:pPr>
      <w:r>
        <w:t>Note particular vulnerabilities: physical/cognitive impairments, obesity, wheelchair dependency.</w:t>
      </w:r>
      <w:r>
        <w:br/>
        <w:br/>
      </w:r>
      <w:r/>
    </w:p>
    <w:p>
      <w:pPr>
        <w:pStyle w:val="ListBullet"/>
      </w:pPr>
      <w:r>
        <w:t>Connection to broader public health issue: falls as leading cause of injury and hospitalization among elderly (CDC, 2024).</w:t>
      </w:r>
      <w:r>
        <w:br/>
        <w:br/>
      </w:r>
      <w:r/>
    </w:p>
    <w:p>
      <w:pPr>
        <w:pStyle w:val="Heading3"/>
      </w:pPr>
      <w:r>
        <w:t>Scope</w:t>
      </w:r>
    </w:p>
    <w:p>
      <w:pPr>
        <w:pStyle w:val="ListBullet"/>
      </w:pPr>
      <w:r>
        <w:t>Clearly delineate the project’s boundary to those residents on Beers medications and facility staff who manage their care.</w:t>
      </w:r>
      <w:r>
        <w:br/>
        <w:br/>
      </w:r>
      <w:r/>
    </w:p>
    <w:p>
      <w:pPr>
        <w:pStyle w:val="Heading3"/>
      </w:pPr>
      <w:r>
        <w:t>Setting</w:t>
      </w:r>
    </w:p>
    <w:p>
      <w:pPr>
        <w:pStyle w:val="ListBullet"/>
      </w:pPr>
      <w:r>
        <w:t>120-bed long-term care facility in Kitsap County, Washington.</w:t>
      </w:r>
      <w:r>
        <w:br/>
        <w:br/>
      </w:r>
      <w:r/>
    </w:p>
    <w:p>
      <w:pPr>
        <w:pStyle w:val="ListBullet"/>
      </w:pPr>
      <w:r>
        <w:t>Provide local demographic statistics on fall-related injuries and hospitalizations (Kitsap Public Health District, 2022).</w:t>
      </w:r>
      <w:r>
        <w:br/>
        <w:br/>
      </w:r>
      <w:r/>
    </w:p>
    <w:p>
      <w:pPr>
        <w:pStyle w:val="ListBullet"/>
      </w:pPr>
      <w:r>
        <w:t>Contrast with neighboring counties (Pierce County) to contextualize the severity.</w:t>
      </w:r>
      <w:r>
        <w:br/>
        <w:br/>
      </w:r>
      <w:r/>
    </w:p>
    <w:p>
      <w:pPr>
        <w:pStyle w:val="Heading3"/>
      </w:pPr>
      <w:r>
        <w:t>Connection to Literature</w:t>
      </w:r>
    </w:p>
    <w:p>
      <w:pPr>
        <w:pStyle w:val="ListBullet"/>
      </w:pPr>
      <w:r>
        <w:t>Relate your population and scope explicitly to key literature references outlined in your planning aide (Marcum et al., 2022; Cameron et al., 2018).</w:t>
      </w:r>
      <w:r>
        <w:br/>
        <w:br/>
      </w:r>
      <w:r/>
    </w:p>
    <w:p>
      <w:pPr>
        <w:pStyle w:val="Heading3"/>
      </w:pPr>
      <w:r>
        <w:t>Population/Community Diagnosis</w:t>
      </w:r>
    </w:p>
    <w:p>
      <w:pPr>
        <w:pStyle w:val="ListBullet"/>
      </w:pPr>
      <w:r>
        <w:t>"Increased fall risk among elderly long-term care residents related to the use of potentially inappropriate medications (Beers Criteria), as evidenced by a medication-related fall rate exceeding county averages by 5%."</w:t>
      </w:r>
      <w:r>
        <w:br/>
        <w:br/>
      </w:r>
      <w:r/>
    </w:p>
    <w:p>
      <w:pPr>
        <w:pStyle w:val="Heading2"/>
      </w:pPr>
      <w:r>
        <w:t>Purpose Statement</w:t>
      </w:r>
    </w:p>
    <w:p>
      <w:pPr>
        <w:pStyle w:val="ListBullet"/>
      </w:pPr>
      <w:r>
        <w:t>Clearly define project goals:</w:t>
      </w:r>
      <w:r>
        <w:br/>
        <w:br/>
      </w:r>
      <w:r/>
    </w:p>
    <w:p>
      <w:pPr>
        <w:pStyle w:val="ListBullet"/>
      </w:pPr>
      <w:r>
        <w:t>Emphasize improving medication management through structured reviews, pharmacist integration, and staff training.</w:t>
      </w:r>
      <w:r>
        <w:br/>
        <w:br/>
      </w:r>
      <w:r/>
    </w:p>
    <w:p>
      <w:pPr>
        <w:pStyle w:val="Heading2"/>
      </w:pPr>
      <w:r>
        <w:t>Implementation Plan</w:t>
      </w:r>
    </w:p>
    <w:p>
      <w:pPr>
        <w:pStyle w:val="Heading3"/>
      </w:pPr>
      <w:r>
        <w:t>Steps for Implementation</w:t>
      </w:r>
    </w:p>
    <w:p>
      <w:pPr>
        <w:pStyle w:val="ListBullet"/>
      </w:pPr>
      <w:r>
        <w:t>February–March 2025: Conduct Needs Assessment (completed).</w:t>
      </w:r>
      <w:r>
        <w:br/>
        <w:br/>
      </w:r>
      <w:r/>
    </w:p>
    <w:p>
      <w:pPr>
        <w:pStyle w:val="ListBullet"/>
      </w:pPr>
      <w:r>
        <w:t>April 2025: Develop training content on Beers Criteria medications.</w:t>
      </w:r>
      <w:r>
        <w:br/>
        <w:br/>
      </w:r>
      <w:r/>
    </w:p>
    <w:p>
      <w:pPr>
        <w:pStyle w:val="ListBullet"/>
      </w:pPr>
      <w:r>
        <w:t>April–May 2025: Implement structured medication review process and embed it into routine workflows.</w:t>
      </w:r>
      <w:r>
        <w:br/>
        <w:br/>
      </w:r>
      <w:r/>
    </w:p>
    <w:p>
      <w:pPr>
        <w:pStyle w:val="ListBullet"/>
      </w:pPr>
      <w:r>
        <w:t>May 2025: Conduct mandatory staff training on medication-related fall risks.</w:t>
      </w:r>
      <w:r>
        <w:br/>
        <w:br/>
      </w:r>
      <w:r/>
    </w:p>
    <w:p>
      <w:pPr>
        <w:pStyle w:val="ListBullet"/>
      </w:pPr>
      <w:r>
        <w:t>June–July 2025: Develop and test EHR-based medication risk flagging system with IT vendor.</w:t>
      </w:r>
      <w:r>
        <w:br/>
        <w:br/>
      </w:r>
      <w:r/>
    </w:p>
    <w:p>
      <w:pPr>
        <w:pStyle w:val="ListBullet"/>
      </w:pPr>
      <w:r>
        <w:t>August 2025: Pilot EHR medication flagging system.</w:t>
      </w:r>
      <w:r>
        <w:br/>
        <w:br/>
      </w:r>
      <w:r/>
    </w:p>
    <w:p>
      <w:pPr>
        <w:pStyle w:val="ListBullet"/>
      </w:pPr>
      <w:r>
        <w:t>September–October 2025: Fully implement medication flagging in EHR and printouts.</w:t>
      </w:r>
      <w:r>
        <w:br/>
        <w:br/>
      </w:r>
      <w:r/>
    </w:p>
    <w:p>
      <w:pPr>
        <w:pStyle w:val="ListBullet"/>
      </w:pPr>
      <w:r>
        <w:t>Monthly (May–October 2025): Conduct compliance audits for medication reviews and fall risk assessments.</w:t>
      </w:r>
      <w:r>
        <w:br/>
        <w:br/>
      </w:r>
      <w:r/>
    </w:p>
    <w:p>
      <w:pPr>
        <w:pStyle w:val="ListBullet"/>
      </w:pPr>
      <w:r>
        <w:t>October 2025: Evaluate impact through data collection and analysis.</w:t>
      </w:r>
      <w:r>
        <w:br/>
        <w:br/>
      </w:r>
      <w:r/>
    </w:p>
    <w:p>
      <w:pPr>
        <w:pStyle w:val="ListBullet"/>
      </w:pPr>
      <w:r>
        <w:t>November 2025: Present final data analysis and outcomes to stakeholders.</w:t>
      </w:r>
      <w:r>
        <w:br/>
        <w:br/>
      </w:r>
      <w:r/>
    </w:p>
    <w:p>
      <w:pPr>
        <w:pStyle w:val="Heading3"/>
      </w:pPr>
      <w:r>
        <w:t>Engaging Participants</w:t>
      </w:r>
    </w:p>
    <w:p>
      <w:pPr>
        <w:pStyle w:val="ListBullet"/>
      </w:pPr>
      <w:r>
        <w:t>Conduct orientation sessions during staff meetings.</w:t>
      </w:r>
      <w:r>
        <w:br/>
        <w:br/>
      </w:r>
      <w:r/>
    </w:p>
    <w:p>
      <w:pPr>
        <w:pStyle w:val="ListBullet"/>
      </w:pPr>
      <w:r>
        <w:t>Use informational emails and posters for awareness.</w:t>
      </w:r>
      <w:r>
        <w:br/>
        <w:br/>
      </w:r>
      <w:r/>
    </w:p>
    <w:p>
      <w:pPr>
        <w:pStyle w:val="ListBullet"/>
      </w:pPr>
      <w:r>
        <w:t>Clearly communicate roles and expectations to nurses, CNAs, physicians, and pharmacist.</w:t>
      </w:r>
      <w:r>
        <w:br/>
        <w:br/>
      </w:r>
      <w:r/>
    </w:p>
    <w:p>
      <w:pPr>
        <w:pStyle w:val="ListBullet"/>
      </w:pPr>
      <w:r>
        <w:t>Utilize consent forms for voluntary participation in evaluation surveys.</w:t>
      </w:r>
      <w:r>
        <w:br/>
        <w:br/>
      </w:r>
      <w:r/>
    </w:p>
    <w:p>
      <w:pPr>
        <w:pStyle w:val="Heading3"/>
      </w:pPr>
      <w:r>
        <w:t>Project Milestones (minimum 10 milestones clearly identified above)</w:t>
      </w:r>
    </w:p>
    <w:p>
      <w:pPr>
        <w:pStyle w:val="Heading3"/>
      </w:pPr>
      <w:r>
        <w:t>Material Example (draft):</w:t>
      </w:r>
    </w:p>
    <w:p>
      <w:pPr>
        <w:pStyle w:val="ListBullet"/>
      </w:pPr>
      <w:r>
        <w:t>Educational Slide Deck (substantial draft outlining Beers Criteria medications, associated fall risks, and deprescribing guidelines)</w:t>
      </w:r>
      <w:r>
        <w:br/>
        <w:br/>
      </w:r>
      <w:r/>
    </w:p>
    <w:p>
      <w:pPr>
        <w:pStyle w:val="Heading2"/>
      </w:pPr>
      <w:r>
        <w:t>Evaluation Plan</w:t>
      </w:r>
    </w:p>
    <w:p>
      <w:r>
        <w:t>Clearly outline measurable metrics from your Planning Aide:</w:t>
      </w:r>
    </w:p>
    <w:p>
      <w:pPr>
        <w:pStyle w:val="Heading3"/>
      </w:pPr>
      <w:r>
        <w:t>Metric 1: Fall Incidence per 1,000 Patient-Days</w:t>
      </w:r>
    </w:p>
    <w:p>
      <w:pPr>
        <w:pStyle w:val="ListBullet"/>
      </w:pPr>
      <w:r>
        <w:t>Baseline data collection (March 2025).</w:t>
      </w:r>
      <w:r>
        <w:br/>
        <w:br/>
      </w:r>
      <w:r/>
    </w:p>
    <w:p>
      <w:pPr>
        <w:pStyle w:val="ListBullet"/>
      </w:pPr>
      <w:r>
        <w:t>Post-intervention evaluation (June, October 2025).</w:t>
      </w:r>
      <w:r>
        <w:br/>
        <w:br/>
      </w:r>
      <w:r/>
    </w:p>
    <w:p>
      <w:pPr>
        <w:pStyle w:val="ListBullet"/>
      </w:pPr>
      <w:r>
        <w:t>Goal: Reduction from 20 to 14 falls/1,000 patient-days.</w:t>
      </w:r>
      <w:r>
        <w:br/>
        <w:br/>
      </w:r>
      <w:r/>
    </w:p>
    <w:p>
      <w:pPr>
        <w:pStyle w:val="Heading3"/>
      </w:pPr>
      <w:r>
        <w:t>Metric 2: Medication Review Compliance Rate</w:t>
      </w:r>
    </w:p>
    <w:p>
      <w:pPr>
        <w:pStyle w:val="ListBullet"/>
      </w:pPr>
      <w:r>
        <w:t>Monthly audits (April–October 2025).</w:t>
      </w:r>
      <w:r>
        <w:br/>
        <w:br/>
      </w:r>
      <w:r/>
    </w:p>
    <w:p>
      <w:pPr>
        <w:pStyle w:val="ListBullet"/>
      </w:pPr>
      <w:r>
        <w:t>Goal: At least 75% documented compliance.</w:t>
      </w:r>
      <w:r>
        <w:br/>
        <w:br/>
      </w:r>
      <w:r/>
    </w:p>
    <w:p>
      <w:pPr>
        <w:pStyle w:val="Heading3"/>
      </w:pPr>
      <w:r>
        <w:t>Metric 3: Nurse Training Compliance on Beers Criteria</w:t>
      </w:r>
    </w:p>
    <w:p>
      <w:pPr>
        <w:pStyle w:val="ListBullet"/>
      </w:pPr>
      <w:r>
        <w:t>Training completion (May 2025); follow-up survey (July 2025).</w:t>
      </w:r>
      <w:r>
        <w:br/>
        <w:br/>
      </w:r>
      <w:r/>
    </w:p>
    <w:p>
      <w:pPr>
        <w:pStyle w:val="ListBullet"/>
      </w:pPr>
      <w:r>
        <w:t>Goal: 85% staff compliance and improved confidence ratings.</w:t>
      </w:r>
      <w:r>
        <w:br/>
        <w:br/>
      </w:r>
      <w:r/>
    </w:p>
    <w:p>
      <w:pPr>
        <w:pStyle w:val="Heading3"/>
      </w:pPr>
      <w:r>
        <w:t>Metric 4: EHR Medication Flagging Implementation</w:t>
      </w:r>
    </w:p>
    <w:p>
      <w:pPr>
        <w:pStyle w:val="ListBullet"/>
      </w:pPr>
      <w:r>
        <w:t>Pilot (August 2025); full implementation (October 2025).</w:t>
      </w:r>
      <w:r>
        <w:br/>
        <w:br/>
      </w:r>
      <w:r/>
    </w:p>
    <w:p>
      <w:pPr>
        <w:pStyle w:val="ListBullet"/>
      </w:pPr>
      <w:r>
        <w:t>Goal: 90% accuracy/visibility confirmed in monthly checks post-implementation.</w:t>
      </w:r>
      <w:r>
        <w:br/>
        <w:br/>
      </w:r>
      <w:r/>
    </w:p>
    <w:p>
      <w:pPr>
        <w:pStyle w:val="Heading2"/>
      </w:pPr>
      <w:r>
        <w:t>Continuation Plan (Sustainability)</w:t>
      </w:r>
    </w:p>
    <w:p>
      <w:pPr>
        <w:pStyle w:val="ListBullet"/>
      </w:pPr>
      <w:r>
        <w:t>Monthly monitoring of fall data by nurse managers.</w:t>
      </w:r>
      <w:r>
        <w:br/>
        <w:br/>
      </w:r>
      <w:r/>
    </w:p>
    <w:p>
      <w:pPr>
        <w:pStyle w:val="ListBullet"/>
      </w:pPr>
      <w:r>
        <w:t>Quarterly mandatory refresher training sessions.</w:t>
      </w:r>
      <w:r>
        <w:br/>
        <w:br/>
      </w:r>
      <w:r/>
    </w:p>
    <w:p>
      <w:pPr>
        <w:pStyle w:val="ListBullet"/>
      </w:pPr>
      <w:r>
        <w:t>Pharmacist routinely included in patient care planning.</w:t>
      </w:r>
      <w:r>
        <w:br/>
        <w:br/>
      </w:r>
      <w:r/>
    </w:p>
    <w:p>
      <w:pPr>
        <w:pStyle w:val="ListBullet"/>
      </w:pPr>
      <w:r>
        <w:t>Annual policy review to maintain compliance with medication management protocols.</w:t>
      </w:r>
      <w:r>
        <w:br/>
        <w:br/>
      </w:r>
      <w:r/>
    </w:p>
    <w:p>
      <w:pPr>
        <w:pStyle w:val="ListBullet"/>
      </w:pPr>
      <w:r>
        <w:t>Ongoing collaboration with EHR vendor to refine alert mechanisms based on staff feedback.</w:t>
      </w:r>
      <w:r>
        <w:br/>
        <w:br/>
      </w:r>
      <w:r/>
    </w:p>
    <w:p>
      <w:pPr>
        <w:pStyle w:val="Heading2"/>
      </w:pPr>
      <w:r>
        <w:t>Conclusion</w:t>
      </w:r>
    </w:p>
    <w:p>
      <w:pPr>
        <w:pStyle w:val="ListBullet"/>
      </w:pPr>
      <w:r>
        <w:t>Recap the critical need for enhanced medication management to reduce fall risks in elderly residents.</w:t>
      </w:r>
      <w:r>
        <w:br/>
        <w:br/>
      </w:r>
      <w:r/>
    </w:p>
    <w:p>
      <w:pPr>
        <w:pStyle w:val="ListBullet"/>
      </w:pPr>
      <w:r>
        <w:t>Summarize key implementation steps, anticipated outcomes, and sustainability strategies.</w:t>
      </w:r>
      <w:r>
        <w:br/>
        <w:br/>
      </w:r>
      <w:r/>
    </w:p>
    <w:p>
      <w:pPr>
        <w:pStyle w:val="ListBullet"/>
      </w:pPr>
      <w:r>
        <w:t>Emphasize how the project will contribute positively to resident safety, organizational reputation, and compliance with best practices.</w:t>
      </w:r>
      <w:r>
        <w:br/>
        <w:br/>
      </w:r>
      <w:r/>
    </w:p>
    <w:p>
      <w:pPr>
        <w:pStyle w:val="ListBullet"/>
      </w:pPr>
      <w:r>
        <w:t>Reference relevant literature (e.g., CDC, American Geriatrics Society, Health in Aging Foundation).</w:t>
      </w:r>
      <w:r>
        <w:br/>
        <w:br/>
      </w:r>
      <w:r/>
    </w:p>
    <w:p>
      <w:pPr>
        <w:pStyle w:val="Heading2"/>
      </w:pPr>
      <w:r>
        <w:t>References (At least 10, properly cited in APA format)</w:t>
      </w:r>
    </w:p>
    <w:p>
      <w:r>
        <w:t>Use the detailed references provided in your Project Planning Aide, including essential sources such as:</w:t>
      </w:r>
    </w:p>
    <w:p>
      <w:pPr>
        <w:pStyle w:val="ListBullet"/>
      </w:pPr>
      <w:r>
        <w:t>American Geriatrics Society (2023)</w:t>
      </w:r>
      <w:r>
        <w:br/>
        <w:br/>
      </w:r>
      <w:r/>
    </w:p>
    <w:p>
      <w:pPr>
        <w:pStyle w:val="ListBullet"/>
      </w:pPr>
      <w:r>
        <w:t>Brahm &amp; Crosby (2009)</w:t>
      </w:r>
      <w:r>
        <w:br/>
        <w:br/>
      </w:r>
      <w:r/>
    </w:p>
    <w:p>
      <w:pPr>
        <w:pStyle w:val="ListBullet"/>
      </w:pPr>
      <w:r>
        <w:t>Cameron et al. (2018)</w:t>
      </w:r>
      <w:r>
        <w:br/>
        <w:br/>
      </w:r>
      <w:r/>
    </w:p>
    <w:p>
      <w:pPr>
        <w:pStyle w:val="ListBullet"/>
      </w:pPr>
      <w:r>
        <w:t>Moreland et al. (2020)</w:t>
      </w:r>
      <w:r>
        <w:br/>
        <w:br/>
      </w:r>
      <w:r/>
    </w:p>
    <w:p>
      <w:pPr>
        <w:pStyle w:val="ListBullet"/>
      </w:pPr>
      <w:r>
        <w:t>Marcum et al. (2022)</w:t>
      </w:r>
      <w:r>
        <w:br/>
        <w:br/>
      </w:r>
      <w:r/>
    </w:p>
    <w:p>
      <w:pPr>
        <w:pStyle w:val="ListBullet"/>
      </w:pPr>
      <w:r>
        <w:t>Health in Aging Foundation (2023)</w:t>
      </w:r>
      <w:r>
        <w:br/>
        <w:br/>
      </w:r>
      <w:r/>
    </w:p>
    <w:p>
      <w:pPr>
        <w:pStyle w:val="ListBullet"/>
      </w:pPr>
      <w:r>
        <w:t>CDC (2024)</w:t>
      </w:r>
      <w:r>
        <w:br/>
        <w:br/>
      </w:r>
      <w:r/>
    </w:p>
    <w:p>
      <w:pPr>
        <w:pStyle w:val="ListBullet"/>
      </w:pPr>
      <w:r>
        <w:t>Huffman (2000)</w:t>
      </w:r>
      <w:r>
        <w:br/>
        <w:br/>
      </w:r>
      <w:r/>
    </w:p>
    <w:p>
      <w:pPr>
        <w:pStyle w:val="ListBullet"/>
      </w:pPr>
      <w:r>
        <w:t>Moon et al. (2024)</w:t>
      </w:r>
      <w:r>
        <w:br/>
        <w:br/>
      </w:r>
      <w:r/>
    </w:p>
    <w:p>
      <w:pPr>
        <w:pStyle w:val="ListBullet"/>
      </w:pPr>
      <w:r>
        <w:t>Rochon et al. (2017)</w:t>
      </w:r>
      <w:r>
        <w:br/>
        <w:br/>
      </w:r>
      <w:r/>
    </w:p>
    <w:p>
      <w:pPr>
        <w:pStyle w:val="ListBullet"/>
      </w:pPr>
      <w:r>
        <w:t>Godfrey et al. (2006)</w:t>
      </w:r>
      <w:r>
        <w:br/>
        <w:br/>
      </w:r>
      <w:r/>
    </w:p>
    <w:p>
      <w:pPr>
        <w:pStyle w:val="Heading2"/>
      </w:pPr>
      <w:r>
        <w:t>Writing Quality &amp; APA Formatting</w:t>
      </w:r>
    </w:p>
    <w:p>
      <w:pPr>
        <w:pStyle w:val="ListBullet"/>
      </w:pPr>
      <w:r>
        <w:t>Professional, concise, and grammatically correct narrative.</w:t>
      </w:r>
      <w:r>
        <w:br/>
        <w:br/>
      </w:r>
      <w:r/>
    </w:p>
    <w:p>
      <w:pPr>
        <w:pStyle w:val="ListBullet"/>
      </w:pPr>
      <w:r>
        <w:t>APA 7th edition formatting for citations and references.</w:t>
      </w:r>
      <w:r>
        <w:br/>
        <w:br/>
      </w:r>
      <w:r/>
    </w:p>
    <w:p>
      <w:pPr>
        <w:pStyle w:val="ListBullet"/>
      </w:pPr>
      <w:r>
        <w:t>Avoid conversational language; use formal, professional tone throughout.</w:t>
      </w:r>
      <w:r>
        <w:br/>
        <w:br/>
      </w:r>
      <w:r/>
    </w:p>
    <w:p>
      <w:r>
        <w:t>This structured outline ensures your proposal is comprehensive, aligns closely with the assignment guidelines, includes precise details from your Needs Assessment and Project Planning Aide, and incorporates key external literature references. It provides clear, actionable guidance to anyone tasked with implementing the proposed clinical quality improvement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