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Study 5</w:t>
      </w:r>
    </w:p>
    <w:p>
      <w:r>
        <w:t>https://dierksfam-my.sharepoint.com/:w:/g/personal/henner_hdierks_org/EQ3z6zD3cllEruZMiSLkA5ABeIgIgYxD85Y54WsnPFOneg?e=gEoOyp</w:t>
      </w:r>
    </w:p>
    <w:p>
      <w:pPr>
        <w:pStyle w:val="Heading3"/>
      </w:pPr>
      <w:r>
        <w:t>Summary</w:t>
      </w:r>
    </w:p>
    <w:p>
      <w:r>
        <w:t>Cindy is a 14-year-old girl. She lives with her mother in Newcastle after her parents divorced five years ago. Both parents have moved on. Her father remarried with two stepsons in Portland. Cindy doesn’t enjoy spending time with him as much as she used to when she was younger, in parts because she is embarrassed to be around one of his stepsons in the privacy of home. Her mother’s boyfriend Frank, a successful portrait photographer recently moved in with them. Cindy used to spend quality time with her mother. Frank has brought new experiences into her life and is now trying to pressure Cindy to model and pose naked for him. He is trying lure her with financial independence from her mother.</w:t>
      </w:r>
    </w:p>
    <w:p>
      <w:pPr>
        <w:pStyle w:val="Heading3"/>
      </w:pPr>
      <w:r>
        <w:t>Q1:Adolescents frequently engage in hypothetical thought. How might Cindy be engaging in it when evaluating whether to pose nude for Frank?</w:t>
      </w:r>
    </w:p>
    <w:p>
      <w:r>
        <w:t>Hypothetical thought is the ability to think of a possibility of a thing or situation, not just the observable reality (Berger, 2016, p.331). Humans apply an if-then construct to induce general conclusions or deduce from a general principle (Berger, 2016, p. 332). Two main methods exist, inductive reasoning or deductive reasoning. The former is usually used by younger children, where multiple experiences, each in itself not completely conclusive, combine to a general conclusion. It is also considered bottom-up reasoning. The latter is developed by more adolescent people where a general principle is applied to a set of potential scenarios using logic to draw conclusions This is also considered top-down reasoning (Berger, 2016, pp.332,333). Cindy needs to evaluate the situation and potential outcomes. As she might not have been in such a situation, she doesn’t have experience to rely on and to draw conclusions from. The text indicates, that the situation at hand is a values conflict for her. This implies, that she has a value system that she can use as a general principle. She can use this to run potential scenarios against, to deduce a behavior helping to resolve the conflict. In doing so she needs to bear in mind, that adolescents often naively underestimate the practical problems in their thought models (Berger, 2016, p. 332).</w:t>
      </w:r>
    </w:p>
    <w:p>
      <w:pPr>
        <w:pStyle w:val="Heading3"/>
      </w:pPr>
      <w:r>
        <w:t>Q2:What is dual-process cognition and how is it demonstrated in Cindy’s situation?</w:t>
      </w:r>
    </w:p>
    <w:p>
      <w:r>
        <w:t>The dual-process model of cognition is a description of  a situation, where two modes of cognition exist, that each are distinct but might overlap, such as intuitive vs. analytic or creative vs. factual (Berger, 2016,p. 333). The adolescent thought model can be described as intuitive or analytic (Berger, 2016, p. 335) where they think more analytic with developmental progression, in parts due to the discrepancy in maturation of the limbic system and the prefrontal cortex (Berger, 2016, pp.334, 335). Intuitive thought is quicker, but the analytical cognition is also needed, when deeper thought is required. What is important to notice is, that the adolescent’s analytical thinking might come to a different conclusion than an adult’s might (Berger, 2016, p.337)</w:t>
      </w:r>
    </w:p>
    <w:p>
      <w:pPr>
        <w:pStyle w:val="Heading3"/>
      </w:pPr>
      <w:r>
        <w:t>Q3:Who is Cindy’s probable support network and who she might reach out to for advice?</w:t>
      </w:r>
    </w:p>
    <w:p>
      <w:r>
        <w:t xml:space="preserve">Adolescents  are social beings. They depend on other people to validate the identity they seek (Berger, 2016, p. 356). Their support network consists of adults and peers alike. Albeit adults are the less obvious choice, they are no less important and the relationship with the parents is “pivotal, not always peaceful“ (Berger, 2016, p.357). More important than the conflict is the closeness with the parents for support and communication, though (Berger, 2016, p.356). Adolescents rely on peers to navigate physical and intellectual issues they face (Berger, 2016, p.359) and because friends are so relevant, they are picked based on the same values and interests (Berger, 2016, p. 363). Parents often think of friends as opponents in a tug-of-war, but instead they are usually more helpful than harmful when parents and peers are mutually reinforcing values (Berger, 2016, p.360). In her case she could reach out to her parents or her friends. She will need to consider the difficult social situation of Frank being her mother’s boyfriend, which might cause complications when talking to either of her parents depending on the individual relationships. </w:t>
      </w:r>
    </w:p>
    <w:p>
      <w:pPr>
        <w:pStyle w:val="Heading3"/>
      </w:pPr>
      <w:r>
        <w:t>Personal assessment</w:t>
      </w:r>
    </w:p>
    <w:p>
      <w:r>
        <w:t xml:space="preserve">This topic made me feel uncomfortable. I have a teenage girl myself and the thought of a person from my personal vicinity trying to lure her into such behavior makes me feel sick. An adolescent is a fragile and easily influenced person. Parents or stepparents should be encouraging moral values and support the children when they have concerns rather than talking them down. Frank might be a successful photographer, but I personally question his motivation. While the story does not elaborate on her mother’s knowledge or involvement, I can’t stop thinking that I would never approve of something like this or even accept him to entertain such thoughts. I hope that Cindy is able to work with her support network to help her do the right thing and not be talked into something she might come to regret. </w:t>
      </w:r>
    </w:p>
    <w:p>
      <w:pPr>
        <w:pStyle w:val="Heading2"/>
      </w:pPr>
      <w:r>
        <w:t>Data Collection</w:t>
      </w:r>
    </w:p>
    <w:p>
      <w:pPr>
        <w:pStyle w:val="Heading3"/>
      </w:pPr>
      <w:r>
        <w:t>Summary</w:t>
      </w:r>
    </w:p>
    <w:p>
      <w:pPr>
        <w:pStyle w:val="ListBullet"/>
      </w:pPr>
      <w:r>
        <w:t>Cindy is 14</w:t>
      </w:r>
      <w:r>
        <w:br/>
        <w:br/>
      </w:r>
      <w:r/>
    </w:p>
    <w:p>
      <w:pPr>
        <w:pStyle w:val="ListBullet"/>
      </w:pPr>
      <w:r>
        <w:t>lives with her mother</w:t>
      </w:r>
      <w:r>
        <w:br/>
        <w:br/>
      </w:r>
      <w:r/>
    </w:p>
    <w:p>
      <w:pPr>
        <w:pStyle w:val="ListBullet"/>
      </w:pPr>
      <w:r>
        <w:t>parents divorced 5 years ago</w:t>
      </w:r>
      <w:r>
        <w:br/>
        <w:br/>
      </w:r>
      <w:r/>
    </w:p>
    <w:p>
      <w:pPr>
        <w:pStyle w:val="ListBullet"/>
      </w:pPr>
      <w:r>
        <w:t xml:space="preserve">father </w:t>
      </w:r>
      <w:r>
        <w:br/>
        <w:br/>
      </w:r>
      <w:r/>
    </w:p>
    <w:p>
      <w:pPr>
        <w:pStyle w:val="ListBullet"/>
      </w:pPr>
      <w:r>
        <w:t>mother</w:t>
      </w:r>
      <w:r>
        <w:br/>
        <w:br/>
      </w:r>
      <w:r/>
    </w:p>
    <w:p>
      <w:pPr>
        <w:pStyle w:val="ListBullet"/>
      </w:pPr>
      <w:r>
        <w:t>Frank</w:t>
      </w:r>
      <w:r>
        <w:br/>
        <w:br/>
      </w:r>
      <w:r/>
    </w:p>
    <w:p>
      <w:pPr>
        <w:pStyle w:val="Heading3"/>
      </w:pPr>
      <w:r>
        <w:t>Q1: Adolescents frequently engage in hypothetical thought. How might Cindy be engaging in it when evaluating whether to pose nude for Frank?</w:t>
      </w:r>
    </w:p>
    <w:p>
      <w:pPr>
        <w:pStyle w:val="ListBullet"/>
      </w:pPr>
      <w:r>
        <w:t>think of possibility, not just reality (331)</w:t>
      </w:r>
      <w:r>
        <w:br/>
        <w:br/>
      </w:r>
      <w:r/>
    </w:p>
    <w:p>
      <w:pPr>
        <w:pStyle w:val="ListBullet"/>
      </w:pPr>
      <w:r>
        <w:t>if-then propositions that are not reality (332)</w:t>
      </w:r>
      <w:r>
        <w:br/>
        <w:br/>
      </w:r>
      <w:r/>
    </w:p>
    <w:p>
      <w:pPr>
        <w:pStyle w:val="ListBullet"/>
      </w:pPr>
      <w:r>
        <w:t>naively underestimate practical problems in their thought models (332)</w:t>
      </w:r>
      <w:r>
        <w:br/>
        <w:br/>
      </w:r>
      <w:r/>
    </w:p>
    <w:p>
      <w:pPr>
        <w:pStyle w:val="ListBullet"/>
      </w:pPr>
      <w:r>
        <w:t>initially inductive reasoning (332)</w:t>
      </w:r>
      <w:r>
        <w:br/>
        <w:br/>
      </w:r>
      <w:r/>
    </w:p>
    <w:p>
      <w:pPr>
        <w:pStyle w:val="ListBullet"/>
      </w:pPr>
      <w:r>
        <w:t>become capable of deductive reasoning (332)</w:t>
      </w:r>
      <w:r>
        <w:br/>
        <w:br/>
      </w:r>
      <w:r/>
    </w:p>
    <w:p>
      <w:pPr>
        <w:pStyle w:val="Heading3"/>
      </w:pPr>
      <w:r>
        <w:t>Q2: What is dual-process cognition and how is it demonstrated in Cindy’s situation?</w:t>
      </w:r>
    </w:p>
    <w:p>
      <w:pPr>
        <w:pStyle w:val="ListBullet"/>
      </w:pPr>
      <w:r>
        <w:t>dual-process model if cognition (333)</w:t>
      </w:r>
      <w:r>
        <w:br/>
        <w:br/>
      </w:r>
      <w:r/>
    </w:p>
    <w:p>
      <w:pPr>
        <w:pStyle w:val="ListBullet"/>
      </w:pPr>
      <w:r>
        <w:t xml:space="preserve">describes where two modes of cognition exist that can be opposite </w:t>
      </w:r>
      <w:r>
        <w:br/>
        <w:br/>
      </w:r>
      <w:r/>
    </w:p>
    <w:p>
      <w:pPr>
        <w:pStyle w:val="ListBullet"/>
      </w:pPr>
      <w:r>
        <w:t>each mode is distinct but can overlap</w:t>
      </w:r>
      <w:r>
        <w:br/>
        <w:br/>
      </w:r>
      <w:r/>
    </w:p>
    <w:p>
      <w:pPr>
        <w:pStyle w:val="ListBullet"/>
      </w:pPr>
      <w:r>
        <w:t>adolescent cognition can be described as any of (335)</w:t>
      </w:r>
      <w:r>
        <w:br/>
        <w:br/>
      </w:r>
      <w:r/>
    </w:p>
    <w:p>
      <w:pPr>
        <w:pStyle w:val="ListBullet"/>
      </w:pPr>
      <w:r>
        <w:t>adolescents usually more impulsive thinkers than adults (intuitive and analytical) (334)</w:t>
      </w:r>
      <w:r>
        <w:br/>
        <w:br/>
      </w:r>
      <w:r/>
    </w:p>
    <w:p>
      <w:pPr>
        <w:pStyle w:val="Heading3"/>
      </w:pPr>
      <w:r>
        <w:t>Q3: Who is Cindy’s probable support network and who she might reach out to for advice?</w:t>
      </w:r>
    </w:p>
    <w:p>
      <w:pPr>
        <w:pStyle w:val="ListBullet"/>
      </w:pPr>
      <w:r>
        <w:t>adolescents are social beings (356)</w:t>
      </w:r>
      <w:r>
        <w:br/>
        <w:br/>
      </w:r>
      <w:r/>
    </w:p>
    <w:p>
      <w:pPr>
        <w:pStyle w:val="ListBullet"/>
      </w:pPr>
      <w:r>
        <w:t>​</w:t>
      </w:r>
      <w:r>
        <w:br/>
        <w:br/>
      </w:r>
      <w:r/>
    </w:p>
    <w:p>
      <w:pPr>
        <w:pStyle w:val="ListBullet"/>
      </w:pPr>
      <w:r>
        <w:t>friends / peers</w:t>
      </w:r>
      <w:r>
        <w:br/>
        <w:br/>
      </w:r>
      <w:r/>
    </w:p>
    <w:p>
      <w:pPr>
        <w:pStyle w:val="ListBullet"/>
      </w:pPr>
      <w:r>
        <w:t>mother</w:t>
      </w:r>
      <w:r>
        <w:br/>
        <w:br/>
      </w:r>
      <w:r/>
    </w:p>
    <w:p>
      <w:pPr>
        <w:pStyle w:val="ListBullet"/>
      </w:pPr>
      <w:r>
        <w:t>father</w:t>
      </w:r>
      <w:r>
        <w:br/>
        <w:br/>
      </w:r>
      <w:r/>
    </w:p>
    <w:p>
      <w:pPr>
        <w:pStyle w:val="ListBullet"/>
      </w:pPr>
      <w:r>
        <w:t>​</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