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2021-11-09 Statement</w:t>
      </w:r>
    </w:p>
    <w:p>
      <w:r>
        <w:t xml:space="preserve">(Bullet points from: </w:t>
      </w:r>
      <w:r>
        <w:t>Garrett parenting plan change - Reasons for concern</w:t>
      </w:r>
      <w:r>
        <w:t>)</w:t>
      </w:r>
    </w:p>
    <w:p>
      <w:r>
        <w:t>​</w:t>
      </w:r>
    </w:p>
    <w:p>
      <w:r>
        <w:t>The parenting relationship between Garrett and Maceo is showing promise but is also experiencing setbacks. I know Garrett loves his child but I can tell that this relationship is also putting stress on Maceo and often he texts me from his dad’s place how he doesn’t want to be there. I use these moments to emphasize how important it is to follow the court ordered parenting plan and how his dad loves him and the importance of a relationship between them. I also emphasize how nobody is perfect. I can see this reflected in Maceo’s behavior now even more as the current legal situation around Garrett has exacerbated Maceo’s hesitation, to a point where he didn’t want to talk to his dad and even wanted to change his last name to mine on multiple occasions to not be associated with the situation or the person. I made sure he talks to his dad on the phone though despite his reservations. Due to the current restraining order and coordination issues around defining a supervisor, there has not yet been physical contact since the restraining order was issued, but a supervisor for visits has now been agreed upon and the respective oath has been signed.</w:t>
      </w:r>
    </w:p>
    <w:p>
      <w:r>
        <w:t>Regarding parental visits, there is a consistent pattern of late or missing notice on when Garrett will pick up Maceo, leading to random pick up times all the way to 9pm on Fridays or even days where he claims something came up, spontaneously leaving Maceo with me for the entire weekend. This has even happened for the last two holidays.</w:t>
      </w:r>
    </w:p>
    <w:p>
      <w:r>
        <w:t>Despite the love he has for Maceo, Garrett is notoriously ignorant at paying his dues for Maceo’s activities and education that I enroll him to as much as possible while accepting to pay for it due to a lack of Garrett’s contributions. So far he has not paid for Maceo’s phone that he is supposed to contribute to by court order, nor has he contributed to Maceo’s school activities, sports or other activities he is court-ordered to contribute to, with the exception of a one time $200 payment for part of one skiing activity of which Maceo had been doing multiple annually until COVID ended the program. Garrett is refusing to contribute to Maceo’s driving education, which I paid 50% of, and Maceo paid the other 50%, and instead insists Maceo pay more from his savings. These savings I helped Maceo build by setting up a pretend summer job where he believed he got paid by a friend of ours who needed help on her farm while I was actually secretly paying him to teach the value of money earned. This relationship around money got to a point where Garrett even borrowed money for groceries from Maceo. All this led to a point where Maceo now refuses to talk to his dad about school, grades, teacher conferences or activities as he is not expecting a positive outcome or interest.</w:t>
      </w:r>
    </w:p>
    <w:p>
      <w:r>
        <w:t>Maceo has been exposed to behavior on Garrett’s side that I find concerning for his safety and psychological development outside of the current legal action Garrett is involved in. At his dad’s place, Maceo was exposed to sexually explicit pictures and communications on Garrett’s phone with women other than Garrett’s girlfriend, which leads Maceo to worries that he might not see his other siblings if she would leave Garrett over this behavior. These conversations also led Maceo to asking me if he could avoid going to his dad’s place. I find this exposure worrisome as it teaches Maceo disrespectful and harmful ideas about the treatment of women and directly conflicts with the values I teach him about family and respect. In a similar incident Maceo discovered drugs in his dad’s bag which makes me worry about the values around drug consumption Garrett pursues and might expose Maceo to, which also directly conflicts with values I teach Maceo.</w:t>
      </w:r>
    </w:p>
    <w:p>
      <w:r>
        <w:t xml:space="preserve">At one occasion, Maceo had a girl (as he claims older than him) over at his dad’s place at 2am without his dad noticing and interfering, which led to her stealing Maceo’s phone and wallet. He claimed that he got in contact with her through a hook-up app he had seen on his dad’s phone making him curious. Instead of waking his dad, Maceo called me for help which leads me to believe that Maceo is not well supervised at Garrett’s place and could be at risk of bodily and mental harm in such circumstances and he doesn’t trust his dad to help him fix this type of issues, either. I further fear for Maceo’s health due to the fact that Garrett has been taking him to other people’s homes during COVID shut down and before the availability of vaccines despite Maceo’s objections, disregarding the health risk Maceo and I were exposed to through this reckless behavior. </w:t>
      </w:r>
    </w:p>
    <w:p>
      <w:r>
        <w:t>Other areas where Garrett is showing a disregard for values relevant to Maceo’s development are his stance on education where he claimed that education wasn’t everything. This behavior had led to a situation in 5th grade, where Maceo had told his teachers he couldn’t write tests when he is at his dad’s place as he wouldn’t get to study. This resulted in the previous change in the parenting plan but is still showing that weekends at his dad’s place are education free times despite what school demands for. Garrett also refuses to accept the risk for Maceo due to racist behavior and even after Maceo was exposed to racist behavior at school he rejected the narrative or the need to educate Maceo on racism or how to behave in these situations as a black teenage male. Values Maceo experiences in Garrett’s presence despite the above rotate around self-presentation and self-centering, while disregarding respect for anyone else, including adults and even parents as Garrett considers himself Maceo’s friend rather than parent. This can even be seen in a constant decline in table manners when Maceo returns from his dad’s place. Maceo notices very clearly the disconnect in values and is confused and stressed by this to a degree that he often asks early to be picked up again. This was also very prominent during a phase where Garrett tried to force Maceo to change his religion despite Maceo’s resistance. I have set up Maceo with a therapist to get him an opportunity for counseling on his confusion and stress coming from the divorce and the continued fallout, other than talking to me and my husband. I expect to be forced to pay for this Therapy or its copay by myself as I am not expecting Garrett to participate in payments.</w:t>
      </w:r>
    </w:p>
    <w:p>
      <w:r>
        <w:t>Finally, but most acutely, I am worried that through the current court case Garrett might draw the attention of vigilant behavior of others based on the type of allegations who might be tempted to act in a violent way inadvertently leaving Maceo in the cross-fire and possibly harmed. Due to Maceo and Garrett sharing a last name and media coverage of the incident covering the last name, Maceo and I worry people might address him as well directly on the allegations and cause him physical or mental harm.</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