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val="0"/>
        </w:rPr>
        <w:t>Grief, Procedure, Rite: The Three Voices of 3 September 1939</w:t>
      </w:r>
    </w:p>
    <w:p>
      <w:pPr>
        <w:ind w:firstLine="720"/>
      </w:pPr>
      <w:r>
        <w:rPr>
          <w:i w:val="0"/>
        </w:rPr>
        <w:t>At a quarter past eleven on the morning of Sunday, 3 September 1939, Neville Chamberlain told the British people that their country was at war with Germany. The broadcast is short, but it speaks in at least three voices. It opens as a tired man talking about his own failure, turns into a government reading out instructions, and closes in the language of church and crown. These shifts are not loose seams. Read in order, they show what the government believed the public needed on that morning. It did not think the nation had to be convinced that the war was right; it thought the nation had to be kept steady. The broadcast takes the listener from grief, to a task, to a sense of belonging. It first names the feeling, then turns that feeling into conduct, and at last places both inside a rite that asks nothing of the listener's judgment.</w:t>
      </w:r>
    </w:p>
    <w:p>
      <w:pPr>
        <w:ind w:firstLine="720"/>
      </w:pPr>
      <w:r>
        <w:rPr>
          <w:i w:val="0"/>
        </w:rPr>
        <w:t>The personal register comes first, and it is striking how personal it is. Chamberlain begins with a place and a pronoun: “I am speaking to you from the Cabinet Room at 10 Downing Street.” After the formal account of the ultimatum, he turns to himself: “You can imagine what a bitter blow it is to me that all my long struggle to win peace has failed.” A head of government opens a world war by confessing defeat. That choice tells us whom the government thought it was addressing. This was a public that had cheered Munich less than a year before, that remembered the Somme, and that had not filled the streets with joy as crowds had in 1914. Such listeners would not trust a call to arms; they might trust a man who had plainly tried everything else. Chamberlain's line “I cannot believe that there is anything more or anything different that I could have done” defends his record, but it also absolves his audience. If he had done all he could, so had they. The pronoun soon widens to match: “We have a clear conscience.” Private grief becomes shared innocence. The man who had staked his name on peace becomes the most credible witness for war, because he is the most reluctant one: “He can only be stopped by force.” The flat, weary delivery, with no rhetorical lift, serves the same purpose. The government judged that the British people needed honesty of feeling, not excitement.</w:t>
      </w:r>
    </w:p>
    <w:p>
      <w:pPr>
        <w:ind w:firstLine="720"/>
      </w:pPr>
      <w:r>
        <w:rPr>
          <w:i w:val="0"/>
        </w:rPr>
        <w:t>The register then changes sharply. “The Government have made plans,” Chamberlain says, and the “I” disappears. The subject of the sentence is now an institution, and the grammar becomes that of a printed form: “You may be taking your part in the fighting services or as a volunteer in one of the branches of Civil Defence. If so you will report for duty in accordance with the instructions you have received.” The listener is sorted into categories and given a rule for each. Chamberlain then hands over the microphone to procedure itself: “When I have finished speaking certain detailed announcements will be made on behalf of the Government. Give these your closest attention.” The official announcements that followed dealt with air-raid sirens, the closing of places of entertainment, gas masks, and the danger of crowds. These are not stirring words, and they are not meant to be. The government expected bombers within hours; official planning in the late 1930s assumed mass casualties and feared mass panic. In that light the dull detail does emotional work. It shows that the state has a plan, and it gives each listener something to do with their fear. It is also notable how often the instruction is simply to carry on: people in factories, transport, and public services are told that “it is of vital importance that you should carry on with your jobs.” The government believed the public needed to feel useful and, above all, ordinary. Duty was offered as a cure for helplessness.</w:t>
      </w:r>
    </w:p>
    <w:p>
      <w:pPr>
        <w:ind w:firstLine="720"/>
      </w:pPr>
      <w:r>
        <w:rPr>
          <w:i w:val="0"/>
        </w:rPr>
        <w:t>The third register begins before the music, inside Chamberlain's own closing words: “Now may God bless you all. May He defend the right.” The final sentence becomes a list with the rhythm of the prayer book: “brute force, bad faith, injustice, oppression and persecution.” Its promise, “the right will prevail,” is moral, not military. Nothing in the broadcast says how the war will be won, how long it will last, or what it will cost. The church bells and “God Save the King” then carry the listener past words altogether. On a Sunday morning, when many listeners had just come from church or would have been there, these sounds fit the shape of the day. Ceremony demands no reasoning; it offers continuity with institutions older than this government and this failure. That transfer matters. The broadcast began with a prime minister admitting that his policy had collapsed. It ends by handing the listener's loyalty to the Crown and to God, symbols that cannot fail in the same way. The man who could not keep the peace steps aside for the things the nation would actually fight for.</w:t>
      </w:r>
    </w:p>
    <w:p>
      <w:pPr>
        <w:ind w:firstLine="720"/>
      </w:pPr>
      <w:r>
        <w:rPr>
          <w:i w:val="0"/>
        </w:rPr>
        <w:t>Taken together, the three registers form a sequence of emotional management: admit the loss, assign the task, bind the community. What the broadcast leaves out is as revealing as what it includes. There is no triumph, no promise of a short war, no strategy, and no hatred of the German people; the enemy is “Hitler” and the “evil things” he stands for. The government plainly feared panic more than it feared defeatism. It believed the public needed four things: moral certainty that the war could not have been avoided, calm (“I know that you will all play your part with calmness and courage”), clear practical direction, and the reassurance that Britain itself, its church, its king, its Sunday morning, would continue. Yet the abrupt movement between voices also shows a state still searching for a wartime voice. A grieving man, a civil servant's checklist, and a hymn sit side by side without fully joining. Within a year, Churchill would fuse personal conviction, practical demand, and national ceremony into a single voice. On 3 September 1939 those voices still spoke one after the other, and the gaps between them record a government that knew what the public needed to feel, but had not yet learned how to make one speaker say it all.</w:t>
      </w:r>
    </w:p>
    <w:p>
      <w:r>
        <w:br w:type="page"/>
      </w:r>
    </w:p>
    <w:p>
      <w:pPr>
        <w:jc w:val="center"/>
      </w:pPr>
      <w:r>
        <w:rPr>
          <w:i w:val="0"/>
        </w:rPr>
        <w:t>Work Cited</w:t>
      </w:r>
    </w:p>
    <w:p>
      <w:pPr>
        <w:ind w:left="720" w:hanging="720"/>
      </w:pPr>
      <w:r>
        <w:rPr>
          <w:i w:val="0"/>
        </w:rPr>
        <w:t>Chamberlain, Neville. Broadcast declaring war on Germany. BBC, 3 Sept. 1939. BBC, www.bbc.com/videos/cv2z8p8zz9yo.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