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MỤC LỤC</w:t>
          </w:r>
        </w:p>
        <w:p>
          <w:r>
            <w:fldChar w:fldCharType="begin" w:dirty="true"/>
            <w:instrText xml:space="preserve">TOC \o "1-2" \h \z \u</w:instrText>
            <w:fldChar w:fldCharType="separate"/>
            <w:fldChar w:fldCharType="end"/>
          </w:r>
        </w:p>
      </w:sdtContent>
    </w:sdt>
    <w:p>
      <w:pPr>
        <w:pStyle w:val="Heading1"/>
      </w:pPr>
      <w:bookmarkStart w:id="20" w:name="trang-bìa"/>
      <w:r>
        <w:t xml:space="preserve">TRANG BÌA</w:t>
      </w:r>
      <w:bookmarkEnd w:id="20"/>
    </w:p>
    <w:p>
      <w:pPr>
        <w:pStyle w:val="FirstParagraph"/>
      </w:pPr>
      <w:r>
        <w:rPr>
          <w:b/>
        </w:rPr>
        <w:t xml:space="preserve">BỘ GIÁO DỤC VÀ ĐÀO TẠO</w:t>
      </w:r>
    </w:p>
    <w:p>
      <w:pPr>
        <w:pStyle w:val="BodyText"/>
      </w:pPr>
      <w:r>
        <w:rPr>
          <w:b/>
        </w:rPr>
        <w:t xml:space="preserve">TRƯỜNG ĐẠI HỌC [CẦN XÁC MINH — tên trường]</w:t>
      </w:r>
    </w:p>
    <w:p>
      <w:r>
        <w:pict>
          <v:rect style="width:0;height:1.5pt" o:hralign="center" o:hrstd="t" o:hr="t"/>
        </w:pict>
      </w:r>
    </w:p>
    <w:p>
      <w:pPr>
        <w:pStyle w:val="FirstParagraph"/>
      </w:pPr>
      <w:r>
        <w:rPr>
          <w:b/>
        </w:rPr>
        <w:t xml:space="preserve">TIỂU LUẬN TỔNG QUAN</w:t>
      </w:r>
    </w:p>
    <w:p>
      <w:pPr>
        <w:pStyle w:val="Heading1"/>
      </w:pPr>
      <w:bookmarkStart w:id="21" w:name="Xc66f29a7357ead6d37db4482739ed4d0328f928"/>
      <w:r>
        <w:t xml:space="preserve">KHUNG SONG SINH SỐ DỰA TRÊN DỮ LIỆU PHỤC VỤ TRUY VẾT TỪ BẰNG CHỨNG TRẠNG THÁI ĐẾN HỖ TRỢ KIỂM TRA – BẢO TRÌ NHÀ CÔNG NGHIỆP KHUNG THÉP</w:t>
      </w:r>
      <w:bookmarkEnd w:id="21"/>
    </w:p>
    <w:p>
      <w:pPr>
        <w:pStyle w:val="FirstParagraph"/>
      </w:pPr>
      <w:r>
        <w:rPr>
          <w:b/>
        </w:rPr>
        <w:t xml:space="preserve">Chuyên ngành:</w:t>
      </w:r>
      <w:r>
        <w:t xml:space="preserve"> </w:t>
      </w:r>
      <w:r>
        <w:t xml:space="preserve">Quản lý xây dựng</w:t>
      </w:r>
    </w:p>
    <w:p>
      <w:pPr>
        <w:pStyle w:val="BodyText"/>
      </w:pPr>
      <w:r>
        <w:rPr>
          <w:b/>
        </w:rPr>
        <w:t xml:space="preserve">Nghiên cứu sinh:</w:t>
      </w:r>
      <w:r>
        <w:t xml:space="preserve"> </w:t>
      </w:r>
      <w:r>
        <w:t xml:space="preserve">[CẦN XÁC MINH — họ tên NCS]</w:t>
      </w:r>
    </w:p>
    <w:p>
      <w:pPr>
        <w:pStyle w:val="BodyText"/>
      </w:pPr>
      <w:r>
        <w:rPr>
          <w:b/>
        </w:rPr>
        <w:t xml:space="preserve">Người hướng dẫn khoa học:</w:t>
      </w:r>
      <w:r>
        <w:t xml:space="preserve"> </w:t>
      </w:r>
      <w:r>
        <w:t xml:space="preserve">[CẦN XÁC MINH — họ tên NHD]</w:t>
      </w:r>
    </w:p>
    <w:p>
      <w:pPr>
        <w:pStyle w:val="BodyText"/>
      </w:pPr>
      <w:r>
        <w:rPr>
          <w:b/>
        </w:rPr>
        <w:t xml:space="preserve">Bản thảo làm việc — ngày 05/08/2026 — kiến trúc Limited-FEM / Traceability-Core v2.1</w:t>
      </w:r>
    </w:p>
    <w:p>
      <w:pPr>
        <w:pStyle w:val="BodyText"/>
      </w:pPr>
      <w:r>
        <w:rPr>
          <w:i/>
        </w:rPr>
        <w:t xml:space="preserve">Ghi chú bản làm việc: các vị trí đánh dấu [CẦN XÁC MINH] là nội dung nghiên cứu sinh phải kiểm tra hoặc bổ sung từ nguồn chính thức trước khi nộp. Bản thảo không thay đổi trạng thái Evidence Gate nào.</w:t>
      </w:r>
    </w:p>
    <w:p>
      <w:r>
        <w:pict>
          <v:rect style="width:0;height:1.5pt" o:hralign="center" o:hrstd="t" o:hr="t"/>
        </w:pict>
      </w:r>
    </w:p>
    <w:p>
      <w:pPr>
        <w:pStyle w:val="Heading1"/>
      </w:pPr>
      <w:bookmarkStart w:id="22" w:name="tóm-tắt"/>
      <w:r>
        <w:t xml:space="preserve">TÓM TẮT</w:t>
      </w:r>
      <w:bookmarkEnd w:id="22"/>
    </w:p>
    <w:p>
      <w:pPr>
        <w:pStyle w:val="FirstParagraph"/>
      </w:pPr>
      <w:r>
        <w:t xml:space="preserve">Nhà công nghiệp khung thép là loại tài sản sản xuất quan trọng nhưng thông tin phục vụ quản lý trạng thái của chúng — dữ liệu đo, mô hình thông tin công trình, biên bản kiểm tra và hồ sơ bảo trì — thường được lưu trữ rời rạc ở nhiều hệ thống khác nhau. Hệ quả là chủ quản lý tài sản khó trả lời một cách kiểm chứng được các câu hỏi quản lý cơ bản: một cảnh báo kỹ thuật đến từ cảm biến nào, thuộc cấu kiện nào, lần kiểm tra gần nhất khi nào, hành động xử lý đang ở trạng thái gì và ai chịu trách nhiệm. Tiểu luận tổng quan này hệ thống hóa tri thức đã công bố theo bốn nhóm câu hỏi: (1) yêu cầu quản lý tài sản, quản lý thông tin và kiểm tra – bảo trì đối với nhà công nghiệp khung thép và mức độ hỗ trợ của mô hình thông tin công trình (BIM) cùng chuẩn trao đổi dữ liệu mở IFC; (2) điều kiện để dữ liệu dao động trở thành bằng chứng trạng thái đáng tin cậy trong thí nghiệm có kiểm soát; (3) cách liên kết bằng chứng trạng thái với cấu kiện BIM/IFC, hồ sơ kiểm tra, hồ sơ hành động và lịch sử trạng thái nhằm bảo đảm truy vết và trách nhiệm giải trình; (4) khả năng tích hợp các nhóm bằng chứng trên thành một khung song sinh số dựa trên dữ liệu hỗ trợ kiểm tra – bảo trì trong điều kiện dữ liệu hư hỏng hiện trường hạn chế. Trên cơ sở tập tài liệu đã sàng lọc và đọc sâu, tiểu luận xác định ranh giới tri thức đã có: liên kết cảm biến–BIM, hồ sơ kiểm tra gắn cấu kiện, kiểm chứng bằng câu hỏi năng lực và ràng buộc dữ liệu đều đã có tiền lệ riêng lẻ; tuy nhiên, trong phạm vi tập tài liệu đã rà soát, chưa nghiên cứu nào duy trì đồng thời định danh ổn định của hồ sơ kiểm tra và hồ sơ hành động, lịch sử sự kiện trạng thái chỉ-ghi-thêm, quy tắc phê duyệt gắn với vai trò, xác minh sau hành động và kiểm chứng truy vấn hai chiều trên toàn chuỗi. Từ khoảng trống đó, tiểu luận đề xuất khung nghiên cứu bốn lớp bằng chứng (thí nghiệm — truy vết thông tin — khả thi hiện trường — hỗ trợ quyết định quản lý), ba câu hỏi nghiên cứu, các gói công việc và kế hoạch công bố tương ứng, trong đó mô hình phần tử hữu hạn chỉ giữ vai trò tham chiếu danh nghĩa, chưa hiệu chuẩn và không dùng để chẩn đoán hư hỏng.</w:t>
      </w:r>
    </w:p>
    <w:p>
      <w:pPr>
        <w:pStyle w:val="BodyText"/>
      </w:pPr>
      <w:r>
        <w:rPr>
          <w:b/>
        </w:rPr>
        <w:t xml:space="preserve">Từ khóa:</w:t>
      </w:r>
      <w:r>
        <w:t xml:space="preserve"> </w:t>
      </w:r>
      <w:r>
        <w:t xml:space="preserve">quản lý tài sản công trình; kiểm tra – bảo trì; BIM/IFC; truy vết thông tin; bằng chứng trạng thái; dữ liệu dao động; song sinh số dựa trên dữ liệu; trách nhiệm giải trình.</w:t>
      </w:r>
    </w:p>
    <w:p>
      <w:pPr>
        <w:pStyle w:val="Heading1"/>
      </w:pPr>
      <w:bookmarkStart w:id="23" w:name="abstract"/>
      <w:r>
        <w:t xml:space="preserve">ABSTRACT</w:t>
      </w:r>
      <w:bookmarkEnd w:id="23"/>
    </w:p>
    <w:p>
      <w:pPr>
        <w:pStyle w:val="FirstParagraph"/>
      </w:pPr>
      <w:r>
        <w:t xml:space="preserve">Steel-frame industrial buildings are critical production assets, yet the information needed to manage their condition — measurement data, building information models, inspection reports and maintenance records — is typically kept in disconnected systems. As a result, asset owners cannot verifiably answer basic management questions: which sensor produced an alert, which component it concerns, when it was last inspected, what the status of the response action is, and who is accountable. This review synthesises published knowledge along four questions: (1) how asset-management, information-management and inspection–maintenance requirements for steel-frame industrial buildings are established, and to what extent Building Information Modelling (BIM) and the open Industry Foundation Classes (IFC) standard support them; (2) under what conditions vibration data can yield credible condition evidence in controlled laboratory settings; (3) how condition evidence can be linked to BIM/IFC components, inspection records, action records and status histories to ensure traceability and accountability; and (4) how these strands can be integrated into a data-informed digital twin framework supporting inspection–maintenance decisions under limited field damage data. Within the screened and deep-read corpus, sensor-to-BIM linkage, component-linked inspection records, competency-question evaluation and data-constraint checking each have separate precedents; however, no reviewed study simultaneously maintains stable inspection- and action-record identities, an append-only status-event history, actor-bound authorisation, post-action verification and paired forward/reverse query validation across the whole chain. The review therefore proposes a four-layer research framework (laboratory evidence — information traceability — field feasibility — management decision support), three research questions, associated work packages and a publication plan, in which the finite element model serves only as a nominal, uncalibrated, reference-only design model that is not used for damage diagnosis.</w:t>
      </w:r>
    </w:p>
    <w:p>
      <w:pPr>
        <w:pStyle w:val="BodyText"/>
      </w:pPr>
      <w:r>
        <w:rPr>
          <w:b/>
        </w:rPr>
        <w:t xml:space="preserve">Keywords:</w:t>
      </w:r>
      <w:r>
        <w:t xml:space="preserve"> </w:t>
      </w:r>
      <w:r>
        <w:t xml:space="preserve">infrastructure asset management; inspection and maintenance; BIM/IFC; information traceability; condition evidence; vibration data; data-informed digital twin; accountability.</w:t>
      </w:r>
    </w:p>
    <w:p>
      <w:pPr>
        <w:pStyle w:val="Heading1"/>
      </w:pPr>
      <w:bookmarkStart w:id="24" w:name="danh-mục-hình"/>
      <w:r>
        <w:t xml:space="preserve">DANH MỤC HÌNH</w:t>
      </w:r>
      <w:bookmarkEnd w:id="24"/>
    </w:p>
    <w:p>
      <w:pPr>
        <w:numPr>
          <w:ilvl w:val="0"/>
          <w:numId w:val="1001"/>
        </w:numPr>
        <w:pStyle w:val="Compact"/>
      </w:pPr>
      <w:r>
        <w:t xml:space="preserve">Hình 1.1. Chuỗi nghiên cứu tổng thể: từ nhu cầu quản lý tài sản đến hỗ trợ quyết định kiểm tra – bảo trì</w:t>
      </w:r>
    </w:p>
    <w:p>
      <w:pPr>
        <w:numPr>
          <w:ilvl w:val="0"/>
          <w:numId w:val="1001"/>
        </w:numPr>
        <w:pStyle w:val="Compact"/>
      </w:pPr>
      <w:r>
        <w:t xml:space="preserve">Hình 1.2. Phạm vi bốn lớp bằng chứng và nguyên tắc không trộn lẫn giữa các lớp</w:t>
      </w:r>
    </w:p>
    <w:p>
      <w:pPr>
        <w:numPr>
          <w:ilvl w:val="0"/>
          <w:numId w:val="1001"/>
        </w:numPr>
        <w:pStyle w:val="Compact"/>
      </w:pPr>
      <w:r>
        <w:t xml:space="preserve">Hình 2.1. BIM/IFC trong quản lý thông tin tài sản giai đoạn khai thác (từ yêu cầu thông tin đến mô hình thông tin tài sản)</w:t>
      </w:r>
    </w:p>
    <w:p>
      <w:pPr>
        <w:numPr>
          <w:ilvl w:val="0"/>
          <w:numId w:val="1001"/>
        </w:numPr>
        <w:pStyle w:val="Compact"/>
      </w:pPr>
      <w:r>
        <w:t xml:space="preserve">Hình 2.2. Phân biệt Digital Model, Digital Shadow và Digital Twin theo chiều dòng dữ liệu</w:t>
      </w:r>
    </w:p>
    <w:p>
      <w:pPr>
        <w:numPr>
          <w:ilvl w:val="0"/>
          <w:numId w:val="1001"/>
        </w:numPr>
        <w:pStyle w:val="Compact"/>
      </w:pPr>
      <w:r>
        <w:t xml:space="preserve">Hình 3.1. Minh họa rò rỉ dữ liệu: chia ngẫu nhiên theo cửa sổ so với chia theo lần đo (run-aware/LORO)</w:t>
      </w:r>
    </w:p>
    <w:p>
      <w:pPr>
        <w:numPr>
          <w:ilvl w:val="0"/>
          <w:numId w:val="1001"/>
        </w:numPr>
        <w:pStyle w:val="Compact"/>
      </w:pPr>
      <w:r>
        <w:t xml:space="preserve">Hình 3.2. Cấu trúc siêu dữ liệu của chỉ báo độ tin cậy bằng chứng (CEI) — đề xuất</w:t>
      </w:r>
    </w:p>
    <w:p>
      <w:pPr>
        <w:numPr>
          <w:ilvl w:val="0"/>
          <w:numId w:val="1001"/>
        </w:numPr>
        <w:pStyle w:val="Compact"/>
      </w:pPr>
      <w:r>
        <w:t xml:space="preserve">Hình 4.1. Chuỗi định danh từ cảm biến đến hồ sơ hành động và sự kiện trạng thái</w:t>
      </w:r>
    </w:p>
    <w:p>
      <w:pPr>
        <w:numPr>
          <w:ilvl w:val="0"/>
          <w:numId w:val="1001"/>
        </w:numPr>
        <w:pStyle w:val="Compact"/>
      </w:pPr>
      <w:r>
        <w:t xml:space="preserve">Hình 4.2. Quan hệ Hồ sơ kiểm tra – Hồ sơ hành động – Sự kiện trạng thái và các vai trò đề xuất, phê duyệt, thực hiện, xác minh</w:t>
      </w:r>
    </w:p>
    <w:p>
      <w:pPr>
        <w:numPr>
          <w:ilvl w:val="0"/>
          <w:numId w:val="1001"/>
        </w:numPr>
        <w:pStyle w:val="Compact"/>
      </w:pPr>
      <w:r>
        <w:t xml:space="preserve">Hình 5.1. Phân bố tập tài liệu deep-read theo năm công bố và lớp bằng chứng</w:t>
      </w:r>
    </w:p>
    <w:p>
      <w:pPr>
        <w:numPr>
          <w:ilvl w:val="0"/>
          <w:numId w:val="1001"/>
        </w:numPr>
        <w:pStyle w:val="Compact"/>
      </w:pPr>
      <w:r>
        <w:t xml:space="preserve">Hình 5.2. Khung nghiên cứu đề xuất: bốn lớp bằng chứng và ánh xạ câu hỏi nghiên cứu – gói công việc</w:t>
      </w:r>
    </w:p>
    <w:p>
      <w:pPr>
        <w:numPr>
          <w:ilvl w:val="0"/>
          <w:numId w:val="1001"/>
        </w:numPr>
        <w:pStyle w:val="Compact"/>
      </w:pPr>
      <w:r>
        <w:t xml:space="preserve">Hình 6.1. Lộ trình ba dòng công việc song song của luận án</w:t>
      </w:r>
    </w:p>
    <w:p>
      <w:pPr>
        <w:pStyle w:val="Heading1"/>
      </w:pPr>
      <w:bookmarkStart w:id="25" w:name="danh-mục-bảng"/>
      <w:r>
        <w:t xml:space="preserve">DANH MỤC BẢNG</w:t>
      </w:r>
      <w:bookmarkEnd w:id="25"/>
    </w:p>
    <w:p>
      <w:pPr>
        <w:numPr>
          <w:ilvl w:val="0"/>
          <w:numId w:val="1002"/>
        </w:numPr>
        <w:pStyle w:val="Compact"/>
      </w:pPr>
      <w:r>
        <w:t xml:space="preserve">Bảng 1.1. Câu hỏi tổng quan và chương trả lời tương ứng</w:t>
      </w:r>
    </w:p>
    <w:p>
      <w:pPr>
        <w:numPr>
          <w:ilvl w:val="0"/>
          <w:numId w:val="1002"/>
        </w:numPr>
        <w:pStyle w:val="Compact"/>
      </w:pPr>
      <w:r>
        <w:t xml:space="preserve">Bảng 2.1. So sánh Digital Model, Digital Shadow, Digital Twin và vị trí của luận án</w:t>
      </w:r>
    </w:p>
    <w:p>
      <w:pPr>
        <w:numPr>
          <w:ilvl w:val="0"/>
          <w:numId w:val="1002"/>
        </w:numPr>
        <w:pStyle w:val="Compact"/>
      </w:pPr>
      <w:r>
        <w:t xml:space="preserve">Bảng 3.1. Tổng hợp các nghiên cứu phân loại trạng thái liên kết bằng dữ liệu dao động và giao thức đánh giá</w:t>
      </w:r>
    </w:p>
    <w:p>
      <w:pPr>
        <w:numPr>
          <w:ilvl w:val="0"/>
          <w:numId w:val="1002"/>
        </w:numPr>
        <w:pStyle w:val="Compact"/>
      </w:pPr>
      <w:r>
        <w:t xml:space="preserve">Bảng 3.2. Nguồn phương pháp thống kê cho bài toán số lần đo nhỏ</w:t>
      </w:r>
    </w:p>
    <w:p>
      <w:pPr>
        <w:numPr>
          <w:ilvl w:val="0"/>
          <w:numId w:val="1002"/>
        </w:numPr>
        <w:pStyle w:val="Compact"/>
      </w:pPr>
      <w:r>
        <w:t xml:space="preserve">Bảng 4.1. Ma trận thành phần truy vết theo các nghiên cứu đã đọc sâu (Có / Một phần / Không)</w:t>
      </w:r>
    </w:p>
    <w:p>
      <w:pPr>
        <w:numPr>
          <w:ilvl w:val="0"/>
          <w:numId w:val="1002"/>
        </w:numPr>
        <w:pStyle w:val="Compact"/>
      </w:pPr>
      <w:r>
        <w:t xml:space="preserve">Bảng 4.2. Ranh giới tri thức đã xác lập và thành phần chưa được xác lập trong tập tài liệu</w:t>
      </w:r>
    </w:p>
    <w:p>
      <w:pPr>
        <w:numPr>
          <w:ilvl w:val="0"/>
          <w:numId w:val="1002"/>
        </w:numPr>
        <w:pStyle w:val="Compact"/>
      </w:pPr>
      <w:r>
        <w:t xml:space="preserve">Bảng 5.1. Đặc điểm tập tài liệu theo lớp bằng chứng, mức đọc và trạng thái toàn văn</w:t>
      </w:r>
    </w:p>
    <w:p>
      <w:pPr>
        <w:numPr>
          <w:ilvl w:val="0"/>
          <w:numId w:val="1002"/>
        </w:numPr>
        <w:pStyle w:val="Compact"/>
      </w:pPr>
      <w:r>
        <w:t xml:space="preserve">Bảng 5.2. Khoảng trống nghiên cứu trong phạm vi tập tài liệu và điều kiện kiểm chứng</w:t>
      </w:r>
    </w:p>
    <w:p>
      <w:pPr>
        <w:numPr>
          <w:ilvl w:val="0"/>
          <w:numId w:val="1002"/>
        </w:numPr>
        <w:pStyle w:val="Compact"/>
      </w:pPr>
      <w:r>
        <w:t xml:space="preserve">Bảng 5.3. Đánh giá tính khả thi của từng khoảng trống</w:t>
      </w:r>
    </w:p>
    <w:p>
      <w:pPr>
        <w:numPr>
          <w:ilvl w:val="0"/>
          <w:numId w:val="1002"/>
        </w:numPr>
        <w:pStyle w:val="Compact"/>
      </w:pPr>
      <w:r>
        <w:t xml:space="preserve">Bảng 6.1. Ma trận câu hỏi nghiên cứu – gói công việc – chương luận án – bài báo – cổng bằng chứng</w:t>
      </w:r>
    </w:p>
    <w:p>
      <w:pPr>
        <w:numPr>
          <w:ilvl w:val="0"/>
          <w:numId w:val="1002"/>
        </w:numPr>
        <w:pStyle w:val="Compact"/>
      </w:pPr>
      <w:r>
        <w:t xml:space="preserve">Bảng 6.2. Kế hoạch công bố và điều kiện bằng chứng tương ứng</w:t>
      </w:r>
    </w:p>
    <w:p>
      <w:pPr>
        <w:pStyle w:val="Heading1"/>
      </w:pPr>
      <w:bookmarkStart w:id="26" w:name="danh-mục-từ-viết-tắt-và-thuật-ngữ"/>
      <w:r>
        <w:t xml:space="preserve">DANH MỤC TỪ VIẾT TẮT VÀ THUẬT NGỮ</w:t>
      </w:r>
      <w:bookmarkEnd w:id="2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Viết tắt</w:t>
            </w:r>
          </w:p>
        </w:tc>
        <w:tc>
          <w:tcPr>
            <w:tcBorders>
              <w:bottom w:val="single"/>
            </w:tcBorders>
            <w:vAlign w:val="bottom"/>
          </w:tcPr>
          <w:p>
            <w:pPr>
              <w:pStyle w:val="Compact"/>
              <w:jc w:val="left"/>
            </w:pPr>
            <w:r>
              <w:t xml:space="preserve">Thuật ngữ đầy đủ</w:t>
            </w:r>
          </w:p>
        </w:tc>
        <w:tc>
          <w:tcPr>
            <w:tcBorders>
              <w:bottom w:val="single"/>
            </w:tcBorders>
            <w:vAlign w:val="bottom"/>
          </w:tcPr>
          <w:p>
            <w:pPr>
              <w:pStyle w:val="Compact"/>
              <w:jc w:val="left"/>
            </w:pPr>
            <w:r>
              <w:t xml:space="preserve">Giải thích ngắn</w:t>
            </w:r>
          </w:p>
        </w:tc>
      </w:tr>
      <w:tr>
        <w:tc>
          <w:p>
            <w:pPr>
              <w:pStyle w:val="Compact"/>
              <w:jc w:val="left"/>
            </w:pPr>
            <w:r>
              <w:t xml:space="preserve">BIM</w:t>
            </w:r>
          </w:p>
        </w:tc>
        <w:tc>
          <w:p>
            <w:pPr>
              <w:pStyle w:val="Compact"/>
              <w:jc w:val="left"/>
            </w:pPr>
            <w:r>
              <w:t xml:space="preserve">Building Information Modelling — mô hình hóa thông tin công trình</w:t>
            </w:r>
          </w:p>
        </w:tc>
        <w:tc>
          <w:p>
            <w:pPr>
              <w:pStyle w:val="Compact"/>
              <w:jc w:val="left"/>
            </w:pPr>
            <w:r>
              <w:t xml:space="preserve">Phương thức quản lý thông tin công trình theo vòng đời, không chỉ là mô hình ba chiều</w:t>
            </w:r>
          </w:p>
        </w:tc>
      </w:tr>
      <w:tr>
        <w:tc>
          <w:p>
            <w:pPr>
              <w:pStyle w:val="Compact"/>
              <w:jc w:val="left"/>
            </w:pPr>
            <w:r>
              <w:t xml:space="preserve">IFC</w:t>
            </w:r>
          </w:p>
        </w:tc>
        <w:tc>
          <w:p>
            <w:pPr>
              <w:pStyle w:val="Compact"/>
              <w:jc w:val="left"/>
            </w:pPr>
            <w:r>
              <w:t xml:space="preserve">Industry Foundation Classes</w:t>
            </w:r>
          </w:p>
        </w:tc>
        <w:tc>
          <w:p>
            <w:pPr>
              <w:pStyle w:val="Compact"/>
              <w:jc w:val="left"/>
            </w:pPr>
            <w:r>
              <w:t xml:space="preserve">Chuẩn trao đổi dữ liệu mở cho thông tin công trình, hỗ trợ liên thông và định danh đối tượng</w:t>
            </w:r>
          </w:p>
        </w:tc>
      </w:tr>
      <w:tr>
        <w:tc>
          <w:p>
            <w:pPr>
              <w:pStyle w:val="Compact"/>
              <w:jc w:val="left"/>
            </w:pPr>
            <w:r>
              <w:t xml:space="preserve">AIM</w:t>
            </w:r>
          </w:p>
        </w:tc>
        <w:tc>
          <w:p>
            <w:pPr>
              <w:pStyle w:val="Compact"/>
              <w:jc w:val="left"/>
            </w:pPr>
            <w:r>
              <w:t xml:space="preserve">Asset Information Model — mô hình thông tin tài sản</w:t>
            </w:r>
          </w:p>
        </w:tc>
        <w:tc>
          <w:p>
            <w:pPr>
              <w:pStyle w:val="Compact"/>
              <w:jc w:val="left"/>
            </w:pPr>
            <w:r>
              <w:t xml:space="preserve">Tập thông tin phục vụ vận hành – bảo trì tài sản theo ISO 19650-3</w:t>
            </w:r>
          </w:p>
        </w:tc>
      </w:tr>
      <w:tr>
        <w:tc>
          <w:p>
            <w:pPr>
              <w:pStyle w:val="Compact"/>
              <w:jc w:val="left"/>
            </w:pPr>
            <w:r>
              <w:t xml:space="preserve">DT</w:t>
            </w:r>
          </w:p>
        </w:tc>
        <w:tc>
          <w:p>
            <w:pPr>
              <w:pStyle w:val="Compact"/>
              <w:jc w:val="left"/>
            </w:pPr>
            <w:r>
              <w:t xml:space="preserve">Digital Twin — song sinh số</w:t>
            </w:r>
          </w:p>
        </w:tc>
        <w:tc>
          <w:p>
            <w:pPr>
              <w:pStyle w:val="Compact"/>
              <w:jc w:val="left"/>
            </w:pPr>
            <w:r>
              <w:t xml:space="preserve">Khung tích hợp dữ liệu động trên nền thông tin công trình; trong luận án là song sinh số dựa trên dữ liệu ở cấp quản lý thông tin</w:t>
            </w:r>
          </w:p>
        </w:tc>
      </w:tr>
      <w:tr>
        <w:tc>
          <w:p>
            <w:pPr>
              <w:pStyle w:val="Compact"/>
              <w:jc w:val="left"/>
            </w:pPr>
            <w:r>
              <w:t xml:space="preserve">SHM</w:t>
            </w:r>
          </w:p>
        </w:tc>
        <w:tc>
          <w:p>
            <w:pPr>
              <w:pStyle w:val="Compact"/>
              <w:jc w:val="left"/>
            </w:pPr>
            <w:r>
              <w:t xml:space="preserve">Structural Health Monitoring — quan trắc sức khỏe kết cấu</w:t>
            </w:r>
          </w:p>
        </w:tc>
        <w:tc>
          <w:p>
            <w:pPr>
              <w:pStyle w:val="Compact"/>
              <w:jc w:val="left"/>
            </w:pPr>
            <w:r>
              <w:t xml:space="preserve">Lĩnh vực đo và phân tích phản ứng kết cấu</w:t>
            </w:r>
          </w:p>
        </w:tc>
      </w:tr>
      <w:tr>
        <w:tc>
          <w:p>
            <w:pPr>
              <w:pStyle w:val="Compact"/>
              <w:jc w:val="left"/>
            </w:pPr>
            <w:r>
              <w:t xml:space="preserve">AI/ML</w:t>
            </w:r>
          </w:p>
        </w:tc>
        <w:tc>
          <w:p>
            <w:pPr>
              <w:pStyle w:val="Compact"/>
              <w:jc w:val="left"/>
            </w:pPr>
            <w:r>
              <w:t xml:space="preserve">Artificial Intelligence / Machine Learning</w:t>
            </w:r>
          </w:p>
        </w:tc>
        <w:tc>
          <w:p>
            <w:pPr>
              <w:pStyle w:val="Compact"/>
              <w:jc w:val="left"/>
            </w:pPr>
            <w:r>
              <w:t xml:space="preserve">Công cụ phân loại trạng thái trong điều kiện thí nghiệm của luận án</w:t>
            </w:r>
          </w:p>
        </w:tc>
      </w:tr>
      <w:tr>
        <w:tc>
          <w:p>
            <w:pPr>
              <w:pStyle w:val="Compact"/>
              <w:jc w:val="left"/>
            </w:pPr>
            <w:r>
              <w:t xml:space="preserve">LORO</w:t>
            </w:r>
          </w:p>
        </w:tc>
        <w:tc>
          <w:p>
            <w:pPr>
              <w:pStyle w:val="Compact"/>
              <w:jc w:val="left"/>
            </w:pPr>
            <w:r>
              <w:t xml:space="preserve">Leave-One-Run-Out</w:t>
            </w:r>
          </w:p>
        </w:tc>
        <w:tc>
          <w:p>
            <w:pPr>
              <w:pStyle w:val="Compact"/>
              <w:jc w:val="left"/>
            </w:pPr>
            <w:r>
              <w:t xml:space="preserve">Giao thức đánh giá giữ nguyên một lần đo làm tập kiểm tra</w:t>
            </w:r>
          </w:p>
        </w:tc>
      </w:tr>
      <w:tr>
        <w:tc>
          <w:p>
            <w:pPr>
              <w:pStyle w:val="Compact"/>
              <w:jc w:val="left"/>
            </w:pPr>
            <w:r>
              <w:t xml:space="preserve">CEI</w:t>
            </w:r>
          </w:p>
        </w:tc>
        <w:tc>
          <w:p>
            <w:pPr>
              <w:pStyle w:val="Compact"/>
              <w:jc w:val="left"/>
            </w:pPr>
            <w:r>
              <w:t xml:space="preserve">Confidence/Evidence Indicator — chỉ báo độ tin cậy bằng chứng</w:t>
            </w:r>
          </w:p>
        </w:tc>
        <w:tc>
          <w:p>
            <w:pPr>
              <w:pStyle w:val="Compact"/>
              <w:jc w:val="left"/>
            </w:pPr>
            <w:r>
              <w:t xml:space="preserve">Cấu trúc siêu dữ liệu mô tả độ tin cậy của bằng chứng trạng thái (đề xuất của luận án)</w:t>
            </w:r>
          </w:p>
        </w:tc>
      </w:tr>
      <w:tr>
        <w:tc>
          <w:p>
            <w:pPr>
              <w:pStyle w:val="Compact"/>
              <w:jc w:val="left"/>
            </w:pPr>
            <w:r>
              <w:t xml:space="preserve">CQ</w:t>
            </w:r>
          </w:p>
        </w:tc>
        <w:tc>
          <w:p>
            <w:pPr>
              <w:pStyle w:val="Compact"/>
              <w:jc w:val="left"/>
            </w:pPr>
            <w:r>
              <w:t xml:space="preserve">Competency Question — câu hỏi năng lực</w:t>
            </w:r>
          </w:p>
        </w:tc>
        <w:tc>
          <w:p>
            <w:pPr>
              <w:pStyle w:val="Compact"/>
              <w:jc w:val="left"/>
            </w:pPr>
            <w:r>
              <w:t xml:space="preserve">Câu hỏi dùng kiểm chứng năng lực trả lời của một mô hình thông tin</w:t>
            </w:r>
          </w:p>
        </w:tc>
      </w:tr>
      <w:tr>
        <w:tc>
          <w:p>
            <w:pPr>
              <w:pStyle w:val="Compact"/>
              <w:jc w:val="left"/>
            </w:pPr>
            <w:r>
              <w:t xml:space="preserve">FEM</w:t>
            </w:r>
          </w:p>
        </w:tc>
        <w:tc>
          <w:p>
            <w:pPr>
              <w:pStyle w:val="Compact"/>
              <w:jc w:val="left"/>
            </w:pPr>
            <w:r>
              <w:t xml:space="preserve">Finite Element Model — mô hình phần tử hữu hạn</w:t>
            </w:r>
          </w:p>
        </w:tc>
        <w:tc>
          <w:p>
            <w:pPr>
              <w:pStyle w:val="Compact"/>
              <w:jc w:val="left"/>
            </w:pPr>
            <w:r>
              <w:t xml:space="preserve">Trong luận án: mô hình tham chiếu danh nghĩa, chưa hiệu chuẩn, chỉ dùng tham khảo, không dùng để chẩn đoán hư hỏng</w:t>
            </w:r>
          </w:p>
        </w:tc>
      </w:tr>
      <w:tr>
        <w:tc>
          <w:p>
            <w:pPr>
              <w:pStyle w:val="Compact"/>
              <w:jc w:val="left"/>
            </w:pPr>
            <w:r>
              <w:t xml:space="preserve">GUID</w:t>
            </w:r>
          </w:p>
        </w:tc>
        <w:tc>
          <w:p>
            <w:pPr>
              <w:pStyle w:val="Compact"/>
              <w:jc w:val="left"/>
            </w:pPr>
            <w:r>
              <w:t xml:space="preserve">Globally Unique Identifier</w:t>
            </w:r>
          </w:p>
        </w:tc>
        <w:tc>
          <w:p>
            <w:pPr>
              <w:pStyle w:val="Compact"/>
              <w:jc w:val="left"/>
            </w:pPr>
            <w:r>
              <w:t xml:space="preserve">Định danh duy nhất toàn cục của đối tượng IFC (IfcGloballyUniqueId)</w:t>
            </w:r>
          </w:p>
        </w:tc>
      </w:tr>
      <w:tr>
        <w:tc>
          <w:p>
            <w:pPr>
              <w:pStyle w:val="Compact"/>
              <w:jc w:val="left"/>
            </w:pPr>
            <w:r>
              <w:t xml:space="preserve">QLXD</w:t>
            </w:r>
          </w:p>
        </w:tc>
        <w:tc>
          <w:p>
            <w:pPr>
              <w:pStyle w:val="Compact"/>
              <w:jc w:val="left"/>
            </w:pPr>
            <w:r>
              <w:t xml:space="preserve">Quản lý xây dựng</w:t>
            </w:r>
          </w:p>
        </w:tc>
        <w:tc>
          <w:p>
            <w:pPr>
              <w:pStyle w:val="Compact"/>
              <w:jc w:val="left"/>
            </w:pPr>
            <w:r>
              <w:t xml:space="preserve">Ngành của luận án</w:t>
            </w:r>
          </w:p>
        </w:tc>
      </w:tr>
    </w:tbl>
    <w:p>
      <w:pPr>
        <w:pStyle w:val="Heading1"/>
      </w:pPr>
      <w:bookmarkStart w:id="27" w:name="chương-1.-phần-dẫn-nhập"/>
      <w:r>
        <w:t xml:space="preserve">CHƯƠNG 1. PHẦN DẪN NHẬP</w:t>
      </w:r>
      <w:bookmarkEnd w:id="27"/>
    </w:p>
    <w:p>
      <w:pPr>
        <w:pStyle w:val="Heading2"/>
      </w:pPr>
      <w:bookmarkStart w:id="28" w:name="X52e82f4a659614cc7f487fb0ad7b754a4a33d48"/>
      <w:r>
        <w:t xml:space="preserve">1.1. Bối cảnh quản lý tài sản nhà công nghiệp khung thép trong giai đoạn khai thác</w:t>
      </w:r>
      <w:bookmarkEnd w:id="28"/>
    </w:p>
    <w:p>
      <w:pPr>
        <w:pStyle w:val="FirstParagraph"/>
      </w:pPr>
      <w:r>
        <w:t xml:space="preserve">Nhà công nghiệp khung thép chiếm tỷ trọng lớn trong quỹ công trình sản xuất nhờ ưu thế về nhịp lớn, tốc độ thi công và khả năng mở rộng. Trong giai đoạn khai thác, giá trị của loại tài sản này phụ thuộc trực tiếp vào tính liên tục của dây chuyền sản xuất bên trong; do đó, việc quản lý trạng thái kỹ thuật của khung thép — đặc biệt là hệ liên kết bu lông tại các vị trí đỉnh khung, dầm–cột và hệ giằng — là một nhiệm vụ quản lý tài sản thường xuyên chứ không phải công việc kỹ thuật đơn lẻ. Đối với công trình đặt tại khu vực ven biển, môi trường xâm thực và tải trọng gió còn làm tăng yêu cầu về tần suất và chất lượng của hoạt động kiểm tra.</w:t>
      </w:r>
    </w:p>
    <w:p>
      <w:pPr>
        <w:pStyle w:val="BodyText"/>
      </w:pPr>
      <w:r>
        <w:t xml:space="preserve">Về mặt thể chế, hoạt động quản lý vận hành công trình gắn với nghĩa vụ bảo trì, quan trắc và lưu trữ hồ sơ theo quy định pháp luật về xây dựng của Việt Nam; các văn bản pháp lý liên quan đang được rà soát từ nguồn chính thức [CẦN XÁC MINH — Legal reference pending official-source verification: Luật Xây dựng 135/2025; Nghị định 207/2026/NĐ-CP; Thông tư 32/2026/TT-BXD]. Ở bình diện quốc tế, tiêu chuẩn quản lý thông tin công trình trong giai đoạn khai thác (ISO 19650-3, 2020) và tiêu chuẩn định danh tài sản (TCVN 14177:2024) xác lập yêu cầu rằng thông tin tài sản phải được tổ chức có cấu trúc, có định danh và có thể truy xuất phục vụ quyết định quản lý. Hiện chưa có đủ bằng chứng để kết luận về số liệu thống kê thực trạng quản lý nhà công nghiệp khung thép tại Việt Nam; tiểu luận vì vậy trình bày bối cảnh ở mức định tính và dựa trên khung nghĩa vụ quản lý.</w:t>
      </w:r>
    </w:p>
    <w:p>
      <w:pPr>
        <w:pStyle w:val="BodyText"/>
      </w:pPr>
      <w:r>
        <w:rPr>
          <w:i/>
        </w:rPr>
        <w:t xml:space="preserve">[Hình 1.1 — Chuỗi nghiên cứu tổng thể: nhu cầu quản lý tài sản nhà công nghiệp khung thép → dữ liệu dao động → bằng chứng trạng thái → cấu kiện BIM/IFC → hồ sơ kiểm tra → hồ sơ hành động → lịch sử trạng thái → xác minh sau hành động → hỗ trợ quyết định kiểm tra – bảo trì]</w:t>
      </w:r>
    </w:p>
    <w:p>
      <w:pPr>
        <w:pStyle w:val="Heading2"/>
      </w:pPr>
      <w:bookmarkStart w:id="29" w:name="Xcba28657bed4b54d6d6aa9e8fab160d5a8e5b80"/>
      <w:r>
        <w:t xml:space="preserve">1.2. Vấn đề nghiên cứu: đứt gãy chuỗi thông tin từ dữ liệu đo đến hồ sơ kiểm tra – hành động</w:t>
      </w:r>
      <w:bookmarkEnd w:id="29"/>
    </w:p>
    <w:p>
      <w:pPr>
        <w:pStyle w:val="FirstParagraph"/>
      </w:pPr>
      <w:r>
        <w:t xml:space="preserve">Vấn đề trung tâm mà luận án hướng tới là một vấn đề quản lý thông tin, không phải một vấn đề cơ học kết cấu. Trong thực tiễn vận hành, dữ liệu cảm biến thường nằm trong hệ thống đo; mô hình thông tin công trình (nếu có) nằm trong môi trường thiết kế; biên bản kiểm tra nằm trong hồ sơ giấy hoặc tệp rời; còn thông tin bảo trì nằm trong sổ theo dõi của đơn vị quản lý. Bốn nguồn này hiếm khi chia sẻ một hệ định danh chung. Hệ quả là khi xuất hiện một dấu hiệu bất thường, người quản lý tài sản không thể trả lời nhanh và có căn cứ: dấu hiệu đến từ cảm biến nào; cảm biến đó gắn với cấu kiện nào trong mô hình nào và phiên bản nào; cấu kiện đó đã được kiểm tra khi nào, kết luận ra sao; hành động xử lý đã được đề xuất, phê duyệt, thực hiện và xác minh bởi ai; và trạng thái hiện tại của hồ sơ là gì.</w:t>
      </w:r>
    </w:p>
    <w:p>
      <w:pPr>
        <w:pStyle w:val="BodyText"/>
      </w:pPr>
      <w:r>
        <w:t xml:space="preserve">Nhận định này được củng cố bởi tập tài liệu đã rà soát: các nghiên cứu tích hợp cảm biến với BIM thường dừng ở mức ánh xạ dữ liệu – mô hình (Theiler và Smarsly, 2018; Valinejadshoubi và cộng sự, 2019); các hệ thống quản lý kiểm tra gắn BIM thể hiện hồ sơ và lịch sử ở mức danh sách báo cáo hoặc trạng thái hiện hành, chưa phải lịch sử sự kiện có thể truy vấn (Mohamed và cộng sự, 2023; Li và cộng sự, 2023). Giới hạn của các bằng chứng này được phân tích chi tiết ở Chương 4. Điều đáng nhấn mạnh ngay từ đầu: đứt gãy nằm ở chuỗi thông tin và trách nhiệm, vì vậy lời giải phải là một cơ chế tổ chức, liên kết và kiểm chứng thông tin — đúng địa hạt của Quản lý xây dựng.</w:t>
      </w:r>
    </w:p>
    <w:p>
      <w:pPr>
        <w:pStyle w:val="Heading2"/>
      </w:pPr>
      <w:bookmarkStart w:id="30" w:name="Xd41665d1f7a6ec82b9b4849813713eace21f8a5"/>
      <w:r>
        <w:t xml:space="preserve">1.3. Sự cần thiết của tổng quan và định vị ngành Quản lý xây dựng</w:t>
      </w:r>
      <w:bookmarkEnd w:id="30"/>
    </w:p>
    <w:p>
      <w:pPr>
        <w:pStyle w:val="FirstParagraph"/>
      </w:pPr>
      <w:r>
        <w:t xml:space="preserve">Tổng quan này cần thiết vì ba lý do. Thứ nhất, tri thức liên quan phân tán trên nhiều cộng đồng nghiên cứu — quan trắc kết cấu, mô hình hóa thông tin công trình, quản lý cơ sở vật chất và hệ thống thông tin — với thuật ngữ và tiêu chí đánh giá khác nhau; cần một khung đọc thống nhất theo góc nhìn quản lý tài sản. Thứ hai, nhiều kết quả phân loại trạng thái bằng học máy được công bố với giao thức đánh giá tiềm ẩn rò rỉ dữ liệu, nên ranh giới giữa</w:t>
      </w:r>
      <w:r>
        <w:t xml:space="preserve"> </w:t>
      </w:r>
      <w:r>
        <w:t xml:space="preserve">“</w:t>
      </w:r>
      <w:r>
        <w:t xml:space="preserve">kết quả đáng tin trong thí nghiệm</w:t>
      </w:r>
      <w:r>
        <w:t xml:space="preserve">”</w:t>
      </w:r>
      <w:r>
        <w:t xml:space="preserve"> </w:t>
      </w:r>
      <w:r>
        <w:t xml:space="preserve">và</w:t>
      </w:r>
      <w:r>
        <w:t xml:space="preserve"> </w:t>
      </w:r>
      <w:r>
        <w:t xml:space="preserve">“</w:t>
      </w:r>
      <w:r>
        <w:t xml:space="preserve">khả năng áp dụng hiện trường</w:t>
      </w:r>
      <w:r>
        <w:t xml:space="preserve">”</w:t>
      </w:r>
      <w:r>
        <w:t xml:space="preserve"> </w:t>
      </w:r>
      <w:r>
        <w:t xml:space="preserve">cần được xác định thận trọng trước khi luận án cam kết đóng góp. Thứ ba, đối tượng nhà công nghiệp khung thép ít được nghiên cứu hơn hẳn so với cầu; việc chuyển vị bằng chứng từ miền cầu sang miền nhà công nghiệp phải được đánh giá tường minh.</w:t>
      </w:r>
    </w:p>
    <w:p>
      <w:pPr>
        <w:pStyle w:val="BodyText"/>
      </w:pPr>
      <w:r>
        <w:t xml:space="preserve">Đóng góp dự kiến của luận án nằm ở quy trình quản lý thông tin và hỗ trợ quyết định kiểm tra: tổ chức bằng chứng trạng thái cùng độ tin cậy của nó thành một chuỗi truy vết kiểm chứng được tới cấu kiện và hồ sơ, để quyết định kiểm tra – bảo trì có thể được biện minh và truy được trách nhiệm. Đóng góp không nằm ở thuật toán học máy mới, không nằm ở mô hình cơ học, và không nằm ở việc dựng mô hình Revit hay xuất tệp IFC — những công cụ đó chỉ là phương tiện.</w:t>
      </w:r>
    </w:p>
    <w:p>
      <w:pPr>
        <w:pStyle w:val="Heading2"/>
      </w:pPr>
      <w:bookmarkStart w:id="31" w:name="mục-tiêu-và-câu-hỏi-tổng-quan"/>
      <w:r>
        <w:t xml:space="preserve">1.4. Mục tiêu và câu hỏi tổng quan</w:t>
      </w:r>
      <w:bookmarkEnd w:id="31"/>
    </w:p>
    <w:p>
      <w:pPr>
        <w:pStyle w:val="FirstParagraph"/>
      </w:pPr>
      <w:r>
        <w:t xml:space="preserve">Mục tiêu của tiểu luận là: (i) hệ thống hóa cơ sở lý luận về quản lý tài sản, kiểm tra – bảo trì và quản lý thông tin công trình dựa trên BIM/IFC; (ii) tổng hợp bằng chứng về điều kiện tạo bằng chứng trạng thái đáng tin cậy từ dữ liệu dao động trong thí nghiệm; (iii) tổng hợp và phân tích các nghiên cứu truy vết từ bằng chứng đến hồ sơ kiểm tra – hành động trên nền BIM/IFC; (iv) xác định ranh giới tri thức, khoảng trống khả thi kiểm chứng và khung nghiên cứu cho luận án.</w:t>
      </w:r>
    </w:p>
    <w:p>
      <w:pPr>
        <w:pStyle w:val="BodyText"/>
      </w:pPr>
      <w:r>
        <w:t xml:space="preserve">Bốn câu hỏi tổng quan được sử dụng xuyên suốt:</w:t>
      </w:r>
    </w:p>
    <w:p>
      <w:pPr>
        <w:numPr>
          <w:ilvl w:val="0"/>
          <w:numId w:val="1003"/>
        </w:numPr>
        <w:pStyle w:val="Compact"/>
      </w:pPr>
      <w:r>
        <w:rPr>
          <w:b/>
        </w:rPr>
        <w:t xml:space="preserve">CH-TQ1.</w:t>
      </w:r>
      <w:r>
        <w:t xml:space="preserve"> </w:t>
      </w:r>
      <w:r>
        <w:t xml:space="preserve">Các yêu cầu quản lý tài sản, quản lý thông tin và kiểm tra – bảo trì đối với nhà công nghiệp khung thép được xác lập như thế nào, và BIM/IFC hỗ trợ các yêu cầu này ở mức nào?</w:t>
      </w:r>
      <w:r>
        <w:t xml:space="preserve"> </w:t>
      </w:r>
      <w:r>
        <w:rPr>
          <w:i/>
        </w:rPr>
        <w:t xml:space="preserve">(Chương 2)</w:t>
      </w:r>
    </w:p>
    <w:p>
      <w:pPr>
        <w:numPr>
          <w:ilvl w:val="0"/>
          <w:numId w:val="1003"/>
        </w:numPr>
        <w:pStyle w:val="Compact"/>
      </w:pPr>
      <w:r>
        <w:rPr>
          <w:b/>
        </w:rPr>
        <w:t xml:space="preserve">CH-TQ2.</w:t>
      </w:r>
      <w:r>
        <w:t xml:space="preserve"> </w:t>
      </w:r>
      <w:r>
        <w:t xml:space="preserve">Dữ liệu dao động được tổ chức và đánh giá như thế nào để tạo bằng chứng trạng thái đáng tin cậy trong điều kiện thí nghiệm có kiểm soát?</w:t>
      </w:r>
      <w:r>
        <w:t xml:space="preserve"> </w:t>
      </w:r>
      <w:r>
        <w:rPr>
          <w:i/>
        </w:rPr>
        <w:t xml:space="preserve">(Chương 3)</w:t>
      </w:r>
    </w:p>
    <w:p>
      <w:pPr>
        <w:numPr>
          <w:ilvl w:val="0"/>
          <w:numId w:val="1003"/>
        </w:numPr>
        <w:pStyle w:val="Compact"/>
      </w:pPr>
      <w:r>
        <w:rPr>
          <w:b/>
        </w:rPr>
        <w:t xml:space="preserve">CH-TQ3.</w:t>
      </w:r>
      <w:r>
        <w:t xml:space="preserve"> </w:t>
      </w:r>
      <w:r>
        <w:t xml:space="preserve">Bằng chứng trạng thái được liên kết với cấu kiện BIM/IFC, hồ sơ kiểm tra, hồ sơ hành động và lịch sử trạng thái như thế nào để bảo đảm truy vết và trách nhiệm giải trình?</w:t>
      </w:r>
      <w:r>
        <w:t xml:space="preserve"> </w:t>
      </w:r>
      <w:r>
        <w:rPr>
          <w:i/>
        </w:rPr>
        <w:t xml:space="preserve">(Chương 4)</w:t>
      </w:r>
    </w:p>
    <w:p>
      <w:pPr>
        <w:numPr>
          <w:ilvl w:val="0"/>
          <w:numId w:val="1003"/>
        </w:numPr>
        <w:pStyle w:val="Compact"/>
      </w:pPr>
      <w:r>
        <w:rPr>
          <w:b/>
        </w:rPr>
        <w:t xml:space="preserve">CH-TQ4.</w:t>
      </w:r>
      <w:r>
        <w:t xml:space="preserve"> </w:t>
      </w:r>
      <w:r>
        <w:t xml:space="preserve">Các nhóm bằng chứng trên có thể được tích hợp thành một khung song sinh số dựa trên dữ liệu như thế nào để hỗ trợ kiểm tra – bảo trì trong điều kiện dữ liệu hư hỏng hiện trường hạn chế?</w:t>
      </w:r>
      <w:r>
        <w:t xml:space="preserve"> </w:t>
      </w:r>
      <w:r>
        <w:rPr>
          <w:i/>
        </w:rPr>
        <w:t xml:space="preserve">(Chương 5, Chương 6)</w:t>
      </w:r>
    </w:p>
    <w:p>
      <w:pPr>
        <w:pStyle w:val="FirstParagraph"/>
      </w:pPr>
      <w:r>
        <w:rPr>
          <w:b/>
        </w:rPr>
        <w:t xml:space="preserve">Bảng 1.1. Câu hỏi tổng quan và chương trả lời tương ứng</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Câu hỏi</w:t>
            </w:r>
          </w:p>
        </w:tc>
        <w:tc>
          <w:tcPr>
            <w:tcBorders>
              <w:bottom w:val="single"/>
            </w:tcBorders>
            <w:vAlign w:val="bottom"/>
          </w:tcPr>
          <w:p>
            <w:pPr>
              <w:pStyle w:val="Compact"/>
              <w:jc w:val="left"/>
            </w:pPr>
            <w:r>
              <w:t xml:space="preserve">Nội dung trọng tâm</w:t>
            </w:r>
          </w:p>
        </w:tc>
        <w:tc>
          <w:tcPr>
            <w:tcBorders>
              <w:bottom w:val="single"/>
            </w:tcBorders>
            <w:vAlign w:val="bottom"/>
          </w:tcPr>
          <w:p>
            <w:pPr>
              <w:pStyle w:val="Compact"/>
              <w:jc w:val="left"/>
            </w:pPr>
            <w:r>
              <w:t xml:space="preserve">Chương trả lời</w:t>
            </w:r>
          </w:p>
        </w:tc>
      </w:tr>
      <w:tr>
        <w:tc>
          <w:p>
            <w:pPr>
              <w:pStyle w:val="Compact"/>
              <w:jc w:val="left"/>
            </w:pPr>
            <w:r>
              <w:t xml:space="preserve">CH-TQ1</w:t>
            </w:r>
          </w:p>
        </w:tc>
        <w:tc>
          <w:p>
            <w:pPr>
              <w:pStyle w:val="Compact"/>
              <w:jc w:val="left"/>
            </w:pPr>
            <w:r>
              <w:t xml:space="preserve">Yêu cầu quản lý; vai trò BIM/IFC, AIM, định danh, phiên bản</w:t>
            </w:r>
          </w:p>
        </w:tc>
        <w:tc>
          <w:p>
            <w:pPr>
              <w:pStyle w:val="Compact"/>
              <w:jc w:val="left"/>
            </w:pPr>
            <w:r>
              <w:t xml:space="preserve">Chương 2</w:t>
            </w:r>
          </w:p>
        </w:tc>
      </w:tr>
      <w:tr>
        <w:tc>
          <w:p>
            <w:pPr>
              <w:pStyle w:val="Compact"/>
              <w:jc w:val="left"/>
            </w:pPr>
            <w:r>
              <w:t xml:space="preserve">CH-TQ2</w:t>
            </w:r>
          </w:p>
        </w:tc>
        <w:tc>
          <w:p>
            <w:pPr>
              <w:pStyle w:val="Compact"/>
              <w:jc w:val="left"/>
            </w:pPr>
            <w:r>
              <w:t xml:space="preserve">Tổ chức lần đo; kiểm soát rò rỉ; đánh giá theo run; độ không đảm bảo</w:t>
            </w:r>
          </w:p>
        </w:tc>
        <w:tc>
          <w:p>
            <w:pPr>
              <w:pStyle w:val="Compact"/>
              <w:jc w:val="left"/>
            </w:pPr>
            <w:r>
              <w:t xml:space="preserve">Chương 3</w:t>
            </w:r>
          </w:p>
        </w:tc>
      </w:tr>
      <w:tr>
        <w:tc>
          <w:p>
            <w:pPr>
              <w:pStyle w:val="Compact"/>
              <w:jc w:val="left"/>
            </w:pPr>
            <w:r>
              <w:t xml:space="preserve">CH-TQ3</w:t>
            </w:r>
          </w:p>
        </w:tc>
        <w:tc>
          <w:p>
            <w:pPr>
              <w:pStyle w:val="Compact"/>
              <w:jc w:val="left"/>
            </w:pPr>
            <w:r>
              <w:t xml:space="preserve">Chuỗi định danh; hồ sơ kiểm tra – hành động; lịch sử; trách nhiệm; kiểm chứng</w:t>
            </w:r>
          </w:p>
        </w:tc>
        <w:tc>
          <w:p>
            <w:pPr>
              <w:pStyle w:val="Compact"/>
              <w:jc w:val="left"/>
            </w:pPr>
            <w:r>
              <w:t xml:space="preserve">Chương 4</w:t>
            </w:r>
          </w:p>
        </w:tc>
      </w:tr>
      <w:tr>
        <w:tc>
          <w:p>
            <w:pPr>
              <w:pStyle w:val="Compact"/>
              <w:jc w:val="left"/>
            </w:pPr>
            <w:r>
              <w:t xml:space="preserve">CH-TQ4</w:t>
            </w:r>
          </w:p>
        </w:tc>
        <w:tc>
          <w:p>
            <w:pPr>
              <w:pStyle w:val="Compact"/>
              <w:jc w:val="left"/>
            </w:pPr>
            <w:r>
              <w:t xml:space="preserve">Tích hợp bốn lớp; khoảng trống; khả thi; khung nghiên cứu</w:t>
            </w:r>
          </w:p>
        </w:tc>
        <w:tc>
          <w:p>
            <w:pPr>
              <w:pStyle w:val="Compact"/>
              <w:jc w:val="left"/>
            </w:pPr>
            <w:r>
              <w:t xml:space="preserve">Chương 5, 6</w:t>
            </w:r>
          </w:p>
        </w:tc>
      </w:tr>
    </w:tbl>
    <w:p>
      <w:pPr>
        <w:pStyle w:val="Heading2"/>
      </w:pPr>
      <w:bookmarkStart w:id="32" w:name="phạm-vi-và-giới-hạn"/>
      <w:r>
        <w:t xml:space="preserve">1.5. Phạm vi và giới hạn</w:t>
      </w:r>
      <w:bookmarkEnd w:id="32"/>
    </w:p>
    <w:p>
      <w:pPr>
        <w:pStyle w:val="FirstParagraph"/>
      </w:pPr>
      <w:r>
        <w:t xml:space="preserve">Phạm vi lõi của tổng quan gồm bốn lớp bằng chứng được giữ tách biệt trong mọi lập luận: (1)</w:t>
      </w:r>
      <w:r>
        <w:t xml:space="preserve"> </w:t>
      </w:r>
      <w:r>
        <w:rPr>
          <w:b/>
        </w:rPr>
        <w:t xml:space="preserve">bằng chứng thí nghiệm</w:t>
      </w:r>
      <w:r>
        <w:t xml:space="preserve"> </w:t>
      </w:r>
      <w:r>
        <w:t xml:space="preserve">— dữ liệu dao động có nhãn từ mô hình khung thép tỷ lệ 1:10 với các trạng thái liên kết có kiểm soát; (2)</w:t>
      </w:r>
      <w:r>
        <w:t xml:space="preserve"> </w:t>
      </w:r>
      <w:r>
        <w:rPr>
          <w:b/>
        </w:rPr>
        <w:t xml:space="preserve">truy vết thông tin</w:t>
      </w:r>
      <w:r>
        <w:t xml:space="preserve"> </w:t>
      </w:r>
      <w:r>
        <w:t xml:space="preserve">— định danh, hồ sơ, nguồn gốc dữ liệu, sự kiện và cơ chế kiểm chứng; (3)</w:t>
      </w:r>
      <w:r>
        <w:t xml:space="preserve"> </w:t>
      </w:r>
      <w:r>
        <w:rPr>
          <w:b/>
        </w:rPr>
        <w:t xml:space="preserve">khả thi hiện trường</w:t>
      </w:r>
      <w:r>
        <w:t xml:space="preserve"> </w:t>
      </w:r>
      <w:r>
        <w:t xml:space="preserve">— khả năng triển khai đo, thu dữ liệu, thiết lập nền vận hành và chạy kịch bản truy vết tại một công trình thực; (4)</w:t>
      </w:r>
      <w:r>
        <w:t xml:space="preserve"> </w:t>
      </w:r>
      <w:r>
        <w:rPr>
          <w:b/>
        </w:rPr>
        <w:t xml:space="preserve">hỗ trợ quyết định quản lý</w:t>
      </w:r>
      <w:r>
        <w:t xml:space="preserve"> </w:t>
      </w:r>
      <w:r>
        <w:t xml:space="preserve">— hỗ trợ hành động kiểm tra – bảo trì có con người xem xét. Nguyên tắc bất di bất dịch: không dùng bằng chứng của lớp này để tuyên bố kết quả của lớp khác; mọi bất thường hiện trường dẫn đến</w:t>
      </w:r>
      <w:r>
        <w:t xml:space="preserve"> </w:t>
      </w:r>
      <w:r>
        <w:rPr>
          <w:i/>
        </w:rPr>
        <w:t xml:space="preserve">kiểm tra</w:t>
      </w:r>
      <w:r>
        <w:t xml:space="preserve">, không dẫn đến</w:t>
      </w:r>
      <w:r>
        <w:t xml:space="preserve"> </w:t>
      </w:r>
      <w:r>
        <w:rPr>
          <w:i/>
        </w:rPr>
        <w:t xml:space="preserve">kết luận hư hỏng</w:t>
      </w:r>
      <w:r>
        <w:t xml:space="preserve">.</w:t>
      </w:r>
    </w:p>
    <w:p>
      <w:pPr>
        <w:pStyle w:val="BodyText"/>
      </w:pPr>
      <w:r>
        <w:t xml:space="preserve">Ngoài phạm vi: chẩn đoán hư hỏng hiện trường tự động; hiệu chuẩn mô hình phần tử hữu hạn; suy luận suy giảm độ cứng hoặc lực siết bu lông; chuyển trực tiếp mô hình phân loại từ thí nghiệm sang hiện trường; dự đoán tuổi thọ còn lại; bảo trì dự báo; chỉ số sức khỏe tổng hợp có trọng số; bảo trì tự động; và các nền tảng thương mại. Mô hình phần tử hữu hạn trong toàn bộ luận án chỉ được hiểu là</w:t>
      </w:r>
      <w:r>
        <w:t xml:space="preserve"> </w:t>
      </w:r>
      <w:r>
        <w:rPr>
          <w:b/>
        </w:rPr>
        <w:t xml:space="preserve">mô hình phần tử hữu hạn tham chiếu danh nghĩa, chưa hiệu chuẩn, chỉ dùng tham khảo và không dùng để chẩn đoán hư hỏng</w:t>
      </w:r>
      <w:r>
        <w:t xml:space="preserve">; nó không có câu hỏi nghiên cứu, gói công việc, chương, bài báo hay cổng bằng chứng riêng.</w:t>
      </w:r>
    </w:p>
    <w:p>
      <w:pPr>
        <w:pStyle w:val="BodyText"/>
      </w:pPr>
      <w:r>
        <w:rPr>
          <w:i/>
        </w:rPr>
        <w:t xml:space="preserve">[Hình 1.2 — Phạm vi bốn lớp bằng chứng: thí nghiệm / truy vết thông tin / khả thi hiện trường / hỗ trợ quyết định quản lý; mũi tên cấp giá trị một chiều giữa các lớp và</w:t>
      </w:r>
      <w:r>
        <w:rPr>
          <w:i/>
        </w:rPr>
        <w:t xml:space="preserve"> </w:t>
      </w:r>
      <w:r>
        <w:rPr>
          <w:i/>
        </w:rPr>
        <w:t xml:space="preserve">“</w:t>
      </w:r>
      <w:r>
        <w:rPr>
          <w:i/>
        </w:rPr>
        <w:t xml:space="preserve">tường lửa</w:t>
      </w:r>
      <w:r>
        <w:rPr>
          <w:i/>
        </w:rPr>
        <w:t xml:space="preserve">”</w:t>
      </w:r>
      <w:r>
        <w:rPr>
          <w:i/>
        </w:rPr>
        <w:t xml:space="preserve"> </w:t>
      </w:r>
      <w:r>
        <w:rPr>
          <w:i/>
        </w:rPr>
        <w:t xml:space="preserve">không trộn lẫn tuyên bố]</w:t>
      </w:r>
    </w:p>
    <w:p>
      <w:pPr>
        <w:pStyle w:val="Heading2"/>
      </w:pPr>
      <w:bookmarkStart w:id="33" w:name="phương-pháp-thực-hiện-tổng-quan"/>
      <w:r>
        <w:t xml:space="preserve">1.6. Phương pháp thực hiện tổng quan</w:t>
      </w:r>
      <w:bookmarkEnd w:id="33"/>
    </w:p>
    <w:p>
      <w:pPr>
        <w:pStyle w:val="FirstParagraph"/>
      </w:pPr>
      <w:r>
        <w:t xml:space="preserve">Tổng quan được thực hiện theo phương pháp có cấu trúc và giới hạn trong tập tài liệu đã kiểm soát (corpus-bounded structured review), gồm ba bước.</w:t>
      </w:r>
      <w:r>
        <w:t xml:space="preserve"> </w:t>
      </w:r>
      <w:r>
        <w:rPr>
          <w:b/>
        </w:rPr>
        <w:t xml:space="preserve">Bước 1 — sàng lọc:</w:t>
      </w:r>
      <w:r>
        <w:t xml:space="preserve"> </w:t>
      </w:r>
      <w:r>
        <w:t xml:space="preserve">tập hợp tài liệu theo từng nhóm câu hỏi từ cơ sở dữ liệu học thuật và quản lý bằng phần mềm Zotero; mỗi tài liệu được gán vai trò (trực tiếp, lân cận mạnh, nền tảng) và trạng thái toàn văn.</w:t>
      </w:r>
      <w:r>
        <w:t xml:space="preserve"> </w:t>
      </w:r>
      <w:r>
        <w:rPr>
          <w:b/>
        </w:rPr>
        <w:t xml:space="preserve">Bước 2 — đọc sâu theo vòng:</w:t>
      </w:r>
      <w:r>
        <w:t xml:space="preserve"> </w:t>
      </w:r>
      <w:r>
        <w:t xml:space="preserve">các tài liệu lõi được đọc sâu qua các vòng có biên bản (Round 1 đến Round 3B đối với nhóm truy vết), trong đó mỗi nhận định phải kèm vị trí bằng chứng (trang, mục, hình, bảng) và mỗi thành phần truy vết được chấm Có / Một phần / Không theo tiêu chí nghiêm ngặt — nội dung chỉ nêu trong phần định hướng tương lai của một bài không được tính là bằng chứng.</w:t>
      </w:r>
      <w:r>
        <w:t xml:space="preserve"> </w:t>
      </w:r>
      <w:r>
        <w:rPr>
          <w:b/>
        </w:rPr>
        <w:t xml:space="preserve">Bước 3 — tổng hợp:</w:t>
      </w:r>
      <w:r>
        <w:t xml:space="preserve"> </w:t>
      </w:r>
      <w:r>
        <w:t xml:space="preserve">mọi lập luận quan trọng được trình bày theo cấu trúc Nhận định → Bằng chứng → Giới hạn → Hành động nghiên cứu tiếp theo.</w:t>
      </w:r>
    </w:p>
    <w:p>
      <w:pPr>
        <w:pStyle w:val="BodyText"/>
      </w:pPr>
      <w:r>
        <w:t xml:space="preserve">Quyết định đóng tìm kiếm diện rộng đã được ban hành cho nhóm truy vết ở thời điểm 04/08/2026; quyết định này chỉ có hiệu lực trong phạm vi tập tài liệu đã sàng lọc và đọc sâu, không hàm ý</w:t>
      </w:r>
      <w:r>
        <w:t xml:space="preserve"> </w:t>
      </w:r>
      <w:r>
        <w:t xml:space="preserve">“</w:t>
      </w:r>
      <w:r>
        <w:t xml:space="preserve">không tồn tại nghiên cứu nào khác trên thế giới</w:t>
      </w:r>
      <w:r>
        <w:t xml:space="preserve">”</w:t>
      </w:r>
      <w:r>
        <w:t xml:space="preserve">. Vì vậy, mọi phát biểu khoảng trống trong tiểu luận đều dùng khuôn ngữ</w:t>
      </w:r>
      <w:r>
        <w:t xml:space="preserve"> </w:t>
      </w:r>
      <w:r>
        <w:t xml:space="preserve">“</w:t>
      </w:r>
      <w:r>
        <w:t xml:space="preserve">trong phạm vi tập tài liệu đã sàng lọc và đọc sâu</w:t>
      </w:r>
      <w:r>
        <w:t xml:space="preserve">”</w:t>
      </w:r>
      <w:r>
        <w:t xml:space="preserve">. Các kết quả thí nghiệm của chính đề tài chưa qua cổng kiểm soát bằng chứng nội bộ được gọi đúng trạng thái là giả thuyết hoặc kết quả sơ bộ.</w:t>
      </w:r>
    </w:p>
    <w:p>
      <w:pPr>
        <w:pStyle w:val="Heading2"/>
      </w:pPr>
      <w:bookmarkStart w:id="34" w:name="cấu-trúc-tiểu-luận"/>
      <w:r>
        <w:t xml:space="preserve">1.7. Cấu trúc tiểu luận</w:t>
      </w:r>
      <w:bookmarkEnd w:id="34"/>
    </w:p>
    <w:p>
      <w:pPr>
        <w:pStyle w:val="FirstParagraph"/>
      </w:pPr>
      <w:r>
        <w:t xml:space="preserve">Tiểu luận gồm sáu chương. Chương 1 xác lập vấn đề, câu hỏi, phạm vi và phương pháp. Chương 2 hệ thống hóa nền tảng quản lý tài sản và quản lý thông tin công trình dựa trên BIM/IFC — trả lời CH-TQ1. Chương 3 tổng hợp điều kiện tạo bằng chứng trạng thái đáng tin cậy từ dữ liệu dao động — trả lời CH-TQ2. Chương 4, chương trọng tâm, tổng hợp các nghiên cứu truy vết từ bằng chứng đến hồ sơ kiểm tra – hành động trên nền BIM/IFC — trả lời CH-TQ3. Chương 5 phân tích tích hợp tập tài liệu, xác định khoảng trống và đề xuất khung nghiên cứu — trả lời CH-TQ4. Chương 6 kết luận và xác lập định hướng triển khai luận án.</w:t>
      </w:r>
    </w:p>
    <w:p>
      <w:pPr>
        <w:pStyle w:val="Heading1"/>
      </w:pPr>
      <w:bookmarkStart w:id="35" w:name="Xf9063166f93fc65cceb23c45ddf0230d3a5a319"/>
      <w:r>
        <w:t xml:space="preserve">CHƯƠNG 2. TỔNG QUAN VỀ QUẢN LÝ TÀI SẢN VÀ QUẢN LÝ THÔNG TIN CÔNG TRÌNH DỰA TRÊN BIM/IFC</w:t>
      </w:r>
      <w:bookmarkEnd w:id="35"/>
    </w:p>
    <w:p>
      <w:pPr>
        <w:pStyle w:val="FirstParagraph"/>
      </w:pPr>
      <w:r>
        <w:rPr>
          <w:i/>
        </w:rPr>
        <w:t xml:space="preserve">Chương này trả lời CH-TQ1: các yêu cầu quản lý tài sản, quản lý thông tin và kiểm tra – bảo trì được xác lập như thế nào, và BIM/IFC hỗ trợ các yêu cầu này ở mức nào. Lập luận đi từ nghĩa vụ quản lý (2.1–2.2) đến hạ tầng thông tin đáp ứng nghĩa vụ đó (2.3–2.5), rồi đến định nghĩa làm việc của luận án (2.6).</w:t>
      </w:r>
    </w:p>
    <w:p>
      <w:pPr>
        <w:pStyle w:val="Heading2"/>
      </w:pPr>
      <w:bookmarkStart w:id="36" w:name="X75780f93aff15ba2719fe05924fb71aac5490cf"/>
      <w:r>
        <w:t xml:space="preserve">2.1. Quản lý tài sản công trình giai đoạn khai thác và nghĩa vụ kiểm tra – bảo trì – lưu hồ sơ</w:t>
      </w:r>
      <w:bookmarkEnd w:id="36"/>
    </w:p>
    <w:p>
      <w:pPr>
        <w:pStyle w:val="FirstParagraph"/>
      </w:pPr>
      <w:r>
        <w:t xml:space="preserve">Quản lý tài sản công trình trong giai đoạn khai thác là hoạt động phối hợp nhằm hiện thực hóa giá trị của tài sản qua các quyết định vận hành, kiểm tra, bảo trì và thay thế. Khác với quản lý dự án ở giai đoạn xây dựng, đối tượng trung tâm của giai đoạn khai thác là</w:t>
      </w:r>
      <w:r>
        <w:t xml:space="preserve"> </w:t>
      </w:r>
      <w:r>
        <w:rPr>
          <w:i/>
        </w:rPr>
        <w:t xml:space="preserve">thông tin về trạng thái và lịch sử can thiệp</w:t>
      </w:r>
      <w:r>
        <w:t xml:space="preserve"> </w:t>
      </w:r>
      <w:r>
        <w:t xml:space="preserve">của tài sản: người quản lý ra quyết định dựa trên hồ sơ, không dựa trên quan sát trực tiếp liên tục. Vì vậy, chất lượng của quyết định phụ thuộc vào ba thuộc tính của hồ sơ: tính đầy đủ, tính truy xuất được và tính quy trách nhiệm được.</w:t>
      </w:r>
    </w:p>
    <w:p>
      <w:pPr>
        <w:pStyle w:val="BodyText"/>
      </w:pPr>
      <w:r>
        <w:t xml:space="preserve">Nghĩa vụ kiểm tra, quan trắc, bảo trì và lưu trữ hồ sơ được xác lập trong khung pháp lý xây dựng của Việt Nam; tuy nhiên, các văn bản cụ thể đang chờ xác minh từ nguồn chính thức và không được dùng để suy ra bất kỳ ngưỡng kỹ thuật nào [CẦN XÁC MINH — Legal reference pending official-source verification]. Điều có thể khẳng định ở cấp độ nguyên tắc: pháp luật và tiêu chuẩn yêu cầu</w:t>
      </w:r>
      <w:r>
        <w:t xml:space="preserve"> </w:t>
      </w:r>
      <w:r>
        <w:rPr>
          <w:i/>
        </w:rPr>
        <w:t xml:space="preserve">có hồ sơ</w:t>
      </w:r>
      <w:r>
        <w:t xml:space="preserve">,</w:t>
      </w:r>
      <w:r>
        <w:t xml:space="preserve"> </w:t>
      </w:r>
      <w:r>
        <w:rPr>
          <w:i/>
        </w:rPr>
        <w:t xml:space="preserve">có người chịu trách nhiệm</w:t>
      </w:r>
      <w:r>
        <w:t xml:space="preserve"> </w:t>
      </w:r>
      <w:r>
        <w:t xml:space="preserve">và</w:t>
      </w:r>
      <w:r>
        <w:t xml:space="preserve"> </w:t>
      </w:r>
      <w:r>
        <w:rPr>
          <w:i/>
        </w:rPr>
        <w:t xml:space="preserve">có khả năng chứng minh</w:t>
      </w:r>
      <w:r>
        <w:t xml:space="preserve"> </w:t>
      </w:r>
      <w:r>
        <w:t xml:space="preserve">rằng hoạt động kiểm tra – bảo trì đã được thực hiện đúng. Yêu cầu này chính là điểm neo Quản lý xây dựng của luận án: một chuỗi thông tin truy vết được từ bằng chứng kỹ thuật đến hành động và người phê duyệt là phương tiện trực tiếp để đáp ứng nghĩa vụ giải trình, độc lập với việc công nghệ đo hay thuật toán nào được sử dụng.</w:t>
      </w:r>
    </w:p>
    <w:p>
      <w:pPr>
        <w:pStyle w:val="Heading2"/>
      </w:pPr>
      <w:bookmarkStart w:id="37" w:name="Xe08c9ac7a7114f762dc3545e993ea45b603ba2d"/>
      <w:r>
        <w:t xml:space="preserve">2.2. Từ bảo trì theo lịch đến kiểm tra – bảo trì dựa trên thông tin trạng thái</w:t>
      </w:r>
      <w:bookmarkEnd w:id="37"/>
    </w:p>
    <w:p>
      <w:pPr>
        <w:pStyle w:val="FirstParagraph"/>
      </w:pPr>
      <w:r>
        <w:t xml:space="preserve">Thực hành phổ biến hiện nay là kiểm tra định kỳ theo lịch cố định. Ưu điểm của cách làm này là đơn giản và dễ lập kế hoạch; nhược điểm là nguồn lực kiểm tra được phân bổ đều thay vì tập trung vào cấu kiện có dấu hiệu cần chú ý, và giữa hai kỳ kiểm tra tồn tại</w:t>
      </w:r>
      <w:r>
        <w:t xml:space="preserve"> </w:t>
      </w:r>
      <w:r>
        <w:t xml:space="preserve">“</w:t>
      </w:r>
      <w:r>
        <w:t xml:space="preserve">khoảng mù thông tin</w:t>
      </w:r>
      <w:r>
        <w:t xml:space="preserve">”</w:t>
      </w:r>
      <w:r>
        <w:t xml:space="preserve">. Hướng khắc phục được thảo luận rộng rãi trong tài liệu quản lý bảo trì là bổ sung thông tin trạng thái vào quá trình lập kế hoạch kiểm tra — ở đây gọi là</w:t>
      </w:r>
      <w:r>
        <w:t xml:space="preserve"> </w:t>
      </w:r>
      <w:r>
        <w:rPr>
          <w:i/>
        </w:rPr>
        <w:t xml:space="preserve">kiểm tra dựa trên thông tin trạng thái</w:t>
      </w:r>
      <w:r>
        <w:t xml:space="preserve"> </w:t>
      </w:r>
      <w:r>
        <w:t xml:space="preserve">(condition-informed inspection). Kiến trúc hỗ trợ quyết định quản lý cho dữ liệu quan trắc đã được đề xuất từ sớm trong lĩnh vực quan trắc kết cấu (Chen và cộng sự, 2014); nghiên cứu về quản lý bảo trì thông minh cũng chỉ ra rằng mức trưởng thành của tổ chức phụ thuộc vào khả năng nối liền dữ liệu trạng thái – tài sản – công việc và vào cơ chế quản trị có con người xem xét, hơn là vào mức độ tự động hóa (Smart Maintenance Maturity, 2021) [CẦN XÁC MINH — tên tác giả từ Zotero, khóa YGZ32C8M].</w:t>
      </w:r>
    </w:p>
    <w:p>
      <w:pPr>
        <w:pStyle w:val="BodyText"/>
      </w:pPr>
      <w:r>
        <w:t xml:space="preserve">Cần nhấn mạnh ranh giới: kiểm tra dựa trên thông tin trạng thái</w:t>
      </w:r>
      <w:r>
        <w:t xml:space="preserve"> </w:t>
      </w:r>
      <w:r>
        <w:rPr>
          <w:i/>
        </w:rPr>
        <w:t xml:space="preserve">không</w:t>
      </w:r>
      <w:r>
        <w:t xml:space="preserve"> </w:t>
      </w:r>
      <w:r>
        <w:t xml:space="preserve">đồng nghĩa với chẩn đoán hư hỏng tự động. Trong luận án, thông tin trạng thái chỉ làm thay đổi</w:t>
      </w:r>
      <w:r>
        <w:t xml:space="preserve"> </w:t>
      </w:r>
      <w:r>
        <w:rPr>
          <w:i/>
        </w:rPr>
        <w:t xml:space="preserve">ưu tiên kiểm tra</w:t>
      </w:r>
      <w:r>
        <w:t xml:space="preserve">; kết luận kỹ thuật về hư hỏng luôn thuộc về hoạt động kiểm tra do con người thực hiện. Đây là điểm phân biệt căn bản giữa hướng nghiên cứu này với dòng nghiên cứu phát hiện hư hỏng trong quan trắc kết cấu.</w:t>
      </w:r>
    </w:p>
    <w:p>
      <w:pPr>
        <w:pStyle w:val="Heading2"/>
      </w:pPr>
      <w:bookmarkStart w:id="38" w:name="X394be7cfa8b0ee57df5f88d3c6e128f759cb775"/>
      <w:r>
        <w:t xml:space="preserve">2.3. Quản lý thông tin công trình: yêu cầu thông tin, mô hình thông tin tài sản và định danh</w:t>
      </w:r>
      <w:bookmarkEnd w:id="38"/>
    </w:p>
    <w:p>
      <w:pPr>
        <w:pStyle w:val="FirstParagraph"/>
      </w:pPr>
      <w:r>
        <w:t xml:space="preserve">Mô hình hóa thông tin công trình (Building Information Modelling — BIM) cần được hiểu như một</w:t>
      </w:r>
      <w:r>
        <w:t xml:space="preserve"> </w:t>
      </w:r>
      <w:r>
        <w:rPr>
          <w:i/>
        </w:rPr>
        <w:t xml:space="preserve">phương thức quản lý thông tin</w:t>
      </w:r>
      <w:r>
        <w:t xml:space="preserve"> </w:t>
      </w:r>
      <w:r>
        <w:t xml:space="preserve">theo vòng đời công trình, trong đó mô hình hình học chỉ là một thành phần. Theo khung ISO 19650, quá trình quản lý thông tin đi từ việc xác lập</w:t>
      </w:r>
      <w:r>
        <w:t xml:space="preserve"> </w:t>
      </w:r>
      <w:r>
        <w:rPr>
          <w:i/>
        </w:rPr>
        <w:t xml:space="preserve">yêu cầu thông tin</w:t>
      </w:r>
      <w:r>
        <w:t xml:space="preserve"> </w:t>
      </w:r>
      <w:r>
        <w:t xml:space="preserve">của chủ quản lý tài sản, đến việc tạo lập và bàn giao</w:t>
      </w:r>
      <w:r>
        <w:t xml:space="preserve"> </w:t>
      </w:r>
      <w:r>
        <w:rPr>
          <w:i/>
        </w:rPr>
        <w:t xml:space="preserve">mô hình thông tin tài sản</w:t>
      </w:r>
      <w:r>
        <w:t xml:space="preserve"> </w:t>
      </w:r>
      <w:r>
        <w:t xml:space="preserve">(Asset Information Model — AIM) phục vụ giai đoạn khai thác (ISO 19650-3, 2020). Nhìn từ góc độ này, câu hỏi đúng không phải</w:t>
      </w:r>
      <w:r>
        <w:t xml:space="preserve"> </w:t>
      </w:r>
      <w:r>
        <w:t xml:space="preserve">“</w:t>
      </w:r>
      <w:r>
        <w:t xml:space="preserve">công trình đã có mô hình BIM chưa</w:t>
      </w:r>
      <w:r>
        <w:t xml:space="preserve">”</w:t>
      </w:r>
      <w:r>
        <w:t xml:space="preserve"> </w:t>
      </w:r>
      <w:r>
        <w:t xml:space="preserve">mà là</w:t>
      </w:r>
      <w:r>
        <w:t xml:space="preserve"> </w:t>
      </w:r>
      <w:r>
        <w:t xml:space="preserve">“</w:t>
      </w:r>
      <w:r>
        <w:t xml:space="preserve">thông tin nào cần có, ở cấu trúc nào, do ai cung cấp và được duy trì ra sao để phục vụ quyết định vận hành – bảo trì</w:t>
      </w:r>
      <w:r>
        <w:t xml:space="preserve">”</w:t>
      </w:r>
      <w:r>
        <w:t xml:space="preserve">.</w:t>
      </w:r>
    </w:p>
    <w:p>
      <w:pPr>
        <w:pStyle w:val="BodyText"/>
      </w:pPr>
      <w:r>
        <w:t xml:space="preserve">Ba khái niệm trong khung này đặc biệt quan trọng với luận án. Thứ nhất,</w:t>
      </w:r>
      <w:r>
        <w:t xml:space="preserve"> </w:t>
      </w:r>
      <w:r>
        <w:rPr>
          <w:b/>
        </w:rPr>
        <w:t xml:space="preserve">định danh tài sản</w:t>
      </w:r>
      <w:r>
        <w:t xml:space="preserve">: mỗi tài sản và cấu kiện phải có định danh ổn định để mọi hồ sơ tham chiếu về đúng đối tượng; TCVN 14177:2024 xác lập yêu cầu định danh tài sản ở cấp quốc gia, và ở cấp dữ liệu công trình, chuẩn IFC cung cấp định danh toàn cục IfcGloballyUniqueId cho từng đối tượng. Thứ hai,</w:t>
      </w:r>
      <w:r>
        <w:t xml:space="preserve"> </w:t>
      </w:r>
      <w:r>
        <w:rPr>
          <w:b/>
        </w:rPr>
        <w:t xml:space="preserve">quản trị phiên bản</w:t>
      </w:r>
      <w:r>
        <w:t xml:space="preserve">: mô hình thông tin thay đổi theo thời gian, nên một tham chiếu cấu kiện chỉ rõ nghĩa khi gắn với phiên bản mô hình cụ thể; thiếu bối cảnh phiên bản, cùng một định danh có thể bị diễn giải khác nhau giữa các thời điểm. Thứ ba,</w:t>
      </w:r>
      <w:r>
        <w:t xml:space="preserve"> </w:t>
      </w:r>
      <w:r>
        <w:rPr>
          <w:b/>
        </w:rPr>
        <w:t xml:space="preserve">trao đổi thông tin mở và khả năng liên thông</w:t>
      </w:r>
      <w:r>
        <w:t xml:space="preserve">: chuẩn Industry Foundation Classes (IFC) cho phép các bên trao đổi thông tin không phụ thuộc phần mềm; các nghiên cứu tổng hợp gần đây ghi nhận IFC đã sẵn sàng ở mức biểu diễn đối tượng và thuộc tính, song việc gắn dữ liệu chuỗi thời gian từ cảm biến vào kiến trúc IFC vẫn là thách thức mở (BIM and IFC Data Readiness for AI Integration, 2024) [CẦN XÁC MINH — tên tác giả từ Zotero, khóa GUEJBZBZ].</w:t>
      </w:r>
    </w:p>
    <w:p>
      <w:pPr>
        <w:pStyle w:val="BodyText"/>
      </w:pPr>
      <w:r>
        <w:rPr>
          <w:i/>
        </w:rPr>
        <w:t xml:space="preserve">[Hình 2.1 — BIM/IFC trong quản lý thông tin tài sản: yêu cầu thông tin của chủ tài sản → mô hình thông tin tài sản (AIM) → định danh cấu kiện (IFC GUID/Asset_ID) + quản trị phiên bản → hồ sơ kiểm tra – bảo trì tham chiếu định danh → quyết định quản lý]</w:t>
      </w:r>
    </w:p>
    <w:p>
      <w:pPr>
        <w:pStyle w:val="Heading2"/>
      </w:pPr>
      <w:bookmarkStart w:id="39" w:name="X4375ff0a11b9485b41196fac5225626e8461799"/>
      <w:r>
        <w:t xml:space="preserve">2.4. BIM, Digital Model, Digital Shadow và Digital Twin: phân biệt ngắn gọn</w:t>
      </w:r>
      <w:bookmarkEnd w:id="39"/>
    </w:p>
    <w:p>
      <w:pPr>
        <w:pStyle w:val="FirstParagraph"/>
      </w:pPr>
      <w:r>
        <w:t xml:space="preserve">Thuật ngữ</w:t>
      </w:r>
      <w:r>
        <w:t xml:space="preserve"> </w:t>
      </w:r>
      <w:r>
        <w:t xml:space="preserve">“</w:t>
      </w:r>
      <w:r>
        <w:t xml:space="preserve">song sinh số</w:t>
      </w:r>
      <w:r>
        <w:t xml:space="preserve">”</w:t>
      </w:r>
      <w:r>
        <w:t xml:space="preserve"> </w:t>
      </w:r>
      <w:r>
        <w:t xml:space="preserve">(Digital Twin — DT) được dùng không thống nhất trong tài liệu, nên cần phân biệt ngắn gọn theo chiều dòng dữ liệu giữa thực thể vật lý và biểu diễn số: nếu dữ liệu được cập nhật thủ công hai chiều, đó là</w:t>
      </w:r>
      <w:r>
        <w:t xml:space="preserve"> </w:t>
      </w:r>
      <w:r>
        <w:rPr>
          <w:i/>
        </w:rPr>
        <w:t xml:space="preserve">Digital Model</w:t>
      </w:r>
      <w:r>
        <w:t xml:space="preserve">; nếu dữ liệu từ thực thể vật lý chảy tự động vào biểu diễn số nhưng chiều ngược lại là thủ công, đó là</w:t>
      </w:r>
      <w:r>
        <w:t xml:space="preserve"> </w:t>
      </w:r>
      <w:r>
        <w:rPr>
          <w:i/>
        </w:rPr>
        <w:t xml:space="preserve">Digital Shadow</w:t>
      </w:r>
      <w:r>
        <w:t xml:space="preserve">; nếu cả hai chiều đều tự động, đó là</w:t>
      </w:r>
      <w:r>
        <w:t xml:space="preserve"> </w:t>
      </w:r>
      <w:r>
        <w:rPr>
          <w:i/>
        </w:rPr>
        <w:t xml:space="preserve">Digital Twin</w:t>
      </w:r>
      <w:r>
        <w:t xml:space="preserve"> </w:t>
      </w:r>
      <w:r>
        <w:t xml:space="preserve">theo nghĩa đầy đủ (Kritzinger và cộng sự, 2018) [CẦN XÁC MINH — mức đọc: nguồn nền tảng, chưa deep-read trong sổ bằng chứng hiện hành; xác nhận metadata Zotero trước khi nộp]. Các tổng quan trong xây dựng và vận hành công trình mở rộng khung này cho môi trường xây dựng (Fuller và cộng sự, 2020; Boje và cộng sự, 2020) [CẦN XÁC MINH — như trên]. Ở cấp tiêu chuẩn, khái niệm và thuật ngữ song sinh số được xác lập trong ISO/IEC 30173:2023, và mô hình mức trưởng thành trong ISO/IEC 30186:2025; hai tiêu chuẩn này hiện chỉ có bản xem trước trong tập tài liệu nên chỉ được trích ở mức khái niệm [CẦN XÁC MINH — cần bản đầy đủ].</w:t>
      </w:r>
    </w:p>
    <w:p>
      <w:pPr>
        <w:pStyle w:val="BodyText"/>
      </w:pPr>
      <w:r>
        <w:rPr>
          <w:b/>
        </w:rPr>
        <w:t xml:space="preserve">Bảng 2.1. So sánh Digital Model, Digital Shadow, Digital Twin và vị trí của luận án</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Khía cạnh</w:t>
            </w:r>
          </w:p>
        </w:tc>
        <w:tc>
          <w:tcPr>
            <w:tcBorders>
              <w:bottom w:val="single"/>
            </w:tcBorders>
            <w:vAlign w:val="bottom"/>
          </w:tcPr>
          <w:p>
            <w:pPr>
              <w:pStyle w:val="Compact"/>
              <w:jc w:val="left"/>
            </w:pPr>
            <w:r>
              <w:t xml:space="preserve">Digital Model</w:t>
            </w:r>
          </w:p>
        </w:tc>
        <w:tc>
          <w:tcPr>
            <w:tcBorders>
              <w:bottom w:val="single"/>
            </w:tcBorders>
            <w:vAlign w:val="bottom"/>
          </w:tcPr>
          <w:p>
            <w:pPr>
              <w:pStyle w:val="Compact"/>
              <w:jc w:val="left"/>
            </w:pPr>
            <w:r>
              <w:t xml:space="preserve">Digital Shadow</w:t>
            </w:r>
          </w:p>
        </w:tc>
        <w:tc>
          <w:tcPr>
            <w:tcBorders>
              <w:bottom w:val="single"/>
            </w:tcBorders>
            <w:vAlign w:val="bottom"/>
          </w:tcPr>
          <w:p>
            <w:pPr>
              <w:pStyle w:val="Compact"/>
              <w:jc w:val="left"/>
            </w:pPr>
            <w:r>
              <w:t xml:space="preserve">Digital Twin đầy đủ</w:t>
            </w:r>
          </w:p>
        </w:tc>
        <w:tc>
          <w:tcPr>
            <w:tcBorders>
              <w:bottom w:val="single"/>
            </w:tcBorders>
            <w:vAlign w:val="bottom"/>
          </w:tcPr>
          <w:p>
            <w:pPr>
              <w:pStyle w:val="Compact"/>
              <w:jc w:val="left"/>
            </w:pPr>
            <w:r>
              <w:t xml:space="preserve">Vị trí luận án</w:t>
            </w:r>
          </w:p>
        </w:tc>
      </w:tr>
      <w:tr>
        <w:tc>
          <w:p>
            <w:pPr>
              <w:pStyle w:val="Compact"/>
              <w:jc w:val="left"/>
            </w:pPr>
            <w:r>
              <w:t xml:space="preserve">Dòng dữ liệu vật lý → số</w:t>
            </w:r>
          </w:p>
        </w:tc>
        <w:tc>
          <w:p>
            <w:pPr>
              <w:pStyle w:val="Compact"/>
              <w:jc w:val="left"/>
            </w:pPr>
            <w:r>
              <w:t xml:space="preserve">Thủ công</w:t>
            </w:r>
          </w:p>
        </w:tc>
        <w:tc>
          <w:p>
            <w:pPr>
              <w:pStyle w:val="Compact"/>
              <w:jc w:val="left"/>
            </w:pPr>
            <w:r>
              <w:t xml:space="preserve">Tự động</w:t>
            </w:r>
          </w:p>
        </w:tc>
        <w:tc>
          <w:p>
            <w:pPr>
              <w:pStyle w:val="Compact"/>
              <w:jc w:val="left"/>
            </w:pPr>
            <w:r>
              <w:t xml:space="preserve">Tự động</w:t>
            </w:r>
          </w:p>
        </w:tc>
        <w:tc>
          <w:p>
            <w:pPr>
              <w:pStyle w:val="Compact"/>
              <w:jc w:val="left"/>
            </w:pPr>
            <w:r>
              <w:t xml:space="preserve">Tự động (dữ liệu dao động)</w:t>
            </w:r>
          </w:p>
        </w:tc>
      </w:tr>
      <w:tr>
        <w:tc>
          <w:p>
            <w:pPr>
              <w:pStyle w:val="Compact"/>
              <w:jc w:val="left"/>
            </w:pPr>
            <w:r>
              <w:t xml:space="preserve">Dòng dữ liệu số → vật lý</w:t>
            </w:r>
          </w:p>
        </w:tc>
        <w:tc>
          <w:p>
            <w:pPr>
              <w:pStyle w:val="Compact"/>
              <w:jc w:val="left"/>
            </w:pPr>
            <w:r>
              <w:t xml:space="preserve">Thủ công</w:t>
            </w:r>
          </w:p>
        </w:tc>
        <w:tc>
          <w:p>
            <w:pPr>
              <w:pStyle w:val="Compact"/>
              <w:jc w:val="left"/>
            </w:pPr>
            <w:r>
              <w:t xml:space="preserve">Thủ công</w:t>
            </w:r>
          </w:p>
        </w:tc>
        <w:tc>
          <w:p>
            <w:pPr>
              <w:pStyle w:val="Compact"/>
              <w:jc w:val="left"/>
            </w:pPr>
            <w:r>
              <w:t xml:space="preserve">Tự động</w:t>
            </w:r>
          </w:p>
        </w:tc>
        <w:tc>
          <w:p>
            <w:pPr>
              <w:pStyle w:val="Compact"/>
              <w:jc w:val="left"/>
            </w:pPr>
            <w:r>
              <w:t xml:space="preserve">Qua con người (hỗ trợ quyết định, không điều khiển tự động)</w:t>
            </w:r>
          </w:p>
        </w:tc>
      </w:tr>
      <w:tr>
        <w:tc>
          <w:p>
            <w:pPr>
              <w:pStyle w:val="Compact"/>
              <w:jc w:val="left"/>
            </w:pPr>
            <w:r>
              <w:t xml:space="preserve">Trọng tâm</w:t>
            </w:r>
          </w:p>
        </w:tc>
        <w:tc>
          <w:p>
            <w:pPr>
              <w:pStyle w:val="Compact"/>
              <w:jc w:val="left"/>
            </w:pPr>
            <w:r>
              <w:t xml:space="preserve">Hình học/thuộc tính</w:t>
            </w:r>
          </w:p>
        </w:tc>
        <w:tc>
          <w:p>
            <w:pPr>
              <w:pStyle w:val="Compact"/>
              <w:jc w:val="left"/>
            </w:pPr>
            <w:r>
              <w:t xml:space="preserve">Giám sát</w:t>
            </w:r>
          </w:p>
        </w:tc>
        <w:tc>
          <w:p>
            <w:pPr>
              <w:pStyle w:val="Compact"/>
              <w:jc w:val="left"/>
            </w:pPr>
            <w:r>
              <w:t xml:space="preserve">Điều khiển</w:t>
            </w:r>
          </w:p>
        </w:tc>
        <w:tc>
          <w:p>
            <w:pPr>
              <w:pStyle w:val="Compact"/>
              <w:jc w:val="left"/>
            </w:pPr>
            <w:r>
              <w:t xml:space="preserve">Quản lý thông tin và truy vết hồ sơ</w:t>
            </w:r>
          </w:p>
        </w:tc>
      </w:tr>
      <w:tr>
        <w:tc>
          <w:p>
            <w:pPr>
              <w:pStyle w:val="Compact"/>
              <w:jc w:val="left"/>
            </w:pPr>
            <w:r>
              <w:t xml:space="preserve">Rủi ro diễn giải</w:t>
            </w:r>
          </w:p>
        </w:tc>
        <w:tc>
          <w:p>
            <w:pPr>
              <w:pStyle w:val="Compact"/>
              <w:jc w:val="left"/>
            </w:pPr>
            <w:r>
              <w:t xml:space="preserve">Nhầm là</w:t>
            </w:r>
            <w:r>
              <w:t xml:space="preserve"> </w:t>
            </w:r>
            <w:r>
              <w:t xml:space="preserve">“</w:t>
            </w:r>
            <w:r>
              <w:t xml:space="preserve">đã có DT</w:t>
            </w:r>
            <w:r>
              <w:t xml:space="preserve">”</w:t>
            </w:r>
          </w:p>
        </w:tc>
        <w:tc>
          <w:p>
            <w:pPr>
              <w:pStyle w:val="Compact"/>
              <w:jc w:val="left"/>
            </w:pPr>
            <w:r>
              <w:t xml:space="preserve">Nhầm là DT đầy đủ</w:t>
            </w:r>
          </w:p>
        </w:tc>
        <w:tc>
          <w:p>
            <w:pPr>
              <w:pStyle w:val="Compact"/>
              <w:jc w:val="left"/>
            </w:pPr>
            <w:r>
              <w:t xml:space="preserve">Kỳ vọng tự động hóa quá mức</w:t>
            </w:r>
          </w:p>
        </w:tc>
        <w:tc>
          <w:p>
            <w:pPr>
              <w:pStyle w:val="Compact"/>
              <w:jc w:val="left"/>
            </w:pPr>
            <w:r>
              <w:t xml:space="preserve">Tự định nghĩa tường minh, không tuyên bố dự đoán</w:t>
            </w:r>
          </w:p>
        </w:tc>
      </w:tr>
    </w:tbl>
    <w:p>
      <w:pPr>
        <w:pStyle w:val="BodyText"/>
      </w:pPr>
      <w:r>
        <w:t xml:space="preserve">Vị trí của luận án trong phổ này là</w:t>
      </w:r>
      <w:r>
        <w:t xml:space="preserve"> </w:t>
      </w:r>
      <w:r>
        <w:rPr>
          <w:b/>
        </w:rPr>
        <w:t xml:space="preserve">song sinh số dựa trên dữ liệu ở cấp quản lý thông tin</w:t>
      </w:r>
      <w:r>
        <w:t xml:space="preserve">: dữ liệu đo chảy tự động vào nền thông tin; chiều tác động ngược về tài sản đi qua quy trình kiểm tra – bảo trì có con người xem xét. Luận án không tuyên bố năng lực dự đoán hay điều khiển tự động.</w:t>
      </w:r>
    </w:p>
    <w:p>
      <w:pPr>
        <w:pStyle w:val="BodyText"/>
      </w:pPr>
      <w:r>
        <w:rPr>
          <w:i/>
        </w:rPr>
        <w:t xml:space="preserve">[Hình 2.2 — Phân biệt Digital Model / Digital Shadow / Digital Twin theo chiều dòng dữ liệu; đánh dấu vị trí của luận án]</w:t>
      </w:r>
    </w:p>
    <w:p>
      <w:pPr>
        <w:pStyle w:val="Heading2"/>
      </w:pPr>
      <w:bookmarkStart w:id="40" w:name="X6104bc3c03ddd6a5a2b07ffb25c5cfc676d5312"/>
      <w:r>
        <w:t xml:space="preserve">2.5. Mức trưởng thành của song sinh số trong quản lý tài sản và bảo trì thông minh</w:t>
      </w:r>
      <w:bookmarkEnd w:id="40"/>
    </w:p>
    <w:p>
      <w:pPr>
        <w:pStyle w:val="FirstParagraph"/>
      </w:pPr>
      <w:r>
        <w:t xml:space="preserve">Vì</w:t>
      </w:r>
      <w:r>
        <w:t xml:space="preserve"> </w:t>
      </w:r>
      <w:r>
        <w:t xml:space="preserve">“</w:t>
      </w:r>
      <w:r>
        <w:t xml:space="preserve">song sinh số</w:t>
      </w:r>
      <w:r>
        <w:t xml:space="preserve">”</w:t>
      </w:r>
      <w:r>
        <w:t xml:space="preserve"> </w:t>
      </w:r>
      <w:r>
        <w:t xml:space="preserve">bao phủ một phổ rộng, các mô hình mức trưởng thành được đề xuất để tổ chức tự định vị. Mô hình trưởng thành dựa trên các nguyên tắc Gemini cho quản lý tài sản cung cấp bộ tiêu chí tường minh để một tổ chức tự đánh giá mức trưởng thành song sinh số của mình một cách minh bạch (Gemini Principles-based DT Maturity Model, 2021) [CẦN XÁC MINH — tên tác giả từ Zotero, khóa ESTEYBHA]; nghiên cứu về các chiều trưởng thành của quản lý bảo trì thông minh, dựa trên phỏng vấn sâu và rà soát chuyên gia, nhấn mạnh rằng truy vết dữ liệu tài sản – trạng thái – công việc và quản trị có con người là các chiều nền tảng (Smart Maintenance Maturity, 2021) [CẦN XÁC MINH — khóa YGZ32C8M]. Hai nguồn này đủ để luận án tự định nghĩa mức trưởng thành mục tiêu; tuy nhiên, trong phạm vi tập tài liệu đã rà soát, chưa có mô hình trưởng thành song sinh số dành riêng cho nhà công nghiệp — hiện chưa có đủ bằng chứng để kết luận về mức trưởng thành</w:t>
      </w:r>
      <w:r>
        <w:t xml:space="preserve"> </w:t>
      </w:r>
      <w:r>
        <w:t xml:space="preserve">“</w:t>
      </w:r>
      <w:r>
        <w:t xml:space="preserve">chuẩn</w:t>
      </w:r>
      <w:r>
        <w:t xml:space="preserve">”</w:t>
      </w:r>
      <w:r>
        <w:t xml:space="preserve"> </w:t>
      </w:r>
      <w:r>
        <w:t xml:space="preserve">cho loại tài sản này, và luận án xử lý bằng cách tự định nghĩa tường minh mức trưởng thành của khung đề xuất.</w:t>
      </w:r>
    </w:p>
    <w:p>
      <w:pPr>
        <w:pStyle w:val="Heading2"/>
      </w:pPr>
      <w:bookmarkStart w:id="41" w:name="Xc780280ba5fc9fe3db2030fd0c538647f6753dd"/>
      <w:r>
        <w:t xml:space="preserve">2.6. Định nghĩa làm việc của luận án và vị trí của mô hình phần tử hữu hạn</w:t>
      </w:r>
      <w:bookmarkEnd w:id="41"/>
    </w:p>
    <w:p>
      <w:pPr>
        <w:pStyle w:val="FirstParagraph"/>
      </w:pPr>
      <w:r>
        <w:t xml:space="preserve">Từ các mục trên, luận án sử dụng định nghĩa làm việc:</w:t>
      </w:r>
      <w:r>
        <w:t xml:space="preserve"> </w:t>
      </w:r>
      <w:r>
        <w:rPr>
          <w:b/>
        </w:rPr>
        <w:t xml:space="preserve">song sinh số dựa trên dữ liệu ở cấp quản lý thông tin là một tập hợp có cấu trúc gồm mô hình thông tin tài sản, dòng dữ liệu đo, bằng chứng trạng thái kèm độ tin cậy, hồ sơ kiểm tra, hồ sơ hành động và lịch sử trạng thái, được liên kết bằng một chuỗi định danh ổn định và có thể kiểm chứng bằng truy vấn, nhằm hỗ trợ quyết định kiểm tra – bảo trì có con người xem xét.</w:t>
      </w:r>
      <w:r>
        <w:t xml:space="preserve"> </w:t>
      </w:r>
      <w:r>
        <w:t xml:space="preserve">Định nghĩa này đặt BIM/IFC ở vị trí nền tảng — nơi cung cấp định danh, cấu trúc thông tin và khả năng liên thông — còn cảm biến và học máy chỉ là nguồn cấp dữ liệu và công cụ tạo bằng chứng.</w:t>
      </w:r>
    </w:p>
    <w:p>
      <w:pPr>
        <w:pStyle w:val="BodyText"/>
      </w:pPr>
      <w:r>
        <w:t xml:space="preserve">Trong khung đó, mô hình phần tử hữu hạn giữ đúng một vai trò:</w:t>
      </w:r>
      <w:r>
        <w:t xml:space="preserve"> </w:t>
      </w:r>
      <w:r>
        <w:rPr>
          <w:b/>
        </w:rPr>
        <w:t xml:space="preserve">mô hình phần tử hữu hạn tham chiếu danh nghĩa, chưa hiệu chuẩn, chỉ dùng tham khảo và không dùng để chẩn đoán hư hỏng</w:t>
      </w:r>
      <w:r>
        <w:t xml:space="preserve"> </w:t>
      </w:r>
      <w:r>
        <w:t xml:space="preserve">— cụ thể là tham khảo bố trí cảm biến và minh họa cấu kiện trong giai đoạn chuẩn bị hiện trường, cùng các giả thuyết định tính trong phần bàn luận. Mọi hướng dùng vượt vai trò này (hiệu chuẩn, đối chiếu dạng dao động, suy giảm độ cứng) đều nằm ngoài phạm vi luận án.</w:t>
      </w:r>
    </w:p>
    <w:p>
      <w:pPr>
        <w:pStyle w:val="Heading2"/>
      </w:pPr>
      <w:bookmarkStart w:id="42" w:name="X91782d378327f253ec4bbf1a860a66641616b15"/>
      <w:r>
        <w:t xml:space="preserve">2.7. Nhận xét chương và khung phân tích cho các chương sau</w:t>
      </w:r>
      <w:bookmarkEnd w:id="42"/>
    </w:p>
    <w:p>
      <w:pPr>
        <w:pStyle w:val="FirstParagraph"/>
      </w:pPr>
      <w:r>
        <w:t xml:space="preserve">Trả lời CH-TQ1 ở mức tổng hợp: yêu cầu quản lý tài sản nhà công nghiệp khung thép được xác lập qua nghĩa vụ kiểm tra – bảo trì – lưu hồ sơ và qua tiêu chuẩn quản lý thông tin (ISO 19650-3; TCVN 14177:2024); BIM/IFC hỗ trợ trực tiếp các yêu cầu này ở ba điểm — định danh đối tượng ổn định, cấu trúc thông tin tài sản và trao đổi mở — nhưng bản thân BIM/IFC không tự bảo đảm rằng bằng chứng kỹ thuật, hồ sơ kiểm tra và hành động được nối với nhau thành chuỗi truy vết được. Giới hạn đó xác định khung phân tích cho hai chương tiếp theo: Chương 3 xét điều kiện để</w:t>
      </w:r>
      <w:r>
        <w:t xml:space="preserve"> </w:t>
      </w:r>
      <w:r>
        <w:rPr>
          <w:i/>
        </w:rPr>
        <w:t xml:space="preserve">đầu vào</w:t>
      </w:r>
      <w:r>
        <w:t xml:space="preserve"> </w:t>
      </w:r>
      <w:r>
        <w:t xml:space="preserve">của chuỗi (bằng chứng trạng thái) đáng tin cậy; Chương 4 xét các cơ chế</w:t>
      </w:r>
      <w:r>
        <w:t xml:space="preserve"> </w:t>
      </w:r>
      <w:r>
        <w:rPr>
          <w:i/>
        </w:rPr>
        <w:t xml:space="preserve">liên kết và kiểm chứng</w:t>
      </w:r>
      <w:r>
        <w:t xml:space="preserve"> </w:t>
      </w:r>
      <w:r>
        <w:t xml:space="preserve">chuỗi trên nền BIM/IFC.</w:t>
      </w:r>
    </w:p>
    <w:p>
      <w:pPr>
        <w:pStyle w:val="Heading1"/>
      </w:pPr>
      <w:bookmarkStart w:id="43" w:name="Xa5e81a025f9ed2798a3147b516dba10e4880375"/>
      <w:r>
        <w:t xml:space="preserve">CHƯƠNG 3. TỔNG QUAN VỀ DỮ LIỆU DAO ĐỘNG VÀ BẰNG CHỨNG TRẠNG THÁI</w:t>
      </w:r>
      <w:bookmarkEnd w:id="43"/>
    </w:p>
    <w:p>
      <w:pPr>
        <w:pStyle w:val="FirstParagraph"/>
      </w:pPr>
      <w:r>
        <w:rPr>
          <w:i/>
        </w:rPr>
        <w:t xml:space="preserve">Chương này trả lời CH-TQ2: dữ liệu dao động được tổ chức và đánh giá như thế nào để tạo bằng chứng trạng thái đáng tin cậy trong điều kiện thí nghiệm có kiểm soát. Trọng tâm là các điều kiện phương pháp — tổ chức lần đo, siêu dữ liệu cảm biến, kiểm soát rò rỉ dữ liệu, đánh giá theo lần đo và định lượng độ không đảm bảo — chứ không phải bản thân thuật toán học máy.</w:t>
      </w:r>
    </w:p>
    <w:p>
      <w:pPr>
        <w:pStyle w:val="Heading2"/>
      </w:pPr>
      <w:bookmarkStart w:id="44" w:name="Xf325b9635d9acc7dffd42b46d6514ce7751835f"/>
      <w:r>
        <w:t xml:space="preserve">3.1. Giám sát trạng thái dựa trên dao động cho khung thép và liên kết bu lông</w:t>
      </w:r>
      <w:bookmarkEnd w:id="44"/>
    </w:p>
    <w:p>
      <w:pPr>
        <w:pStyle w:val="FirstParagraph"/>
      </w:pPr>
      <w:r>
        <w:t xml:space="preserve">Dao động là nguồn dữ liệu phù hợp để giám sát trạng thái khung thép vì phản ứng động của kết cấu thay đổi khi điều kiện liên kết thay đổi, và việc đo gia tốc không xâm lấn vào kết cấu. Tổng quan về phát hiện hư hỏng dựa trên dao động cho kết cấu dân dụng cho thấy lĩnh vực đã dịch chuyển từ các phương pháp dựa trên đặc trưng dao động truyền thống sang các phương pháp học máy, đồng thời chỉ ra rằng phần lớn nghiên cứu được kiểm chứng trong điều kiện thí nghiệm hoặc mô phỏng, với khoảng cách đáng kể tới triển khai thực (Avci và cộng sự, 2021). Đối với liên kết bu lông trên khung thép — đối tượng trực tiếp của luận án — tiền lệ gần nhất là mạng nơ-ron phân loại trạng thái siết của liên kết trên khung thép thí nghiệm từ dữ liệu một cảm biến gia tốc (Zhang, Biswal và Wang, 2020); nghiên cứu này đồng thời để lại bài học phương pháp quan trọng về nguy cơ lặp dữ liệu giữa tập huấn luyện và tập kiểm tra. Các nghiên cứu phân loại nới lỏng nhiều bu lông (Eraliev, Lee và Lee, 2022) và bộ dữ liệu có nhãn về nới lỏng bu lông trên kết cấu jacket (Valdez-Yepez và cộng sự, 2024) mở rộng tiền lệ về tạo và tổ chức dữ liệu có nhãn.</w:t>
      </w:r>
    </w:p>
    <w:p>
      <w:pPr>
        <w:pStyle w:val="BodyText"/>
      </w:pPr>
      <w:r>
        <w:t xml:space="preserve">Nhận định rút ra: dữ liệu dao động</w:t>
      </w:r>
      <w:r>
        <w:t xml:space="preserve"> </w:t>
      </w:r>
      <w:r>
        <w:rPr>
          <w:i/>
        </w:rPr>
        <w:t xml:space="preserve">có thể</w:t>
      </w:r>
      <w:r>
        <w:t xml:space="preserve"> </w:t>
      </w:r>
      <w:r>
        <w:t xml:space="preserve">hỗ trợ phân biệt các trạng thái liên kết trong điều kiện thí nghiệm có kiểm soát — đây là bằng chứng lớp thí nghiệm. Giới hạn: các nghiên cứu trên chưa xác lập giao thức đánh giá chống rò rỉ ở cấp lần đo cho đúng thiết kế thí nghiệm của luận án; và không bằng chứng nào trong nhóm này cho phép tuyên bố về chẩn đoán hư hỏng hiện trường. Hành động tiếp theo của luận án: kế thừa tiền lệ về đối tượng và dữ liệu, đồng thời nâng chuẩn giao thức đánh giá như trình bày ở 3.3–3.5.</w:t>
      </w:r>
    </w:p>
    <w:p>
      <w:pPr>
        <w:pStyle w:val="Heading2"/>
      </w:pPr>
      <w:bookmarkStart w:id="45" w:name="X092d4c9972a29f982141f0e7558a7c4fcba4e36"/>
      <w:r>
        <w:t xml:space="preserve">3.2. Dữ liệu có nhãn trong thí nghiệm: trạng thái liên kết có kiểm soát, tổ chức lần đo và siêu dữ liệu cảm biến</w:t>
      </w:r>
      <w:bookmarkEnd w:id="45"/>
    </w:p>
    <w:p>
      <w:pPr>
        <w:pStyle w:val="FirstParagraph"/>
      </w:pPr>
      <w:r>
        <w:t xml:space="preserve">Giá trị của một bộ dữ liệu thí nghiệm không chỉ nằm ở số mẫu mà ở</w:t>
      </w:r>
      <w:r>
        <w:t xml:space="preserve"> </w:t>
      </w:r>
      <w:r>
        <w:rPr>
          <w:i/>
        </w:rPr>
        <w:t xml:space="preserve">cấu trúc tổ chức</w:t>
      </w:r>
      <w:r>
        <w:t xml:space="preserve"> </w:t>
      </w:r>
      <w:r>
        <w:t xml:space="preserve">của nó. Ba yêu cầu tổ chức được rút ra từ tập tài liệu. Thứ nhất,</w:t>
      </w:r>
      <w:r>
        <w:t xml:space="preserve"> </w:t>
      </w:r>
      <w:r>
        <w:rPr>
          <w:b/>
        </w:rPr>
        <w:t xml:space="preserve">trạng thái có kiểm soát</w:t>
      </w:r>
      <w:r>
        <w:t xml:space="preserve">: mỗi trạng thái liên kết (ví dụ nguyên vẹn, nới lỏng tại đỉnh khung, tại liên kết dầm–cột, tại hệ giằng) phải được thiết lập chủ động và ghi nhận tường minh, vì nhãn tin cậy là điều kiện tiên quyết của bằng chứng tin cậy. Thứ hai,</w:t>
      </w:r>
      <w:r>
        <w:t xml:space="preserve"> </w:t>
      </w:r>
      <w:r>
        <w:rPr>
          <w:b/>
        </w:rPr>
        <w:t xml:space="preserve">tổ chức theo lần đo (run)</w:t>
      </w:r>
      <w:r>
        <w:t xml:space="preserve">: dữ liệu phải được ghi thành các lần đo độc lập có mã định danh, thời điểm, điều kiện lắp đặt; sổ đăng ký lần đo (run registry) là hạ tầng để mọi phân tích sau này kiểm soát được nguồn gốc từng mẫu. Bộ dữ liệu về nới lỏng bu lông của Valdez-Yepez và cộng sự (2024) là ví dụ về tổ chức siêu dữ liệu cảm biến và lần đo lặp có thể kế thừa. Thứ ba,</w:t>
      </w:r>
      <w:r>
        <w:t xml:space="preserve"> </w:t>
      </w:r>
      <w:r>
        <w:rPr>
          <w:b/>
        </w:rPr>
        <w:t xml:space="preserve">siêu dữ liệu cảm biến</w:t>
      </w:r>
      <w:r>
        <w:t xml:space="preserve">: kênh đo, vị trí, trục, cấu hình lắp — thiếu các trường này thì không thể phân tích ảnh hưởng của cấu hình cảm biến (3.4) và không thể gắn bằng chứng vào chuỗi truy vết (Chương 4).</w:t>
      </w:r>
    </w:p>
    <w:p>
      <w:pPr>
        <w:pStyle w:val="BodyText"/>
      </w:pPr>
      <w:r>
        <w:t xml:space="preserve">Trong đề tài, bộ dữ liệu dao động từ mô hình khung thép tỷ lệ 1:10 với các trạng thái liên kết có kiểm soát đang được củng cố theo chuẩn trên; sổ đăng ký lần đo chuẩn tắc và xác nhận nguồn gốc kênh cảm biến là hạng mục đang thực hiện, do đó mọi mô tả về bộ dữ liệu này trong tiểu luận là</w:t>
      </w:r>
      <w:r>
        <w:t xml:space="preserve"> </w:t>
      </w:r>
      <w:r>
        <w:rPr>
          <w:i/>
        </w:rPr>
        <w:t xml:space="preserve">mô tả thiết kế</w:t>
      </w:r>
      <w:r>
        <w:t xml:space="preserve">, không phải kết quả đã nghiệm thu.</w:t>
      </w:r>
    </w:p>
    <w:p>
      <w:pPr>
        <w:pStyle w:val="Heading2"/>
      </w:pPr>
      <w:bookmarkStart w:id="46" w:name="rò-rỉ-dữ-liệu-và-đánh-giá-theo-lần-đo"/>
      <w:r>
        <w:t xml:space="preserve">3.3. Rò rỉ dữ liệu và đánh giá theo lần đo</w:t>
      </w:r>
      <w:bookmarkEnd w:id="46"/>
    </w:p>
    <w:p>
      <w:pPr>
        <w:pStyle w:val="FirstParagraph"/>
      </w:pPr>
      <w:r>
        <w:t xml:space="preserve">Rò rỉ dữ liệu (data leakage) xảy ra khi thông tin từ tập kiểm tra lọt vào quá trình huấn luyện, làm kết quả đánh giá lạc quan hơn năng lực thực. Trong dữ liệu dao động, cơ chế rò rỉ phổ biến nhất là cắt tín hiệu thành cửa sổ</w:t>
      </w:r>
      <w:r>
        <w:t xml:space="preserve"> </w:t>
      </w:r>
      <w:r>
        <w:rPr>
          <w:i/>
        </w:rPr>
        <w:t xml:space="preserve">trước khi</w:t>
      </w:r>
      <w:r>
        <w:t xml:space="preserve"> </w:t>
      </w:r>
      <w:r>
        <w:t xml:space="preserve">chia tập: các cửa sổ kề nhau của cùng một lần đo — gần như trùng nhau về nội dung — rơi vào cả hai tập, khiến mô hình được</w:t>
      </w:r>
      <w:r>
        <w:t xml:space="preserve"> </w:t>
      </w:r>
      <w:r>
        <w:t xml:space="preserve">“</w:t>
      </w:r>
      <w:r>
        <w:t xml:space="preserve">kiểm tra</w:t>
      </w:r>
      <w:r>
        <w:t xml:space="preserve">”</w:t>
      </w:r>
      <w:r>
        <w:t xml:space="preserve"> </w:t>
      </w:r>
      <w:r>
        <w:t xml:space="preserve">trên chính dữ liệu nó đã thấy. Bằng chứng trực tiếp trong miền giám sát trạng thái bằng dao động: nghiên cứu về rò rỉ kiểm tra–huấn luyện trong bảo trì dựa trên trạng thái cho thấy hiệu năng sụp đổ khi áp dụng giữ mẫu đúng theo nguồn dữ liệu (Test-Training Leakage in Machine Learning for Condition-Based Maintenance, 2024) [CẦN XÁC MINH — tên tác giả từ Zotero, khóa M8LMWFQH]; nghiên cứu về tác động của rò rỉ trong tín hiệu dao động chẩn đoán ổ trục định lượng mức thay đổi sai số tới 0,47 tùy quy mô nhóm dữ liệu và vị trí cảm biến (Impact of Data Leakage in Vibration Signals, 2024) [CẦN XÁC MINH — khóa RG9FMT8Y]. Bằng chứng phương pháp bổ trợ: so sánh giữ nhóm (leave-one-group-out) với chia k-phần thông thường cho thấy mức thổi phồng hệ thống của cách chia không giữ nhóm (Goodarzi và cộng sự, 2025); nguyên tắc</w:t>
      </w:r>
      <w:r>
        <w:t xml:space="preserve"> </w:t>
      </w:r>
      <w:r>
        <w:t xml:space="preserve">“</w:t>
      </w:r>
      <w:r>
        <w:t xml:space="preserve">mọi bản ghi từ một nguồn phải nằm trong cùng một phần chia</w:t>
      </w:r>
      <w:r>
        <w:t xml:space="preserve">”</w:t>
      </w:r>
      <w:r>
        <w:t xml:space="preserve"> </w:t>
      </w:r>
      <w:r>
        <w:t xml:space="preserve">được xác lập trong tài liệu phương pháp kiểm chứng chéo theo nhóm (Impact of Choice of Cross-Validation Techniques, 2021) [CẦN XÁC MINH — khóa XE9XS6BQ]; và caveat về chia theo cửa sổ đã được chính các nghiên cứu phân loại bu lông ghi nhận (Eraliev, Lee và Lee, 2022). Thiết kế giữ mẫu theo chiến dịch đo và lần tháo–lắp lại được đề xuất trong bản thảo chưa bình duyệt của Ramasso và cộng sự (2024) [CẦN XÁC MINH — xác nhận trạng thái bình duyệt trước khi trích dẫn chính thức].</w:t>
      </w:r>
    </w:p>
    <w:p>
      <w:pPr>
        <w:pStyle w:val="BodyText"/>
      </w:pPr>
      <w:r>
        <w:t xml:space="preserve">Hệ quả phương pháp cho luận án: (i) chia tập</w:t>
      </w:r>
      <w:r>
        <w:t xml:space="preserve"> </w:t>
      </w:r>
      <w:r>
        <w:rPr>
          <w:i/>
        </w:rPr>
        <w:t xml:space="preserve">trước khi</w:t>
      </w:r>
      <w:r>
        <w:t xml:space="preserve"> </w:t>
      </w:r>
      <w:r>
        <w:t xml:space="preserve">cắt cửa sổ; (ii) mọi tiền xử lý học từ dữ liệu (chuẩn hóa, lựa chọn đặc trưng) chỉ dùng tập huấn luyện; (iii) đơn vị chia là</w:t>
      </w:r>
      <w:r>
        <w:t xml:space="preserve"> </w:t>
      </w:r>
      <w:r>
        <w:rPr>
          <w:i/>
        </w:rPr>
        <w:t xml:space="preserve">lần đo</w:t>
      </w:r>
      <w:r>
        <w:t xml:space="preserve">, với giao thức giữ-một-lần-đo-ra (Leave-One-Run-Out — LORO) làm chuẩn đánh giá. Trong phạm vi tập tài liệu đã rà soát, chưa nguồn nào thực hiện đúng tổ hợp thiết kế của đề tài (khoảng sáu lần đo mỗi trạng thái, LORO nhiều hạt giống ngẫu nhiên, xác minh chế độ cảm biến của từng mô hình); do đó kết quả theo giao thức này là phần bằng chứng mới mà luận án phải tự tạo — hiện ở trạng thái</w:t>
      </w:r>
      <w:r>
        <w:t xml:space="preserve"> </w:t>
      </w:r>
      <w:r>
        <w:rPr>
          <w:i/>
        </w:rPr>
        <w:t xml:space="preserve">đang thực hiện, chưa nghiệm thu</w:t>
      </w:r>
      <w:r>
        <w:t xml:space="preserve">.</w:t>
      </w:r>
    </w:p>
    <w:p>
      <w:pPr>
        <w:pStyle w:val="BodyText"/>
      </w:pPr>
      <w:r>
        <w:rPr>
          <w:i/>
        </w:rPr>
        <w:t xml:space="preserve">[Hình 3.1 — Minh họa rò rỉ dữ liệu: (a) cắt cửa sổ rồi chia ngẫu nhiên → cửa sổ kề nhau của cùng lần đo nằm ở cả hai tập; (b) chia theo lần đo (LORO) → toàn bộ cửa sổ của lần đo kiểm tra tách khỏi huấn luyện]</w:t>
      </w:r>
    </w:p>
    <w:p>
      <w:pPr>
        <w:pStyle w:val="BodyText"/>
      </w:pPr>
      <w:r>
        <w:rPr>
          <w:b/>
        </w:rPr>
        <w:t xml:space="preserve">Bảng 3.1. Tổng hợp các nghiên cứu phân loại trạng thái liên kết bằng dữ liệu dao động và giao thức đánh giá</w:t>
      </w:r>
      <w:r>
        <w:t xml:space="preserve"> </w:t>
      </w:r>
      <w:r>
        <w:rPr>
          <w:i/>
        </w:rPr>
        <w:t xml:space="preserve">(trích lược từ sổ bằng chứng; cột</w:t>
      </w:r>
      <w:r>
        <w:rPr>
          <w:i/>
        </w:rPr>
        <w:t xml:space="preserve"> </w:t>
      </w:r>
      <w:r>
        <w:rPr>
          <w:i/>
        </w:rPr>
        <w:t xml:space="preserve">“</w:t>
      </w:r>
      <w:r>
        <w:rPr>
          <w:i/>
        </w:rPr>
        <w:t xml:space="preserve">Giao thức chống rò rỉ</w:t>
      </w:r>
      <w:r>
        <w:rPr>
          <w:i/>
        </w:rPr>
        <w:t xml:space="preserve">”</w:t>
      </w:r>
      <w:r>
        <w:rPr>
          <w:i/>
        </w:rPr>
        <w:t xml:space="preserve"> </w:t>
      </w:r>
      <w:r>
        <w:rPr>
          <w:i/>
        </w:rPr>
        <w:t xml:space="preserve">chấm theo tiêu chí Có / Một phần / Không)</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Nghiên cứu</w:t>
            </w:r>
          </w:p>
        </w:tc>
        <w:tc>
          <w:tcPr>
            <w:tcBorders>
              <w:bottom w:val="single"/>
            </w:tcBorders>
            <w:vAlign w:val="bottom"/>
          </w:tcPr>
          <w:p>
            <w:pPr>
              <w:pStyle w:val="Compact"/>
              <w:jc w:val="left"/>
            </w:pPr>
            <w:r>
              <w:t xml:space="preserve">Đối tượng</w:t>
            </w:r>
          </w:p>
        </w:tc>
        <w:tc>
          <w:tcPr>
            <w:tcBorders>
              <w:bottom w:val="single"/>
            </w:tcBorders>
            <w:vAlign w:val="bottom"/>
          </w:tcPr>
          <w:p>
            <w:pPr>
              <w:pStyle w:val="Compact"/>
              <w:jc w:val="left"/>
            </w:pPr>
            <w:r>
              <w:t xml:space="preserve">Dữ liệu</w:t>
            </w:r>
          </w:p>
        </w:tc>
        <w:tc>
          <w:tcPr>
            <w:tcBorders>
              <w:bottom w:val="single"/>
            </w:tcBorders>
            <w:vAlign w:val="bottom"/>
          </w:tcPr>
          <w:p>
            <w:pPr>
              <w:pStyle w:val="Compact"/>
              <w:jc w:val="left"/>
            </w:pPr>
            <w:r>
              <w:t xml:space="preserve">Giao thức chống rò rỉ cấp lần đo</w:t>
            </w:r>
          </w:p>
        </w:tc>
        <w:tc>
          <w:tcPr>
            <w:tcBorders>
              <w:bottom w:val="single"/>
            </w:tcBorders>
            <w:vAlign w:val="bottom"/>
          </w:tcPr>
          <w:p>
            <w:pPr>
              <w:pStyle w:val="Compact"/>
              <w:jc w:val="left"/>
            </w:pPr>
            <w:r>
              <w:t xml:space="preserve">Ghi chú</w:t>
            </w:r>
          </w:p>
        </w:tc>
      </w:tr>
      <w:tr>
        <w:tc>
          <w:p>
            <w:pPr>
              <w:pStyle w:val="Compact"/>
              <w:jc w:val="left"/>
            </w:pPr>
            <w:r>
              <w:t xml:space="preserve">Zhang, Biswal và Wang (2020)</w:t>
            </w:r>
          </w:p>
        </w:tc>
        <w:tc>
          <w:p>
            <w:pPr>
              <w:pStyle w:val="Compact"/>
              <w:jc w:val="left"/>
            </w:pPr>
            <w:r>
              <w:t xml:space="preserve">Liên kết bu lông khung thép thí nghiệm</w:t>
            </w:r>
          </w:p>
        </w:tc>
        <w:tc>
          <w:p>
            <w:pPr>
              <w:pStyle w:val="Compact"/>
              <w:jc w:val="left"/>
            </w:pPr>
            <w:r>
              <w:t xml:space="preserve">Gia tốc, một cảm biến</w:t>
            </w:r>
          </w:p>
        </w:tc>
        <w:tc>
          <w:p>
            <w:pPr>
              <w:pStyle w:val="Compact"/>
              <w:jc w:val="left"/>
            </w:pPr>
            <w:r>
              <w:t xml:space="preserve">Không — bài học về lặp dữ liệu</w:t>
            </w:r>
          </w:p>
        </w:tc>
        <w:tc>
          <w:p>
            <w:pPr>
              <w:pStyle w:val="Compact"/>
              <w:jc w:val="left"/>
            </w:pPr>
            <w:r>
              <w:t xml:space="preserve">Tiền lệ trực tiếp về đối tượng</w:t>
            </w:r>
          </w:p>
        </w:tc>
      </w:tr>
      <w:tr>
        <w:tc>
          <w:p>
            <w:pPr>
              <w:pStyle w:val="Compact"/>
              <w:jc w:val="left"/>
            </w:pPr>
            <w:r>
              <w:t xml:space="preserve">Eraliev, Lee và Lee (2022)</w:t>
            </w:r>
          </w:p>
        </w:tc>
        <w:tc>
          <w:p>
            <w:pPr>
              <w:pStyle w:val="Compact"/>
              <w:jc w:val="left"/>
            </w:pPr>
            <w:r>
              <w:t xml:space="preserve">Nới lỏng nhiều bu lông</w:t>
            </w:r>
          </w:p>
        </w:tc>
        <w:tc>
          <w:p>
            <w:pPr>
              <w:pStyle w:val="Compact"/>
              <w:jc w:val="left"/>
            </w:pPr>
            <w:r>
              <w:t xml:space="preserve">Dao động thí nghiệm</w:t>
            </w:r>
          </w:p>
        </w:tc>
        <w:tc>
          <w:p>
            <w:pPr>
              <w:pStyle w:val="Compact"/>
              <w:jc w:val="left"/>
            </w:pPr>
            <w:r>
              <w:t xml:space="preserve">Một phần — caveat chia cửa sổ</w:t>
            </w:r>
          </w:p>
        </w:tc>
        <w:tc>
          <w:p>
            <w:pPr>
              <w:pStyle w:val="Compact"/>
              <w:jc w:val="left"/>
            </w:pPr>
            <w:r>
              <w:t xml:space="preserve">Hỗ trợ thiết kế chia tập</w:t>
            </w:r>
          </w:p>
        </w:tc>
      </w:tr>
      <w:tr>
        <w:tc>
          <w:p>
            <w:pPr>
              <w:pStyle w:val="Compact"/>
              <w:jc w:val="left"/>
            </w:pPr>
            <w:r>
              <w:t xml:space="preserve">Valdez-Yepez và cộng sự (2024)</w:t>
            </w:r>
          </w:p>
        </w:tc>
        <w:tc>
          <w:p>
            <w:pPr>
              <w:pStyle w:val="Compact"/>
              <w:jc w:val="left"/>
            </w:pPr>
            <w:r>
              <w:t xml:space="preserve">Bu lông kết cấu jacket</w:t>
            </w:r>
          </w:p>
        </w:tc>
        <w:tc>
          <w:p>
            <w:pPr>
              <w:pStyle w:val="Compact"/>
              <w:jc w:val="left"/>
            </w:pPr>
            <w:r>
              <w:t xml:space="preserve">Bộ dữ liệu có nhãn, run lặp</w:t>
            </w:r>
          </w:p>
        </w:tc>
        <w:tc>
          <w:p>
            <w:pPr>
              <w:pStyle w:val="Compact"/>
              <w:jc w:val="left"/>
            </w:pPr>
            <w:r>
              <w:t xml:space="preserve">Một phần — tổ chức siêu dữ liệu</w:t>
            </w:r>
          </w:p>
        </w:tc>
        <w:tc>
          <w:p>
            <w:pPr>
              <w:pStyle w:val="Compact"/>
              <w:jc w:val="left"/>
            </w:pPr>
            <w:r>
              <w:t xml:space="preserve">Kế thừa tổ chức dataset</w:t>
            </w:r>
          </w:p>
        </w:tc>
      </w:tr>
      <w:tr>
        <w:tc>
          <w:p>
            <w:pPr>
              <w:pStyle w:val="Compact"/>
              <w:jc w:val="left"/>
            </w:pPr>
            <w:r>
              <w:t xml:space="preserve">Goodarzi và cộng sự (2025)</w:t>
            </w:r>
          </w:p>
        </w:tc>
        <w:tc>
          <w:p>
            <w:pPr>
              <w:pStyle w:val="Compact"/>
              <w:jc w:val="left"/>
            </w:pPr>
            <w:r>
              <w:t xml:space="preserve">Phương pháp (miền máy quay)</w:t>
            </w:r>
          </w:p>
        </w:tc>
        <w:tc>
          <w:p>
            <w:pPr>
              <w:pStyle w:val="Compact"/>
              <w:jc w:val="left"/>
            </w:pPr>
            <w:r>
              <w:t xml:space="preserve">So sánh LOGO/k-fold</w:t>
            </w:r>
          </w:p>
        </w:tc>
        <w:tc>
          <w:p>
            <w:pPr>
              <w:pStyle w:val="Compact"/>
              <w:jc w:val="left"/>
            </w:pPr>
            <w:r>
              <w:t xml:space="preserve">Có — chứng minh thổi phồng</w:t>
            </w:r>
          </w:p>
        </w:tc>
        <w:tc>
          <w:p>
            <w:pPr>
              <w:pStyle w:val="Compact"/>
              <w:jc w:val="left"/>
            </w:pPr>
            <w:r>
              <w:t xml:space="preserve">Cơ sở biện minh LORO</w:t>
            </w:r>
          </w:p>
        </w:tc>
      </w:tr>
      <w:tr>
        <w:tc>
          <w:p>
            <w:pPr>
              <w:pStyle w:val="Compact"/>
              <w:jc w:val="left"/>
            </w:pPr>
            <w:r>
              <w:t xml:space="preserve">[CẦN XÁC MINH] (2024), khóa M8LMWFQH</w:t>
            </w:r>
          </w:p>
        </w:tc>
        <w:tc>
          <w:p>
            <w:pPr>
              <w:pStyle w:val="Compact"/>
              <w:jc w:val="left"/>
            </w:pPr>
            <w:r>
              <w:t xml:space="preserve">Bảo trì dựa trên trạng thái</w:t>
            </w:r>
          </w:p>
        </w:tc>
        <w:tc>
          <w:p>
            <w:pPr>
              <w:pStyle w:val="Compact"/>
              <w:jc w:val="left"/>
            </w:pPr>
            <w:r>
              <w:t xml:space="preserve">Dao động máy</w:t>
            </w:r>
          </w:p>
        </w:tc>
        <w:tc>
          <w:p>
            <w:pPr>
              <w:pStyle w:val="Compact"/>
              <w:jc w:val="left"/>
            </w:pPr>
            <w:r>
              <w:t xml:space="preserve">Có — giữ mẫu theo nguồn</w:t>
            </w:r>
          </w:p>
        </w:tc>
        <w:tc>
          <w:p>
            <w:pPr>
              <w:pStyle w:val="Compact"/>
              <w:jc w:val="left"/>
            </w:pPr>
            <w:r>
              <w:t xml:space="preserve">Bằng chứng trực tiếp về sụp đổ hiệu năng</w:t>
            </w:r>
          </w:p>
        </w:tc>
      </w:tr>
      <w:tr>
        <w:tc>
          <w:p>
            <w:pPr>
              <w:pStyle w:val="Compact"/>
              <w:jc w:val="left"/>
            </w:pPr>
            <w:r>
              <w:t xml:space="preserve">[CẦN XÁC MINH] (2024), khóa RG9FMT8Y</w:t>
            </w:r>
          </w:p>
        </w:tc>
        <w:tc>
          <w:p>
            <w:pPr>
              <w:pStyle w:val="Compact"/>
              <w:jc w:val="left"/>
            </w:pPr>
            <w:r>
              <w:t xml:space="preserve">Chẩn đoán ổ trục</w:t>
            </w:r>
          </w:p>
        </w:tc>
        <w:tc>
          <w:p>
            <w:pPr>
              <w:pStyle w:val="Compact"/>
              <w:jc w:val="left"/>
            </w:pPr>
            <w:r>
              <w:t xml:space="preserve">Dao động, nhiều vị trí cảm biến</w:t>
            </w:r>
          </w:p>
        </w:tc>
        <w:tc>
          <w:p>
            <w:pPr>
              <w:pStyle w:val="Compact"/>
              <w:jc w:val="left"/>
            </w:pPr>
            <w:r>
              <w:t xml:space="preserve">Có — nhóm theo run/ngày/chi tiết</w:t>
            </w:r>
          </w:p>
        </w:tc>
        <w:tc>
          <w:p>
            <w:pPr>
              <w:pStyle w:val="Compact"/>
              <w:jc w:val="left"/>
            </w:pPr>
            <w:r>
              <w:t xml:space="preserve">Định lượng tới 0,47 thay đổi sai số</w:t>
            </w:r>
          </w:p>
        </w:tc>
      </w:tr>
      <w:tr>
        <w:tc>
          <w:p>
            <w:pPr>
              <w:pStyle w:val="Compact"/>
              <w:jc w:val="left"/>
            </w:pPr>
            <w:r>
              <w:t xml:space="preserve">Ramasso và cộng sự (2024, preprint)</w:t>
            </w:r>
          </w:p>
        </w:tc>
        <w:tc>
          <w:p>
            <w:pPr>
              <w:pStyle w:val="Compact"/>
              <w:jc w:val="left"/>
            </w:pPr>
            <w:r>
              <w:t xml:space="preserve">Kết cấu thí nghiệm</w:t>
            </w:r>
          </w:p>
        </w:tc>
        <w:tc>
          <w:p>
            <w:pPr>
              <w:pStyle w:val="Compact"/>
              <w:jc w:val="left"/>
            </w:pPr>
            <w:r>
              <w:t xml:space="preserve">Giữ mẫu theo chiến dịch đo</w:t>
            </w:r>
          </w:p>
        </w:tc>
        <w:tc>
          <w:p>
            <w:pPr>
              <w:pStyle w:val="Compact"/>
              <w:jc w:val="left"/>
            </w:pPr>
            <w:r>
              <w:t xml:space="preserve">Có (preprint)</w:t>
            </w:r>
          </w:p>
        </w:tc>
        <w:tc>
          <w:p>
            <w:pPr>
              <w:pStyle w:val="Compact"/>
              <w:jc w:val="left"/>
            </w:pPr>
            <w:r>
              <w:t xml:space="preserve">[CẦN XÁC MINH trạng thái bình duyệt]</w:t>
            </w:r>
          </w:p>
        </w:tc>
      </w:tr>
    </w:tbl>
    <w:p>
      <w:pPr>
        <w:pStyle w:val="Heading2"/>
      </w:pPr>
      <w:bookmarkStart w:id="47" w:name="X57013e9206ed30f5307681035672b2e92d6bceb"/>
      <w:r>
        <w:t xml:space="preserve">3.4. Ảnh hưởng của cấu hình cảm biến so với lựa chọn kiến trúc mô hình</w:t>
      </w:r>
      <w:bookmarkEnd w:id="47"/>
    </w:p>
    <w:p>
      <w:pPr>
        <w:pStyle w:val="FirstParagraph"/>
      </w:pPr>
      <w:r>
        <w:t xml:space="preserve">Một câu hỏi có ý nghĩa quản lý trực tiếp: nguồn lực nên ưu tiên cho</w:t>
      </w:r>
      <w:r>
        <w:t xml:space="preserve"> </w:t>
      </w:r>
      <w:r>
        <w:rPr>
          <w:i/>
        </w:rPr>
        <w:t xml:space="preserve">cấu hình cảm biến</w:t>
      </w:r>
      <w:r>
        <w:t xml:space="preserve"> </w:t>
      </w:r>
      <w:r>
        <w:t xml:space="preserve">(số lượng, vị trí, kênh đo) hay cho</w:t>
      </w:r>
      <w:r>
        <w:t xml:space="preserve"> </w:t>
      </w:r>
      <w:r>
        <w:rPr>
          <w:i/>
        </w:rPr>
        <w:t xml:space="preserve">kiến trúc mô hình học máy</w:t>
      </w:r>
      <w:r>
        <w:t xml:space="preserve">? Nếu cấu hình cảm biến chi phối kết quả mạnh hơn lựa chọn mô hình, thì quyết định đầu tư đo lường quan trọng hơn quyết định thuật toán — một kết luận thuộc phạm trù quản lý tài sản. Bằng chứng gián tiếp từ miền lân cận cho thấy danh tính nguồn dữ liệu và vị trí cảm biến làm thay đổi đáng kể hiệu năng biểu kiến của mô hình (Impact of Data Leakage in Vibration Signals, 2024) [CẦN XÁC MINH — khóa RG9FMT8Y]. Trong đề tài, kết quả sơ bộ trên bộ dữ liệu khung 1:10 gợi ý rằng cấu hình cảm biến ảnh hưởng mạnh hơn lựa chọn giữa các kiến trúc mô hình đã thử; tuy nhiên, phát biểu này ở trạng thái</w:t>
      </w:r>
      <w:r>
        <w:t xml:space="preserve"> </w:t>
      </w:r>
      <w:r>
        <w:rPr>
          <w:b/>
        </w:rPr>
        <w:t xml:space="preserve">giả thuyết — kết luận định lượng chờ hoàn tất giao thức LORO nhiều hạt giống và xác minh chế độ cảm biến của mô hình ResNet1D</w:t>
      </w:r>
      <w:r>
        <w:t xml:space="preserve">. Tiểu luận vì vậy chỉ sử dụng nó như định hướng thiết kế thí nghiệm, không như kết quả đã xác lập.</w:t>
      </w:r>
    </w:p>
    <w:p>
      <w:pPr>
        <w:pStyle w:val="Heading2"/>
      </w:pPr>
      <w:bookmarkStart w:id="48" w:name="độ-không-đảm-bảo-khi-số-lần-đo-nhỏ"/>
      <w:r>
        <w:t xml:space="preserve">3.5. Độ không đảm bảo khi số lần đo nhỏ</w:t>
      </w:r>
      <w:bookmarkEnd w:id="48"/>
    </w:p>
    <w:p>
      <w:pPr>
        <w:pStyle w:val="FirstParagraph"/>
      </w:pPr>
      <w:r>
        <w:t xml:space="preserve">Thí nghiệm kết cấu quy mô phòng thí nghiệm thường chỉ có số lần đo hạn chế cho mỗi trạng thái, kéo theo ba rủi ro thống kê đã được xác lập trong tài liệu phương pháp: (i) độ chụm của ước lượng hiệu năng bị giới hạn bởi cỡ tập kiểm tra độc lập — quy hoạch cỡ mẫu và đường cong học là công cụ kiểm soát (Beleites và cộng sự, 2013); (ii) với mẫu nhỏ, kết quả phân loại có thể vượt mức ngẫu nhiên một cách tình cờ, nên ngưỡng ý nghĩa phải được ước lượng thực nghiệm thay vì mặc định 1/số lớp (Combrisson và Jerbi, 2015); (iii) việc so sánh nhiều mô hình đòi hỏi kiểm định phù hợp với đơn vị quan sát độc lập — khuyến nghị kinh điển cho so sánh bộ phân loại trên nhiều tập dữ liệu là các kiểm định phi tham số (Demšar, 2006), với lưu ý rằng các phần chia LORO chồng lấn không phải các quan sát độc lập theo nghĩa của khung này. Kiểm định hoán vị cho hiệu năng phân loại (Ojala và Garriga, 2010) là công cụ bổ sung, song bản ghi nguồn đang có xung đột phiên bản hội nghị/tạp chí [CẦN XÁC MINH — tách phiên bản 2009/2010 trước khi trích dẫn].</w:t>
      </w:r>
    </w:p>
    <w:p>
      <w:pPr>
        <w:pStyle w:val="BodyText"/>
      </w:pPr>
      <w:r>
        <w:rPr>
          <w:b/>
        </w:rPr>
        <w:t xml:space="preserve">Bảng 3.2. Nguồn phương pháp thống kê cho bài toán số lần đo nhỏ</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Vấn đề</w:t>
            </w:r>
          </w:p>
        </w:tc>
        <w:tc>
          <w:tcPr>
            <w:tcBorders>
              <w:bottom w:val="single"/>
            </w:tcBorders>
            <w:vAlign w:val="bottom"/>
          </w:tcPr>
          <w:p>
            <w:pPr>
              <w:pStyle w:val="Compact"/>
              <w:jc w:val="left"/>
            </w:pPr>
            <w:r>
              <w:t xml:space="preserve">Công cụ</w:t>
            </w:r>
          </w:p>
        </w:tc>
        <w:tc>
          <w:tcPr>
            <w:tcBorders>
              <w:bottom w:val="single"/>
            </w:tcBorders>
            <w:vAlign w:val="bottom"/>
          </w:tcPr>
          <w:p>
            <w:pPr>
              <w:pStyle w:val="Compact"/>
              <w:jc w:val="left"/>
            </w:pPr>
            <w:r>
              <w:t xml:space="preserve">Nguồn</w:t>
            </w:r>
          </w:p>
        </w:tc>
        <w:tc>
          <w:tcPr>
            <w:tcBorders>
              <w:bottom w:val="single"/>
            </w:tcBorders>
            <w:vAlign w:val="bottom"/>
          </w:tcPr>
          <w:p>
            <w:pPr>
              <w:pStyle w:val="Compact"/>
              <w:jc w:val="left"/>
            </w:pPr>
            <w:r>
              <w:t xml:space="preserve">Lưu ý áp dụng</w:t>
            </w:r>
          </w:p>
        </w:tc>
      </w:tr>
      <w:tr>
        <w:tc>
          <w:p>
            <w:pPr>
              <w:pStyle w:val="Compact"/>
              <w:jc w:val="left"/>
            </w:pPr>
            <w:r>
              <w:t xml:space="preserve">Độ chụm ước lượng hiệu năng</w:t>
            </w:r>
          </w:p>
        </w:tc>
        <w:tc>
          <w:p>
            <w:pPr>
              <w:pStyle w:val="Compact"/>
              <w:jc w:val="left"/>
            </w:pPr>
            <w:r>
              <w:t xml:space="preserve">Quy hoạch cỡ mẫu, đường cong học</w:t>
            </w:r>
          </w:p>
        </w:tc>
        <w:tc>
          <w:p>
            <w:pPr>
              <w:pStyle w:val="Compact"/>
              <w:jc w:val="left"/>
            </w:pPr>
            <w:r>
              <w:t xml:space="preserve">Beleites và cộng sự (2013)</w:t>
            </w:r>
          </w:p>
        </w:tc>
        <w:tc>
          <w:p>
            <w:pPr>
              <w:pStyle w:val="Compact"/>
              <w:jc w:val="left"/>
            </w:pPr>
            <w:r>
              <w:t xml:space="preserve">Miền hóa phân tích ở cấp lần đo, không cấp cửa sổ</w:t>
            </w:r>
          </w:p>
        </w:tc>
      </w:tr>
      <w:tr>
        <w:tc>
          <w:p>
            <w:pPr>
              <w:pStyle w:val="Compact"/>
              <w:jc w:val="left"/>
            </w:pPr>
            <w:r>
              <w:t xml:space="preserve">Vượt mức ngẫu nhiên do mẫu nhỏ</w:t>
            </w:r>
          </w:p>
        </w:tc>
        <w:tc>
          <w:p>
            <w:pPr>
              <w:pStyle w:val="Compact"/>
              <w:jc w:val="left"/>
            </w:pPr>
            <w:r>
              <w:t xml:space="preserve">Ngưỡng ý nghĩa thực nghiệm</w:t>
            </w:r>
          </w:p>
        </w:tc>
        <w:tc>
          <w:p>
            <w:pPr>
              <w:pStyle w:val="Compact"/>
              <w:jc w:val="left"/>
            </w:pPr>
            <w:r>
              <w:t xml:space="preserve">Combrisson và Jerbi (2015)</w:t>
            </w:r>
          </w:p>
        </w:tc>
        <w:tc>
          <w:p>
            <w:pPr>
              <w:pStyle w:val="Compact"/>
              <w:jc w:val="left"/>
            </w:pPr>
            <w:r>
              <w:t xml:space="preserve">Báo cáo cùng khoảng biến thiên theo lần đo</w:t>
            </w:r>
          </w:p>
        </w:tc>
      </w:tr>
      <w:tr>
        <w:tc>
          <w:p>
            <w:pPr>
              <w:pStyle w:val="Compact"/>
              <w:jc w:val="left"/>
            </w:pPr>
            <w:r>
              <w:t xml:space="preserve">So sánh nhiều mô hình</w:t>
            </w:r>
          </w:p>
        </w:tc>
        <w:tc>
          <w:p>
            <w:pPr>
              <w:pStyle w:val="Compact"/>
              <w:jc w:val="left"/>
            </w:pPr>
            <w:r>
              <w:t xml:space="preserve">Kiểm định phi tham số</w:t>
            </w:r>
          </w:p>
        </w:tc>
        <w:tc>
          <w:p>
            <w:pPr>
              <w:pStyle w:val="Compact"/>
              <w:jc w:val="left"/>
            </w:pPr>
            <w:r>
              <w:t xml:space="preserve">Demšar (2006)</w:t>
            </w:r>
          </w:p>
        </w:tc>
        <w:tc>
          <w:p>
            <w:pPr>
              <w:pStyle w:val="Compact"/>
              <w:jc w:val="left"/>
            </w:pPr>
            <w:r>
              <w:t xml:space="preserve">Chọn đơn vị độc lập thận trọng với LORO</w:t>
            </w:r>
          </w:p>
        </w:tc>
      </w:tr>
      <w:tr>
        <w:tc>
          <w:p>
            <w:pPr>
              <w:pStyle w:val="Compact"/>
              <w:jc w:val="left"/>
            </w:pPr>
            <w:r>
              <w:t xml:space="preserve">Kiểm định hoán vị</w:t>
            </w:r>
          </w:p>
        </w:tc>
        <w:tc>
          <w:p>
            <w:pPr>
              <w:pStyle w:val="Compact"/>
              <w:jc w:val="left"/>
            </w:pPr>
            <w:r>
              <w:t xml:space="preserve">Hoán vị bảo toàn nhóm</w:t>
            </w:r>
          </w:p>
        </w:tc>
        <w:tc>
          <w:p>
            <w:pPr>
              <w:pStyle w:val="Compact"/>
              <w:jc w:val="left"/>
            </w:pPr>
            <w:r>
              <w:t xml:space="preserve">Ojala và Garriga (2010) [CẦN XÁC MINH phiên bản]</w:t>
            </w:r>
          </w:p>
        </w:tc>
        <w:tc>
          <w:p>
            <w:pPr>
              <w:pStyle w:val="Compact"/>
              <w:jc w:val="left"/>
            </w:pPr>
            <w:r>
              <w:t xml:space="preserve">Giữ nguyên cấu trúc lần đo khi hoán vị</w:t>
            </w:r>
          </w:p>
        </w:tc>
      </w:tr>
    </w:tbl>
    <w:p>
      <w:pPr>
        <w:pStyle w:val="Heading2"/>
      </w:pPr>
      <w:bookmarkStart w:id="49" w:name="Xf7bdc6902f0d10f21658cd6619edb3ec74ba509"/>
      <w:r>
        <w:t xml:space="preserve">3.6. Từ kết quả phân loại đến bằng chứng trạng thái: ranh giới khái niệm và cấu trúc độ tin cậy</w:t>
      </w:r>
      <w:bookmarkEnd w:id="49"/>
    </w:p>
    <w:p>
      <w:pPr>
        <w:pStyle w:val="FirstParagraph"/>
      </w:pPr>
      <w:r>
        <w:t xml:space="preserve">Kết quả phân loại tự nó chưa phải bằng chứng quản lý. Tiểu luận phân biệt ba khái niệm theo thứ tự cam kết tăng dần:</w:t>
      </w:r>
      <w:r>
        <w:t xml:space="preserve"> </w:t>
      </w:r>
      <w:r>
        <w:rPr>
          <w:b/>
        </w:rPr>
        <w:t xml:space="preserve">phân loại trạng thái</w:t>
      </w:r>
      <w:r>
        <w:t xml:space="preserve"> </w:t>
      </w:r>
      <w:r>
        <w:t xml:space="preserve">— đầu ra mô hình trên dữ liệu thí nghiệm có nhãn, chỉ chứng minh khả năng phân biệt trong điều kiện kiểm soát;</w:t>
      </w:r>
      <w:r>
        <w:t xml:space="preserve"> </w:t>
      </w:r>
      <w:r>
        <w:rPr>
          <w:b/>
        </w:rPr>
        <w:t xml:space="preserve">bằng chứng bất thường</w:t>
      </w:r>
      <w:r>
        <w:t xml:space="preserve"> </w:t>
      </w:r>
      <w:r>
        <w:t xml:space="preserve">— sai lệch so với nền vận hành tại hiện trường, chỉ là dấu hiệu cần kiểm tra; và</w:t>
      </w:r>
      <w:r>
        <w:t xml:space="preserve"> </w:t>
      </w:r>
      <w:r>
        <w:rPr>
          <w:b/>
        </w:rPr>
        <w:t xml:space="preserve">chẩn đoán hư hỏng</w:t>
      </w:r>
      <w:r>
        <w:t xml:space="preserve"> </w:t>
      </w:r>
      <w:r>
        <w:t xml:space="preserve">— kết luận kỹ thuật chỉ có được sau kiểm tra do con người thực hiện. Trong phạm vi tập tài liệu đã rà soát, ranh giới này chưa được duy trì nhất quán; nhiều nghiên cứu dùng từ</w:t>
      </w:r>
      <w:r>
        <w:t xml:space="preserve"> </w:t>
      </w:r>
      <w:r>
        <w:t xml:space="preserve">“</w:t>
      </w:r>
      <w:r>
        <w:t xml:space="preserve">phát hiện hư hỏng</w:t>
      </w:r>
      <w:r>
        <w:t xml:space="preserve">”</w:t>
      </w:r>
      <w:r>
        <w:t xml:space="preserve"> </w:t>
      </w:r>
      <w:r>
        <w:t xml:space="preserve">cho những gì thực chất là phân loại trong thí nghiệm (nhận xét khung từ Avci và cộng sự, 2021). Luận án cam kết duy trì ranh giới này trong mọi tuyên bố.</w:t>
      </w:r>
    </w:p>
    <w:p>
      <w:pPr>
        <w:pStyle w:val="BodyText"/>
      </w:pPr>
      <w:r>
        <w:t xml:space="preserve">Để bằng chứng trạng thái dùng được trong chuỗi quản lý, nó phải mang theo</w:t>
      </w:r>
      <w:r>
        <w:t xml:space="preserve"> </w:t>
      </w:r>
      <w:r>
        <w:rPr>
          <w:i/>
        </w:rPr>
        <w:t xml:space="preserve">độ tin cậy</w:t>
      </w:r>
      <w:r>
        <w:t xml:space="preserve"> </w:t>
      </w:r>
      <w:r>
        <w:t xml:space="preserve">của chính nó. Luận án đề xuất</w:t>
      </w:r>
      <w:r>
        <w:t xml:space="preserve"> </w:t>
      </w:r>
      <w:r>
        <w:rPr>
          <w:b/>
        </w:rPr>
        <w:t xml:space="preserve">chỉ báo độ tin cậy bằng chứng (Confidence/Evidence Indicator — CEI)</w:t>
      </w:r>
      <w:r>
        <w:t xml:space="preserve"> </w:t>
      </w:r>
      <w:r>
        <w:t xml:space="preserve">như một</w:t>
      </w:r>
      <w:r>
        <w:t xml:space="preserve"> </w:t>
      </w:r>
      <w:r>
        <w:rPr>
          <w:i/>
        </w:rPr>
        <w:t xml:space="preserve">cấu trúc siêu dữ liệu</w:t>
      </w:r>
      <w:r>
        <w:t xml:space="preserve"> </w:t>
      </w:r>
      <w:r>
        <w:t xml:space="preserve">gắn với mỗi bằng chứng, gồm tối thiểu: trạng thái hiệu lực của bằng chứng; độ tin cậy của mô hình; độ biến thiên theo lần đo/phần chia; cấu hình cảm biến; trạng thái chất lượng dữ liệu; nguồn gốc; và dấu thời gian/phiên bản. Cơ sở của các trường này là các nguồn về độ không đảm bảo theo nhóm và theo lần đo đã dẫn ở 3.3 và 3.5, cùng khung theo dõi dao động kèm độ không đảm bảo (Weil và cộng sự, 2025 — dùng làm bối cảnh). Cần minh định: CEI là</w:t>
      </w:r>
      <w:r>
        <w:t xml:space="preserve"> </w:t>
      </w:r>
      <w:r>
        <w:rPr>
          <w:i/>
        </w:rPr>
        <w:t xml:space="preserve">đề xuất của luận án</w:t>
      </w:r>
      <w:r>
        <w:t xml:space="preserve">, chưa được kiểm chứng trong tài liệu; CEI không phải mức độ nghiêm trọng hư hỏng, không phải chỉ số sức khỏe, và hiện chưa có đủ bằng chứng để định nghĩa CEI như một chỉ số vô hướng phổ quát — vì vậy nó được giữ ở dạng cấu trúc siêu dữ liệu.</w:t>
      </w:r>
    </w:p>
    <w:p>
      <w:pPr>
        <w:pStyle w:val="BodyText"/>
      </w:pPr>
      <w:r>
        <w:rPr>
          <w:i/>
        </w:rPr>
        <w:t xml:space="preserve">[Hình 3.2 — Cấu trúc siêu dữ liệu CEI (đề xuất): bảy nhóm trường tối thiểu gắn với mỗi Condition_Evidence_ID]</w:t>
      </w:r>
    </w:p>
    <w:p>
      <w:pPr>
        <w:pStyle w:val="Heading2"/>
      </w:pPr>
      <w:bookmarkStart w:id="50" w:name="nhận-xét-chương"/>
      <w:r>
        <w:t xml:space="preserve">3.7. Nhận xét chương</w:t>
      </w:r>
      <w:bookmarkEnd w:id="50"/>
    </w:p>
    <w:p>
      <w:pPr>
        <w:pStyle w:val="FirstParagraph"/>
      </w:pPr>
      <w:r>
        <w:t xml:space="preserve">Trả lời CH-TQ2: dữ liệu dao động tạo được bằng chứng trạng thái đáng tin cậy trong thí nghiệm khi và chỉ khi bốn điều kiện phương pháp được thỏa mãn — trạng thái có kiểm soát và nhãn tường minh; tổ chức theo lần đo với sổ đăng ký và siêu dữ liệu cảm biến đầy đủ; giao thức đánh giá chống rò rỉ ở cấp lần đo (chia trước khi cắt cửa sổ, tiền xử lý chỉ trên tập huấn luyện, LORO); và báo cáo độ không đảm bảo phù hợp với số lần đo nhỏ. Thuật toán học máy cụ thể không phải trọng tâm đóng góp. Bằng chứng thỏa mãn đồng thời bốn điều kiện cho đúng thiết kế của đề tài chưa có trong tập tài liệu — đây là phần việc của luận án, hiện đang thực hiện và mọi kết quả liên quan được gọi là sơ bộ. Khi bằng chứng đã đáng tin, câu hỏi tiếp theo — làm sao gắn nó vào cấu kiện, hồ sơ và trách nhiệm — là nội dung Chương 4.</w:t>
      </w:r>
    </w:p>
    <w:p>
      <w:pPr>
        <w:pStyle w:val="Heading1"/>
      </w:pPr>
      <w:bookmarkStart w:id="51" w:name="X14b91b82cdd4b6e2a6ea6aec50a67393f9e8bdd"/>
      <w:r>
        <w:t xml:space="preserve">CHƯƠNG 4. TỔNG QUAN VỀ TRUY VẾT BIM/IFC TỪ BẰNG CHỨNG TRẠNG THÁI ĐẾN HỒ SƠ KIỂM TRA – HÀNH ĐỘNG</w:t>
      </w:r>
      <w:bookmarkEnd w:id="51"/>
    </w:p>
    <w:p>
      <w:pPr>
        <w:pStyle w:val="FirstParagraph"/>
      </w:pPr>
      <w:r>
        <w:rPr>
          <w:i/>
        </w:rPr>
        <w:t xml:space="preserve">Chương trọng tâm của tiểu luận, trả lời CH-TQ3. Trước khi vào bằng chứng, cần phát biểu vấn đề bằng ngôn ngữ quản lý: người quản lý tài sản cần một hệ hồ sơ trong đó mỗi bằng chứng kỹ thuật chỉ về đúng cấu kiện, mỗi lần kiểm tra là một hồ sơ có định danh, mỗi hành động xử lý là một hồ sơ có người đề xuất – người phê duyệt – người thực hiện – người xác minh, và mọi thay đổi trạng thái được ghi thành lịch sử không thể sửa ngầm. Các công nghệ (SHACL, SPARQL, SQL, IDS, MVD, ứng dụng xem mô hình) chỉ là phương tiện kiểm chứng cho hệ hồ sơ đó, không phải đóng góp tự thân.</w:t>
      </w:r>
    </w:p>
    <w:p>
      <w:pPr>
        <w:pStyle w:val="BodyText"/>
      </w:pPr>
      <w:r>
        <w:t xml:space="preserve">Chuỗi định danh hiện hành của luận án, dùng làm khung đọc cho toàn chương:</w:t>
      </w:r>
    </w:p>
    <w:p>
      <w:pPr>
        <w:pStyle w:val="BlockText"/>
      </w:pPr>
      <w:r>
        <w:t xml:space="preserve">Sensor_ID → BIM_GUID hoặc Asset_ID gắn với Model_Version_ID → Condition_Evidence_ID → Inspection_Record_ID → Action_Record_ID → Status_Event_ID</w:t>
      </w:r>
      <w:r>
        <w:t xml:space="preserve"> </w:t>
      </w:r>
      <w:r>
        <w:rPr>
          <w:i/>
        </w:rPr>
        <w:t xml:space="preserve">(thành phần Status_Event_ID đang ở trạng thái đề xuất, chưa được phê duyệt)</w:t>
      </w:r>
      <w:r>
        <w:t xml:space="preserve">.</w:t>
      </w:r>
    </w:p>
    <w:p>
      <w:pPr>
        <w:pStyle w:val="FirstParagraph"/>
      </w:pPr>
      <w:r>
        <w:rPr>
          <w:i/>
        </w:rPr>
        <w:t xml:space="preserve">[Hình 4.1 — Chuỗi định danh từ cảm biến đến hồ sơ hành động và sự kiện trạng thái; chú thích trạng thái</w:t>
      </w:r>
      <w:r>
        <w:rPr>
          <w:i/>
        </w:rPr>
        <w:t xml:space="preserve"> </w:t>
      </w:r>
      <w:r>
        <w:rPr>
          <w:i/>
        </w:rPr>
        <w:t xml:space="preserve">“</w:t>
      </w:r>
      <w:r>
        <w:rPr>
          <w:i/>
        </w:rPr>
        <w:t xml:space="preserve">đề xuất</w:t>
      </w:r>
      <w:r>
        <w:rPr>
          <w:i/>
        </w:rPr>
        <w:t xml:space="preserve">”</w:t>
      </w:r>
      <w:r>
        <w:rPr>
          <w:i/>
        </w:rPr>
        <w:t xml:space="preserve"> </w:t>
      </w:r>
      <w:r>
        <w:rPr>
          <w:i/>
        </w:rPr>
        <w:t xml:space="preserve">của Status_Event_ID]</w:t>
      </w:r>
    </w:p>
    <w:p>
      <w:pPr>
        <w:pStyle w:val="Heading2"/>
      </w:pPr>
      <w:bookmarkStart w:id="52" w:name="X202e7fff2ab0ff0aae5103e120d4b1835780646"/>
      <w:r>
        <w:t xml:space="preserve">4.1. Định danh tài sản – cấu kiện và quản trị phiên bản mô hình</w:t>
      </w:r>
      <w:bookmarkEnd w:id="52"/>
    </w:p>
    <w:p>
      <w:pPr>
        <w:pStyle w:val="FirstParagraph"/>
      </w:pPr>
      <w:r>
        <w:t xml:space="preserve">Nền của mọi truy vết là định danh ổn định. Ở cấp dữ liệu công trình, mỗi đối tượng IFC mang định danh toàn cục IfcGloballyUniqueId; các quy tắc kiểm tra tính duy nhất và độ dài của định danh này, cùng họ luật kiểm tra tham chiếu xuôi/ngược, tính bắt buộc, kiểu dữ liệu và lực lượng quan hệ, đã được hệ thống hóa và thực thi trong khung kiểm chứng trao đổi dữ liệu BIM (Lee, Eastman và Solihin, 2021). Ở cấp tích hợp vận hành, nghiên cứu tích hợp BIM với hệ thống quản lý bảo trì mã nguồn mở cho thấy IfcGlobalId có thể được bảo toàn khi nhập hàng trăm tài sản từ mô hình IFC vào hệ quản lý bảo trì (Piras và cộng sự, 2026). Ở cấp hệ thống quản lý cầu, các phần tử được gán mã duy nhất trong mô hình và hồ sơ (Mohamed và cộng sự, 2023).</w:t>
      </w:r>
    </w:p>
    <w:p>
      <w:pPr>
        <w:pStyle w:val="BodyText"/>
      </w:pPr>
      <w:r>
        <w:t xml:space="preserve">Giới hạn của các bằng chứng trên nằm ở</w:t>
      </w:r>
      <w:r>
        <w:t xml:space="preserve"> </w:t>
      </w:r>
      <w:r>
        <w:rPr>
          <w:b/>
        </w:rPr>
        <w:t xml:space="preserve">quản trị phiên bản và vòng đời định danh</w:t>
      </w:r>
      <w:r>
        <w:t xml:space="preserve">: chưa nguồn nào trong tập tài liệu kiểm tra tính bền của định danh qua các lần sửa mô hình, xử lý trường hợp cấu kiện bị thay thế, hoặc kiểm thử định danh trùng lặp/cũ kỹ một cách có chủ đích (tổng hợp từ Round 3A). Vì vậy luận án giữ bối cảnh định danh dạng</w:t>
      </w:r>
      <w:r>
        <w:t xml:space="preserve"> </w:t>
      </w:r>
      <w:r>
        <w:t xml:space="preserve">“</w:t>
      </w:r>
      <w:r>
        <w:t xml:space="preserve">BIM_GUID hoặc Asset_ID gắn với Model_Version_ID</w:t>
      </w:r>
      <w:r>
        <w:t xml:space="preserve">”</w:t>
      </w:r>
      <w:r>
        <w:t xml:space="preserve">: tham chiếu cấu kiện chỉ có nghĩa trong bối cảnh phiên bản mô hình, và các phép kiểm thử định danh trùng/cũ/mất liên kết thuộc phần kiểm chứng của luận án. Ý nghĩa quản lý: thiếu quản trị phiên bản, một hồ sơ kiểm tra có thể bị gán nhầm cấu kiện giữa hai phiên bản mô hình — một rủi ro trách nhiệm, không chỉ là lỗi dữ liệu.</w:t>
      </w:r>
    </w:p>
    <w:p>
      <w:pPr>
        <w:pStyle w:val="Heading2"/>
      </w:pPr>
      <w:bookmarkStart w:id="53" w:name="Xb113c8de1411447b9826e3c8356ac021ded075f"/>
      <w:r>
        <w:t xml:space="preserve">4.2. Liên kết cảm biến – mô hình thông tin và giám sát gắn BIM</w:t>
      </w:r>
      <w:bookmarkEnd w:id="53"/>
    </w:p>
    <w:p>
      <w:pPr>
        <w:pStyle w:val="FirstParagraph"/>
      </w:pPr>
      <w:r>
        <w:t xml:space="preserve">Nhóm nghiên cứu tích hợp cảm biến với BIM xác lập rằng thiết bị đo có thể được biểu diễn và liên kết trong mô hình thông tin: biểu diễn hệ quan trắc trong IFC (Theiler và Smarsly, 2018), khung tích hợp dữ liệu cảm biến vào mô hình BIM phục vụ giám sát (Valinejadshoubi và cộng sự, 2019), và các thử nghiệm sớm về quản lý dữ liệu quan trắc trên nền BIM (Rio và cộng sự, 2013). Gần hơn với lớp nghiệp vụ, hệ thống cảnh báo theo ngưỡng định vị theo mã phần tử — cảnh báo chỉ đích danh cấu kiện và kích hoạt yêu cầu kiểm tra — đã được trình diễn (Deng và cộng sự, 2022); và quản lý thông tin giám sát – cảnh báo an toàn kết cấu trên nền BIM đã được đề xuất cho cầu (Visualization and monitoring information management, [CẦN XÁC MINH — khóa Zotero và tác giả-năm trước khi trích dẫn]).</w:t>
      </w:r>
    </w:p>
    <w:p>
      <w:pPr>
        <w:pStyle w:val="BodyText"/>
      </w:pPr>
      <w:r>
        <w:t xml:space="preserve">Nhận định: liên kết cảm biến–BIM là tri thức đã xác lập; luận án không tuyên bố tính mới ở đây. Giới hạn: các nghiên cứu này dừng ở ánh xạ cảm biến–mô hình hoặc cảnh báo–cấu kiện; bằng chứng trạng thái chưa được tổ chức thành hồ sơ có định danh riêng, chưa mang độ tin cậy kèm theo, và chưa nối dài đến hồ sơ kiểm tra – hành động. Hành động của luận án: kế thừa lớp ánh xạ Sensor_ID → BIM_GUID như tiền đề, đặt đóng góp ở các lớp sau của chuỗi.</w:t>
      </w:r>
    </w:p>
    <w:p>
      <w:pPr>
        <w:pStyle w:val="Heading2"/>
      </w:pPr>
      <w:bookmarkStart w:id="54" w:name="Xc7a7ce0e0974d790df97dc9cd96969c25bfb09b"/>
      <w:r>
        <w:t xml:space="preserve">4.3. Hồ sơ kiểm tra và hồ sơ khiếm khuyết gắn BIM/IFC</w:t>
      </w:r>
      <w:bookmarkEnd w:id="54"/>
    </w:p>
    <w:p>
      <w:pPr>
        <w:pStyle w:val="FirstParagraph"/>
      </w:pPr>
      <w:r>
        <w:t xml:space="preserve">Đây là nhóm bằng chứng dày nhất của tập tài liệu. Có thể chia làm ba lớp theo mức hình thức hóa.</w:t>
      </w:r>
      <w:r>
        <w:t xml:space="preserve"> </w:t>
      </w:r>
      <w:r>
        <w:rPr>
          <w:b/>
        </w:rPr>
        <w:t xml:space="preserve">Lớp đặc tả quy trình – thông tin:</w:t>
      </w:r>
      <w:r>
        <w:t xml:space="preserve"> </w:t>
      </w:r>
      <w:r>
        <w:t xml:space="preserve">dự án SeeBridge xác lập cách tách yêu cầu quy trình (sổ tay bàn giao thông tin IDM) khỏi hiện thực IFC (định nghĩa khung nhìn mô hình MVD), với các thực thể khiếm khuyết, ràng buộc bắt buộc/tùy chọn/giá trị, vòng kiểm soát chất lượng và bước ký xác nhận kiểm tra (Sacks và cộng sự, 2018).</w:t>
      </w:r>
      <w:r>
        <w:t xml:space="preserve"> </w:t>
      </w:r>
      <w:r>
        <w:rPr>
          <w:b/>
        </w:rPr>
        <w:t xml:space="preserve">Lớp biểu diễn khiếm khuyết trong IFC:</w:t>
      </w:r>
      <w:r>
        <w:t xml:space="preserve"> </w:t>
      </w:r>
      <w:r>
        <w:t xml:space="preserve">khung làm giàu ngữ nghĩa cho hư hỏng cầu biểu diễn phát hiện kiểm tra bằng quan hệ IfcTask → tổ hợp phát hiện kiểm tra → đặc trưng bề mặt hư hỏng → phần tử, kèm loại, vị trí, phạm vi theo hình học, mức nghiêm trọng và thời điểm kiểm tra (Isailović và cộng sự, 2020); phương pháp mô hình hóa khiếm khuyết cầu tham số hóa qua IFC có phạm vi rất gần nhưng toàn văn chưa tiếp cận được, nên các chi tiết thực thể – quan hệ không được dùng làm bằng chứng (Xu và cộng sự, 2022) [CẦN XÁC MINH — toàn văn].</w:t>
      </w:r>
      <w:r>
        <w:t xml:space="preserve"> </w:t>
      </w:r>
      <w:r>
        <w:rPr>
          <w:b/>
        </w:rPr>
        <w:t xml:space="preserve">Lớp hệ thống vận hành:</w:t>
      </w:r>
      <w:r>
        <w:t xml:space="preserve"> </w:t>
      </w:r>
      <w:r>
        <w:t xml:space="preserve">hệ quản lý cầu trên nền BIM vận hành chu trình người quản lý tạo dự án kiểm tra → người kiểm tra ghi nhận khiếm khuyết gắn cấu kiện qua thiết bị di động → người quản lý kiểm tra dữ liệu → hệ thống hiển thị tình trạng và cảnh báo → lập kế hoạch sửa chữa → kiểm tra kết quả đạt/không đạt (Wan và cộng sự, 2019); hệ quản lý thông tin kiểm tra – bảo trì cầu với kho báo cáo lịch sử và màn hình tra cứu đã được trình diễn trên công trình thực (Mohamed và cộng sự, 2023); và hệ thống web quản lý khiếm khuyết – khuyến nghị – chấm điểm tình trạng với cơ sở dữ liệu khiếm khuyết và thư viện khiếm khuyết ba chiều (Li và cộng sự, 2023). Ở hướng ngữ nghĩa, tích hợp BIM với hệ quản lý tài sản bằng ontology trong dự án đường bộ châu Âu liên kết kết quả kiểm tra với định danh toàn cục IFC của phần tử kết cấu và trình diễn truy vấn trả về cặp chỉ số tình trạng – GUID để hiển thị trên mô hình (Lorvão Antunes và cộng sự, 2024) — đây là đối thủ học thuật gần nhất của luận án ở lớp liên kết ngữ nghĩa. Khung IFC cho biểu diễn kiểm tra – bảo trì trong quản lý cơ sở vật chất tuyên bố phạm vi tích hợp rộng (kiểm tra, báo cáo hư hỏng, dịch vụ bảo trì đề xuất, chi phí) nhưng toàn văn bị chặn phí, nên so sánh mức thực thể là chưa thể thực hiện (Bellon và cộng sự, 2025) [CẦN XÁC MINH — toàn văn; hiện chưa có đủ bằng chứng để kết luận].</w:t>
      </w:r>
    </w:p>
    <w:p>
      <w:pPr>
        <w:pStyle w:val="BodyText"/>
      </w:pPr>
      <w:r>
        <w:t xml:space="preserve">Nhận định tổng hợp: hồ sơ kiểm tra gắn cấu kiện là tri thức đã có tiền lệ ở cả ba lớp. Giới hạn xuyên suốt, theo kiểm kê thành phần của các vòng đọc sâu: hầu hết nghiên cứu</w:t>
      </w:r>
      <w:r>
        <w:t xml:space="preserve"> </w:t>
      </w:r>
      <w:r>
        <w:rPr>
          <w:i/>
        </w:rPr>
        <w:t xml:space="preserve">không có định danh hồ sơ kiểm tra ổn định</w:t>
      </w:r>
      <w:r>
        <w:t xml:space="preserve"> </w:t>
      </w:r>
      <w:r>
        <w:t xml:space="preserve">(không có Inspection_Record_ID như khóa chính có thể tham chiếu), không ràng buộc người lập – người duyệt vào hồ sơ, và không kiểm soát nguồn gốc của bằng chứng đính kèm. Ý nghĩa cho luận án: đóng góp không nằm ở</w:t>
      </w:r>
      <w:r>
        <w:t xml:space="preserve"> </w:t>
      </w:r>
      <w:r>
        <w:t xml:space="preserve">“</w:t>
      </w:r>
      <w:r>
        <w:t xml:space="preserve">hồ sơ kiểm tra gắn BIM</w:t>
      </w:r>
      <w:r>
        <w:t xml:space="preserve">”</w:t>
      </w:r>
      <w:r>
        <w:t xml:space="preserve"> </w:t>
      </w:r>
      <w:r>
        <w:t xml:space="preserve">nói chung, mà ở việc hình thức hóa hồ sơ thành thực thể có định danh, có nguồn gốc và có thể kiểm chứng bằng truy vấn.</w:t>
      </w:r>
    </w:p>
    <w:p>
      <w:pPr>
        <w:pStyle w:val="Heading2"/>
      </w:pPr>
      <w:bookmarkStart w:id="55" w:name="X3c4422d3300c3d6c9b71dc8bf657dda156e3756"/>
      <w:r>
        <w:t xml:space="preserve">4.4. Hồ sơ hành động, lịch sử trạng thái và xác minh sau hành động</w:t>
      </w:r>
      <w:bookmarkEnd w:id="55"/>
    </w:p>
    <w:p>
      <w:pPr>
        <w:pStyle w:val="FirstParagraph"/>
      </w:pPr>
      <w:r>
        <w:t xml:space="preserve">Từ hồ sơ kiểm tra đến hành động xử lý là đoạn chuỗi yếu nhất trong tập tài liệu. Bốn phát hiện nhất quán từ các vòng đọc sâu.</w:t>
      </w:r>
      <w:r>
        <w:t xml:space="preserve"> </w:t>
      </w:r>
      <w:r>
        <w:rPr>
          <w:b/>
        </w:rPr>
        <w:t xml:space="preserve">Thứ nhất, hành động chưa có định danh riêng:</w:t>
      </w:r>
      <w:r>
        <w:t xml:space="preserve"> </w:t>
      </w:r>
      <w:r>
        <w:t xml:space="preserve">hệ của Wan và cộng sự (2019) có kế hoạch sửa chữa với các dòng dữ liệu thực nhưng số hiệu chương trình chỉ xuất hiện như cột giao diện, không có ràng buộc duy nhất hay liên kết hình thức với lần kiểm tra; hệ của Li và cộng sự (2023) lưu khuyến nghị và phát biểu về lưu hồ sơ sửa chữa nhưng không có thực thể hành động định danh được; khuyến nghị bảo trì trong hệ của Mohamed và cộng sự (2023) là trường phân tích kiểm tra, không phải hồ sơ hành động được phê duyệt.</w:t>
      </w:r>
      <w:r>
        <w:t xml:space="preserve"> </w:t>
      </w:r>
      <w:r>
        <w:rPr>
          <w:b/>
        </w:rPr>
        <w:t xml:space="preserve">Thứ hai, lịch sử trạng thái là nhãn hiện hành, không phải chuỗi sự kiện:</w:t>
      </w:r>
      <w:r>
        <w:t xml:space="preserve"> </w:t>
      </w:r>
      <w:r>
        <w:t xml:space="preserve">trạng thái</w:t>
      </w:r>
      <w:r>
        <w:t xml:space="preserve"> </w:t>
      </w:r>
      <w:r>
        <w:t xml:space="preserve">“</w:t>
      </w:r>
      <w:r>
        <w:t xml:space="preserve">chưa xử lý</w:t>
      </w:r>
      <w:r>
        <w:t xml:space="preserve">”</w:t>
      </w:r>
      <w:r>
        <w:t xml:space="preserve"> </w:t>
      </w:r>
      <w:r>
        <w:t xml:space="preserve">hay</w:t>
      </w:r>
      <w:r>
        <w:t xml:space="preserve"> </w:t>
      </w:r>
      <w:r>
        <w:t xml:space="preserve">“</w:t>
      </w:r>
      <w:r>
        <w:t xml:space="preserve">đã hoàn thành</w:t>
      </w:r>
      <w:r>
        <w:t xml:space="preserve">”</w:t>
      </w:r>
      <w:r>
        <w:t xml:space="preserve"> </w:t>
      </w:r>
      <w:r>
        <w:t xml:space="preserve">trong các hệ trên là giá trị vô hướng hiện tại; danh sách</w:t>
      </w:r>
      <w:r>
        <w:t xml:space="preserve"> </w:t>
      </w:r>
      <w:r>
        <w:t xml:space="preserve">“</w:t>
      </w:r>
      <w:r>
        <w:t xml:space="preserve">lịch sử báo cáo kiểm tra/bảo trì</w:t>
      </w:r>
      <w:r>
        <w:t xml:space="preserve">”</w:t>
      </w:r>
      <w:r>
        <w:t xml:space="preserve"> </w:t>
      </w:r>
      <w:r>
        <w:t xml:space="preserve">là bộ sưu tập tài liệu, không phải chuỗi sự kiện có thứ tự, có trạng thái trước – sau, có tác nhân và thời điểm cho từng chuyển đổi (Mohamed và cộng sự, 2023; Li và cộng sự, 2023).</w:t>
      </w:r>
      <w:r>
        <w:t xml:space="preserve"> </w:t>
      </w:r>
      <w:r>
        <w:rPr>
          <w:b/>
        </w:rPr>
        <w:t xml:space="preserve">Thứ ba, phê duyệt và phân quyền chưa được vận hành hóa:</w:t>
      </w:r>
      <w:r>
        <w:t xml:space="preserve"> </w:t>
      </w:r>
      <w:r>
        <w:t xml:space="preserve">vai trò người quản lý – người kiểm tra tồn tại trong quy trình nhưng không có bản ghi phê duyệt/từ chối có định danh người duyệt, thời điểm và lý do.</w:t>
      </w:r>
      <w:r>
        <w:t xml:space="preserve"> </w:t>
      </w:r>
      <w:r>
        <w:rPr>
          <w:b/>
        </w:rPr>
        <w:t xml:space="preserve">Thứ tư, xác minh sau hành động gần như vắng mặt:</w:t>
      </w:r>
      <w:r>
        <w:t xml:space="preserve"> </w:t>
      </w:r>
      <w:r>
        <w:t xml:space="preserve">kết quả</w:t>
      </w:r>
      <w:r>
        <w:t xml:space="preserve"> </w:t>
      </w:r>
      <w:r>
        <w:t xml:space="preserve">“</w:t>
      </w:r>
      <w:r>
        <w:t xml:space="preserve">đạt/không đạt</w:t>
      </w:r>
      <w:r>
        <w:t xml:space="preserve">”</w:t>
      </w:r>
      <w:r>
        <w:t xml:space="preserve"> </w:t>
      </w:r>
      <w:r>
        <w:t xml:space="preserve">sau sửa chữa xuất hiện trong quy trình của Wan và cộng sự (2019) như bước giao diện; không nguồn nào có hồ sơ xác minh với người xác minh, tiêu chí nghiệm thu và điều kiện đóng/mở lại hồ sơ. Về nguồn gốc dữ liệu, khung xuất xứ dữ liệu BIM hỗ trợ chuỗi khối ghi bộ (tác nhân, thao tác, thời điểm, phiên bản, đối tượng) cho thay đổi mô hình (Celik, Petri và Barati, 2023) [CẦN XÁC MINH — năm 2022/2023 giữa bản ghi sổ bằng chứng và báo cáo đọc sâu]; tuy nhiên giao dịch xuất xứ dữ liệu</w:t>
      </w:r>
      <w:r>
        <w:t xml:space="preserve"> </w:t>
      </w:r>
      <w:r>
        <w:rPr>
          <w:i/>
        </w:rPr>
        <w:t xml:space="preserve">không phải</w:t>
      </w:r>
      <w:r>
        <w:t xml:space="preserve"> </w:t>
      </w:r>
      <w:r>
        <w:t xml:space="preserve">sự kiện trạng thái bảo trì, và xác minh tính toàn vẹn dữ liệu</w:t>
      </w:r>
      <w:r>
        <w:t xml:space="preserve"> </w:t>
      </w:r>
      <w:r>
        <w:rPr>
          <w:i/>
        </w:rPr>
        <w:t xml:space="preserve">không phải</w:t>
      </w:r>
      <w:r>
        <w:t xml:space="preserve"> </w:t>
      </w:r>
      <w:r>
        <w:t xml:space="preserve">xác minh sau sửa chữa — hai cặp khái niệm này phải được giữ tách bạch.</w:t>
      </w:r>
    </w:p>
    <w:p>
      <w:pPr>
        <w:pStyle w:val="BodyText"/>
      </w:pPr>
      <w:r>
        <w:rPr>
          <w:i/>
        </w:rPr>
        <w:t xml:space="preserve">[Hình 4.2 — Quan hệ đề xuất giữa Hồ sơ kiểm tra – Hồ sơ hành động – Sự kiện trạng thái, với các vai trò: người đề xuất, người xem xét/phê duyệt, người thực hiện, người xác minh; điều kiện đóng và mở lại hồ sơ]</w:t>
      </w:r>
    </w:p>
    <w:p>
      <w:pPr>
        <w:pStyle w:val="BodyText"/>
      </w:pPr>
      <w:r>
        <w:t xml:space="preserve">Ý nghĩa cho luận án: các thành phần Action_Record_ID (hồ sơ hành động có định danh, truy được về bằng chứng, cấu kiện, hồ sơ kiểm tra, vai trò, thời điểm, phiên bản, trạng thái phê duyệt), Status_Event (lịch sử chỉ-ghi-thêm — hiện là đặc tả đề xuất chưa phê duyệt), quy tắc phê duyệt gắn vai trò, hồ sơ xác minh sau hành động và điều kiện đóng/mở lại là</w:t>
      </w:r>
      <w:r>
        <w:t xml:space="preserve"> </w:t>
      </w:r>
      <w:r>
        <w:rPr>
          <w:i/>
        </w:rPr>
        <w:t xml:space="preserve">ranh giới đóng góp dự kiến</w:t>
      </w:r>
      <w:r>
        <w:t xml:space="preserve"> </w:t>
      </w:r>
      <w:r>
        <w:t xml:space="preserve">(candidate contribution) của luận án — chưa phải đóng góp đã hoàn thành, vì đặc tả chưa đóng băng và chưa qua rà soát chuyên gia.</w:t>
      </w:r>
    </w:p>
    <w:p>
      <w:pPr>
        <w:pStyle w:val="Heading2"/>
      </w:pPr>
      <w:bookmarkStart w:id="56" w:name="X8c77000a12e64149124537be7038a4b535162f2"/>
      <w:r>
        <w:t xml:space="preserve">4.5. Nguồn gốc dữ liệu, trách nhiệm giải trình và khuôn khổ khái niệm</w:t>
      </w:r>
      <w:bookmarkEnd w:id="56"/>
    </w:p>
    <w:p>
      <w:pPr>
        <w:pStyle w:val="FirstParagraph"/>
      </w:pPr>
      <w:r>
        <w:t xml:space="preserve">Luận án sử dụng định nghĩa trách nhiệm giải trình đã khóa trong hiến chương nghiên cứu:</w:t>
      </w:r>
      <w:r>
        <w:t xml:space="preserve"> </w:t>
      </w:r>
      <w:r>
        <w:rPr>
          <w:b/>
        </w:rPr>
        <w:t xml:space="preserve">khả năng truy vết vai trò, nguồn bằng chứng, người hoặc đơn vị tạo/xác nhận hồ sơ, thời điểm, phiên bản và trạng thái phê duyệt của một quyết định quản lý</w:t>
      </w:r>
      <w:r>
        <w:t xml:space="preserve"> </w:t>
      </w:r>
      <w:r>
        <w:t xml:space="preserve">— không phải kết luận trách nhiệm pháp lý hay quy lỗi cá nhân. Bằng chứng nền cho tính khả thi của các trường này: bộ (tác nhân, thao tác, thời điểm, phiên bản) đã được ghi nhận trong khung xuất xứ dữ liệu BIM (Celik, Petri và Barati, 2023) [CẦN XÁC MINH năm]; truy xuất hồ sơ công việc gắn đối tượng IFC với gần sáu trăm bản ghi vận hành đã được trình diễn bằng công nghệ web ngữ nghĩa (Integration of IFC objects and facility management work information, 2018) [CẦN XÁC MINH — tên tác giả, khóa VI5QMSAE]; và tác nhân quan sát cùng thời điểm đã có trong mô hình ontology kiểm tra (Lorvão Antunes và cộng sự, 2024). Giới hạn chung: chưa nguồn nào ràng buộc</w:t>
      </w:r>
      <w:r>
        <w:t xml:space="preserve"> </w:t>
      </w:r>
      <w:r>
        <w:rPr>
          <w:i/>
        </w:rPr>
        <w:t xml:space="preserve">người phê duyệt</w:t>
      </w:r>
      <w:r>
        <w:t xml:space="preserve"> </w:t>
      </w:r>
      <w:r>
        <w:t xml:space="preserve">và</w:t>
      </w:r>
      <w:r>
        <w:t xml:space="preserve"> </w:t>
      </w:r>
      <w:r>
        <w:rPr>
          <w:i/>
        </w:rPr>
        <w:t xml:space="preserve">người xác minh</w:t>
      </w:r>
      <w:r>
        <w:t xml:space="preserve"> </w:t>
      </w:r>
      <w:r>
        <w:t xml:space="preserve">vào hồ sơ hành động; trách nhiệm trong tài liệu hiện dừng ở</w:t>
      </w:r>
      <w:r>
        <w:t xml:space="preserve"> </w:t>
      </w:r>
      <w:r>
        <w:t xml:space="preserve">“</w:t>
      </w:r>
      <w:r>
        <w:t xml:space="preserve">ai quan sát/ai sửa mô hình</w:t>
      </w:r>
      <w:r>
        <w:t xml:space="preserve">”</w:t>
      </w:r>
      <w:r>
        <w:t xml:space="preserve">, chưa tới</w:t>
      </w:r>
      <w:r>
        <w:t xml:space="preserve"> </w:t>
      </w:r>
      <w:r>
        <w:t xml:space="preserve">“</w:t>
      </w:r>
      <w:r>
        <w:t xml:space="preserve">ai quyết định và ai xác nhận kết quả</w:t>
      </w:r>
      <w:r>
        <w:t xml:space="preserve">”</w:t>
      </w:r>
      <w:r>
        <w:t xml:space="preserve">.</w:t>
      </w:r>
    </w:p>
    <w:p>
      <w:pPr>
        <w:pStyle w:val="Heading2"/>
      </w:pPr>
      <w:bookmarkStart w:id="57" w:name="Xce7fa763b21025c06ebb58ffe3ff777db27fedb"/>
      <w:r>
        <w:t xml:space="preserve">4.6. Kiểm chứng mô hình truy vết: câu hỏi năng lực, ràng buộc, bộ kiểm thử và truy vấn hai chiều</w:t>
      </w:r>
      <w:bookmarkEnd w:id="57"/>
    </w:p>
    <w:p>
      <w:pPr>
        <w:pStyle w:val="FirstParagraph"/>
      </w:pPr>
      <w:r>
        <w:t xml:space="preserve">Một mô hình thông tin chỉ đáng tin khi</w:t>
      </w:r>
      <w:r>
        <w:t xml:space="preserve"> </w:t>
      </w:r>
      <w:r>
        <w:rPr>
          <w:i/>
        </w:rPr>
        <w:t xml:space="preserve">chứng minh được</w:t>
      </w:r>
      <w:r>
        <w:t xml:space="preserve"> </w:t>
      </w:r>
      <w:r>
        <w:t xml:space="preserve">nó trả lời đúng các câu hỏi quản lý và</w:t>
      </w:r>
      <w:r>
        <w:t xml:space="preserve"> </w:t>
      </w:r>
      <w:r>
        <w:rPr>
          <w:i/>
        </w:rPr>
        <w:t xml:space="preserve">phát hiện được</w:t>
      </w:r>
      <w:r>
        <w:t xml:space="preserve"> </w:t>
      </w:r>
      <w:r>
        <w:t xml:space="preserve">dữ liệu sai. Tập tài liệu cung cấp bốn khối phương pháp.</w:t>
      </w:r>
      <w:r>
        <w:t xml:space="preserve"> </w:t>
      </w:r>
      <w:r>
        <w:rPr>
          <w:b/>
        </w:rPr>
        <w:t xml:space="preserve">Câu hỏi năng lực (competency question — CQ):</w:t>
      </w:r>
      <w:r>
        <w:t xml:space="preserve"> </w:t>
      </w:r>
      <w:r>
        <w:t xml:space="preserve">câu hỏi được công bố trước, dùng kiểm tra năng lực trả lời của mô hình; phân loại câu hỏi năng lực theo mục đích (câu hỏi phạm vi, câu hỏi kiểm chứng, câu hỏi suy luận) đã được hệ thống hóa (Characterising Competency Questions, [CẦN XÁC MINH — tác giả-năm, khóa LSYSC59G]); mười ba câu hỏi năng lực với truy vấn SPARQL thực thi trên ba dự án thí điểm là trình diễn trực tiếp trong miền kiểm tra hạ tầng (Lorvão Antunes và cộng sự, 2024).</w:t>
      </w:r>
      <w:r>
        <w:t xml:space="preserve"> </w:t>
      </w:r>
      <w:r>
        <w:rPr>
          <w:b/>
        </w:rPr>
        <w:t xml:space="preserve">Ràng buộc thực thi được:</w:t>
      </w:r>
      <w:r>
        <w:t xml:space="preserve"> </w:t>
      </w:r>
      <w:r>
        <w:t xml:space="preserve">họ luật kiểm tra IFC/MVD với báo cáo đạt/không đạt đã thực thi (Lee, Eastman và Solihin, 2021); kiểm tra SHACL cho dữ liệu công trình liên kết và tương ứng IFC–LBD (Oraskari, Senthilvel và Beetz, 2021); suy luận và kiểm chứng quan hệ liên kết xuôi/ngược bằng SHACL trên bộ chứa dữ liệu ICDD với bốn tập dữ liệu (Hagedorn và cộng sự, 2023).</w:t>
      </w:r>
      <w:r>
        <w:t xml:space="preserve"> </w:t>
      </w:r>
      <w:r>
        <w:rPr>
          <w:b/>
        </w:rPr>
        <w:t xml:space="preserve">Bộ kiểm thử hợp lệ/không hợp lệ có chủ đích:</w:t>
      </w:r>
      <w:r>
        <w:t xml:space="preserve"> </w:t>
      </w:r>
      <w:r>
        <w:t xml:space="preserve">các bộ dữ liệu xây dựng tuân thủ/không tuân thủ được tạo chủ đích để so sánh nhiều cách kiểm tra tự động (Nuyts và cộng sự, 2024).</w:t>
      </w:r>
      <w:r>
        <w:t xml:space="preserve"> </w:t>
      </w:r>
      <w:r>
        <w:rPr>
          <w:b/>
        </w:rPr>
        <w:t xml:space="preserve">Truy vấn hai chiều:</w:t>
      </w:r>
      <w:r>
        <w:t xml:space="preserve"> </w:t>
      </w:r>
      <w:r>
        <w:t xml:space="preserve">điều hướng quan hệ xuôi/ngược đã có ở mức quan hệ liên kết (Hagedorn và cộng sự, 2023), và truy vấn xuôi từ kiểm tra đến GUID đã có (Lorvão Antunes và cộng sự, 2024).</w:t>
      </w:r>
    </w:p>
    <w:p>
      <w:pPr>
        <w:pStyle w:val="BodyText"/>
      </w:pPr>
      <w:r>
        <w:t xml:space="preserve">Giới hạn nhất quán của cả bốn khối, theo tiêu chí kiểm thử tiêu cực nghiêm ngặt (bộ kiểm thử sai có chủ đích + kết quả kỳ vọng định nghĩa trước + thực thi + so sánh thực tế–kỳ vọng): chưa nguồn nào có bản kê kiểm thử máy-đọc-được với khẳng định tự động thực tế–kỳ vọng cho</w:t>
      </w:r>
      <w:r>
        <w:t xml:space="preserve"> </w:t>
      </w:r>
      <w:r>
        <w:rPr>
          <w:i/>
        </w:rPr>
        <w:t xml:space="preserve">chuỗi nghiệp vụ kiểm tra – hành động</w:t>
      </w:r>
      <w:r>
        <w:t xml:space="preserve">; các phép kiểm thử hiện có là kiểm tra lược đồ tổng quát (định danh, tham chiếu, kiểu dữ liệu), không phải kiểm thử toàn vẹn tham chiếu đặc thù chuỗi (hồ sơ mồ côi, định danh trùng, thiếu cơ sở bằng chứng, chuyển trạng thái trái phép, phê duyệt sai thẩm quyền, đóng hồ sơ khi chưa xác minh). Truy vấn ngược từ cấu kiện về lịch sử bằng chứng – kiểm tra – hành động, và tính khớp giữa cặp truy vấn xuôi/ngược, cũng chưa được thiết lập trong miền này.</w:t>
      </w:r>
    </w:p>
    <w:p>
      <w:pPr>
        <w:pStyle w:val="BodyText"/>
      </w:pPr>
      <w:r>
        <w:rPr>
          <w:b/>
        </w:rPr>
        <w:t xml:space="preserve">Bảng 4.1. Ma trận thành phần truy vết theo các nghiên cứu đã đọc sâu (Có / Một phần / Không)</w:t>
      </w:r>
      <w:r>
        <w:t xml:space="preserve"> </w:t>
      </w:r>
      <w:r>
        <w:rPr>
          <w:i/>
        </w:rPr>
        <w:t xml:space="preserve">(rút gọn từ biên bản Round 1–3B; bảng đầy đủ tại Phụ lục A)</w:t>
      </w:r>
    </w:p>
    <w:tbl>
      <w:tblPr>
        <w:tblStyle w:val="Table"/>
        <w:tblW w:type="pct" w:w="4999.999999999999"/>
        <w:tblLook w:firstRow="1"/>
      </w:tblPr>
      <w:tblGrid>
        <w:gridCol w:w="609"/>
        <w:gridCol w:w="609"/>
        <w:gridCol w:w="609"/>
        <w:gridCol w:w="609"/>
        <w:gridCol w:w="609"/>
        <w:gridCol w:w="609"/>
        <w:gridCol w:w="609"/>
        <w:gridCol w:w="609"/>
        <w:gridCol w:w="609"/>
        <w:gridCol w:w="609"/>
        <w:gridCol w:w="609"/>
        <w:gridCol w:w="609"/>
        <w:gridCol w:w="609"/>
      </w:tblGrid>
      <w:tr>
        <w:trPr>
          <w:cnfStyle w:firstRow="1"/>
        </w:trPr>
        <w:tc>
          <w:tcPr>
            <w:tcBorders>
              <w:bottom w:val="single"/>
            </w:tcBorders>
            <w:vAlign w:val="bottom"/>
          </w:tcPr>
          <w:p>
            <w:pPr>
              <w:pStyle w:val="Compact"/>
              <w:jc w:val="left"/>
            </w:pPr>
            <w:r>
              <w:t xml:space="preserve">Thành phần</w:t>
            </w:r>
          </w:p>
        </w:tc>
        <w:tc>
          <w:tcPr>
            <w:tcBorders>
              <w:bottom w:val="single"/>
            </w:tcBorders>
            <w:vAlign w:val="bottom"/>
          </w:tcPr>
          <w:p>
            <w:pPr>
              <w:pStyle w:val="Compact"/>
              <w:jc w:val="left"/>
            </w:pPr>
            <w:r>
              <w:t xml:space="preserve">Antunes 2024</w:t>
            </w:r>
          </w:p>
        </w:tc>
        <w:tc>
          <w:tcPr>
            <w:tcBorders>
              <w:bottom w:val="single"/>
            </w:tcBorders>
            <w:vAlign w:val="bottom"/>
          </w:tcPr>
          <w:p>
            <w:pPr>
              <w:pStyle w:val="Compact"/>
              <w:jc w:val="left"/>
            </w:pPr>
            <w:r>
              <w:t xml:space="preserve">Lee 2021</w:t>
            </w:r>
          </w:p>
        </w:tc>
        <w:tc>
          <w:tcPr>
            <w:tcBorders>
              <w:bottom w:val="single"/>
            </w:tcBorders>
            <w:vAlign w:val="bottom"/>
          </w:tcPr>
          <w:p>
            <w:pPr>
              <w:pStyle w:val="Compact"/>
              <w:jc w:val="left"/>
            </w:pPr>
            <w:r>
              <w:t xml:space="preserve">Oraskari 2021</w:t>
            </w:r>
          </w:p>
        </w:tc>
        <w:tc>
          <w:tcPr>
            <w:tcBorders>
              <w:bottom w:val="single"/>
            </w:tcBorders>
            <w:vAlign w:val="bottom"/>
          </w:tcPr>
          <w:p>
            <w:pPr>
              <w:pStyle w:val="Compact"/>
              <w:jc w:val="left"/>
            </w:pPr>
            <w:r>
              <w:t xml:space="preserve">Sacks 2018</w:t>
            </w:r>
          </w:p>
        </w:tc>
        <w:tc>
          <w:tcPr>
            <w:tcBorders>
              <w:bottom w:val="single"/>
            </w:tcBorders>
            <w:vAlign w:val="bottom"/>
          </w:tcPr>
          <w:p>
            <w:pPr>
              <w:pStyle w:val="Compact"/>
              <w:jc w:val="left"/>
            </w:pPr>
            <w:r>
              <w:t xml:space="preserve">Wan 2019</w:t>
            </w:r>
          </w:p>
        </w:tc>
        <w:tc>
          <w:tcPr>
            <w:tcBorders>
              <w:bottom w:val="single"/>
            </w:tcBorders>
            <w:vAlign w:val="bottom"/>
          </w:tcPr>
          <w:p>
            <w:pPr>
              <w:pStyle w:val="Compact"/>
              <w:jc w:val="left"/>
            </w:pPr>
            <w:r>
              <w:t xml:space="preserve">Isailović 2020</w:t>
            </w:r>
          </w:p>
        </w:tc>
        <w:tc>
          <w:tcPr>
            <w:tcBorders>
              <w:bottom w:val="single"/>
            </w:tcBorders>
            <w:vAlign w:val="bottom"/>
          </w:tcPr>
          <w:p>
            <w:pPr>
              <w:pStyle w:val="Compact"/>
              <w:jc w:val="left"/>
            </w:pPr>
            <w:r>
              <w:t xml:space="preserve">Li 2023</w:t>
            </w:r>
          </w:p>
        </w:tc>
        <w:tc>
          <w:tcPr>
            <w:tcBorders>
              <w:bottom w:val="single"/>
            </w:tcBorders>
            <w:vAlign w:val="bottom"/>
          </w:tcPr>
          <w:p>
            <w:pPr>
              <w:pStyle w:val="Compact"/>
              <w:jc w:val="left"/>
            </w:pPr>
            <w:r>
              <w:t xml:space="preserve">Piras 2026</w:t>
            </w:r>
          </w:p>
        </w:tc>
        <w:tc>
          <w:tcPr>
            <w:tcBorders>
              <w:bottom w:val="single"/>
            </w:tcBorders>
            <w:vAlign w:val="bottom"/>
          </w:tcPr>
          <w:p>
            <w:pPr>
              <w:pStyle w:val="Compact"/>
              <w:jc w:val="left"/>
            </w:pPr>
            <w:r>
              <w:t xml:space="preserve">Mohamed 2023</w:t>
            </w:r>
          </w:p>
        </w:tc>
        <w:tc>
          <w:tcPr>
            <w:tcBorders>
              <w:bottom w:val="single"/>
            </w:tcBorders>
            <w:vAlign w:val="bottom"/>
          </w:tcPr>
          <w:p>
            <w:pPr>
              <w:pStyle w:val="Compact"/>
              <w:jc w:val="left"/>
            </w:pPr>
            <w:r>
              <w:t xml:space="preserve">Nuyts 2024</w:t>
            </w:r>
          </w:p>
        </w:tc>
        <w:tc>
          <w:tcPr>
            <w:tcBorders>
              <w:bottom w:val="single"/>
            </w:tcBorders>
            <w:vAlign w:val="bottom"/>
          </w:tcPr>
          <w:p>
            <w:pPr>
              <w:pStyle w:val="Compact"/>
              <w:jc w:val="left"/>
            </w:pPr>
            <w:r>
              <w:t xml:space="preserve">Hagedorn 2023</w:t>
            </w:r>
          </w:p>
        </w:tc>
        <w:tc>
          <w:tcPr>
            <w:tcBorders>
              <w:bottom w:val="single"/>
            </w:tcBorders>
            <w:vAlign w:val="bottom"/>
          </w:tcPr>
          <w:p>
            <w:pPr>
              <w:pStyle w:val="Compact"/>
              <w:jc w:val="left"/>
            </w:pPr>
            <w:r>
              <w:t xml:space="preserve">Celik 2023</w:t>
            </w:r>
          </w:p>
        </w:tc>
      </w:tr>
      <w:tr>
        <w:tc>
          <w:p>
            <w:pPr>
              <w:pStyle w:val="Compact"/>
              <w:jc w:val="left"/>
            </w:pPr>
            <w:r>
              <w:t xml:space="preserve">Định danh cấu kiện BIM/IFC</w:t>
            </w:r>
          </w:p>
        </w:tc>
        <w:tc>
          <w:p>
            <w:pPr>
              <w:pStyle w:val="Compact"/>
              <w:jc w:val="left"/>
            </w:pPr>
            <w:r>
              <w:t xml:space="preserve">Có</w:t>
            </w:r>
          </w:p>
        </w:tc>
        <w:tc>
          <w:p>
            <w:pPr>
              <w:pStyle w:val="Compact"/>
              <w:jc w:val="left"/>
            </w:pPr>
            <w:r>
              <w:t xml:space="preserve">Có</w:t>
            </w:r>
          </w:p>
        </w:tc>
        <w:tc>
          <w:p>
            <w:pPr>
              <w:pStyle w:val="Compact"/>
              <w:jc w:val="left"/>
            </w:pPr>
            <w:r>
              <w:t xml:space="preserve">Một phần</w:t>
            </w:r>
          </w:p>
        </w:tc>
        <w:tc>
          <w:p>
            <w:pPr>
              <w:pStyle w:val="Compact"/>
              <w:jc w:val="left"/>
            </w:pPr>
            <w:r>
              <w:t xml:space="preserve">Có</w:t>
            </w:r>
          </w:p>
        </w:tc>
        <w:tc>
          <w:p>
            <w:pPr>
              <w:pStyle w:val="Compact"/>
              <w:jc w:val="left"/>
            </w:pPr>
            <w:r>
              <w:t xml:space="preserve">Một phần</w:t>
            </w:r>
          </w:p>
        </w:tc>
        <w:tc>
          <w:p>
            <w:pPr>
              <w:pStyle w:val="Compact"/>
              <w:jc w:val="left"/>
            </w:pPr>
            <w:r>
              <w:t xml:space="preserve">Có</w:t>
            </w:r>
          </w:p>
        </w:tc>
        <w:tc>
          <w:p>
            <w:pPr>
              <w:pStyle w:val="Compact"/>
              <w:jc w:val="left"/>
            </w:pPr>
            <w:r>
              <w:t xml:space="preserve">Một phần</w:t>
            </w:r>
          </w:p>
        </w:tc>
        <w:tc>
          <w:p>
            <w:pPr>
              <w:pStyle w:val="Compact"/>
              <w:jc w:val="left"/>
            </w:pPr>
            <w:r>
              <w:t xml:space="preserve">Có</w:t>
            </w:r>
          </w:p>
        </w:tc>
        <w:tc>
          <w:p>
            <w:pPr>
              <w:pStyle w:val="Compact"/>
              <w:jc w:val="left"/>
            </w:pPr>
            <w:r>
              <w:t xml:space="preserve">Có</w:t>
            </w:r>
          </w:p>
        </w:tc>
        <w:tc>
          <w:p>
            <w:pPr>
              <w:pStyle w:val="Compact"/>
              <w:jc w:val="left"/>
            </w:pPr>
            <w:r>
              <w:t xml:space="preserve">Một phần</w:t>
            </w:r>
          </w:p>
        </w:tc>
        <w:tc>
          <w:p>
            <w:pPr>
              <w:pStyle w:val="Compact"/>
              <w:jc w:val="left"/>
            </w:pPr>
            <w:r>
              <w:t xml:space="preserve">Một phần</w:t>
            </w:r>
          </w:p>
        </w:tc>
        <w:tc>
          <w:p>
            <w:pPr>
              <w:pStyle w:val="Compact"/>
              <w:jc w:val="left"/>
            </w:pPr>
            <w:r>
              <w:t xml:space="preserve">Một phần</w:t>
            </w:r>
          </w:p>
        </w:tc>
      </w:tr>
      <w:tr>
        <w:tc>
          <w:p>
            <w:pPr>
              <w:pStyle w:val="Compact"/>
              <w:jc w:val="left"/>
            </w:pPr>
            <w:r>
              <w:t xml:space="preserve">Bằng chứng trạng thái/khiếm khuyết</w:t>
            </w:r>
          </w:p>
        </w:tc>
        <w:tc>
          <w:p>
            <w:pPr>
              <w:pStyle w:val="Compact"/>
              <w:jc w:val="left"/>
            </w:pPr>
            <w:r>
              <w:t xml:space="preserve">Có</w:t>
            </w:r>
          </w:p>
        </w:tc>
        <w:tc>
          <w:p>
            <w:pPr>
              <w:pStyle w:val="Compact"/>
              <w:jc w:val="left"/>
            </w:pPr>
            <w:r>
              <w:t xml:space="preserve">Không</w:t>
            </w:r>
          </w:p>
        </w:tc>
        <w:tc>
          <w:p>
            <w:pPr>
              <w:pStyle w:val="Compact"/>
              <w:jc w:val="left"/>
            </w:pPr>
            <w:r>
              <w:t xml:space="preserve">Không</w:t>
            </w:r>
          </w:p>
        </w:tc>
        <w:tc>
          <w:p>
            <w:pPr>
              <w:pStyle w:val="Compact"/>
              <w:jc w:val="left"/>
            </w:pPr>
            <w:r>
              <w:t xml:space="preserve">Có</w:t>
            </w:r>
          </w:p>
        </w:tc>
        <w:tc>
          <w:p>
            <w:pPr>
              <w:pStyle w:val="Compact"/>
              <w:jc w:val="left"/>
            </w:pPr>
            <w:r>
              <w:t xml:space="preserve">Có</w:t>
            </w:r>
          </w:p>
        </w:tc>
        <w:tc>
          <w:p>
            <w:pPr>
              <w:pStyle w:val="Compact"/>
              <w:jc w:val="left"/>
            </w:pPr>
            <w:r>
              <w:t xml:space="preserve">Có</w:t>
            </w:r>
          </w:p>
        </w:tc>
        <w:tc>
          <w:p>
            <w:pPr>
              <w:pStyle w:val="Compact"/>
              <w:jc w:val="left"/>
            </w:pPr>
            <w:r>
              <w:t xml:space="preserve">Có</w:t>
            </w:r>
          </w:p>
        </w:tc>
        <w:tc>
          <w:p>
            <w:pPr>
              <w:pStyle w:val="Compact"/>
              <w:jc w:val="left"/>
            </w:pPr>
            <w:r>
              <w:t xml:space="preserve">Một phần</w:t>
            </w:r>
          </w:p>
        </w:tc>
        <w:tc>
          <w:p>
            <w:pPr>
              <w:pStyle w:val="Compact"/>
              <w:jc w:val="left"/>
            </w:pPr>
            <w:r>
              <w:t xml:space="preserve">Có</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r>
      <w:tr>
        <w:tc>
          <w:p>
            <w:pPr>
              <w:pStyle w:val="Compact"/>
              <w:jc w:val="left"/>
            </w:pPr>
            <w:r>
              <w:t xml:space="preserve">Hồ sơ kiểm tra có định danh</w:t>
            </w:r>
          </w:p>
        </w:tc>
        <w:tc>
          <w:p>
            <w:pPr>
              <w:pStyle w:val="Compact"/>
              <w:jc w:val="left"/>
            </w:pPr>
            <w:r>
              <w:t xml:space="preserve">Một phần</w:t>
            </w:r>
          </w:p>
        </w:tc>
        <w:tc>
          <w:p>
            <w:pPr>
              <w:pStyle w:val="Compact"/>
              <w:jc w:val="left"/>
            </w:pPr>
            <w:r>
              <w:t xml:space="preserve">Một phần</w:t>
            </w:r>
          </w:p>
        </w:tc>
        <w:tc>
          <w:p>
            <w:pPr>
              <w:pStyle w:val="Compact"/>
              <w:jc w:val="left"/>
            </w:pPr>
            <w:r>
              <w:t xml:space="preserve">Không</w:t>
            </w:r>
          </w:p>
        </w:tc>
        <w:tc>
          <w:p>
            <w:pPr>
              <w:pStyle w:val="Compact"/>
              <w:jc w:val="left"/>
            </w:pPr>
            <w:r>
              <w:t xml:space="preserve">Một phần</w:t>
            </w:r>
          </w:p>
        </w:tc>
        <w:tc>
          <w:p>
            <w:pPr>
              <w:pStyle w:val="Compact"/>
              <w:jc w:val="left"/>
            </w:pPr>
            <w:r>
              <w:t xml:space="preserve">Một phần</w:t>
            </w:r>
          </w:p>
        </w:tc>
        <w:tc>
          <w:p>
            <w:pPr>
              <w:pStyle w:val="Compact"/>
              <w:jc w:val="left"/>
            </w:pPr>
            <w:r>
              <w:t xml:space="preserve">Một phần</w:t>
            </w:r>
          </w:p>
        </w:tc>
        <w:tc>
          <w:p>
            <w:pPr>
              <w:pStyle w:val="Compact"/>
              <w:jc w:val="left"/>
            </w:pPr>
            <w:r>
              <w:t xml:space="preserve">Không</w:t>
            </w:r>
          </w:p>
        </w:tc>
        <w:tc>
          <w:p>
            <w:pPr>
              <w:pStyle w:val="Compact"/>
              <w:jc w:val="left"/>
            </w:pPr>
            <w:r>
              <w:t xml:space="preserve">Một phần</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r>
      <w:tr>
        <w:tc>
          <w:p>
            <w:pPr>
              <w:pStyle w:val="Compact"/>
              <w:jc w:val="left"/>
            </w:pPr>
            <w:r>
              <w:t xml:space="preserve">Hồ sơ hành động có định danh</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r>
      <w:tr>
        <w:tc>
          <w:p>
            <w:pPr>
              <w:pStyle w:val="Compact"/>
              <w:jc w:val="left"/>
            </w:pPr>
            <w:r>
              <w:t xml:space="preserve">Lịch sử sự kiện trạng thái</w:t>
            </w:r>
          </w:p>
        </w:tc>
        <w:tc>
          <w:p>
            <w:pPr>
              <w:pStyle w:val="Compact"/>
              <w:jc w:val="left"/>
            </w:pPr>
            <w:r>
              <w:t xml:space="preserve">Một phần</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Một phần</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Một phần</w:t>
            </w:r>
          </w:p>
        </w:tc>
      </w:tr>
      <w:tr>
        <w:tc>
          <w:p>
            <w:pPr>
              <w:pStyle w:val="Compact"/>
              <w:jc w:val="left"/>
            </w:pPr>
            <w:r>
              <w:t xml:space="preserve">Phê duyệt gắn vai trò</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Một phần</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r>
      <w:tr>
        <w:tc>
          <w:p>
            <w:pPr>
              <w:pStyle w:val="Compact"/>
              <w:jc w:val="left"/>
            </w:pPr>
            <w:r>
              <w:t xml:space="preserve">Xác minh sau hành động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r>
      <w:tr>
        <w:tc>
          <w:p>
            <w:pPr>
              <w:pStyle w:val="Compact"/>
              <w:jc w:val="left"/>
            </w:pPr>
            <w:r>
              <w:t xml:space="preserve">Câu hỏi năng lực</w:t>
            </w:r>
          </w:p>
        </w:tc>
        <w:tc>
          <w:p>
            <w:pPr>
              <w:pStyle w:val="Compact"/>
              <w:jc w:val="left"/>
            </w:pPr>
            <w:r>
              <w:t xml:space="preserve">Có</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r>
      <w:tr>
        <w:tc>
          <w:p>
            <w:pPr>
              <w:pStyle w:val="Compact"/>
              <w:jc w:val="left"/>
            </w:pPr>
            <w:r>
              <w:t xml:space="preserve">Ràng buộc thực thi được</w:t>
            </w:r>
          </w:p>
        </w:tc>
        <w:tc>
          <w:p>
            <w:pPr>
              <w:pStyle w:val="Compact"/>
              <w:jc w:val="left"/>
            </w:pPr>
            <w:r>
              <w:t xml:space="preserve">Không</w:t>
            </w:r>
          </w:p>
        </w:tc>
        <w:tc>
          <w:p>
            <w:pPr>
              <w:pStyle w:val="Compact"/>
              <w:jc w:val="left"/>
            </w:pPr>
            <w:r>
              <w:t xml:space="preserve">Có</w:t>
            </w:r>
          </w:p>
        </w:tc>
        <w:tc>
          <w:p>
            <w:pPr>
              <w:pStyle w:val="Compact"/>
              <w:jc w:val="left"/>
            </w:pPr>
            <w:r>
              <w:t xml:space="preserve">Có</w:t>
            </w:r>
          </w:p>
        </w:tc>
        <w:tc>
          <w:p>
            <w:pPr>
              <w:pStyle w:val="Compact"/>
              <w:jc w:val="left"/>
            </w:pPr>
            <w:r>
              <w:t xml:space="preserve">Có</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Một phần</w:t>
            </w:r>
          </w:p>
        </w:tc>
        <w:tc>
          <w:p>
            <w:pPr>
              <w:pStyle w:val="Compact"/>
              <w:jc w:val="left"/>
            </w:pPr>
            <w:r>
              <w:t xml:space="preserve">Không</w:t>
            </w:r>
          </w:p>
        </w:tc>
        <w:tc>
          <w:p>
            <w:pPr>
              <w:pStyle w:val="Compact"/>
              <w:jc w:val="left"/>
            </w:pPr>
            <w:r>
              <w:t xml:space="preserve">Có</w:t>
            </w:r>
          </w:p>
        </w:tc>
        <w:tc>
          <w:p>
            <w:pPr>
              <w:pStyle w:val="Compact"/>
              <w:jc w:val="left"/>
            </w:pPr>
            <w:r>
              <w:t xml:space="preserve">Có</w:t>
            </w:r>
          </w:p>
        </w:tc>
        <w:tc>
          <w:p>
            <w:pPr>
              <w:pStyle w:val="Compact"/>
              <w:jc w:val="left"/>
            </w:pPr>
            <w:r>
              <w:t xml:space="preserve">Một phần</w:t>
            </w:r>
          </w:p>
        </w:tc>
      </w:tr>
      <w:tr>
        <w:tc>
          <w:p>
            <w:pPr>
              <w:pStyle w:val="Compact"/>
              <w:jc w:val="left"/>
            </w:pPr>
            <w:r>
              <w:t xml:space="preserve">Kiểm thử tiêu cực có chủ đích</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Có (thiếu oracle)</w:t>
            </w:r>
          </w:p>
        </w:tc>
        <w:tc>
          <w:p>
            <w:pPr>
              <w:pStyle w:val="Compact"/>
              <w:jc w:val="left"/>
            </w:pPr>
            <w:r>
              <w:t xml:space="preserve">Không</w:t>
            </w:r>
          </w:p>
        </w:tc>
        <w:tc>
          <w:p>
            <w:pPr>
              <w:pStyle w:val="Compact"/>
              <w:jc w:val="left"/>
            </w:pPr>
            <w:r>
              <w:t xml:space="preserve">Không</w:t>
            </w:r>
          </w:p>
        </w:tc>
      </w:tr>
      <w:tr>
        <w:tc>
          <w:p>
            <w:pPr>
              <w:pStyle w:val="Compact"/>
              <w:jc w:val="left"/>
            </w:pPr>
            <w:r>
              <w:t xml:space="preserve">Truy vết xuôi</w:t>
            </w:r>
          </w:p>
        </w:tc>
        <w:tc>
          <w:p>
            <w:pPr>
              <w:pStyle w:val="Compact"/>
              <w:jc w:val="left"/>
            </w:pPr>
            <w:r>
              <w:t xml:space="preserve">Một phần</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Có (UI)</w:t>
            </w:r>
          </w:p>
        </w:tc>
        <w:tc>
          <w:p>
            <w:pPr>
              <w:pStyle w:val="Compact"/>
              <w:jc w:val="left"/>
            </w:pPr>
            <w:r>
              <w:t xml:space="preserve">Không</w:t>
            </w:r>
          </w:p>
        </w:tc>
        <w:tc>
          <w:p>
            <w:pPr>
              <w:pStyle w:val="Compact"/>
              <w:jc w:val="left"/>
            </w:pPr>
            <w:r>
              <w:t xml:space="preserve">Một phần</w:t>
            </w:r>
          </w:p>
        </w:tc>
        <w:tc>
          <w:p>
            <w:pPr>
              <w:pStyle w:val="Compact"/>
              <w:jc w:val="left"/>
            </w:pPr>
            <w:r>
              <w:t xml:space="preserve">Có</w:t>
            </w:r>
          </w:p>
        </w:tc>
        <w:tc>
          <w:p>
            <w:pPr>
              <w:pStyle w:val="Compact"/>
              <w:jc w:val="left"/>
            </w:pPr>
            <w:r>
              <w:t xml:space="preserve">Một phần</w:t>
            </w:r>
          </w:p>
        </w:tc>
        <w:tc>
          <w:p>
            <w:pPr>
              <w:pStyle w:val="Compact"/>
              <w:jc w:val="left"/>
            </w:pPr>
            <w:r>
              <w:t xml:space="preserve">Không</w:t>
            </w:r>
          </w:p>
        </w:tc>
        <w:tc>
          <w:p>
            <w:pPr>
              <w:pStyle w:val="Compact"/>
              <w:jc w:val="left"/>
            </w:pPr>
            <w:r>
              <w:t xml:space="preserve">Có</w:t>
            </w:r>
          </w:p>
        </w:tc>
        <w:tc>
          <w:p>
            <w:pPr>
              <w:pStyle w:val="Compact"/>
              <w:jc w:val="left"/>
            </w:pPr>
            <w:r>
              <w:t xml:space="preserve">Một phần</w:t>
            </w:r>
          </w:p>
        </w:tc>
      </w:tr>
      <w:tr>
        <w:tc>
          <w:p>
            <w:pPr>
              <w:pStyle w:val="Compact"/>
              <w:jc w:val="left"/>
            </w:pPr>
            <w:r>
              <w:t xml:space="preserve">Truy vết ngược</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Không</w:t>
            </w:r>
          </w:p>
        </w:tc>
        <w:tc>
          <w:p>
            <w:pPr>
              <w:pStyle w:val="Compact"/>
              <w:jc w:val="left"/>
            </w:pPr>
            <w:r>
              <w:t xml:space="preserve">Một phần</w:t>
            </w:r>
          </w:p>
        </w:tc>
        <w:tc>
          <w:p>
            <w:pPr>
              <w:pStyle w:val="Compact"/>
              <w:jc w:val="left"/>
            </w:pPr>
            <w:r>
              <w:t xml:space="preserve">Không</w:t>
            </w:r>
          </w:p>
        </w:tc>
        <w:tc>
          <w:p>
            <w:pPr>
              <w:pStyle w:val="Compact"/>
              <w:jc w:val="left"/>
            </w:pPr>
            <w:r>
              <w:t xml:space="preserve">Không</w:t>
            </w:r>
          </w:p>
        </w:tc>
        <w:tc>
          <w:p>
            <w:pPr>
              <w:pStyle w:val="Compact"/>
              <w:jc w:val="left"/>
            </w:pPr>
            <w:r>
              <w:t xml:space="preserve">Có (quan hệ)</w:t>
            </w:r>
          </w:p>
        </w:tc>
        <w:tc>
          <w:p>
            <w:pPr>
              <w:pStyle w:val="Compact"/>
              <w:jc w:val="left"/>
            </w:pPr>
            <w:r>
              <w:t xml:space="preserve">Không</w:t>
            </w:r>
          </w:p>
        </w:tc>
      </w:tr>
    </w:tbl>
    <w:p>
      <w:pPr>
        <w:pStyle w:val="BodyText"/>
      </w:pPr>
      <w:r>
        <w:rPr>
          <w:i/>
        </w:rPr>
        <w:t xml:space="preserve">Ghi chú:</w:t>
      </w:r>
      <w:r>
        <w:rPr>
          <w:i/>
        </w:rPr>
        <w:t xml:space="preserve"> </w:t>
      </w:r>
      <w:r>
        <w:rPr>
          <w:i/>
        </w:rPr>
        <w:t xml:space="preserve">“</w:t>
      </w:r>
      <w:r>
        <w:rPr>
          <w:i/>
        </w:rPr>
        <w:t xml:space="preserve">Không</w:t>
      </w:r>
      <w:r>
        <w:rPr>
          <w:i/>
        </w:rPr>
        <w:t xml:space="preserve">”</w:t>
      </w:r>
      <w:r>
        <w:rPr>
          <w:i/>
        </w:rPr>
        <w:t xml:space="preserve"> </w:t>
      </w:r>
      <w:r>
        <w:rPr>
          <w:i/>
        </w:rPr>
        <w:t xml:space="preserve">nghĩa là không được chứng minh trong toàn văn đã đọc, không phải khẳng định chức năng không tồn tại; riêng Xu và cộng sự (2022) không có toàn văn nên không đưa vào ma trận.</w:t>
      </w:r>
    </w:p>
    <w:p>
      <w:pPr>
        <w:pStyle w:val="Heading2"/>
      </w:pPr>
      <w:bookmarkStart w:id="58" w:name="X58d6a68bb7ae583b33ae5042bda44c2c6cdf1fc"/>
      <w:r>
        <w:t xml:space="preserve">4.7. Nhận xét chương: ranh giới tri thức và các thành phần chưa được xác lập</w:t>
      </w:r>
      <w:bookmarkEnd w:id="58"/>
    </w:p>
    <w:p>
      <w:pPr>
        <w:pStyle w:val="FirstParagraph"/>
      </w:pPr>
      <w:r>
        <w:rPr>
          <w:b/>
        </w:rPr>
        <w:t xml:space="preserve">Bảng 4.2. Ranh giới tri thức đã xác lập và thành phần chưa được xác lập trong tập tài liệu</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Đã xác lập (không tuyên bố tính mới)</w:t>
            </w:r>
          </w:p>
        </w:tc>
        <w:tc>
          <w:tcPr>
            <w:tcBorders>
              <w:bottom w:val="single"/>
            </w:tcBorders>
            <w:vAlign w:val="bottom"/>
          </w:tcPr>
          <w:p>
            <w:pPr>
              <w:pStyle w:val="Compact"/>
              <w:jc w:val="left"/>
            </w:pPr>
            <w:r>
              <w:t xml:space="preserve">Chưa xác lập trong phạm vi tập tài liệu (ranh giới đóng góp dự kiến)</w:t>
            </w:r>
          </w:p>
        </w:tc>
      </w:tr>
      <w:tr>
        <w:tc>
          <w:p>
            <w:pPr>
              <w:pStyle w:val="Compact"/>
              <w:jc w:val="left"/>
            </w:pPr>
            <w:r>
              <w:t xml:space="preserve">Liên kết cảm biến – BIM; biểu diễn hệ đo trong IFC</w:t>
            </w:r>
          </w:p>
        </w:tc>
        <w:tc>
          <w:p>
            <w:pPr>
              <w:pStyle w:val="Compact"/>
              <w:jc w:val="left"/>
            </w:pPr>
            <w:r>
              <w:t xml:space="preserve">Liên kết ổn định Hồ sơ kiểm tra – Hồ sơ hành động với định danh hành động riêng</w:t>
            </w:r>
          </w:p>
        </w:tc>
      </w:tr>
      <w:tr>
        <w:tc>
          <w:p>
            <w:pPr>
              <w:pStyle w:val="Compact"/>
              <w:jc w:val="left"/>
            </w:pPr>
            <w:r>
              <w:t xml:space="preserve">Định danh toàn cục IFC và luật kiểm tra định danh/tham chiếu</w:t>
            </w:r>
          </w:p>
        </w:tc>
        <w:tc>
          <w:p>
            <w:pPr>
              <w:pStyle w:val="Compact"/>
              <w:jc w:val="left"/>
            </w:pPr>
            <w:r>
              <w:t xml:space="preserve">Lịch sử sự kiện trạng thái chỉ-ghi-thêm, truy vấn được, tái dựng được trạng thái hiện hành</w:t>
            </w:r>
          </w:p>
        </w:tc>
      </w:tr>
      <w:tr>
        <w:tc>
          <w:p>
            <w:pPr>
              <w:pStyle w:val="Compact"/>
              <w:jc w:val="left"/>
            </w:pPr>
            <w:r>
              <w:t xml:space="preserve">Hồ sơ kiểm tra/khiếm khuyết gắn cấu kiện; báo cáo và hiển thị</w:t>
            </w:r>
          </w:p>
        </w:tc>
        <w:tc>
          <w:p>
            <w:pPr>
              <w:pStyle w:val="Compact"/>
              <w:jc w:val="left"/>
            </w:pPr>
            <w:r>
              <w:t xml:space="preserve">Quy tắc phê duyệt – từ chối – làm lại gắn tác nhân và thẩm quyền</w:t>
            </w:r>
          </w:p>
        </w:tc>
      </w:tr>
      <w:tr>
        <w:tc>
          <w:p>
            <w:pPr>
              <w:pStyle w:val="Compact"/>
              <w:jc w:val="left"/>
            </w:pPr>
            <w:r>
              <w:t xml:space="preserve">Câu hỏi năng lực và truy vấn ngữ nghĩa; kiểm tra SHACL/MVD</w:t>
            </w:r>
          </w:p>
        </w:tc>
        <w:tc>
          <w:p>
            <w:pPr>
              <w:pStyle w:val="Compact"/>
              <w:jc w:val="left"/>
            </w:pPr>
            <w:r>
              <w:t xml:space="preserve">Xác minh sau hành động và điều kiện đóng/mở lại hồ sơ có kiểm soát</w:t>
            </w:r>
          </w:p>
        </w:tc>
      </w:tr>
      <w:tr>
        <w:tc>
          <w:p>
            <w:pPr>
              <w:pStyle w:val="Compact"/>
              <w:jc w:val="left"/>
            </w:pPr>
            <w:r>
              <w:t xml:space="preserve">Bộ kiểm thử hợp lệ/không hợp lệ tổng quát; điều hướng quan hệ xuôi/ngược</w:t>
            </w:r>
          </w:p>
        </w:tc>
        <w:tc>
          <w:p>
            <w:pPr>
              <w:pStyle w:val="Compact"/>
              <w:jc w:val="left"/>
            </w:pPr>
            <w:r>
              <w:t xml:space="preserve">Chuỗi định danh – sự kiện – thẩm quyền – xác minh trọn vẹn, kiểm chứng bằng cặp truy vấn xuôi/ngược và kiểm thử toàn vẹn đặc thù chuỗi</w:t>
            </w:r>
          </w:p>
        </w:tc>
      </w:tr>
    </w:tbl>
    <w:p>
      <w:pPr>
        <w:pStyle w:val="BodyText"/>
      </w:pPr>
      <w:r>
        <w:t xml:space="preserve">Trả lời CH-TQ3: tài liệu đã chứng minh</w:t>
      </w:r>
      <w:r>
        <w:t xml:space="preserve"> </w:t>
      </w:r>
      <w:r>
        <w:rPr>
          <w:i/>
        </w:rPr>
        <w:t xml:space="preserve">từng đoạn</w:t>
      </w:r>
      <w:r>
        <w:t xml:space="preserve"> </w:t>
      </w:r>
      <w:r>
        <w:t xml:space="preserve">của chuỗi truy vết, nhưng trong phạm vi tập tài liệu đã sàng lọc và đọc sâu, chưa nghiên cứu nào duy trì</w:t>
      </w:r>
      <w:r>
        <w:t xml:space="preserve"> </w:t>
      </w:r>
      <w:r>
        <w:rPr>
          <w:i/>
        </w:rPr>
        <w:t xml:space="preserve">đồng thời</w:t>
      </w:r>
      <w:r>
        <w:t xml:space="preserve"> </w:t>
      </w:r>
      <w:r>
        <w:t xml:space="preserve">các thành phần cột phải của Bảng 4.2 trên một chuỗi nghiệp vụ kiểm tra – bảo trì. Đó chính là không gian đóng góp của luận án, với điều kiện kiểm chứng được phân tích ở Chương 5.</w:t>
      </w:r>
    </w:p>
    <w:p>
      <w:pPr>
        <w:pStyle w:val="Heading1"/>
      </w:pPr>
      <w:bookmarkStart w:id="59" w:name="X12a699eeefeef281c9584c328a5358d9d6dc662"/>
      <w:r>
        <w:t xml:space="preserve">CHƯƠNG 5. TỔNG QUAN NGHIÊN CỨU TÍCH HỢP TỪ BẰNG CHỨNG TRẠNG THÁI ĐẾN HỖ TRỢ KIỂM TRA – BẢO TRÌ</w:t>
      </w:r>
      <w:bookmarkEnd w:id="59"/>
    </w:p>
    <w:p>
      <w:pPr>
        <w:pStyle w:val="FirstParagraph"/>
      </w:pPr>
      <w:r>
        <w:rPr>
          <w:i/>
        </w:rPr>
        <w:t xml:space="preserve">Chương này trả lời CH-TQ4 ở cấp tổng hợp: đánh giá đặc điểm tập tài liệu, phân tích giao thoa giữa ba nhóm chủ đề, xác định ranh giới tri thức và khoảng trống trong phạm vi tập tài liệu, đánh giá tính khả thi kiểm chứng và đề xuất khung nghiên cứu của luận án.</w:t>
      </w:r>
    </w:p>
    <w:p>
      <w:pPr>
        <w:pStyle w:val="Heading2"/>
      </w:pPr>
      <w:bookmarkStart w:id="60" w:name="Xfe84497d8ab7dee9252a1474c2f1544e79528eb"/>
      <w:r>
        <w:t xml:space="preserve">5.1. Phương pháp đánh giá tập tài liệu tích hợp</w:t>
      </w:r>
      <w:bookmarkEnd w:id="60"/>
    </w:p>
    <w:p>
      <w:pPr>
        <w:pStyle w:val="FirstParagraph"/>
      </w:pPr>
      <w:r>
        <w:t xml:space="preserve">Việc tổng hợp tích hợp tuân theo bốn quy tắc đã áp dụng trong các vòng đọc sâu. Một,</w:t>
      </w:r>
      <w:r>
        <w:t xml:space="preserve"> </w:t>
      </w:r>
      <w:r>
        <w:rPr>
          <w:b/>
        </w:rPr>
        <w:t xml:space="preserve">giới hạn tập tài liệu</w:t>
      </w:r>
      <w:r>
        <w:t xml:space="preserve">: mọi kết luận chỉ có hiệu lực trong phạm vi tập đã sàng lọc và đọc sâu; quyết định đóng tìm kiếm (04/08/2026) không hàm ý vắng mặt phổ quát. Hai,</w:t>
      </w:r>
      <w:r>
        <w:t xml:space="preserve"> </w:t>
      </w:r>
      <w:r>
        <w:rPr>
          <w:b/>
        </w:rPr>
        <w:t xml:space="preserve">tiêu chí chấm nghiêm ngặt</w:t>
      </w:r>
      <w:r>
        <w:t xml:space="preserve">: một thành phần chỉ được chấm</w:t>
      </w:r>
      <w:r>
        <w:t xml:space="preserve"> </w:t>
      </w:r>
      <w:r>
        <w:t xml:space="preserve">“</w:t>
      </w:r>
      <w:r>
        <w:t xml:space="preserve">Có</w:t>
      </w:r>
      <w:r>
        <w:t xml:space="preserve">”</w:t>
      </w:r>
      <w:r>
        <w:t xml:space="preserve"> </w:t>
      </w:r>
      <w:r>
        <w:t xml:space="preserve">khi bài mô tả hoặc thực thi rõ; nội dung nêu trong phần định hướng tương lai, khả năng của giao diện phần mềm, hay tuyên bố không kèm bằng chứng thực thể đều không được nâng thành</w:t>
      </w:r>
      <w:r>
        <w:t xml:space="preserve"> </w:t>
      </w:r>
      <w:r>
        <w:t xml:space="preserve">“</w:t>
      </w:r>
      <w:r>
        <w:t xml:space="preserve">Có</w:t>
      </w:r>
      <w:r>
        <w:t xml:space="preserve">”</w:t>
      </w:r>
      <w:r>
        <w:t xml:space="preserve">. Ba,</w:t>
      </w:r>
      <w:r>
        <w:t xml:space="preserve"> </w:t>
      </w:r>
      <w:r>
        <w:rPr>
          <w:b/>
        </w:rPr>
        <w:t xml:space="preserve">tách khái niệm dễ lẫn</w:t>
      </w:r>
      <w:r>
        <w:t xml:space="preserve">: giao dịch xuất xứ dữ liệu khác sự kiện trạng thái bảo trì; xác minh dữ liệu khác xác minh sau sửa chữa; điều hướng quan hệ ngược khác tái dựng thông tin ngược và khác tính khớp cặp truy vấn xuôi/ngược. Bốn,</w:t>
      </w:r>
      <w:r>
        <w:t xml:space="preserve"> </w:t>
      </w:r>
      <w:r>
        <w:rPr>
          <w:b/>
        </w:rPr>
        <w:t xml:space="preserve">cấu trúc lập luận thống nhất</w:t>
      </w:r>
      <w:r>
        <w:t xml:space="preserve">: Nhận định → Bằng chứng → Giới hạn → Hành động tiếp theo.</w:t>
      </w:r>
    </w:p>
    <w:p>
      <w:pPr>
        <w:pStyle w:val="Heading2"/>
      </w:pPr>
      <w:bookmarkStart w:id="61" w:name="Xd7975cefebb4396076c387c39a92d572d2dc807"/>
      <w:r>
        <w:t xml:space="preserve">5.2. Đặc điểm tập tài liệu: phân bố theo thời gian, nguồn công bố, lớp bằng chứng và mức đọc</w:t>
      </w:r>
      <w:bookmarkEnd w:id="61"/>
    </w:p>
    <w:p>
      <w:pPr>
        <w:pStyle w:val="FirstParagraph"/>
      </w:pPr>
      <w:r>
        <w:t xml:space="preserve">Tập tài liệu lõi gồm khoảng năm mươi tài liệu canonical (không tính bản trùng), phân bố thành bốn lớp bằng chứng. Lớp thí nghiệm (khoảng mười tám nguồn deep-read) tập trung giai đoạn 2013–2025, trong đó nhóm phương pháp thống kê (2006–2015) và nhóm rò rỉ dữ liệu (2021–2025) là hai cụm rõ; sự xuất hiện dày của chủ đề rò rỉ dữ liệu từ 2021 cho thấy cộng đồng mới quan tâm gần đây đến giá trị pháp lý – quản lý của giao thức đánh giá. Lớp truy vết thông tin (khoảng mười sáu nguồn deep-read qua Round 1–3B) tập trung 2018–2026, phần lớn trong miền cầu và hạ tầng giao thông châu Âu – Trung Đông; đáng chú ý là các bài gần nhất (2023–2026) vẫn dừng ở trạng thái hiện hành và danh sách báo cáo thay vì lịch sử sự kiện. Lớp khả thi hiện trường (khoảng bảy nguồn) trải từ 2006 đến 2024, trong đó tiền lệ nhà khung thép duy nhất là tòa nhà Factor của Đại học California Los Angeles [CẦN XÁC MINH — tác giả-năm 2005/2006, khóa 9823WXJZ]; phần còn lại là miền cầu. Lớp hỗ trợ quyết định quản lý mỏng nhất (khoảng bốn nguồn, 2014–2021). Về trạng thái toàn văn: ba nguồn ưu tiên của lớp truy vết chưa có toàn văn (Bellon và cộng sự, 2025; Xu và cộng sự, 2022; và nghiên cứu kiểm chứng ifcOWL bằng SHACL, khóa 3II2WKLN) [CẦN XÁC MINH — bổ sung toàn văn]; hai tiêu chuẩn song sinh số chỉ có bản xem trước.</w:t>
      </w:r>
    </w:p>
    <w:p>
      <w:pPr>
        <w:pStyle w:val="BodyText"/>
      </w:pPr>
      <w:r>
        <w:rPr>
          <w:i/>
        </w:rPr>
        <w:t xml:space="preserve">[Hình 5.1 — Phân bố tập tài liệu deep-read theo năm công bố (trục hoành) và lớp bằng chứng (chuỗi); chú thích các nguồn thiếu toàn văn]</w:t>
      </w:r>
    </w:p>
    <w:p>
      <w:pPr>
        <w:pStyle w:val="BodyText"/>
      </w:pPr>
      <w:r>
        <w:rPr>
          <w:b/>
        </w:rPr>
        <w:t xml:space="preserve">Bảng 5.1. Đặc điểm tập tài liệu theo lớp bằng chứng, mức đọc và trạng thái toàn văn</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Lớp bằng chứng</w:t>
            </w:r>
          </w:p>
        </w:tc>
        <w:tc>
          <w:tcPr>
            <w:tcBorders>
              <w:bottom w:val="single"/>
            </w:tcBorders>
            <w:vAlign w:val="bottom"/>
          </w:tcPr>
          <w:p>
            <w:pPr>
              <w:pStyle w:val="Compact"/>
              <w:jc w:val="left"/>
            </w:pPr>
            <w:r>
              <w:t xml:space="preserve">Số nguồn lõi (deep-read)</w:t>
            </w:r>
          </w:p>
        </w:tc>
        <w:tc>
          <w:tcPr>
            <w:tcBorders>
              <w:bottom w:val="single"/>
            </w:tcBorders>
            <w:vAlign w:val="bottom"/>
          </w:tcPr>
          <w:p>
            <w:pPr>
              <w:pStyle w:val="Compact"/>
              <w:jc w:val="left"/>
            </w:pPr>
            <w:r>
              <w:t xml:space="preserve">Giai đoạn</w:t>
            </w:r>
          </w:p>
        </w:tc>
        <w:tc>
          <w:tcPr>
            <w:tcBorders>
              <w:bottom w:val="single"/>
            </w:tcBorders>
            <w:vAlign w:val="bottom"/>
          </w:tcPr>
          <w:p>
            <w:pPr>
              <w:pStyle w:val="Compact"/>
              <w:jc w:val="left"/>
            </w:pPr>
            <w:r>
              <w:t xml:space="preserve">Miền chủ đạo</w:t>
            </w:r>
          </w:p>
        </w:tc>
        <w:tc>
          <w:tcPr>
            <w:tcBorders>
              <w:bottom w:val="single"/>
            </w:tcBorders>
            <w:vAlign w:val="bottom"/>
          </w:tcPr>
          <w:p>
            <w:pPr>
              <w:pStyle w:val="Compact"/>
              <w:jc w:val="left"/>
            </w:pPr>
            <w:r>
              <w:t xml:space="preserve">Ghi chú trạng thái</w:t>
            </w:r>
          </w:p>
        </w:tc>
      </w:tr>
      <w:tr>
        <w:tc>
          <w:p>
            <w:pPr>
              <w:pStyle w:val="Compact"/>
              <w:jc w:val="left"/>
            </w:pPr>
            <w:r>
              <w:t xml:space="preserve">Thí nghiệm (dao động, phương pháp)</w:t>
            </w:r>
          </w:p>
        </w:tc>
        <w:tc>
          <w:p>
            <w:pPr>
              <w:pStyle w:val="Compact"/>
              <w:jc w:val="left"/>
            </w:pPr>
            <w:r>
              <w:t xml:space="preserve">≈18</w:t>
            </w:r>
          </w:p>
        </w:tc>
        <w:tc>
          <w:p>
            <w:pPr>
              <w:pStyle w:val="Compact"/>
              <w:jc w:val="left"/>
            </w:pPr>
            <w:r>
              <w:t xml:space="preserve">2006–2025</w:t>
            </w:r>
          </w:p>
        </w:tc>
        <w:tc>
          <w:p>
            <w:pPr>
              <w:pStyle w:val="Compact"/>
              <w:jc w:val="left"/>
            </w:pPr>
            <w:r>
              <w:t xml:space="preserve">Khung thép, bu lông, máy quay, phương pháp thống kê</w:t>
            </w:r>
          </w:p>
        </w:tc>
        <w:tc>
          <w:p>
            <w:pPr>
              <w:pStyle w:val="Compact"/>
              <w:jc w:val="left"/>
            </w:pPr>
            <w:r>
              <w:t xml:space="preserve">1 preprint; 1 xung đột phiên bản</w:t>
            </w:r>
          </w:p>
        </w:tc>
      </w:tr>
      <w:tr>
        <w:tc>
          <w:p>
            <w:pPr>
              <w:pStyle w:val="Compact"/>
              <w:jc w:val="left"/>
            </w:pPr>
            <w:r>
              <w:t xml:space="preserve">Truy vết thông tin (BIM/IFC, hồ sơ)</w:t>
            </w:r>
          </w:p>
        </w:tc>
        <w:tc>
          <w:p>
            <w:pPr>
              <w:pStyle w:val="Compact"/>
              <w:jc w:val="left"/>
            </w:pPr>
            <w:r>
              <w:t xml:space="preserve">≈16</w:t>
            </w:r>
          </w:p>
        </w:tc>
        <w:tc>
          <w:p>
            <w:pPr>
              <w:pStyle w:val="Compact"/>
              <w:jc w:val="left"/>
            </w:pPr>
            <w:r>
              <w:t xml:space="preserve">2018–2026</w:t>
            </w:r>
          </w:p>
        </w:tc>
        <w:tc>
          <w:p>
            <w:pPr>
              <w:pStyle w:val="Compact"/>
              <w:jc w:val="left"/>
            </w:pPr>
            <w:r>
              <w:t xml:space="preserve">Cầu, hạ tầng, quản lý cơ sở vật chất</w:t>
            </w:r>
          </w:p>
        </w:tc>
        <w:tc>
          <w:p>
            <w:pPr>
              <w:pStyle w:val="Compact"/>
              <w:jc w:val="left"/>
            </w:pPr>
            <w:r>
              <w:t xml:space="preserve">3 nguồn thiếu toàn văn</w:t>
            </w:r>
          </w:p>
        </w:tc>
      </w:tr>
      <w:tr>
        <w:tc>
          <w:p>
            <w:pPr>
              <w:pStyle w:val="Compact"/>
              <w:jc w:val="left"/>
            </w:pPr>
            <w:r>
              <w:t xml:space="preserve">Khả thi hiện trường</w:t>
            </w:r>
          </w:p>
        </w:tc>
        <w:tc>
          <w:p>
            <w:pPr>
              <w:pStyle w:val="Compact"/>
              <w:jc w:val="left"/>
            </w:pPr>
            <w:r>
              <w:t xml:space="preserve">≈7</w:t>
            </w:r>
          </w:p>
        </w:tc>
        <w:tc>
          <w:p>
            <w:pPr>
              <w:pStyle w:val="Compact"/>
              <w:jc w:val="left"/>
            </w:pPr>
            <w:r>
              <w:t xml:space="preserve">2006–2024</w:t>
            </w:r>
          </w:p>
        </w:tc>
        <w:tc>
          <w:p>
            <w:pPr>
              <w:pStyle w:val="Compact"/>
              <w:jc w:val="left"/>
            </w:pPr>
            <w:r>
              <w:t xml:space="preserve">Cầu; 1 nhà khung thép</w:t>
            </w:r>
          </w:p>
        </w:tc>
        <w:tc>
          <w:p>
            <w:pPr>
              <w:pStyle w:val="Compact"/>
              <w:jc w:val="left"/>
            </w:pPr>
            <w:r>
              <w:t xml:space="preserve">Thiếu miền nhà công nghiệp ven biển</w:t>
            </w:r>
          </w:p>
        </w:tc>
      </w:tr>
      <w:tr>
        <w:tc>
          <w:p>
            <w:pPr>
              <w:pStyle w:val="Compact"/>
              <w:jc w:val="left"/>
            </w:pPr>
            <w:r>
              <w:t xml:space="preserve">Hỗ trợ quyết định quản lý</w:t>
            </w:r>
          </w:p>
        </w:tc>
        <w:tc>
          <w:p>
            <w:pPr>
              <w:pStyle w:val="Compact"/>
              <w:jc w:val="left"/>
            </w:pPr>
            <w:r>
              <w:t xml:space="preserve">≈4</w:t>
            </w:r>
          </w:p>
        </w:tc>
        <w:tc>
          <w:p>
            <w:pPr>
              <w:pStyle w:val="Compact"/>
              <w:jc w:val="left"/>
            </w:pPr>
            <w:r>
              <w:t xml:space="preserve">2014–2021</w:t>
            </w:r>
          </w:p>
        </w:tc>
        <w:tc>
          <w:p>
            <w:pPr>
              <w:pStyle w:val="Compact"/>
              <w:jc w:val="left"/>
            </w:pPr>
            <w:r>
              <w:t xml:space="preserve">Quan trắc kết cấu, bảo trì thông minh</w:t>
            </w:r>
          </w:p>
        </w:tc>
        <w:tc>
          <w:p>
            <w:pPr>
              <w:pStyle w:val="Compact"/>
              <w:jc w:val="left"/>
            </w:pPr>
            <w:r>
              <w:t xml:space="preserve">Mỏng nhất</w:t>
            </w:r>
          </w:p>
        </w:tc>
      </w:tr>
      <w:tr>
        <w:tc>
          <w:p>
            <w:pPr>
              <w:pStyle w:val="Compact"/>
              <w:jc w:val="left"/>
            </w:pPr>
            <w:r>
              <w:t xml:space="preserve">Chuẩn quy phạm</w:t>
            </w:r>
          </w:p>
        </w:tc>
        <w:tc>
          <w:p>
            <w:pPr>
              <w:pStyle w:val="Compact"/>
              <w:jc w:val="left"/>
            </w:pPr>
            <w:r>
              <w:t xml:space="preserve">5</w:t>
            </w:r>
          </w:p>
        </w:tc>
        <w:tc>
          <w:p>
            <w:pPr>
              <w:pStyle w:val="Compact"/>
              <w:jc w:val="left"/>
            </w:pPr>
            <w:r>
              <w:t xml:space="preserve">2020–2025</w:t>
            </w:r>
          </w:p>
        </w:tc>
        <w:tc>
          <w:p>
            <w:pPr>
              <w:pStyle w:val="Compact"/>
              <w:jc w:val="left"/>
            </w:pPr>
            <w:r>
              <w:t xml:space="preserve">Quản lý thông tin, định danh, song sinh số</w:t>
            </w:r>
          </w:p>
        </w:tc>
        <w:tc>
          <w:p>
            <w:pPr>
              <w:pStyle w:val="Compact"/>
              <w:jc w:val="left"/>
            </w:pPr>
            <w:r>
              <w:t xml:space="preserve">2 chuẩn chỉ có bản xem trước</w:t>
            </w:r>
          </w:p>
        </w:tc>
      </w:tr>
    </w:tbl>
    <w:p>
      <w:pPr>
        <w:pStyle w:val="Heading2"/>
      </w:pPr>
      <w:bookmarkStart w:id="62" w:name="Xde356bb3ad7628fd03007b22c3d640b6c454fdd"/>
      <w:r>
        <w:t xml:space="preserve">5.3. Giao thoa giữa ba nhóm chủ đề: chuỗi tích hợp nhìn từ tập tài liệu</w:t>
      </w:r>
      <w:bookmarkEnd w:id="62"/>
    </w:p>
    <w:p>
      <w:pPr>
        <w:pStyle w:val="FirstParagraph"/>
      </w:pPr>
      <w:r>
        <w:t xml:space="preserve">Đặt ba nhóm chủ đề (nền quản lý – bằng chứng dao động – truy vết hồ sơ) cạnh nhau, hình ảnh giao thoa như sau. Nhóm nghiên cứu dao động tạo ra</w:t>
      </w:r>
      <w:r>
        <w:t xml:space="preserve"> </w:t>
      </w:r>
      <w:r>
        <w:rPr>
          <w:i/>
        </w:rPr>
        <w:t xml:space="preserve">nhãn và xác suất</w:t>
      </w:r>
      <w:r>
        <w:t xml:space="preserve">, nhưng đầu ra thường dừng ở bảng kết quả; rất ít nghiên cứu đóng gói kết quả thành</w:t>
      </w:r>
      <w:r>
        <w:t xml:space="preserve"> </w:t>
      </w:r>
      <w:r>
        <w:rPr>
          <w:i/>
        </w:rPr>
        <w:t xml:space="preserve">bằng chứng có định danh, có nguồn gốc, có độ tin cậy</w:t>
      </w:r>
      <w:r>
        <w:t xml:space="preserve"> </w:t>
      </w:r>
      <w:r>
        <w:t xml:space="preserve">để hệ quản lý tiêu thụ. Nhóm nghiên cứu BIM/IFC tạo ra</w:t>
      </w:r>
      <w:r>
        <w:t xml:space="preserve"> </w:t>
      </w:r>
      <w:r>
        <w:rPr>
          <w:i/>
        </w:rPr>
        <w:t xml:space="preserve">cấu trúc và định danh</w:t>
      </w:r>
      <w:r>
        <w:t xml:space="preserve">, nhưng phần lớn tiêu thụ dữ liệu kiểm tra thủ công; rất ít nghiên cứu nhận bằng chứng từ dòng dữ liệu đo liên tục kèm độ tin cậy. Điểm gặp nhau hiện có — cảnh báo theo ngưỡng gắn mã phần tử (Deng và cộng sự, 2022), chỉ số tình trạng gắn GUID (Lorvão Antunes và cộng sự, 2024) — đều là</w:t>
      </w:r>
      <w:r>
        <w:t xml:space="preserve"> </w:t>
      </w:r>
      <w:r>
        <w:rPr>
          <w:i/>
        </w:rPr>
        <w:t xml:space="preserve">khớp nối một điểm</w:t>
      </w:r>
      <w:r>
        <w:t xml:space="preserve">: một giá trị gắn một cấu kiện tại một thời điểm. Cái còn thiếu là</w:t>
      </w:r>
      <w:r>
        <w:t xml:space="preserve"> </w:t>
      </w:r>
      <w:r>
        <w:rPr>
          <w:i/>
        </w:rPr>
        <w:t xml:space="preserve">khớp nối chuỗi</w:t>
      </w:r>
      <w:r>
        <w:t xml:space="preserve">: bằng chứng mang độ tin cậy, gắn cấu kiện trong bối cảnh phiên bản, sinh hồ sơ kiểm tra, dẫn tới hành động có phê duyệt, để lại lịch sử sự kiện và được xác minh — toàn bộ truy vấn được hai chiều. Trong phạm vi tập tài liệu đã sàng lọc và đọc sâu, chưa nghiên cứu nào thực hiện khớp nối chuỗi này; kết luận đó dựa trên ma trận thành phần (Bảng 4.1) chứ không phải ấn tượng định tính.</w:t>
      </w:r>
    </w:p>
    <w:p>
      <w:pPr>
        <w:pStyle w:val="Heading2"/>
      </w:pPr>
      <w:bookmarkStart w:id="63" w:name="điều-kiện-biên-khả-thi-hiện-trường"/>
      <w:r>
        <w:t xml:space="preserve">5.4. Điều kiện biên khả thi hiện trường</w:t>
      </w:r>
      <w:bookmarkEnd w:id="63"/>
    </w:p>
    <w:p>
      <w:pPr>
        <w:pStyle w:val="FirstParagraph"/>
      </w:pPr>
      <w:r>
        <w:t xml:space="preserve">Khả thi hiện trường là điều kiện biên của toàn khung, không phải nơi kiểm chứng chẩn đoán. Bằng chứng hiện có xác lập bốn điểm. Một, quan trắc dài hạn nhà khung thép là khả thi về kỹ thuật — tòa nhà Factor được đo liên tục bảy mươi hai kênh, đồng thời cho thấy hiệu ứng vận hành và gió làm thay đổi nền dao động [CẦN XÁC MINH — tác giả-năm, khóa 9823WXJZ]. Hai, nền vận hành phụ thuộc môi trường: bề mặt nền theo nhiệt độ cho cầu nhịp lớn cần dữ liệu nhiều năm (khóa TRZY4P6X, 2015) [CẦN XÁC MINH — tác giả]; ngưỡng cảnh báo cần hiệu chỉnh theo nhiệt độ (khóa GE3XSAYV, 2023) [CẦN XÁC MINH — tác giả]. Ba, dữ liệu khuyết và biến động môi trường chi phối đặc trưng hiện trường trong quan trắc dài hạn cầu thép – bê tông (khóa D3TGCKXW, 2023) [CẦN XÁC MINH — tác giả]. Bốn, cảm biến chi phí thấp cần được thẩm định theo ứng dụng — nút đo không dây giá rẻ đạt với kích thích xung nhưng thất bại với dao động môi trường trong thử nghiệm (khóa LZPF7ILT, 2023) [CẦN XÁC MINH — tác giả]; quy trình vận hành cảm biến vi cơ điện tử chi phí thấp trên công trình thực đã được trình diễn ở điều kiện bình thường (Armijo và Zamora-Sanchez, 2024).</w:t>
      </w:r>
    </w:p>
    <w:p>
      <w:pPr>
        <w:pStyle w:val="BodyText"/>
      </w:pPr>
      <w:r>
        <w:t xml:space="preserve">Trong phạm vi tập tài liệu, chưa có nghiên cứu nào triển khai tại nhà công nghiệp thép ven biển với ánh xạ cảm biến – định danh cấu kiện, hồ sơ kiểm tra kiểm toán được và lịch sử hành động. Vì vậy phần hiện trường của luận án được thiết kế ở mức</w:t>
      </w:r>
      <w:r>
        <w:t xml:space="preserve"> </w:t>
      </w:r>
      <w:r>
        <w:rPr>
          <w:i/>
        </w:rPr>
        <w:t xml:space="preserve">bằng chứng khả thi tối thiểu bắt buộc</w:t>
      </w:r>
      <w:r>
        <w:t xml:space="preserve">: sổ đăng ký cảm biến hiện trường; ánh xạ Sensor_ID → BIM_GUID; bằng chứng dữ liệu về và độ đầy đủ; nền vận hành; quy trình hồ sơ kiểm tra; và tối thiểu hai đến ba kịch bản truy vết chạy trọn chuỗi. Không yêu cầu và không tuyên bố chẩn đoán hư hỏng hiện trường; mọi bất thường dẫn đến kiểm tra. Mô hình phần tử hữu hạn tham chiếu danh nghĩa (chưa hiệu chuẩn, chỉ dùng tham khảo, không dùng để chẩn đoán hư hỏng) chỉ hỗ trợ tham khảo vị trí đặt cảm biến trong giai đoạn chuẩn bị.</w:t>
      </w:r>
    </w:p>
    <w:p>
      <w:pPr>
        <w:pStyle w:val="Heading2"/>
      </w:pPr>
      <w:bookmarkStart w:id="64" w:name="X9c3439dd24ee7325fb00c79587933ef450b61d9"/>
      <w:r>
        <w:t xml:space="preserve">5.5. Hỗ trợ quyết định kiểm tra – bảo trì có con người xem xét</w:t>
      </w:r>
      <w:bookmarkEnd w:id="64"/>
    </w:p>
    <w:p>
      <w:pPr>
        <w:pStyle w:val="FirstParagraph"/>
      </w:pPr>
      <w:r>
        <w:t xml:space="preserve">Lớp cuối của chuỗi là hỗ trợ quyết định. Tài liệu xác lập hai nguyên tắc: kiến trúc hỗ trợ quyết định cho dữ liệu quan trắc phải phục vụ người quản lý thay vì thay thế họ (Chen và cộng sự, 2014), và mức trưởng thành bảo trì thông minh gắn với quản trị có con người cùng truy vết tài sản – trạng thái – công việc (Smart Maintenance Maturity, 2021) [CẦN XÁC MINH — khóa YGZ32C8M]. Trên nền đó, luận án đề xuất logic bốn mức hành động minh bạch — Bình thường → Theo dõi → Kiểm tra → Ưu tiên kiểm tra — trong đó mỗi mức chỉ thay đổi</w:t>
      </w:r>
      <w:r>
        <w:t xml:space="preserve"> </w:t>
      </w:r>
      <w:r>
        <w:rPr>
          <w:i/>
        </w:rPr>
        <w:t xml:space="preserve">ưu tiên kiểm tra</w:t>
      </w:r>
      <w:r>
        <w:t xml:space="preserve"> </w:t>
      </w:r>
      <w:r>
        <w:t xml:space="preserve">và mọi khuyến nghị phải được con người xem xét trước khi trở thành hành động. Ba ranh giới đi kèm: khuyến nghị không tự động trở thành hồ sơ hành động; trạng thái</w:t>
      </w:r>
      <w:r>
        <w:t xml:space="preserve"> </w:t>
      </w:r>
      <w:r>
        <w:t xml:space="preserve">“</w:t>
      </w:r>
      <w:r>
        <w:t xml:space="preserve">hoàn thành</w:t>
      </w:r>
      <w:r>
        <w:t xml:space="preserve">”</w:t>
      </w:r>
      <w:r>
        <w:t xml:space="preserve"> </w:t>
      </w:r>
      <w:r>
        <w:t xml:space="preserve">không tự động là</w:t>
      </w:r>
      <w:r>
        <w:t xml:space="preserve"> </w:t>
      </w:r>
      <w:r>
        <w:t xml:space="preserve">“</w:t>
      </w:r>
      <w:r>
        <w:t xml:space="preserve">đã xác minh</w:t>
      </w:r>
      <w:r>
        <w:t xml:space="preserve">”</w:t>
      </w:r>
      <w:r>
        <w:t xml:space="preserve">; mức nghiêm trọng khiếm khuyết không tự động là mức hành động. Cần minh định trạng thái bằng chứng: bốn mức này là</w:t>
      </w:r>
      <w:r>
        <w:t xml:space="preserve"> </w:t>
      </w:r>
      <w:r>
        <w:rPr>
          <w:i/>
        </w:rPr>
        <w:t xml:space="preserve">đề xuất kiến trúc</w:t>
      </w:r>
      <w:r>
        <w:t xml:space="preserve"> </w:t>
      </w:r>
      <w:r>
        <w:t xml:space="preserve">của luận án; trong phạm vi tập tài liệu, chưa nguồn nào triển khai và kiểm chứng logic bốn mức như vậy, và từ vựng chuyển trạng thái cùng ma trận vai trò – thẩm quyền còn chờ rà soát chuyên gia. Luận án không dùng chỉ số sức khỏe tổng hợp có trọng số và không đề xuất bảo trì tự động.</w:t>
      </w:r>
    </w:p>
    <w:p>
      <w:pPr>
        <w:pStyle w:val="Heading2"/>
      </w:pPr>
      <w:bookmarkStart w:id="65" w:name="X261a29ccafb10755e1b6ab158cc32eaed391800"/>
      <w:r>
        <w:t xml:space="preserve">5.6. Ranh giới tri thức đã xác lập và khoảng trống trong phạm vi tập tài liệu</w:t>
      </w:r>
      <w:bookmarkEnd w:id="65"/>
    </w:p>
    <w:p>
      <w:pPr>
        <w:pStyle w:val="FirstParagraph"/>
      </w:pPr>
      <w:r>
        <w:t xml:space="preserve">Tổng hợp từ các chương 2–4 và ma trận thành phần, ranh giới tri thức – khoảng trống được trình bày ở Bảng 5.2. Năm khoảng trống lõi đều thuộc lớp truy vết thông tin — đúng trục Quản lý xây dựng của luận án; các khoảng trống hỗ trợ thuộc lớp thí nghiệm và hiện trường.</w:t>
      </w:r>
    </w:p>
    <w:p>
      <w:pPr>
        <w:pStyle w:val="BodyText"/>
      </w:pPr>
      <w:r>
        <w:rPr>
          <w:b/>
        </w:rPr>
        <w:t xml:space="preserve">Bảng 5.2. Khoảng trống nghiên cứu trong phạm vi tập tài liệu và điều kiện kiểm chứng</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Khoảng trống (trong phạm vi tập tài liệu đã sàng lọc và đọc sâu)</w:t>
            </w:r>
          </w:p>
        </w:tc>
        <w:tc>
          <w:tcPr>
            <w:tcBorders>
              <w:bottom w:val="single"/>
            </w:tcBorders>
            <w:vAlign w:val="bottom"/>
          </w:tcPr>
          <w:p>
            <w:pPr>
              <w:pStyle w:val="Compact"/>
              <w:jc w:val="left"/>
            </w:pPr>
            <w:r>
              <w:t xml:space="preserve">Lớp</w:t>
            </w:r>
          </w:p>
        </w:tc>
        <w:tc>
          <w:tcPr>
            <w:tcBorders>
              <w:bottom w:val="single"/>
            </w:tcBorders>
            <w:vAlign w:val="bottom"/>
          </w:tcPr>
          <w:p>
            <w:pPr>
              <w:pStyle w:val="Compact"/>
              <w:jc w:val="left"/>
            </w:pPr>
            <w:r>
              <w:t xml:space="preserve">Luận án kiểm chứng bằng</w:t>
            </w:r>
          </w:p>
        </w:tc>
      </w:tr>
      <w:tr>
        <w:tc>
          <w:p>
            <w:pPr>
              <w:pStyle w:val="Compact"/>
              <w:jc w:val="left"/>
            </w:pPr>
            <w:r>
              <w:t xml:space="preserve">G-01</w:t>
            </w:r>
          </w:p>
        </w:tc>
        <w:tc>
          <w:p>
            <w:pPr>
              <w:pStyle w:val="Compact"/>
              <w:jc w:val="left"/>
            </w:pPr>
            <w:r>
              <w:t xml:space="preserve">Bằng chứng lớp thí nghiệm cho đúng thiết kế run-aware/LORO nhiều hạt giống với so sánh cấu hình cảm biến trên khung thép 1:10</w:t>
            </w:r>
          </w:p>
        </w:tc>
        <w:tc>
          <w:p>
            <w:pPr>
              <w:pStyle w:val="Compact"/>
              <w:jc w:val="left"/>
            </w:pPr>
            <w:r>
              <w:t xml:space="preserve">Thí nghiệm</w:t>
            </w:r>
          </w:p>
        </w:tc>
        <w:tc>
          <w:p>
            <w:pPr>
              <w:pStyle w:val="Compact"/>
              <w:jc w:val="left"/>
            </w:pPr>
            <w:r>
              <w:t xml:space="preserve">Sổ đăng ký lần đo chuẩn tắc; giao thức LORO; báo cáo độ không đảm bảo theo lần đo</w:t>
            </w:r>
          </w:p>
        </w:tc>
      </w:tr>
      <w:tr>
        <w:tc>
          <w:p>
            <w:pPr>
              <w:pStyle w:val="Compact"/>
              <w:jc w:val="left"/>
            </w:pPr>
            <w:r>
              <w:t xml:space="preserve">G-02</w:t>
            </w:r>
          </w:p>
        </w:tc>
        <w:tc>
          <w:p>
            <w:pPr>
              <w:pStyle w:val="Compact"/>
              <w:jc w:val="left"/>
            </w:pPr>
            <w:r>
              <w:t xml:space="preserve">Bằng chứng trạng thái được đóng gói thành thực thể có định danh, nguồn gốc và cấu trúc độ tin cậy (CEI)</w:t>
            </w:r>
          </w:p>
        </w:tc>
        <w:tc>
          <w:p>
            <w:pPr>
              <w:pStyle w:val="Compact"/>
              <w:jc w:val="left"/>
            </w:pPr>
            <w:r>
              <w:t xml:space="preserve">Thí nghiệm → Truy vết</w:t>
            </w:r>
          </w:p>
        </w:tc>
        <w:tc>
          <w:p>
            <w:pPr>
              <w:pStyle w:val="Compact"/>
              <w:jc w:val="left"/>
            </w:pPr>
            <w:r>
              <w:t xml:space="preserve">Đặc tả Condition_Evidence + CEI; kiểm thử thiếu-CEI</w:t>
            </w:r>
          </w:p>
        </w:tc>
      </w:tr>
      <w:tr>
        <w:tc>
          <w:p>
            <w:pPr>
              <w:pStyle w:val="Compact"/>
              <w:jc w:val="left"/>
            </w:pPr>
            <w:r>
              <w:t xml:space="preserve">G-03</w:t>
            </w:r>
          </w:p>
        </w:tc>
        <w:tc>
          <w:p>
            <w:pPr>
              <w:pStyle w:val="Compact"/>
              <w:jc w:val="left"/>
            </w:pPr>
            <w:r>
              <w:t xml:space="preserve">Liên kết ổn định Hồ sơ kiểm tra – Hồ sơ hành động với định danh hành động riêng, truy được bằng chứng, vai trò, thời điểm, phiên bản, trạng thái phê duyệt</w:t>
            </w:r>
          </w:p>
        </w:tc>
        <w:tc>
          <w:p>
            <w:pPr>
              <w:pStyle w:val="Compact"/>
              <w:jc w:val="left"/>
            </w:pPr>
            <w:r>
              <w:t xml:space="preserve">Truy vết</w:t>
            </w:r>
          </w:p>
        </w:tc>
        <w:tc>
          <w:p>
            <w:pPr>
              <w:pStyle w:val="Compact"/>
              <w:jc w:val="left"/>
            </w:pPr>
            <w:r>
              <w:t xml:space="preserve">Đặc tả thực thể – quan hệ; câu hỏi năng lực đăng ký trước; truy vấn xuôi/ngược</w:t>
            </w:r>
          </w:p>
        </w:tc>
      </w:tr>
      <w:tr>
        <w:tc>
          <w:p>
            <w:pPr>
              <w:pStyle w:val="Compact"/>
              <w:jc w:val="left"/>
            </w:pPr>
            <w:r>
              <w:t xml:space="preserve">G-04</w:t>
            </w:r>
          </w:p>
        </w:tc>
        <w:tc>
          <w:p>
            <w:pPr>
              <w:pStyle w:val="Compact"/>
              <w:jc w:val="left"/>
            </w:pPr>
            <w:r>
              <w:t xml:space="preserve">Lịch sử sự kiện trạng thái chỉ-ghi-thêm, truy vấn được, tái dựng trạng thái hiện hành; phê duyệt gắn vai trò; xác minh sau hành động; đóng/mở lại có kiểm soát</w:t>
            </w:r>
          </w:p>
        </w:tc>
        <w:tc>
          <w:p>
            <w:pPr>
              <w:pStyle w:val="Compact"/>
              <w:jc w:val="left"/>
            </w:pPr>
            <w:r>
              <w:t xml:space="preserve">Truy vết</w:t>
            </w:r>
          </w:p>
        </w:tc>
        <w:tc>
          <w:p>
            <w:pPr>
              <w:pStyle w:val="Compact"/>
              <w:jc w:val="left"/>
            </w:pPr>
            <w:r>
              <w:t xml:space="preserve">Đặc tả Sự kiện trạng thái (đang đề xuất); bộ kiểm thử chuyển trạng thái trái phép, phê duyệt sai thẩm quyền, đóng khi chưa xác minh</w:t>
            </w:r>
          </w:p>
        </w:tc>
      </w:tr>
      <w:tr>
        <w:tc>
          <w:p>
            <w:pPr>
              <w:pStyle w:val="Compact"/>
              <w:jc w:val="left"/>
            </w:pPr>
            <w:r>
              <w:t xml:space="preserve">G-05</w:t>
            </w:r>
          </w:p>
        </w:tc>
        <w:tc>
          <w:p>
            <w:pPr>
              <w:pStyle w:val="Compact"/>
              <w:jc w:val="left"/>
            </w:pPr>
            <w:r>
              <w:t xml:space="preserve">Kiểm chứng toàn chuỗi bằng bộ kiểm thử hợp lệ/không hợp lệ đặc thù chuỗi với kết quả kỳ vọng máy-đọc-được và cặp truy vấn xuôi/ngược khớp nhau</w:t>
            </w:r>
          </w:p>
        </w:tc>
        <w:tc>
          <w:p>
            <w:pPr>
              <w:pStyle w:val="Compact"/>
              <w:jc w:val="left"/>
            </w:pPr>
            <w:r>
              <w:t xml:space="preserve">Truy vết</w:t>
            </w:r>
          </w:p>
        </w:tc>
        <w:tc>
          <w:p>
            <w:pPr>
              <w:pStyle w:val="Compact"/>
              <w:jc w:val="left"/>
            </w:pPr>
            <w:r>
              <w:t xml:space="preserve">Bản kê kiểm thử + oracle; thực thi trên bản thể nghiệm nhỏ nhất</w:t>
            </w:r>
          </w:p>
        </w:tc>
      </w:tr>
      <w:tr>
        <w:tc>
          <w:p>
            <w:pPr>
              <w:pStyle w:val="Compact"/>
              <w:jc w:val="left"/>
            </w:pPr>
            <w:r>
              <w:t xml:space="preserve">G-06</w:t>
            </w:r>
          </w:p>
        </w:tc>
        <w:tc>
          <w:p>
            <w:pPr>
              <w:pStyle w:val="Compact"/>
              <w:jc w:val="left"/>
            </w:pPr>
            <w:r>
              <w:t xml:space="preserve">Khả thi triển khai đo – ánh xạ định danh – nền vận hành – kịch bản truy vết tại nhà công nghiệp thép thực</w:t>
            </w:r>
          </w:p>
        </w:tc>
        <w:tc>
          <w:p>
            <w:pPr>
              <w:pStyle w:val="Compact"/>
              <w:jc w:val="left"/>
            </w:pPr>
            <w:r>
              <w:t xml:space="preserve">Hiện trường</w:t>
            </w:r>
          </w:p>
        </w:tc>
        <w:tc>
          <w:p>
            <w:pPr>
              <w:pStyle w:val="Compact"/>
              <w:jc w:val="left"/>
            </w:pPr>
            <w:r>
              <w:t xml:space="preserve">Bằng chứng khả thi tối thiểu bắt buộc (5.4)</w:t>
            </w:r>
          </w:p>
        </w:tc>
      </w:tr>
      <w:tr>
        <w:tc>
          <w:p>
            <w:pPr>
              <w:pStyle w:val="Compact"/>
              <w:jc w:val="left"/>
            </w:pPr>
            <w:r>
              <w:t xml:space="preserve">G-07</w:t>
            </w:r>
          </w:p>
        </w:tc>
        <w:tc>
          <w:p>
            <w:pPr>
              <w:pStyle w:val="Compact"/>
              <w:jc w:val="left"/>
            </w:pPr>
            <w:r>
              <w:t xml:space="preserve">Hỗ trợ hành động bốn mức minh bạch có con người xem xét, kiểm chứng bằng kịch bản với nhà quản lý</w:t>
            </w:r>
          </w:p>
        </w:tc>
        <w:tc>
          <w:p>
            <w:pPr>
              <w:pStyle w:val="Compact"/>
              <w:jc w:val="left"/>
            </w:pPr>
            <w:r>
              <w:t xml:space="preserve">Quyết định</w:t>
            </w:r>
          </w:p>
        </w:tc>
        <w:tc>
          <w:p>
            <w:pPr>
              <w:pStyle w:val="Compact"/>
              <w:jc w:val="left"/>
            </w:pPr>
            <w:r>
              <w:t xml:space="preserve">Rà soát kịch bản cùng chuyên gia quản lý cơ sở</w:t>
            </w:r>
          </w:p>
        </w:tc>
      </w:tr>
    </w:tbl>
    <w:p>
      <w:pPr>
        <w:pStyle w:val="Heading2"/>
      </w:pPr>
      <w:bookmarkStart w:id="66" w:name="Xddef898b416b41ebc3ab1753384dafefece9b5f"/>
      <w:r>
        <w:t xml:space="preserve">5.7. Tính khả thi kiểm chứng của các khoảng trống</w:t>
      </w:r>
      <w:bookmarkEnd w:id="66"/>
    </w:p>
    <w:p>
      <w:pPr>
        <w:pStyle w:val="FirstParagraph"/>
      </w:pPr>
      <w:r>
        <w:rPr>
          <w:b/>
        </w:rPr>
        <w:t xml:space="preserve">Bảng 5.3. Đánh giá tính khả thi của từng khoảng trống</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Dữ liệu cần</w:t>
            </w:r>
          </w:p>
        </w:tc>
        <w:tc>
          <w:tcPr>
            <w:tcBorders>
              <w:bottom w:val="single"/>
            </w:tcBorders>
            <w:vAlign w:val="bottom"/>
          </w:tcPr>
          <w:p>
            <w:pPr>
              <w:pStyle w:val="Compact"/>
              <w:jc w:val="left"/>
            </w:pPr>
            <w:r>
              <w:t xml:space="preserve">Phương pháp kiểm chứng</w:t>
            </w:r>
          </w:p>
        </w:tc>
        <w:tc>
          <w:tcPr>
            <w:tcBorders>
              <w:bottom w:val="single"/>
            </w:tcBorders>
            <w:vAlign w:val="bottom"/>
          </w:tcPr>
          <w:p>
            <w:pPr>
              <w:pStyle w:val="Compact"/>
              <w:jc w:val="left"/>
            </w:pPr>
            <w:r>
              <w:t xml:space="preserve">Sản phẩm đầu ra</w:t>
            </w:r>
          </w:p>
        </w:tc>
        <w:tc>
          <w:tcPr>
            <w:tcBorders>
              <w:bottom w:val="single"/>
            </w:tcBorders>
            <w:vAlign w:val="bottom"/>
          </w:tcPr>
          <w:p>
            <w:pPr>
              <w:pStyle w:val="Compact"/>
              <w:jc w:val="left"/>
            </w:pPr>
            <w:r>
              <w:t xml:space="preserve">Rủi ro chính</w:t>
            </w:r>
          </w:p>
        </w:tc>
        <w:tc>
          <w:tcPr>
            <w:tcBorders>
              <w:bottom w:val="single"/>
            </w:tcBorders>
            <w:vAlign w:val="bottom"/>
          </w:tcPr>
          <w:p>
            <w:pPr>
              <w:pStyle w:val="Compact"/>
              <w:jc w:val="left"/>
            </w:pPr>
            <w:r>
              <w:t xml:space="preserve">Đánh giá</w:t>
            </w:r>
          </w:p>
        </w:tc>
      </w:tr>
      <w:tr>
        <w:tc>
          <w:p>
            <w:pPr>
              <w:pStyle w:val="Compact"/>
              <w:jc w:val="left"/>
            </w:pPr>
            <w:r>
              <w:t xml:space="preserve">G-01</w:t>
            </w:r>
          </w:p>
        </w:tc>
        <w:tc>
          <w:p>
            <w:pPr>
              <w:pStyle w:val="Compact"/>
              <w:jc w:val="left"/>
            </w:pPr>
            <w:r>
              <w:t xml:space="preserve">Bộ dữ liệu khung 1:10 hiện có</w:t>
            </w:r>
          </w:p>
        </w:tc>
        <w:tc>
          <w:p>
            <w:pPr>
              <w:pStyle w:val="Compact"/>
              <w:jc w:val="left"/>
            </w:pPr>
            <w:r>
              <w:t xml:space="preserve">LORO nhiều hạt giống; thống kê small-n (Ch.3)</w:t>
            </w:r>
          </w:p>
        </w:tc>
        <w:tc>
          <w:p>
            <w:pPr>
              <w:pStyle w:val="Compact"/>
              <w:jc w:val="left"/>
            </w:pPr>
            <w:r>
              <w:t xml:space="preserve">Bộ dữ liệu + báo cáo giao thức; bài báo 1</w:t>
            </w:r>
          </w:p>
        </w:tc>
        <w:tc>
          <w:p>
            <w:pPr>
              <w:pStyle w:val="Compact"/>
              <w:jc w:val="left"/>
            </w:pPr>
            <w:r>
              <w:t xml:space="preserve">Số lần đo ít → khoảng tin cậy rộng</w:t>
            </w:r>
          </w:p>
        </w:tc>
        <w:tc>
          <w:p>
            <w:pPr>
              <w:pStyle w:val="Compact"/>
              <w:jc w:val="left"/>
            </w:pPr>
            <w:r>
              <w:t xml:space="preserve">Khả thi; đang thực hiện</w:t>
            </w:r>
          </w:p>
        </w:tc>
      </w:tr>
      <w:tr>
        <w:tc>
          <w:p>
            <w:pPr>
              <w:pStyle w:val="Compact"/>
              <w:jc w:val="left"/>
            </w:pPr>
            <w:r>
              <w:t xml:space="preserve">G-02</w:t>
            </w:r>
          </w:p>
        </w:tc>
        <w:tc>
          <w:p>
            <w:pPr>
              <w:pStyle w:val="Compact"/>
              <w:jc w:val="left"/>
            </w:pPr>
            <w:r>
              <w:t xml:space="preserve">Kết quả G-01</w:t>
            </w:r>
          </w:p>
        </w:tc>
        <w:tc>
          <w:p>
            <w:pPr>
              <w:pStyle w:val="Compact"/>
              <w:jc w:val="left"/>
            </w:pPr>
            <w:r>
              <w:t xml:space="preserve">Đặc tả và thử nghiệm trên dữ liệu thật</w:t>
            </w:r>
          </w:p>
        </w:tc>
        <w:tc>
          <w:p>
            <w:pPr>
              <w:pStyle w:val="Compact"/>
              <w:jc w:val="left"/>
            </w:pPr>
            <w:r>
              <w:t xml:space="preserve">Đặc tả CEI (siêu dữ liệu)</w:t>
            </w:r>
          </w:p>
        </w:tc>
        <w:tc>
          <w:p>
            <w:pPr>
              <w:pStyle w:val="Compact"/>
              <w:jc w:val="left"/>
            </w:pPr>
            <w:r>
              <w:t xml:space="preserve">CEI bị hiểu nhầm thành điểm số</w:t>
            </w:r>
          </w:p>
        </w:tc>
        <w:tc>
          <w:p>
            <w:pPr>
              <w:pStyle w:val="Compact"/>
              <w:jc w:val="left"/>
            </w:pPr>
            <w:r>
              <w:t xml:space="preserve">Khả thi; ràng buộc đã khóa</w:t>
            </w:r>
          </w:p>
        </w:tc>
      </w:tr>
      <w:tr>
        <w:tc>
          <w:p>
            <w:pPr>
              <w:pStyle w:val="Compact"/>
              <w:jc w:val="left"/>
            </w:pPr>
            <w:r>
              <w:t xml:space="preserve">G-03, G-04, G-05</w:t>
            </w:r>
          </w:p>
        </w:tc>
        <w:tc>
          <w:p>
            <w:pPr>
              <w:pStyle w:val="Compact"/>
              <w:jc w:val="left"/>
            </w:pPr>
            <w:r>
              <w:t xml:space="preserve">Không cần dữ liệu hiện trường; dùng dữ liệu thí nghiệm và bộ kiểm thử tổng hợp</w:t>
            </w:r>
          </w:p>
        </w:tc>
        <w:tc>
          <w:p>
            <w:pPr>
              <w:pStyle w:val="Compact"/>
              <w:jc w:val="left"/>
            </w:pPr>
            <w:r>
              <w:t xml:space="preserve">Câu hỏi năng lực đăng ký trước; ràng buộc; bộ kiểm thử + oracle; bản thể nghiệm nhỏ nhất, trung lập công nghệ</w:t>
            </w:r>
          </w:p>
        </w:tc>
        <w:tc>
          <w:p>
            <w:pPr>
              <w:pStyle w:val="Compact"/>
              <w:jc w:val="left"/>
            </w:pPr>
            <w:r>
              <w:t xml:space="preserve">Đặc tả truy vết + gói kiểm chứng; bài báo 2</w:t>
            </w:r>
          </w:p>
        </w:tc>
        <w:tc>
          <w:p>
            <w:pPr>
              <w:pStyle w:val="Compact"/>
              <w:jc w:val="left"/>
            </w:pPr>
            <w:r>
              <w:t xml:space="preserve">Từ vựng chuyển trạng thái và ma trận vai trò cần rà soát chuyên gia</w:t>
            </w:r>
          </w:p>
        </w:tc>
        <w:tc>
          <w:p>
            <w:pPr>
              <w:pStyle w:val="Compact"/>
              <w:jc w:val="left"/>
            </w:pPr>
            <w:r>
              <w:t xml:space="preserve">Khả thi; là trụ cột luận án</w:t>
            </w:r>
          </w:p>
        </w:tc>
      </w:tr>
      <w:tr>
        <w:tc>
          <w:p>
            <w:pPr>
              <w:pStyle w:val="Compact"/>
              <w:jc w:val="left"/>
            </w:pPr>
            <w:r>
              <w:t xml:space="preserve">G-06</w:t>
            </w:r>
          </w:p>
        </w:tc>
        <w:tc>
          <w:p>
            <w:pPr>
              <w:pStyle w:val="Compact"/>
              <w:jc w:val="left"/>
            </w:pPr>
            <w:r>
              <w:t xml:space="preserve">Thỏa thuận tiếp cận công trình (chưa xác nhận)</w:t>
            </w:r>
          </w:p>
        </w:tc>
        <w:tc>
          <w:p>
            <w:pPr>
              <w:pStyle w:val="Compact"/>
              <w:jc w:val="left"/>
            </w:pPr>
            <w:r>
              <w:t xml:space="preserve">Triển khai tối thiểu; kịch bản truy vết</w:t>
            </w:r>
          </w:p>
        </w:tc>
        <w:tc>
          <w:p>
            <w:pPr>
              <w:pStyle w:val="Compact"/>
              <w:jc w:val="left"/>
            </w:pPr>
            <w:r>
              <w:t xml:space="preserve">Bằng chứng khả thi tối thiểu; bài báo 3 tùy mức hoàn thành</w:t>
            </w:r>
          </w:p>
        </w:tc>
        <w:tc>
          <w:p>
            <w:pPr>
              <w:pStyle w:val="Compact"/>
              <w:jc w:val="left"/>
            </w:pPr>
            <w:r>
              <w:t xml:space="preserve">Tiếp cận hiện trường; môi trường ven biển</w:t>
            </w:r>
          </w:p>
        </w:tc>
        <w:tc>
          <w:p>
            <w:pPr>
              <w:pStyle w:val="Compact"/>
              <w:jc w:val="left"/>
            </w:pPr>
            <w:r>
              <w:t xml:space="preserve">Khả thi có điều kiện; chuẩn bị được phép chạy sớm</w:t>
            </w:r>
          </w:p>
        </w:tc>
      </w:tr>
      <w:tr>
        <w:tc>
          <w:p>
            <w:pPr>
              <w:pStyle w:val="Compact"/>
              <w:jc w:val="left"/>
            </w:pPr>
            <w:r>
              <w:t xml:space="preserve">G-07</w:t>
            </w:r>
          </w:p>
        </w:tc>
        <w:tc>
          <w:p>
            <w:pPr>
              <w:pStyle w:val="Compact"/>
              <w:jc w:val="left"/>
            </w:pPr>
            <w:r>
              <w:t xml:space="preserve">Kết quả G-03–G-05 + bối cảnh G-06</w:t>
            </w:r>
          </w:p>
        </w:tc>
        <w:tc>
          <w:p>
            <w:pPr>
              <w:pStyle w:val="Compact"/>
              <w:jc w:val="left"/>
            </w:pPr>
            <w:r>
              <w:t xml:space="preserve">Rà soát kịch bản với chuyên gia</w:t>
            </w:r>
          </w:p>
        </w:tc>
        <w:tc>
          <w:p>
            <w:pPr>
              <w:pStyle w:val="Compact"/>
              <w:jc w:val="left"/>
            </w:pPr>
            <w:r>
              <w:t xml:space="preserve">Biên bản rà soát; phần tổng hợp luận án</w:t>
            </w:r>
          </w:p>
        </w:tc>
        <w:tc>
          <w:p>
            <w:pPr>
              <w:pStyle w:val="Compact"/>
              <w:jc w:val="left"/>
            </w:pPr>
            <w:r>
              <w:t xml:space="preserve">Phụ thuộc chuyên gia</w:t>
            </w:r>
          </w:p>
        </w:tc>
        <w:tc>
          <w:p>
            <w:pPr>
              <w:pStyle w:val="Compact"/>
              <w:jc w:val="left"/>
            </w:pPr>
            <w:r>
              <w:t xml:space="preserve">Khả thi</w:t>
            </w:r>
          </w:p>
        </w:tc>
      </w:tr>
    </w:tbl>
    <w:p>
      <w:pPr>
        <w:pStyle w:val="BodyText"/>
      </w:pPr>
      <w:r>
        <w:t xml:space="preserve">Ba điểm quản trị rủi ro đáng ghi nhận: trụ cột của luận án (G-01 đến G-05) không phụ thuộc tiếp cận hiện trường, nên tiến độ học thuật không bị khóa bởi rủi ro lớn nhất; phần hiện trường được tách thành</w:t>
      </w:r>
      <w:r>
        <w:t xml:space="preserve"> </w:t>
      </w:r>
      <w:r>
        <w:rPr>
          <w:i/>
        </w:rPr>
        <w:t xml:space="preserve">chuẩn bị</w:t>
      </w:r>
      <w:r>
        <w:t xml:space="preserve"> </w:t>
      </w:r>
      <w:r>
        <w:t xml:space="preserve">(chi phí thấp, chạy song song) và</w:t>
      </w:r>
      <w:r>
        <w:t xml:space="preserve"> </w:t>
      </w:r>
      <w:r>
        <w:rPr>
          <w:i/>
        </w:rPr>
        <w:t xml:space="preserve">triển khai</w:t>
      </w:r>
      <w:r>
        <w:t xml:space="preserve"> </w:t>
      </w:r>
      <w:r>
        <w:t xml:space="preserve">(chỉ sau khi đủ điều kiện); và mọi hạng mục phụ thuộc chuyên gia đã được nhận diện trước.</w:t>
      </w:r>
    </w:p>
    <w:p>
      <w:pPr>
        <w:pStyle w:val="Heading2"/>
      </w:pPr>
      <w:bookmarkStart w:id="67" w:name="Xd002b82d734ebef0530b7f78a1c5c907836c00a"/>
      <w:r>
        <w:t xml:space="preserve">5.8. Khung nghiên cứu đề xuất xuyên suốt luận án</w:t>
      </w:r>
      <w:bookmarkEnd w:id="67"/>
    </w:p>
    <w:p>
      <w:pPr>
        <w:pStyle w:val="FirstParagraph"/>
      </w:pPr>
      <w:r>
        <w:t xml:space="preserve">Từ các khoảng trống trên, luận án đề xuất khung nghiên cứu bốn lớp:</w:t>
      </w:r>
      <w:r>
        <w:t xml:space="preserve"> </w:t>
      </w:r>
      <w:r>
        <w:rPr>
          <w:b/>
        </w:rPr>
        <w:t xml:space="preserve">(1) bằng chứng thí nghiệm</w:t>
      </w:r>
      <w:r>
        <w:t xml:space="preserve"> </w:t>
      </w:r>
      <w:r>
        <w:t xml:space="preserve">— tạo bằng chứng trạng thái đáng tin bằng giao thức chống rò rỉ;</w:t>
      </w:r>
      <w:r>
        <w:t xml:space="preserve"> </w:t>
      </w:r>
      <w:r>
        <w:rPr>
          <w:b/>
        </w:rPr>
        <w:t xml:space="preserve">(2) truy vết thông tin</w:t>
      </w:r>
      <w:r>
        <w:t xml:space="preserve"> </w:t>
      </w:r>
      <w:r>
        <w:t xml:space="preserve">— tổ chức bằng chứng cùng độ tin cậy thành chuỗi định danh tới cấu kiện, hồ sơ kiểm tra, hồ sơ hành động và lịch sử sự kiện, kiểm chứng bằng câu hỏi năng lực và bộ kiểm thử;</w:t>
      </w:r>
      <w:r>
        <w:t xml:space="preserve"> </w:t>
      </w:r>
      <w:r>
        <w:rPr>
          <w:b/>
        </w:rPr>
        <w:t xml:space="preserve">(3) khả thi hiện trường</w:t>
      </w:r>
      <w:r>
        <w:t xml:space="preserve"> </w:t>
      </w:r>
      <w:r>
        <w:t xml:space="preserve">— chứng minh khung triển khai được ở công trình thực với bằng chứng tối thiểu bắt buộc;</w:t>
      </w:r>
      <w:r>
        <w:t xml:space="preserve"> </w:t>
      </w:r>
      <w:r>
        <w:rPr>
          <w:b/>
        </w:rPr>
        <w:t xml:space="preserve">(4) hỗ trợ quyết định quản lý</w:t>
      </w:r>
      <w:r>
        <w:t xml:space="preserve"> </w:t>
      </w:r>
      <w:r>
        <w:t xml:space="preserve">— hỗ trợ hành động bốn mức có con người xem xét. Mỗi lớp chỉ tuyên bố những gì lớp đó kiểm chứng được; dòng giá trị chảy một chiều từ lớp 1 đến lớp 4 và quay về xác nhận ý nghĩa quản lý của toàn chuỗi. BIM/IFC là nền định danh – cấu trúc của lớp 2 và 3; học máy chỉ phục vụ lớp 1; mô hình phần tử hữu hạn tham chiếu danh nghĩa chỉ hỗ trợ chuẩn bị lớp 3.</w:t>
      </w:r>
    </w:p>
    <w:p>
      <w:pPr>
        <w:pStyle w:val="BodyText"/>
      </w:pPr>
      <w:r>
        <w:rPr>
          <w:i/>
        </w:rPr>
        <w:t xml:space="preserve">[Hình 5.2 — Khung nghiên cứu đề xuất: bốn lớp bằng chứng, chuỗi định danh xuyên suốt, ánh xạ tới câu hỏi nghiên cứu và gói công việc]</w:t>
      </w:r>
    </w:p>
    <w:p>
      <w:pPr>
        <w:pStyle w:val="Heading1"/>
      </w:pPr>
      <w:bookmarkStart w:id="68" w:name="X64efb64f9b9cdcf7d0f88ade09f2e9f367cff47"/>
      <w:r>
        <w:t xml:space="preserve">CHƯƠNG 6. KẾT LUẬN VÀ ĐỊNH HƯỚNG TRIỂN KHAI LUẬN ÁN</w:t>
      </w:r>
      <w:bookmarkEnd w:id="68"/>
    </w:p>
    <w:p>
      <w:pPr>
        <w:pStyle w:val="Heading2"/>
      </w:pPr>
      <w:bookmarkStart w:id="69" w:name="trả-lời-các-câu-hỏi-tổng-quan"/>
      <w:r>
        <w:t xml:space="preserve">6.1. Trả lời các câu hỏi tổng quan</w:t>
      </w:r>
      <w:bookmarkEnd w:id="69"/>
    </w:p>
    <w:p>
      <w:pPr>
        <w:pStyle w:val="FirstParagraph"/>
      </w:pPr>
      <w:r>
        <w:rPr>
          <w:b/>
        </w:rPr>
        <w:t xml:space="preserve">CH-TQ1.</w:t>
      </w:r>
      <w:r>
        <w:t xml:space="preserve"> </w:t>
      </w:r>
      <w:r>
        <w:t xml:space="preserve">Yêu cầu quản lý tài sản nhà công nghiệp khung thép được xác lập qua nghĩa vụ kiểm tra – bảo trì – lưu hồ sơ (khung pháp lý đang chờ xác minh nguồn chính thức) và qua tiêu chuẩn quản lý thông tin – định danh (ISO 19650-3; TCVN 14177:2024). BIM/IFC đáp ứng ba nhu cầu nền: định danh đối tượng ổn định, cấu trúc mô hình thông tin tài sản và trao đổi mở; nhưng không tự bảo đảm chuỗi truy vết bằng chứng – hồ sơ – trách nhiệm.</w:t>
      </w:r>
    </w:p>
    <w:p>
      <w:pPr>
        <w:pStyle w:val="BodyText"/>
      </w:pPr>
      <w:r>
        <w:rPr>
          <w:b/>
        </w:rPr>
        <w:t xml:space="preserve">CH-TQ2.</w:t>
      </w:r>
      <w:r>
        <w:t xml:space="preserve"> </w:t>
      </w:r>
      <w:r>
        <w:t xml:space="preserve">Dữ liệu dao động tạo được bằng chứng trạng thái đáng tin trong thí nghiệm khi thỏa mãn bốn điều kiện: trạng thái có kiểm soát; tổ chức theo lần đo với siêu dữ liệu đầy đủ; đánh giá chống rò rỉ ở cấp lần đo (LORO); và báo cáo độ không đảm bảo phù hợp mẫu nhỏ. Các kết luận định lượng của chính đề tài hiện là kết quả sơ bộ chờ nghiệm thu nội bộ.</w:t>
      </w:r>
    </w:p>
    <w:p>
      <w:pPr>
        <w:pStyle w:val="BodyText"/>
      </w:pPr>
      <w:r>
        <w:rPr>
          <w:b/>
        </w:rPr>
        <w:t xml:space="preserve">CH-TQ3.</w:t>
      </w:r>
      <w:r>
        <w:t xml:space="preserve"> </w:t>
      </w:r>
      <w:r>
        <w:t xml:space="preserve">Tài liệu đã xác lập từng đoạn chuỗi (cảm biến–BIM; hồ sơ kiểm tra gắn cấu kiện; câu hỏi năng lực; ràng buộc kiểm tra dữ liệu), nhưng trong phạm vi tập tài liệu đã sàng lọc và đọc sâu, chưa nghiên cứu nào duy trì đồng thời định danh hồ sơ ổn định, lịch sử sự kiện chỉ-ghi-thêm, phê duyệt gắn vai trò, xác minh sau hành động và kiểm chứng truy vấn hai chiều trên toàn chuỗi.</w:t>
      </w:r>
    </w:p>
    <w:p>
      <w:pPr>
        <w:pStyle w:val="BodyText"/>
      </w:pPr>
      <w:r>
        <w:rPr>
          <w:b/>
        </w:rPr>
        <w:t xml:space="preserve">CH-TQ4.</w:t>
      </w:r>
      <w:r>
        <w:t xml:space="preserve"> </w:t>
      </w:r>
      <w:r>
        <w:t xml:space="preserve">Các nhóm bằng chứng tích hợp được thành một khung song sinh số dựa trên dữ liệu ở cấp quản lý thông tin theo bốn lớp tách bạch (5.8), với chuỗi định danh làm xương sống và con người giữ quyền quyết định; điều kiện dữ liệu hư hỏng hiện trường hạn chế được xử lý bằng nguyên tắc</w:t>
      </w:r>
      <w:r>
        <w:t xml:space="preserve"> </w:t>
      </w:r>
      <w:r>
        <w:t xml:space="preserve">“</w:t>
      </w:r>
      <w:r>
        <w:t xml:space="preserve">bất thường dẫn đến kiểm tra</w:t>
      </w:r>
      <w:r>
        <w:t xml:space="preserve">”</w:t>
      </w:r>
      <w:r>
        <w:t xml:space="preserve"> </w:t>
      </w:r>
      <w:r>
        <w:t xml:space="preserve">thay vì chẩn đoán tự động.</w:t>
      </w:r>
    </w:p>
    <w:p>
      <w:pPr>
        <w:pStyle w:val="Heading2"/>
      </w:pPr>
      <w:bookmarkStart w:id="70" w:name="tổng-hợp-khoảng-trống-nghiên-cứu"/>
      <w:r>
        <w:t xml:space="preserve">6.2. Tổng hợp khoảng trống nghiên cứu</w:t>
      </w:r>
      <w:bookmarkEnd w:id="70"/>
    </w:p>
    <w:p>
      <w:pPr>
        <w:pStyle w:val="FirstParagraph"/>
      </w:pPr>
      <w:r>
        <w:t xml:space="preserve">Bảy khoảng trống (Bảng 5.2) hợp thành một khoảng trống tổng: trong phạm vi tập tài liệu đã rà soát, chưa có khung nào tổ chức bằng chứng trạng thái cùng độ tin cậy của nó thành chuỗi truy vết kiểm chứng được từ dữ liệu dao động đến hành động kiểm tra – bảo trì có trách nhiệm giải trình, cho đối tượng nhà công nghiệp khung thép, dưới điều kiện dữ liệu hư hỏng hiện trường hạn chế. Khoảng trống này thuộc địa hạt Quản lý xây dựng vì lời giải là cơ chế tổ chức – liên kết – kiểm chứng thông tin phục vụ quyết định quản lý.</w:t>
      </w:r>
    </w:p>
    <w:p>
      <w:pPr>
        <w:pStyle w:val="Heading2"/>
      </w:pPr>
      <w:bookmarkStart w:id="71" w:name="X64ae62ff8eed11a85ffaf47dead77082c255d36"/>
      <w:r>
        <w:t xml:space="preserve">6.3. Câu hỏi nghiên cứu và gói công việc của luận án</w:t>
      </w:r>
      <w:bookmarkEnd w:id="71"/>
    </w:p>
    <w:p>
      <w:pPr>
        <w:numPr>
          <w:ilvl w:val="0"/>
          <w:numId w:val="1004"/>
        </w:numPr>
        <w:pStyle w:val="Compact"/>
      </w:pPr>
      <w:r>
        <w:rPr>
          <w:b/>
        </w:rPr>
        <w:t xml:space="preserve">RQ1 (thí nghiệm).</w:t>
      </w:r>
      <w:r>
        <w:t xml:space="preserve"> </w:t>
      </w:r>
      <w:r>
        <w:t xml:space="preserve">Dưới giao thức đánh giá theo lần đo có kiểm soát rò rỉ, dữ liệu dao động từ khung thép 1:10 và các cấu hình cảm biến khác nhau tạo được bằng chứng phân biệt các trạng thái liên kết có kiểm soát đến mức tin cậy nào — và cấu hình cảm biến có chi phối mạnh hơn lựa chọn kiến trúc mô hình không?</w:t>
      </w:r>
      <w:r>
        <w:t xml:space="preserve"> </w:t>
      </w:r>
      <w:r>
        <w:rPr>
          <w:i/>
        </w:rPr>
        <w:t xml:space="preserve">(Gói công việc 1)</w:t>
      </w:r>
    </w:p>
    <w:p>
      <w:pPr>
        <w:numPr>
          <w:ilvl w:val="0"/>
          <w:numId w:val="1004"/>
        </w:numPr>
        <w:pStyle w:val="Compact"/>
      </w:pPr>
      <w:r>
        <w:rPr>
          <w:b/>
        </w:rPr>
        <w:t xml:space="preserve">RQ2 (truy vết – trụ cột).</w:t>
      </w:r>
      <w:r>
        <w:t xml:space="preserve"> </w:t>
      </w:r>
      <w:r>
        <w:t xml:space="preserve">Bằng chứng trạng thái và độ tin cậy của nó được tổ chức và liên kết với cấu kiện BIM và hồ sơ kiểm tra như thế nào để quyết định kiểm tra có thể được biện minh và truy trách nhiệm một cách kiểm chứng được, dưới dữ liệu hư hỏng hiện trường hạn chế?</w:t>
      </w:r>
      <w:r>
        <w:t xml:space="preserve"> </w:t>
      </w:r>
      <w:r>
        <w:rPr>
          <w:i/>
        </w:rPr>
        <w:t xml:space="preserve">(Gói công việc 2)</w:t>
      </w:r>
    </w:p>
    <w:p>
      <w:pPr>
        <w:numPr>
          <w:ilvl w:val="0"/>
          <w:numId w:val="1004"/>
        </w:numPr>
        <w:pStyle w:val="Compact"/>
      </w:pPr>
      <w:r>
        <w:rPr>
          <w:b/>
        </w:rPr>
        <w:t xml:space="preserve">RQ3 (hiện trường).</w:t>
      </w:r>
      <w:r>
        <w:t xml:space="preserve"> </w:t>
      </w:r>
      <w:r>
        <w:t xml:space="preserve">Khung đề xuất triển khai được ở một nhà công nghiệp thép thực tới mức nào để hỗ trợ lựa chọn và ghi nhận hành động kiểm tra?</w:t>
      </w:r>
      <w:r>
        <w:t xml:space="preserve"> </w:t>
      </w:r>
      <w:r>
        <w:rPr>
          <w:i/>
        </w:rPr>
        <w:t xml:space="preserve">(Gói công việc 3)</w:t>
      </w:r>
    </w:p>
    <w:p>
      <w:pPr>
        <w:pStyle w:val="FirstParagraph"/>
      </w:pPr>
      <w:r>
        <w:t xml:space="preserve">Gói công việc 4 (tổng hợp hỗ trợ quyết định) được gộp vào gói 2 và 3, không có câu hỏi nghiên cứu riêng. Mô hình phần tử hữu hạn không có câu hỏi nghiên cứu, gói công việc, chương, bài báo hay cổng bằng chứng nào.</w:t>
      </w:r>
    </w:p>
    <w:p>
      <w:pPr>
        <w:pStyle w:val="Heading2"/>
      </w:pPr>
      <w:bookmarkStart w:id="72" w:name="Xec4e06d9d19ca9ad7f2691f184a7b03edddf2eb"/>
      <w:r>
        <w:t xml:space="preserve">6.4. Cấu trúc luận án dự kiến và kế hoạch công bố</w:t>
      </w:r>
      <w:bookmarkEnd w:id="72"/>
    </w:p>
    <w:p>
      <w:pPr>
        <w:pStyle w:val="FirstParagraph"/>
      </w:pPr>
      <w:r>
        <w:t xml:space="preserve">Luận án dự kiến bảy chương: mở đầu; tổng quan (phát triển từ tiểu luận này); phương pháp và khung nghiên cứu; bằng chứng thí nghiệm (RQ1); khung truy vết và kiểm chứng (RQ2 — chương trụ cột); khả thi hiện trường (RQ3); kết luận (chương hỗ trợ quyết định có thể gộp vào chương hiện trường). Kế hoạch công bố:</w:t>
      </w:r>
      <w:r>
        <w:t xml:space="preserve"> </w:t>
      </w:r>
      <w:r>
        <w:rPr>
          <w:b/>
        </w:rPr>
        <w:t xml:space="preserve">Bài báo 1</w:t>
      </w:r>
      <w:r>
        <w:t xml:space="preserve"> </w:t>
      </w:r>
      <w:r>
        <w:t xml:space="preserve">— đánh giá theo lần đo các cấu hình cảm biến chi phí thấp (RQ1);</w:t>
      </w:r>
      <w:r>
        <w:t xml:space="preserve"> </w:t>
      </w:r>
      <w:r>
        <w:rPr>
          <w:b/>
        </w:rPr>
        <w:t xml:space="preserve">Bài báo 2</w:t>
      </w:r>
      <w:r>
        <w:t xml:space="preserve"> </w:t>
      </w:r>
      <w:r>
        <w:t xml:space="preserve">— khung truy vết từ bằng chứng đến quyết định có kiểm chứng (RQ2, trụ cột nhận diện ngành);</w:t>
      </w:r>
      <w:r>
        <w:t xml:space="preserve"> </w:t>
      </w:r>
      <w:r>
        <w:rPr>
          <w:b/>
        </w:rPr>
        <w:t xml:space="preserve">Bài báo 3</w:t>
      </w:r>
      <w:r>
        <w:t xml:space="preserve"> </w:t>
      </w:r>
      <w:r>
        <w:t xml:space="preserve">— khả thi hiện trường: việc công bố phụ thuộc vào mức độ hoàn thành bằng chứng hiện trường, trong khi</w:t>
      </w:r>
      <w:r>
        <w:t xml:space="preserve"> </w:t>
      </w:r>
      <w:r>
        <w:rPr>
          <w:i/>
        </w:rPr>
        <w:t xml:space="preserve">bằng chứng khả thi tối thiểu vẫn là yêu cầu bắt buộc của luận án</w:t>
      </w:r>
      <w:r>
        <w:t xml:space="preserve">;</w:t>
      </w:r>
      <w:r>
        <w:t xml:space="preserve"> </w:t>
      </w:r>
      <w:r>
        <w:rPr>
          <w:b/>
        </w:rPr>
        <w:t xml:space="preserve">Bài báo 4</w:t>
      </w:r>
      <w:r>
        <w:t xml:space="preserve"> </w:t>
      </w:r>
      <w:r>
        <w:t xml:space="preserve">(tùy chọn) — từ bằng chứng trạng thái đến ưu tiên kiểm tra, có thể gộp vào bài 3.</w:t>
      </w:r>
    </w:p>
    <w:p>
      <w:pPr>
        <w:pStyle w:val="BodyText"/>
      </w:pPr>
      <w:r>
        <w:rPr>
          <w:b/>
        </w:rPr>
        <w:t xml:space="preserve">Bảng 6.1. Ma trận câu hỏi nghiên cứu – gói công việc – chương luận án – bài báo – cổng bằng chứng</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RQ</w:t>
            </w:r>
          </w:p>
        </w:tc>
        <w:tc>
          <w:tcPr>
            <w:tcBorders>
              <w:bottom w:val="single"/>
            </w:tcBorders>
            <w:vAlign w:val="bottom"/>
          </w:tcPr>
          <w:p>
            <w:pPr>
              <w:pStyle w:val="Compact"/>
              <w:jc w:val="left"/>
            </w:pPr>
            <w:r>
              <w:t xml:space="preserve">Gói công việc</w:t>
            </w:r>
          </w:p>
        </w:tc>
        <w:tc>
          <w:tcPr>
            <w:tcBorders>
              <w:bottom w:val="single"/>
            </w:tcBorders>
            <w:vAlign w:val="bottom"/>
          </w:tcPr>
          <w:p>
            <w:pPr>
              <w:pStyle w:val="Compact"/>
              <w:jc w:val="left"/>
            </w:pPr>
            <w:r>
              <w:t xml:space="preserve">Chương luận án</w:t>
            </w:r>
          </w:p>
        </w:tc>
        <w:tc>
          <w:tcPr>
            <w:tcBorders>
              <w:bottom w:val="single"/>
            </w:tcBorders>
            <w:vAlign w:val="bottom"/>
          </w:tcPr>
          <w:p>
            <w:pPr>
              <w:pStyle w:val="Compact"/>
              <w:jc w:val="left"/>
            </w:pPr>
            <w:r>
              <w:t xml:space="preserve">Bài báo</w:t>
            </w:r>
          </w:p>
        </w:tc>
        <w:tc>
          <w:tcPr>
            <w:tcBorders>
              <w:bottom w:val="single"/>
            </w:tcBorders>
            <w:vAlign w:val="bottom"/>
          </w:tcPr>
          <w:p>
            <w:pPr>
              <w:pStyle w:val="Compact"/>
              <w:jc w:val="left"/>
            </w:pPr>
            <w:r>
              <w:t xml:space="preserve">Cổng bằng chứng</w:t>
            </w:r>
          </w:p>
        </w:tc>
        <w:tc>
          <w:tcPr>
            <w:tcBorders>
              <w:bottom w:val="single"/>
            </w:tcBorders>
            <w:vAlign w:val="bottom"/>
          </w:tcPr>
          <w:p>
            <w:pPr>
              <w:pStyle w:val="Compact"/>
              <w:jc w:val="left"/>
            </w:pPr>
            <w:r>
              <w:t xml:space="preserve">Lớp bằng chứng</w:t>
            </w:r>
          </w:p>
        </w:tc>
      </w:tr>
      <w:tr>
        <w:tc>
          <w:p>
            <w:pPr>
              <w:pStyle w:val="Compact"/>
              <w:jc w:val="left"/>
            </w:pPr>
            <w:r>
              <w:t xml:space="preserve">RQ1</w:t>
            </w:r>
          </w:p>
        </w:tc>
        <w:tc>
          <w:p>
            <w:pPr>
              <w:pStyle w:val="Compact"/>
              <w:jc w:val="left"/>
            </w:pPr>
            <w:r>
              <w:t xml:space="preserve">WP1</w:t>
            </w:r>
          </w:p>
        </w:tc>
        <w:tc>
          <w:p>
            <w:pPr>
              <w:pStyle w:val="Compact"/>
              <w:jc w:val="left"/>
            </w:pPr>
            <w:r>
              <w:t xml:space="preserve">C4</w:t>
            </w:r>
          </w:p>
        </w:tc>
        <w:tc>
          <w:p>
            <w:pPr>
              <w:pStyle w:val="Compact"/>
              <w:jc w:val="left"/>
            </w:pPr>
            <w:r>
              <w:t xml:space="preserve">Bài 1</w:t>
            </w:r>
          </w:p>
        </w:tc>
        <w:tc>
          <w:p>
            <w:pPr>
              <w:pStyle w:val="Compact"/>
              <w:jc w:val="left"/>
            </w:pPr>
            <w:r>
              <w:t xml:space="preserve">G1</w:t>
            </w:r>
          </w:p>
        </w:tc>
        <w:tc>
          <w:p>
            <w:pPr>
              <w:pStyle w:val="Compact"/>
              <w:jc w:val="left"/>
            </w:pPr>
            <w:r>
              <w:t xml:space="preserve">Thí nghiệm</w:t>
            </w:r>
          </w:p>
        </w:tc>
      </w:tr>
      <w:tr>
        <w:tc>
          <w:p>
            <w:pPr>
              <w:pStyle w:val="Compact"/>
              <w:jc w:val="left"/>
            </w:pPr>
            <w:r>
              <w:t xml:space="preserve">RQ2</w:t>
            </w:r>
          </w:p>
        </w:tc>
        <w:tc>
          <w:p>
            <w:pPr>
              <w:pStyle w:val="Compact"/>
              <w:jc w:val="left"/>
            </w:pPr>
            <w:r>
              <w:t xml:space="preserve">WP2</w:t>
            </w:r>
          </w:p>
        </w:tc>
        <w:tc>
          <w:p>
            <w:pPr>
              <w:pStyle w:val="Compact"/>
              <w:jc w:val="left"/>
            </w:pPr>
            <w:r>
              <w:t xml:space="preserve">C5</w:t>
            </w:r>
          </w:p>
        </w:tc>
        <w:tc>
          <w:p>
            <w:pPr>
              <w:pStyle w:val="Compact"/>
              <w:jc w:val="left"/>
            </w:pPr>
            <w:r>
              <w:t xml:space="preserve">Bài 2</w:t>
            </w:r>
          </w:p>
        </w:tc>
        <w:tc>
          <w:p>
            <w:pPr>
              <w:pStyle w:val="Compact"/>
              <w:jc w:val="left"/>
            </w:pPr>
            <w:r>
              <w:t xml:space="preserve">G2, G3, G6</w:t>
            </w:r>
          </w:p>
        </w:tc>
        <w:tc>
          <w:p>
            <w:pPr>
              <w:pStyle w:val="Compact"/>
              <w:jc w:val="left"/>
            </w:pPr>
            <w:r>
              <w:t xml:space="preserve">Truy vết (trụ cột)</w:t>
            </w:r>
          </w:p>
        </w:tc>
      </w:tr>
      <w:tr>
        <w:tc>
          <w:p>
            <w:pPr>
              <w:pStyle w:val="Compact"/>
              <w:jc w:val="left"/>
            </w:pPr>
            <w:r>
              <w:t xml:space="preserve">RQ3</w:t>
            </w:r>
          </w:p>
        </w:tc>
        <w:tc>
          <w:p>
            <w:pPr>
              <w:pStyle w:val="Compact"/>
              <w:jc w:val="left"/>
            </w:pPr>
            <w:r>
              <w:t xml:space="preserve">WP3</w:t>
            </w:r>
          </w:p>
        </w:tc>
        <w:tc>
          <w:p>
            <w:pPr>
              <w:pStyle w:val="Compact"/>
              <w:jc w:val="left"/>
            </w:pPr>
            <w:r>
              <w:t xml:space="preserve">C6</w:t>
            </w:r>
          </w:p>
        </w:tc>
        <w:tc>
          <w:p>
            <w:pPr>
              <w:pStyle w:val="Compact"/>
              <w:jc w:val="left"/>
            </w:pPr>
            <w:r>
              <w:t xml:space="preserve">Bài 3 (theo mức hoàn thành bằng chứng hiện trường)</w:t>
            </w:r>
          </w:p>
        </w:tc>
        <w:tc>
          <w:p>
            <w:pPr>
              <w:pStyle w:val="Compact"/>
              <w:jc w:val="left"/>
            </w:pPr>
            <w:r>
              <w:t xml:space="preserve">G4, G5</w:t>
            </w:r>
          </w:p>
        </w:tc>
        <w:tc>
          <w:p>
            <w:pPr>
              <w:pStyle w:val="Compact"/>
              <w:jc w:val="left"/>
            </w:pPr>
            <w:r>
              <w:t xml:space="preserve">Hiện trường</w:t>
            </w:r>
          </w:p>
        </w:tc>
      </w:tr>
      <w:tr>
        <w:tc>
          <w:p>
            <w:pPr>
              <w:pStyle w:val="Compact"/>
              <w:jc w:val="left"/>
            </w:pPr>
            <w:r>
              <w:t xml:space="preserve">—</w:t>
            </w:r>
          </w:p>
        </w:tc>
        <w:tc>
          <w:p>
            <w:pPr>
              <w:pStyle w:val="Compact"/>
              <w:jc w:val="left"/>
            </w:pPr>
            <w:r>
              <w:t xml:space="preserve">WP4 (gộp WP2/WP3)</w:t>
            </w:r>
          </w:p>
        </w:tc>
        <w:tc>
          <w:p>
            <w:pPr>
              <w:pStyle w:val="Compact"/>
              <w:jc w:val="left"/>
            </w:pPr>
            <w:r>
              <w:t xml:space="preserve">C7 (có thể gộp C6)</w:t>
            </w:r>
          </w:p>
        </w:tc>
        <w:tc>
          <w:p>
            <w:pPr>
              <w:pStyle w:val="Compact"/>
              <w:jc w:val="left"/>
            </w:pPr>
            <w:r>
              <w:t xml:space="preserve">Bài 4 (tùy chọn)</w:t>
            </w:r>
          </w:p>
        </w:tc>
        <w:tc>
          <w:p>
            <w:pPr>
              <w:pStyle w:val="Compact"/>
              <w:jc w:val="left"/>
            </w:pPr>
            <w:r>
              <w:t xml:space="preserve">G5</w:t>
            </w:r>
          </w:p>
        </w:tc>
        <w:tc>
          <w:p>
            <w:pPr>
              <w:pStyle w:val="Compact"/>
              <w:jc w:val="left"/>
            </w:pPr>
            <w:r>
              <w:t xml:space="preserve">Quyết định</w:t>
            </w:r>
          </w:p>
        </w:tc>
      </w:tr>
    </w:tbl>
    <w:p>
      <w:pPr>
        <w:pStyle w:val="Heading2"/>
      </w:pPr>
      <w:bookmarkStart w:id="73" w:name="đóng-góp-dự-kiến-và-điều-kiện-bằng-chứng"/>
      <w:r>
        <w:t xml:space="preserve">6.5. Đóng góp dự kiến và điều kiện bằng chứng</w:t>
      </w:r>
      <w:bookmarkEnd w:id="73"/>
    </w:p>
    <w:p>
      <w:pPr>
        <w:pStyle w:val="FirstParagraph"/>
      </w:pPr>
      <w:r>
        <w:t xml:space="preserve">Trong khuôn khổ quản trị bằng chứng của đề tài, mỗi đóng góp chỉ được tuyên bố sau khi qua cổng bằng chứng (Evidence Gate) tương ứng — công cụ quản trị nội bộ bảo đảm không tuyên bố vượt bằng chứng. Trạng thái tại thời điểm viết (04/08/2026): cổng G1 đang mở với bằng chứng một phần (thiếu sổ đăng ký lần đo được nghiệm thu, gói LORO nhiều hạt giống và xác minh nguồn gốc mô hình ResNet1D); cổng G2 đang mở — ranh giới tài liệu đã đóng trong phạm vi tập, đặc tả chưa đóng băng; cổng G3 chưa triển khai, chưa kiểm chứng. Không cổng nào được coi là hoàn thành trong tiểu luận này.</w:t>
      </w:r>
    </w:p>
    <w:p>
      <w:pPr>
        <w:pStyle w:val="BodyText"/>
      </w:pPr>
      <w:r>
        <w:rPr>
          <w:b/>
        </w:rPr>
        <w:t xml:space="preserve">Bảng 6.2. Kế hoạch công bố và điều kiện bằng chứng tương ứng</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Sản phẩm</w:t>
            </w:r>
          </w:p>
        </w:tc>
        <w:tc>
          <w:tcPr>
            <w:tcBorders>
              <w:bottom w:val="single"/>
            </w:tcBorders>
            <w:vAlign w:val="bottom"/>
          </w:tcPr>
          <w:p>
            <w:pPr>
              <w:pStyle w:val="Compact"/>
              <w:jc w:val="left"/>
            </w:pPr>
            <w:r>
              <w:t xml:space="preserve">Điều kiện bằng chứng</w:t>
            </w:r>
          </w:p>
        </w:tc>
        <w:tc>
          <w:tcPr>
            <w:tcBorders>
              <w:bottom w:val="single"/>
            </w:tcBorders>
            <w:vAlign w:val="bottom"/>
          </w:tcPr>
          <w:p>
            <w:pPr>
              <w:pStyle w:val="Compact"/>
              <w:jc w:val="left"/>
            </w:pPr>
            <w:r>
              <w:t xml:space="preserve">Trạng thái hiện tại</w:t>
            </w:r>
          </w:p>
        </w:tc>
      </w:tr>
      <w:tr>
        <w:tc>
          <w:p>
            <w:pPr>
              <w:pStyle w:val="Compact"/>
              <w:jc w:val="left"/>
            </w:pPr>
            <w:r>
              <w:t xml:space="preserve">Bài báo 1</w:t>
            </w:r>
          </w:p>
        </w:tc>
        <w:tc>
          <w:p>
            <w:pPr>
              <w:pStyle w:val="Compact"/>
              <w:jc w:val="left"/>
            </w:pPr>
            <w:r>
              <w:t xml:space="preserve">Đóng cổng G1 (giao thức LORO, độ không đảm bảo, nghiệm thu)</w:t>
            </w:r>
          </w:p>
        </w:tc>
        <w:tc>
          <w:p>
            <w:pPr>
              <w:pStyle w:val="Compact"/>
              <w:jc w:val="left"/>
            </w:pPr>
            <w:r>
              <w:t xml:space="preserve">Kết quả sơ bộ; mọi con số là</w:t>
            </w:r>
            <w:r>
              <w:t xml:space="preserve"> </w:t>
            </w:r>
            <w:r>
              <w:t xml:space="preserve">“</w:t>
            </w:r>
            <w:r>
              <w:t xml:space="preserve">candidate pending Gate 1</w:t>
            </w:r>
            <w:r>
              <w:t xml:space="preserve">”</w:t>
            </w:r>
          </w:p>
        </w:tc>
      </w:tr>
      <w:tr>
        <w:tc>
          <w:p>
            <w:pPr>
              <w:pStyle w:val="Compact"/>
              <w:jc w:val="left"/>
            </w:pPr>
            <w:r>
              <w:t xml:space="preserve">Bài báo 2</w:t>
            </w:r>
          </w:p>
        </w:tc>
        <w:tc>
          <w:p>
            <w:pPr>
              <w:pStyle w:val="Compact"/>
              <w:jc w:val="left"/>
            </w:pPr>
            <w:r>
              <w:t xml:space="preserve">Đặc tả G2 được đóng băng sau rà soát chuyên gia; kiểm chứng G3 trên bản thể nghiệm nhỏ nhất</w:t>
            </w:r>
          </w:p>
        </w:tc>
        <w:tc>
          <w:p>
            <w:pPr>
              <w:pStyle w:val="Compact"/>
              <w:jc w:val="left"/>
            </w:pPr>
            <w:r>
              <w:t xml:space="preserve">Thiết kế và phát triển bằng chứng</w:t>
            </w:r>
          </w:p>
        </w:tc>
      </w:tr>
      <w:tr>
        <w:tc>
          <w:p>
            <w:pPr>
              <w:pStyle w:val="Compact"/>
              <w:jc w:val="left"/>
            </w:pPr>
            <w:r>
              <w:t xml:space="preserve">Bài báo 3</w:t>
            </w:r>
          </w:p>
        </w:tc>
        <w:tc>
          <w:p>
            <w:pPr>
              <w:pStyle w:val="Compact"/>
              <w:jc w:val="left"/>
            </w:pPr>
            <w:r>
              <w:t xml:space="preserve">Bằng chứng khả thi tối thiểu tại hiện trường (G4, G5)</w:t>
            </w:r>
          </w:p>
        </w:tc>
        <w:tc>
          <w:p>
            <w:pPr>
              <w:pStyle w:val="Compact"/>
              <w:jc w:val="left"/>
            </w:pPr>
            <w:r>
              <w:t xml:space="preserve">Chuẩn bị; tiếp cận công trình chưa xác nhận</w:t>
            </w:r>
          </w:p>
        </w:tc>
      </w:tr>
      <w:tr>
        <w:tc>
          <w:p>
            <w:pPr>
              <w:pStyle w:val="Compact"/>
              <w:jc w:val="left"/>
            </w:pPr>
            <w:r>
              <w:t xml:space="preserve">Luận án</w:t>
            </w:r>
          </w:p>
        </w:tc>
        <w:tc>
          <w:p>
            <w:pPr>
              <w:pStyle w:val="Compact"/>
              <w:jc w:val="left"/>
            </w:pPr>
            <w:r>
              <w:t xml:space="preserve">Tổng hợp qua G7</w:t>
            </w:r>
          </w:p>
        </w:tc>
        <w:tc>
          <w:p>
            <w:pPr>
              <w:pStyle w:val="Compact"/>
              <w:jc w:val="left"/>
            </w:pPr>
            <w:r>
              <w:t xml:space="preserve">—</w:t>
            </w:r>
          </w:p>
        </w:tc>
      </w:tr>
    </w:tbl>
    <w:p>
      <w:pPr>
        <w:pStyle w:val="Heading2"/>
      </w:pPr>
      <w:bookmarkStart w:id="74" w:name="giới-hạn-của-tiểu-luận-tổng-quan"/>
      <w:r>
        <w:t xml:space="preserve">6.6. Giới hạn của tiểu luận tổng quan</w:t>
      </w:r>
      <w:bookmarkEnd w:id="74"/>
    </w:p>
    <w:p>
      <w:pPr>
        <w:pStyle w:val="FirstParagraph"/>
      </w:pPr>
      <w:r>
        <w:t xml:space="preserve">Bốn giới hạn cần ghi nhận tường minh. Một, mọi kết luận khoảng trống có hiệu lực</w:t>
      </w:r>
      <w:r>
        <w:t xml:space="preserve"> </w:t>
      </w:r>
      <w:r>
        <w:rPr>
          <w:i/>
        </w:rPr>
        <w:t xml:space="preserve">trong phạm vi tập tài liệu đã sàng lọc và đọc sâu</w:t>
      </w:r>
      <w:r>
        <w:t xml:space="preserve">; không loại trừ tồn tại nghiên cứu ngoài tập. Hai, một số nguồn thiếu toàn văn (Bellon và cộng sự, 2025; Xu và cộng sự, 2022; nghiên cứu ifcOWL–SHACL) và hai tiêu chuẩn chỉ có bản xem trước; so sánh với các nguồn này dừng ở mức đã đọc được. Ba, phần lớn bằng chứng truy vết và hiện trường thuộc miền cầu; việc chuyển vị sang nhà công nghiệp khung thép là giả định cần kiểm chứng trong luận án. Bốn, một số bản ghi nguồn còn thiếu tên tác giả đã xác minh hoặc có xung đột phiên bản (đánh dấu [CẦN XÁC MINH] xuyên suốt); các vị trí này phải được đối chiếu Zotero trước khi nộp chính thức. Ngoài ra, các văn bản pháp lý Việt Nam được nhắc đến chỉ ở mức neo nghĩa vụ quản lý và đều đang chờ xác minh nguồn chính thức.</w:t>
      </w:r>
    </w:p>
    <w:p>
      <w:pPr>
        <w:pStyle w:val="Heading2"/>
      </w:pPr>
      <w:bookmarkStart w:id="75" w:name="các-bước-nghiên-cứu-tiếp-theo"/>
      <w:r>
        <w:t xml:space="preserve">6.7. Các bước nghiên cứu tiếp theo</w:t>
      </w:r>
      <w:bookmarkEnd w:id="75"/>
    </w:p>
    <w:p>
      <w:pPr>
        <w:pStyle w:val="FirstParagraph"/>
      </w:pPr>
      <w:r>
        <w:t xml:space="preserve">Ba dòng công việc chạy song song theo thứ tự ưu tiên:</w:t>
      </w:r>
      <w:r>
        <w:t xml:space="preserve"> </w:t>
      </w:r>
      <w:r>
        <w:rPr>
          <w:b/>
        </w:rPr>
        <w:t xml:space="preserve">(A)</w:t>
      </w:r>
      <w:r>
        <w:t xml:space="preserve"> </w:t>
      </w:r>
      <w:r>
        <w:t xml:space="preserve">hoàn tất bằng chứng thí nghiệm — khóa sổ đăng ký lần đo chuẩn tắc, xác nhận nguồn gốc kênh cảm biến, kiểm toán chia-trước-cắt-cửa-sổ, thực thi LORO nhiều hạt giống, quyết định giữ/loại mô hình ResNet1D theo nguồn gốc, báo cáo độ không đảm bảo và nghiệm thu;</w:t>
      </w:r>
      <w:r>
        <w:t xml:space="preserve"> </w:t>
      </w:r>
      <w:r>
        <w:rPr>
          <w:b/>
        </w:rPr>
        <w:t xml:space="preserve">(B)</w:t>
      </w:r>
      <w:r>
        <w:t xml:space="preserve"> </w:t>
      </w:r>
      <w:r>
        <w:t xml:space="preserve">quản trị đặc tả truy vết — rà soát đặc tả sự kiện trạng thái (đang ở trạng thái đề xuất), hoàn thiện sổ quyết định, mô hình thực thể – quan hệ, đăng ký trước câu hỏi năng lực cùng đáp án kỳ vọng, danh mục ràng buộc, bản kê kiểm thử – oracle, rà soát chuyên gia rồi đóng băng;</w:t>
      </w:r>
      <w:r>
        <w:t xml:space="preserve"> </w:t>
      </w:r>
      <w:r>
        <w:rPr>
          <w:b/>
        </w:rPr>
        <w:t xml:space="preserve">(C)</w:t>
      </w:r>
      <w:r>
        <w:t xml:space="preserve"> </w:t>
      </w:r>
      <w:r>
        <w:t xml:space="preserve">chuẩn bị hiện trường — xác nhận cơ sở tiếp cận công trình, sổ đăng ký cảm biến, kiểm toán ổn định định danh mô hình, giao thức ánh xạ, mẫu hồ sơ kiểm tra; chưa triển khai lắp đặt và không dùng bất kỳ kết quả chuẩn bị nào để tuyên bố kiểm chứng.</w:t>
      </w:r>
    </w:p>
    <w:p>
      <w:pPr>
        <w:pStyle w:val="BodyText"/>
      </w:pPr>
      <w:r>
        <w:rPr>
          <w:i/>
        </w:rPr>
        <w:t xml:space="preserve">[Hình 6.1 — Lộ trình ba dòng công việc song song A–B–C và các mốc điều kiện]</w:t>
      </w:r>
    </w:p>
    <w:p>
      <w:pPr>
        <w:pStyle w:val="Heading1"/>
      </w:pPr>
      <w:bookmarkStart w:id="76" w:name="tài-liệu-tham-khảo"/>
      <w:r>
        <w:t xml:space="preserve">TÀI LIỆU THAM KHẢO</w:t>
      </w:r>
      <w:bookmarkEnd w:id="76"/>
    </w:p>
    <w:p>
      <w:pPr>
        <w:pStyle w:val="FirstParagraph"/>
      </w:pPr>
      <w:r>
        <w:rPr>
          <w:i/>
        </w:rPr>
        <w:t xml:space="preserve">Quy ước: mục có đánh dấu [CẦN XÁC MINH] là bản ghi đã kiểm chứng tiêu đề/DOI trong sổ bằng chứng nhưng còn thiếu tên tác giả đã xác minh, thiếu toàn văn hoặc có xung đột phiên bản; nghiên cứu sinh đối chiếu Zotero trước khi nộp.</w:t>
      </w:r>
    </w:p>
    <w:p>
      <w:pPr>
        <w:numPr>
          <w:ilvl w:val="0"/>
          <w:numId w:val="1005"/>
        </w:numPr>
        <w:pStyle w:val="Compact"/>
      </w:pPr>
      <w:r>
        <w:t xml:space="preserve">Armijo, A. và Zamora-Sanchez, D. (2024). Nghiên cứu quy trình quan trắc bằng cảm biến MEMS chi phí thấp trên công trình thực. [CẦN XÁC MINH — tên bài và nguồn xuất bản đầy đủ từ Zotero, khóa XSKNR656].</w:t>
      </w:r>
    </w:p>
    <w:p>
      <w:pPr>
        <w:numPr>
          <w:ilvl w:val="0"/>
          <w:numId w:val="1005"/>
        </w:numPr>
        <w:pStyle w:val="Compact"/>
      </w:pPr>
      <w:r>
        <w:t xml:space="preserve">Avci, O. và cộng sự (2021). A review of vibration-based damage detection in civil structures: From traditional methods to machine learning and deep learning applications.</w:t>
      </w:r>
      <w:r>
        <w:t xml:space="preserve"> </w:t>
      </w:r>
      <w:r>
        <w:rPr>
          <w:i/>
        </w:rPr>
        <w:t xml:space="preserve">Mechanical Systems and Signal Processing</w:t>
      </w:r>
      <w:r>
        <w:t xml:space="preserve">. [Zotero: QUGY4928].</w:t>
      </w:r>
    </w:p>
    <w:p>
      <w:pPr>
        <w:numPr>
          <w:ilvl w:val="0"/>
          <w:numId w:val="1005"/>
        </w:numPr>
        <w:pStyle w:val="Compact"/>
      </w:pPr>
      <w:r>
        <w:t xml:space="preserve">Beleites, C. và cộng sự (2013). Sample size planning for classification models.</w:t>
      </w:r>
      <w:r>
        <w:t xml:space="preserve"> </w:t>
      </w:r>
      <w:r>
        <w:rPr>
          <w:i/>
        </w:rPr>
        <w:t xml:space="preserve">Analytica Chimica Acta</w:t>
      </w:r>
      <w:r>
        <w:t xml:space="preserve">. DOI: 10.1016/j.aca.2012.11.007.</w:t>
      </w:r>
    </w:p>
    <w:p>
      <w:pPr>
        <w:numPr>
          <w:ilvl w:val="0"/>
          <w:numId w:val="1005"/>
        </w:numPr>
        <w:pStyle w:val="Compact"/>
      </w:pPr>
      <w:r>
        <w:t xml:space="preserve">Bellon, F. G., Martins, A. C. P., Franco de Carvalho, J. M., de Souza, C. A. F., Ribeiro, J. C. L., César Júnior, K. M. L. và de Oliveira, D. S. (2025). IFC framework for inspection and maintenance representation in facility management.</w:t>
      </w:r>
      <w:r>
        <w:t xml:space="preserve"> </w:t>
      </w:r>
      <w:r>
        <w:rPr>
          <w:i/>
        </w:rPr>
        <w:t xml:space="preserve">Automation in Construction</w:t>
      </w:r>
      <w:r>
        <w:t xml:space="preserve">, 174, 106157. DOI: 10.1016/j.autcon.2025.106157. [CẦN XÁC MINH — toàn văn chưa tiếp cận được].</w:t>
      </w:r>
    </w:p>
    <w:p>
      <w:pPr>
        <w:numPr>
          <w:ilvl w:val="0"/>
          <w:numId w:val="1005"/>
        </w:numPr>
        <w:pStyle w:val="Compact"/>
      </w:pPr>
      <w:r>
        <w:t xml:space="preserve">Boje, C. và cộng sự (2020). Towards a semantic construction digital twin.</w:t>
      </w:r>
      <w:r>
        <w:t xml:space="preserve"> </w:t>
      </w:r>
      <w:r>
        <w:rPr>
          <w:i/>
        </w:rPr>
        <w:t xml:space="preserve">Automation in Construction</w:t>
      </w:r>
      <w:r>
        <w:t xml:space="preserve">. [CẦN XÁC MINH — metadata Zotero; nguồn nền tảng, chưa deep-read].</w:t>
      </w:r>
    </w:p>
    <w:p>
      <w:pPr>
        <w:numPr>
          <w:ilvl w:val="0"/>
          <w:numId w:val="1005"/>
        </w:numPr>
        <w:pStyle w:val="Compact"/>
      </w:pPr>
      <w:r>
        <w:t xml:space="preserve">Celik, Y., Petri, I. và Barati, M. (2023). Blockchain-supported BIM data provenance.</w:t>
      </w:r>
      <w:r>
        <w:t xml:space="preserve"> </w:t>
      </w:r>
      <w:r>
        <w:rPr>
          <w:i/>
        </w:rPr>
        <w:t xml:space="preserve">Computers in Industry</w:t>
      </w:r>
      <w:r>
        <w:t xml:space="preserve">. DOI: 10.1016/j.compind.2022.103768. [CẦN XÁC MINH — năm xuất bản 2022/2023; Zotero: EMTIHHX4].</w:t>
      </w:r>
    </w:p>
    <w:p>
      <w:pPr>
        <w:numPr>
          <w:ilvl w:val="0"/>
          <w:numId w:val="1005"/>
        </w:numPr>
        <w:pStyle w:val="Compact"/>
      </w:pPr>
      <w:r>
        <w:t xml:space="preserve">Chen, B. và cộng sự (2014). Kiến trúc hỗ trợ quyết định quản lý cho quan trắc kết cấu. [CẦN XÁC MINH — tên bài đầy đủ từ Zotero, khóa 8Y64JYBR].</w:t>
      </w:r>
    </w:p>
    <w:p>
      <w:pPr>
        <w:numPr>
          <w:ilvl w:val="0"/>
          <w:numId w:val="1005"/>
        </w:numPr>
        <w:pStyle w:val="Compact"/>
      </w:pPr>
      <w:r>
        <w:t xml:space="preserve">Combrisson, E. và Jerbi, K. (2015). Exceeding chance level by chance.</w:t>
      </w:r>
      <w:r>
        <w:t xml:space="preserve"> </w:t>
      </w:r>
      <w:r>
        <w:rPr>
          <w:i/>
        </w:rPr>
        <w:t xml:space="preserve">Journal of Neuroscience Methods</w:t>
      </w:r>
      <w:r>
        <w:t xml:space="preserve">. DOI: 10.1016/j.jneumeth.2015.01.010.</w:t>
      </w:r>
    </w:p>
    <w:p>
      <w:pPr>
        <w:numPr>
          <w:ilvl w:val="0"/>
          <w:numId w:val="1005"/>
        </w:numPr>
        <w:pStyle w:val="Compact"/>
      </w:pPr>
      <w:r>
        <w:t xml:space="preserve">Demšar, J. (2006). Statistical comparisons of classifiers over multiple data sets.</w:t>
      </w:r>
      <w:r>
        <w:t xml:space="preserve"> </w:t>
      </w:r>
      <w:r>
        <w:rPr>
          <w:i/>
        </w:rPr>
        <w:t xml:space="preserve">Journal of Machine Learning Research</w:t>
      </w:r>
      <w:r>
        <w:t xml:space="preserve">, 7.</w:t>
      </w:r>
    </w:p>
    <w:p>
      <w:pPr>
        <w:numPr>
          <w:ilvl w:val="0"/>
          <w:numId w:val="1005"/>
        </w:numPr>
        <w:pStyle w:val="Compact"/>
      </w:pPr>
      <w:r>
        <w:t xml:space="preserve">Deng, L. và cộng sự (2022). Hệ cảnh báo theo ngưỡng định vị theo mã phần tử trên nền BIM. [CẦN XÁC MINH — tên bài đầy đủ từ Zotero, khóa GIIUUEW8].</w:t>
      </w:r>
    </w:p>
    <w:p>
      <w:pPr>
        <w:numPr>
          <w:ilvl w:val="0"/>
          <w:numId w:val="1005"/>
        </w:numPr>
        <w:pStyle w:val="Compact"/>
      </w:pPr>
      <w:r>
        <w:t xml:space="preserve">Eraliev, O., Lee, K.-H. và Lee, C.-H. (2022). Phân loại nới lỏng nhiều bu lông bằng dữ liệu dao động. [CẦN XÁC MINH — tên bài đầy đủ từ Zotero, khóa VVBGM9EN].</w:t>
      </w:r>
    </w:p>
    <w:p>
      <w:pPr>
        <w:numPr>
          <w:ilvl w:val="0"/>
          <w:numId w:val="1005"/>
        </w:numPr>
        <w:pStyle w:val="Compact"/>
      </w:pPr>
      <w:r>
        <w:t xml:space="preserve">Fuller, A. và cộng sự (2020). Digital twin: Enabling technologies, challenges and open research.</w:t>
      </w:r>
      <w:r>
        <w:t xml:space="preserve"> </w:t>
      </w:r>
      <w:r>
        <w:rPr>
          <w:i/>
        </w:rPr>
        <w:t xml:space="preserve">IEEE Access</w:t>
      </w:r>
      <w:r>
        <w:t xml:space="preserve">. [CẦN XÁC MINH — metadata Zotero; nguồn nền tảng, chưa deep-read].</w:t>
      </w:r>
    </w:p>
    <w:p>
      <w:pPr>
        <w:numPr>
          <w:ilvl w:val="0"/>
          <w:numId w:val="1005"/>
        </w:numPr>
        <w:pStyle w:val="Compact"/>
      </w:pPr>
      <w:r>
        <w:t xml:space="preserve">Goodarzi, M. và cộng sự (2025). So sánh LOGO và K-fold về mức thổi phồng do rò rỉ. [CẦN XÁC MINH — tên bài đầy đủ từ Zotero, khóa PEUHYBPS].</w:t>
      </w:r>
    </w:p>
    <w:p>
      <w:pPr>
        <w:numPr>
          <w:ilvl w:val="0"/>
          <w:numId w:val="1005"/>
        </w:numPr>
        <w:pStyle w:val="Compact"/>
      </w:pPr>
      <w:r>
        <w:t xml:space="preserve">Hagedorn, P. và cộng sự (2023). Bài về suy luận liên kết ICDD và kiểm chứng SHACL.</w:t>
      </w:r>
      <w:r>
        <w:t xml:space="preserve"> </w:t>
      </w:r>
      <w:r>
        <w:rPr>
          <w:i/>
        </w:rPr>
        <w:t xml:space="preserve">Automation in Construction</w:t>
      </w:r>
      <w:r>
        <w:t xml:space="preserve">. DOI: 10.1016/j.autcon.2023.105106. [CẦN XÁC MINH — tên đầy đủ tác giả; item chưa có trong Zotero].</w:t>
      </w:r>
    </w:p>
    <w:p>
      <w:pPr>
        <w:numPr>
          <w:ilvl w:val="0"/>
          <w:numId w:val="1005"/>
        </w:numPr>
        <w:pStyle w:val="Compact"/>
      </w:pPr>
      <w:r>
        <w:t xml:space="preserve">Isailović, D., Stojanovic, V., Trapp, M., Richter, R., Hajdin, R. và Döllner, J. (2020). Bridge damage: Detection, IFC-based semantic enrichment and visualization.</w:t>
      </w:r>
      <w:r>
        <w:t xml:space="preserve"> </w:t>
      </w:r>
      <w:r>
        <w:rPr>
          <w:i/>
        </w:rPr>
        <w:t xml:space="preserve">Automation in Construction</w:t>
      </w:r>
      <w:r>
        <w:t xml:space="preserve">, 112, 103088. DOI: 10.1016/j.autcon.2020.103088.</w:t>
      </w:r>
    </w:p>
    <w:p>
      <w:pPr>
        <w:numPr>
          <w:ilvl w:val="0"/>
          <w:numId w:val="1005"/>
        </w:numPr>
        <w:pStyle w:val="Compact"/>
      </w:pPr>
      <w:r>
        <w:t xml:space="preserve">ISO 19650-3:2020.</w:t>
      </w:r>
      <w:r>
        <w:t xml:space="preserve"> </w:t>
      </w:r>
      <w:r>
        <w:rPr>
          <w:i/>
        </w:rPr>
        <w:t xml:space="preserve">Organization and digitization of information about buildings and civil engineering works — Information management using building information modelling — Part 3: Operational phase of the assets</w:t>
      </w:r>
      <w:r>
        <w:t xml:space="preserve">.</w:t>
      </w:r>
    </w:p>
    <w:p>
      <w:pPr>
        <w:numPr>
          <w:ilvl w:val="0"/>
          <w:numId w:val="1005"/>
        </w:numPr>
        <w:pStyle w:val="Compact"/>
      </w:pPr>
      <w:r>
        <w:t xml:space="preserve">ISO/IEC 30173:2023.</w:t>
      </w:r>
      <w:r>
        <w:t xml:space="preserve"> </w:t>
      </w:r>
      <w:r>
        <w:rPr>
          <w:i/>
        </w:rPr>
        <w:t xml:space="preserve">Digital twin — Concepts and terminology</w:t>
      </w:r>
      <w:r>
        <w:t xml:space="preserve">. [CẦN XÁC MINH — chỉ có bản xem trước].</w:t>
      </w:r>
    </w:p>
    <w:p>
      <w:pPr>
        <w:numPr>
          <w:ilvl w:val="0"/>
          <w:numId w:val="1005"/>
        </w:numPr>
        <w:pStyle w:val="Compact"/>
      </w:pPr>
      <w:r>
        <w:t xml:space="preserve">ISO/IEC 30186:2025.</w:t>
      </w:r>
      <w:r>
        <w:t xml:space="preserve"> </w:t>
      </w:r>
      <w:r>
        <w:rPr>
          <w:i/>
        </w:rPr>
        <w:t xml:space="preserve">Digital twin — Maturity model and guidance for a maturity assessment</w:t>
      </w:r>
      <w:r>
        <w:t xml:space="preserve">. [CẦN XÁC MINH — chỉ có bản xem trước].</w:t>
      </w:r>
    </w:p>
    <w:p>
      <w:pPr>
        <w:numPr>
          <w:ilvl w:val="0"/>
          <w:numId w:val="1005"/>
        </w:numPr>
        <w:pStyle w:val="Compact"/>
      </w:pPr>
      <w:r>
        <w:t xml:space="preserve">Kritzinger, W. và cộng sự (2018). Digital twin in manufacturing: A categorical literature review and classification.</w:t>
      </w:r>
      <w:r>
        <w:t xml:space="preserve"> </w:t>
      </w:r>
      <w:r>
        <w:rPr>
          <w:i/>
        </w:rPr>
        <w:t xml:space="preserve">IFAC-PapersOnLine</w:t>
      </w:r>
      <w:r>
        <w:t xml:space="preserve">. [CẦN XÁC MINH — metadata Zotero; nguồn nền tảng, chưa deep-read].</w:t>
      </w:r>
    </w:p>
    <w:p>
      <w:pPr>
        <w:numPr>
          <w:ilvl w:val="0"/>
          <w:numId w:val="1005"/>
        </w:numPr>
        <w:pStyle w:val="Compact"/>
      </w:pPr>
      <w:r>
        <w:t xml:space="preserve">Lee, Y.-C., Eastman, C. M. và Solihin, W. (2021). Rules and validation processes for interoperable BIM data exchange.</w:t>
      </w:r>
      <w:r>
        <w:t xml:space="preserve"> </w:t>
      </w:r>
      <w:r>
        <w:rPr>
          <w:i/>
        </w:rPr>
        <w:t xml:space="preserve">Journal of Computational Design and Engineering</w:t>
      </w:r>
      <w:r>
        <w:t xml:space="preserve">, 8(1), 97–114. DOI: 10.1093/jcde/qwaa064.</w:t>
      </w:r>
    </w:p>
    <w:p>
      <w:pPr>
        <w:numPr>
          <w:ilvl w:val="0"/>
          <w:numId w:val="1005"/>
        </w:numPr>
        <w:pStyle w:val="Compact"/>
      </w:pPr>
      <w:r>
        <w:t xml:space="preserve">Li, S. và cộng sự (2023). Hệ thống web quản lý khiếm khuyết – tình trạng – sửa chữa cầu.</w:t>
      </w:r>
      <w:r>
        <w:t xml:space="preserve"> </w:t>
      </w:r>
      <w:r>
        <w:rPr>
          <w:i/>
        </w:rPr>
        <w:t xml:space="preserve">Scientific Reports</w:t>
      </w:r>
      <w:r>
        <w:t xml:space="preserve">. DOI: 10.1038/s41598-023-27924-6. [Zotero: YY8TP9ZT / 4LKDXFMK — CẦN XÁC MINH ánh xạ khóa].</w:t>
      </w:r>
    </w:p>
    <w:p>
      <w:pPr>
        <w:numPr>
          <w:ilvl w:val="0"/>
          <w:numId w:val="1005"/>
        </w:numPr>
        <w:pStyle w:val="Compact"/>
      </w:pPr>
      <w:r>
        <w:t xml:space="preserve">Lorvão Antunes, A., Barateiro, J., Marecos, V., Petrović, J. và Cardoso, E. (2024). Ontology-based BIM-AMS integration in European highways.</w:t>
      </w:r>
      <w:r>
        <w:t xml:space="preserve"> </w:t>
      </w:r>
      <w:r>
        <w:rPr>
          <w:i/>
        </w:rPr>
        <w:t xml:space="preserve">Intelligent Systems with Applications</w:t>
      </w:r>
      <w:r>
        <w:t xml:space="preserve">, 22, 200366. DOI: 10.1016/j.iswa.2024.200366.</w:t>
      </w:r>
    </w:p>
    <w:p>
      <w:pPr>
        <w:numPr>
          <w:ilvl w:val="0"/>
          <w:numId w:val="1005"/>
        </w:numPr>
        <w:pStyle w:val="Compact"/>
      </w:pPr>
      <w:r>
        <w:t xml:space="preserve">Mohamed, A. G., Khaled, A. và Abotaleb, I. S. (2023). Hệ quản lý thông tin kiểm tra – bảo trì cầu trên nền BrIM.</w:t>
      </w:r>
      <w:r>
        <w:t xml:space="preserve"> </w:t>
      </w:r>
      <w:r>
        <w:rPr>
          <w:i/>
        </w:rPr>
        <w:t xml:space="preserve">Buildings</w:t>
      </w:r>
      <w:r>
        <w:t xml:space="preserve">, 13(11). DOI: 10.3390/buildings13112798. [CẦN XÁC MINH — tên bài đầy đủ; item chưa có trong Zotero].</w:t>
      </w:r>
    </w:p>
    <w:p>
      <w:pPr>
        <w:numPr>
          <w:ilvl w:val="0"/>
          <w:numId w:val="1005"/>
        </w:numPr>
        <w:pStyle w:val="Compact"/>
      </w:pPr>
      <w:r>
        <w:t xml:space="preserve">Nuyts, E. và cộng sự (2024). So sánh các phương pháp kiểm tra tuân thủ tự động với bộ dữ liệu tuân thủ/không tuân thủ có chủ đích.</w:t>
      </w:r>
      <w:r>
        <w:t xml:space="preserve"> </w:t>
      </w:r>
      <w:r>
        <w:rPr>
          <w:i/>
        </w:rPr>
        <w:t xml:space="preserve">Advanced Engineering Informatics</w:t>
      </w:r>
      <w:r>
        <w:t xml:space="preserve">. DOI: 10.1016/j.aei.2024.102443. [CẦN XÁC MINH — tên đầy đủ tác giả; item chưa có trong Zotero].</w:t>
      </w:r>
    </w:p>
    <w:p>
      <w:pPr>
        <w:numPr>
          <w:ilvl w:val="0"/>
          <w:numId w:val="1005"/>
        </w:numPr>
        <w:pStyle w:val="Compact"/>
      </w:pPr>
      <w:r>
        <w:t xml:space="preserve">Ojala, M. và Garriga, G. C. (2010). Permutation tests for studying classifier performance.</w:t>
      </w:r>
      <w:r>
        <w:t xml:space="preserve"> </w:t>
      </w:r>
      <w:r>
        <w:rPr>
          <w:i/>
        </w:rPr>
        <w:t xml:space="preserve">Journal of Machine Learning Research</w:t>
      </w:r>
      <w:r>
        <w:t xml:space="preserve">. [CẦN XÁC MINH — xung đột phiên bản hội nghị 2009 / tạp chí 2010; Zotero: ZLFATP2Z].</w:t>
      </w:r>
    </w:p>
    <w:p>
      <w:pPr>
        <w:numPr>
          <w:ilvl w:val="0"/>
          <w:numId w:val="1005"/>
        </w:numPr>
        <w:pStyle w:val="Compact"/>
      </w:pPr>
      <w:r>
        <w:t xml:space="preserve">Oraskari, J., Senthilvel, M. và Beetz, J. (2021). SHACL is for LBD what mvdXML is for IFC. Trong</w:t>
      </w:r>
      <w:r>
        <w:t xml:space="preserve"> </w:t>
      </w:r>
      <w:r>
        <w:rPr>
          <w:i/>
        </w:rPr>
        <w:t xml:space="preserve">Proceedings of the CIB W78 2021 Conference</w:t>
      </w:r>
      <w:r>
        <w:t xml:space="preserve">, Luxembourg, 693–702.</w:t>
      </w:r>
    </w:p>
    <w:p>
      <w:pPr>
        <w:numPr>
          <w:ilvl w:val="0"/>
          <w:numId w:val="1005"/>
        </w:numPr>
        <w:pStyle w:val="Compact"/>
      </w:pPr>
      <w:r>
        <w:t xml:space="preserve">Piras, G. và cộng sự (2026). Tích hợp làm giàu IFC với hệ quản lý bảo trì mã nguồn mở.</w:t>
      </w:r>
      <w:r>
        <w:t xml:space="preserve"> </w:t>
      </w:r>
      <w:r>
        <w:rPr>
          <w:i/>
        </w:rPr>
        <w:t xml:space="preserve">Applied Sciences</w:t>
      </w:r>
      <w:r>
        <w:t xml:space="preserve">, 16. DOI: 10.3390/app16104642. [CẦN XÁC MINH — tên đầy đủ tác giả; Zotero: P3YLFNJZ].</w:t>
      </w:r>
    </w:p>
    <w:p>
      <w:pPr>
        <w:numPr>
          <w:ilvl w:val="0"/>
          <w:numId w:val="1005"/>
        </w:numPr>
        <w:pStyle w:val="Compact"/>
      </w:pPr>
      <w:r>
        <w:t xml:space="preserve">Ramasso, E. và cộng sự (2024). Giữ mẫu theo chiến dịch đo và tháo–lắp lại trong đánh giá phân loại kết cấu. Bản thảo chưa bình duyệt. [CẦN XÁC MINH — trạng thái bình duyệt; Zotero: RWHW6F9I].</w:t>
      </w:r>
    </w:p>
    <w:p>
      <w:pPr>
        <w:numPr>
          <w:ilvl w:val="0"/>
          <w:numId w:val="1005"/>
        </w:numPr>
        <w:pStyle w:val="Compact"/>
      </w:pPr>
      <w:r>
        <w:t xml:space="preserve">Rio, J. và cộng sự (2013). Thử nghiệm quản lý dữ liệu quan trắc trên nền BIM. [CẦN XÁC MINH — metadata Zotero; nguồn nền tảng].</w:t>
      </w:r>
    </w:p>
    <w:p>
      <w:pPr>
        <w:numPr>
          <w:ilvl w:val="0"/>
          <w:numId w:val="1005"/>
        </w:numPr>
        <w:pStyle w:val="Compact"/>
      </w:pPr>
      <w:r>
        <w:t xml:space="preserve">Sacks, R., Kedar, A., Borrmann, A., Ma, L., Brilakis, I., Hüthwohl, P., Daum, S., Kattel, U., Yosef, R., Liebich, T., Barutcu, B. E. và Muhic, S. (2018). SeeBridge as next generation bridge inspection: Overview, information delivery manual and model view definition.</w:t>
      </w:r>
      <w:r>
        <w:t xml:space="preserve"> </w:t>
      </w:r>
      <w:r>
        <w:rPr>
          <w:i/>
        </w:rPr>
        <w:t xml:space="preserve">Automation in Construction</w:t>
      </w:r>
      <w:r>
        <w:t xml:space="preserve">, 90, 134–145. DOI: 10.1016/j.autcon.2018.02.033.</w:t>
      </w:r>
    </w:p>
    <w:p>
      <w:pPr>
        <w:numPr>
          <w:ilvl w:val="0"/>
          <w:numId w:val="1005"/>
        </w:numPr>
        <w:pStyle w:val="Compact"/>
      </w:pPr>
      <w:r>
        <w:t xml:space="preserve">Sajedi, S. và Liang, X. (2022). Thiết kế chia tập theo nguồn trong phân loại dao động mô phỏng. [CẦN XÁC MINH — tên bài đầy đủ từ Zotero, khóa QIS5QS7V].</w:t>
      </w:r>
    </w:p>
    <w:p>
      <w:pPr>
        <w:numPr>
          <w:ilvl w:val="0"/>
          <w:numId w:val="1005"/>
        </w:numPr>
        <w:pStyle w:val="Compact"/>
      </w:pPr>
      <w:r>
        <w:t xml:space="preserve">TCVN 14177:2024.</w:t>
      </w:r>
      <w:r>
        <w:t xml:space="preserve"> </w:t>
      </w:r>
      <w:r>
        <w:rPr>
          <w:i/>
        </w:rPr>
        <w:t xml:space="preserve">Tiêu chuẩn về định danh tài sản</w:t>
      </w:r>
      <w:r>
        <w:t xml:space="preserve">. [CẦN XÁC MINH — tên đầy đủ của tiêu chuẩn].</w:t>
      </w:r>
    </w:p>
    <w:p>
      <w:pPr>
        <w:numPr>
          <w:ilvl w:val="0"/>
          <w:numId w:val="1005"/>
        </w:numPr>
        <w:pStyle w:val="Compact"/>
      </w:pPr>
      <w:r>
        <w:t xml:space="preserve">Theiler, M. và Smarsly, K. (2018). IFC Monitor — An IFC schema extension for modeling structural health monitoring systems.</w:t>
      </w:r>
      <w:r>
        <w:t xml:space="preserve"> </w:t>
      </w:r>
      <w:r>
        <w:rPr>
          <w:i/>
        </w:rPr>
        <w:t xml:space="preserve">Advanced Engineering Informatics</w:t>
      </w:r>
      <w:r>
        <w:t xml:space="preserve">. [CẦN XÁC MINH — số trang/tập từ Zotero].</w:t>
      </w:r>
    </w:p>
    <w:p>
      <w:pPr>
        <w:numPr>
          <w:ilvl w:val="0"/>
          <w:numId w:val="1005"/>
        </w:numPr>
        <w:pStyle w:val="Compact"/>
      </w:pPr>
      <w:r>
        <w:t xml:space="preserve">Valdez-Yepez, C. và cộng sự (2024). Bộ dữ liệu có nhãn về nới lỏng bu lông trên kết cấu jacket. [CẦN XÁC MINH — tên bài đầy đủ từ Zotero, khóa HWUA93NT].</w:t>
      </w:r>
    </w:p>
    <w:p>
      <w:pPr>
        <w:numPr>
          <w:ilvl w:val="0"/>
          <w:numId w:val="1005"/>
        </w:numPr>
        <w:pStyle w:val="Compact"/>
      </w:pPr>
      <w:r>
        <w:t xml:space="preserve">Valinejadshoubi, M. và cộng sự (2019). Development of a BIM-based data management system for structural health monitoring. [CẦN XÁC MINH — nguồn xuất bản đầy đủ từ Zotero].</w:t>
      </w:r>
    </w:p>
    <w:p>
      <w:pPr>
        <w:numPr>
          <w:ilvl w:val="0"/>
          <w:numId w:val="1005"/>
        </w:numPr>
        <w:pStyle w:val="Compact"/>
      </w:pPr>
      <w:r>
        <w:t xml:space="preserve">Wan, C., Zhou, Z., Li, S., Ding, Y., Xu, Z., Yang, Z., Xia, Y. và Yin, F. (2019). Development of a bridge management system based on the building information modeling technology.</w:t>
      </w:r>
      <w:r>
        <w:t xml:space="preserve"> </w:t>
      </w:r>
      <w:r>
        <w:rPr>
          <w:i/>
        </w:rPr>
        <w:t xml:space="preserve">Sustainability</w:t>
      </w:r>
      <w:r>
        <w:t xml:space="preserve">, 11(17), 4583. DOI: 10.3390/su11174583.</w:t>
      </w:r>
    </w:p>
    <w:p>
      <w:pPr>
        <w:numPr>
          <w:ilvl w:val="0"/>
          <w:numId w:val="1005"/>
        </w:numPr>
        <w:pStyle w:val="Compact"/>
      </w:pPr>
      <w:r>
        <w:t xml:space="preserve">Weil, M. và cộng sự (2025). Theo dõi dạng dao động kèm định lượng độ không đảm bảo. [CẦN XÁC MINH — tên bài đầy đủ từ Zotero, khóa L56P7RAF; dùng làm bối cảnh].</w:t>
      </w:r>
    </w:p>
    <w:p>
      <w:pPr>
        <w:numPr>
          <w:ilvl w:val="0"/>
          <w:numId w:val="1005"/>
        </w:numPr>
        <w:pStyle w:val="Compact"/>
      </w:pPr>
      <w:r>
        <w:t xml:space="preserve">Xu, S., Wang, J., Wang, X., Wu, P., Shou, W. và Liu, C. (2022). A parameter-driven method for modeling bridge defects through IFC.</w:t>
      </w:r>
      <w:r>
        <w:t xml:space="preserve"> </w:t>
      </w:r>
      <w:r>
        <w:rPr>
          <w:i/>
        </w:rPr>
        <w:t xml:space="preserve">Journal of Computing in Civil Engineering</w:t>
      </w:r>
      <w:r>
        <w:t xml:space="preserve">, 36. DOI: 10.1061/(ASCE)CP.1943-5487.0001026. [CẦN XÁC MINH — toàn văn chưa có; chỉ dùng ở mức phạm vi đề tài].</w:t>
      </w:r>
    </w:p>
    <w:p>
      <w:pPr>
        <w:numPr>
          <w:ilvl w:val="0"/>
          <w:numId w:val="1005"/>
        </w:numPr>
        <w:pStyle w:val="Compact"/>
      </w:pPr>
      <w:r>
        <w:t xml:space="preserve">Zhang, Y., Biswal, S. và Wang, Y. (2020). SHMnet: Condition assessment of bolted connection with beyond-human-level performance.</w:t>
      </w:r>
      <w:r>
        <w:t xml:space="preserve"> </w:t>
      </w:r>
      <w:r>
        <w:rPr>
          <w:i/>
        </w:rPr>
        <w:t xml:space="preserve">Structural Health Monitoring</w:t>
      </w:r>
      <w:r>
        <w:t xml:space="preserve">. [Zotero: YR2NQWE7].</w:t>
      </w:r>
    </w:p>
    <w:p>
      <w:pPr>
        <w:numPr>
          <w:ilvl w:val="0"/>
          <w:numId w:val="1005"/>
        </w:numPr>
        <w:pStyle w:val="Compact"/>
      </w:pPr>
      <w:r>
        <w:t xml:space="preserve">[CẦN XÁC MINH] (2018). Integration of IFC objects and facility management work information using Semantic Web.</w:t>
      </w:r>
      <w:r>
        <w:t xml:space="preserve"> </w:t>
      </w:r>
      <w:r>
        <w:rPr>
          <w:i/>
        </w:rPr>
        <w:t xml:space="preserve">Automation in Construction</w:t>
      </w:r>
      <w:r>
        <w:t xml:space="preserve">. DOI: 10.1016/j.autcon.2017.12.019. [Zotero: VI5QMSAE].</w:t>
      </w:r>
    </w:p>
    <w:p>
      <w:pPr>
        <w:numPr>
          <w:ilvl w:val="0"/>
          <w:numId w:val="1005"/>
        </w:numPr>
        <w:pStyle w:val="Compact"/>
      </w:pPr>
      <w:r>
        <w:t xml:space="preserve">[CẦN XÁC MINH] (2021). Impact of choice of cross-validation techniques on grouped data.</w:t>
      </w:r>
      <w:r>
        <w:t xml:space="preserve"> </w:t>
      </w:r>
      <w:r>
        <w:rPr>
          <w:i/>
        </w:rPr>
        <w:t xml:space="preserve">Healthcare Informatics Research</w:t>
      </w:r>
      <w:r>
        <w:t xml:space="preserve">. DOI: 10.4258/hir.2021.27.3.189. [Zotero: XE9XS6BQ].</w:t>
      </w:r>
    </w:p>
    <w:p>
      <w:pPr>
        <w:numPr>
          <w:ilvl w:val="0"/>
          <w:numId w:val="1005"/>
        </w:numPr>
        <w:pStyle w:val="Compact"/>
      </w:pPr>
      <w:r>
        <w:t xml:space="preserve">[CẦN XÁC MINH] (2021). Gemini principles-based digital twin maturity model for asset management.</w:t>
      </w:r>
      <w:r>
        <w:t xml:space="preserve"> </w:t>
      </w:r>
      <w:r>
        <w:rPr>
          <w:i/>
        </w:rPr>
        <w:t xml:space="preserve">Sustainability</w:t>
      </w:r>
      <w:r>
        <w:t xml:space="preserve">, 13, 8224. DOI: 10.3390/su13158224. [Zotero: ESTEYBHA].</w:t>
      </w:r>
    </w:p>
    <w:p>
      <w:pPr>
        <w:numPr>
          <w:ilvl w:val="0"/>
          <w:numId w:val="1005"/>
        </w:numPr>
        <w:pStyle w:val="Compact"/>
      </w:pPr>
      <w:r>
        <w:t xml:space="preserve">[CẦN XÁC MINH] (2021). Identifying maturity dimensions for smart maintenance management.</w:t>
      </w:r>
      <w:r>
        <w:t xml:space="preserve"> </w:t>
      </w:r>
      <w:r>
        <w:rPr>
          <w:i/>
        </w:rPr>
        <w:t xml:space="preserve">Journal of Construction Engineering and Management</w:t>
      </w:r>
      <w:r>
        <w:t xml:space="preserve">. DOI: 10.1061/(ASCE)CO.1943-7862.0002112. [Zotero: YGZ32C8M].</w:t>
      </w:r>
    </w:p>
    <w:p>
      <w:pPr>
        <w:numPr>
          <w:ilvl w:val="0"/>
          <w:numId w:val="1005"/>
        </w:numPr>
        <w:pStyle w:val="Compact"/>
      </w:pPr>
      <w:r>
        <w:t xml:space="preserve">[CẦN XÁC MINH] (2005/2006). Earthquake and ambient vibration monitoring of the steel-frame UCLA Factor Building.</w:t>
      </w:r>
      <w:r>
        <w:t xml:space="preserve"> </w:t>
      </w:r>
      <w:r>
        <w:rPr>
          <w:i/>
        </w:rPr>
        <w:t xml:space="preserve">Earthquake Spectra</w:t>
      </w:r>
      <w:r>
        <w:t xml:space="preserve">. DOI: 10.1193/1.1946707. [Zotero: 9823WXJZ].</w:t>
      </w:r>
    </w:p>
    <w:p>
      <w:pPr>
        <w:numPr>
          <w:ilvl w:val="0"/>
          <w:numId w:val="1005"/>
        </w:numPr>
        <w:pStyle w:val="Compact"/>
      </w:pPr>
      <w:r>
        <w:t xml:space="preserve">[CẦN XÁC MINH] (2015). Temperature-based structural health monitoring baseline for long-span bridges.</w:t>
      </w:r>
      <w:r>
        <w:t xml:space="preserve"> </w:t>
      </w:r>
      <w:r>
        <w:rPr>
          <w:i/>
        </w:rPr>
        <w:t xml:space="preserve">Engineering Structures</w:t>
      </w:r>
      <w:r>
        <w:t xml:space="preserve">. DOI: 10.1016/j.engstruct.2014.12.042. [Zotero: TRZY4P6X].</w:t>
      </w:r>
    </w:p>
    <w:p>
      <w:pPr>
        <w:numPr>
          <w:ilvl w:val="0"/>
          <w:numId w:val="1005"/>
        </w:numPr>
        <w:pStyle w:val="Compact"/>
      </w:pPr>
      <w:r>
        <w:t xml:space="preserve">[CẦN XÁC MINH] (2023). Dynamic threshold cable-stayed bridge health monitoring with temperature correction.</w:t>
      </w:r>
      <w:r>
        <w:t xml:space="preserve"> </w:t>
      </w:r>
      <w:r>
        <w:rPr>
          <w:i/>
        </w:rPr>
        <w:t xml:space="preserve">Sensors</w:t>
      </w:r>
      <w:r>
        <w:t xml:space="preserve">, 23. DOI: 10.3390/s23218826. [Zotero: GE3XSAYV].</w:t>
      </w:r>
    </w:p>
    <w:p>
      <w:pPr>
        <w:numPr>
          <w:ilvl w:val="0"/>
          <w:numId w:val="1005"/>
        </w:numPr>
        <w:pStyle w:val="Compact"/>
      </w:pPr>
      <w:r>
        <w:t xml:space="preserve">[CẦN XÁC MINH] (2023). Long-term health monitoring of concrete and steel bridges under large and missing data.</w:t>
      </w:r>
      <w:r>
        <w:t xml:space="preserve"> </w:t>
      </w:r>
      <w:r>
        <w:rPr>
          <w:i/>
        </w:rPr>
        <w:t xml:space="preserve">Engineering Structures</w:t>
      </w:r>
      <w:r>
        <w:t xml:space="preserve">. DOI: 10.1016/j.engstruct.2023.115616. [Zotero: D3TGCKXW].</w:t>
      </w:r>
    </w:p>
    <w:p>
      <w:pPr>
        <w:numPr>
          <w:ilvl w:val="0"/>
          <w:numId w:val="1005"/>
        </w:numPr>
        <w:pStyle w:val="Compact"/>
      </w:pPr>
      <w:r>
        <w:t xml:space="preserve">[CẦN XÁC MINH] (2023). Low-cost wireless multinode vibration monitoring system. DOI: 10.1155/2023/5240059. [Zotero: LZPF7ILT].</w:t>
      </w:r>
    </w:p>
    <w:p>
      <w:pPr>
        <w:numPr>
          <w:ilvl w:val="0"/>
          <w:numId w:val="1005"/>
        </w:numPr>
        <w:pStyle w:val="Compact"/>
      </w:pPr>
      <w:r>
        <w:t xml:space="preserve">[CẦN XÁC MINH] (2024). Test-training leakage in machine learning for condition-based maintenance.</w:t>
      </w:r>
      <w:r>
        <w:t xml:space="preserve"> </w:t>
      </w:r>
      <w:r>
        <w:rPr>
          <w:i/>
        </w:rPr>
        <w:t xml:space="preserve">PHM Society European Conference</w:t>
      </w:r>
      <w:r>
        <w:t xml:space="preserve">. DOI: 10.36001/phme.2024.v8i1.4125. [Zotero: M8LMWFQH].</w:t>
      </w:r>
    </w:p>
    <w:p>
      <w:pPr>
        <w:numPr>
          <w:ilvl w:val="0"/>
          <w:numId w:val="1005"/>
        </w:numPr>
        <w:pStyle w:val="Compact"/>
      </w:pPr>
      <w:r>
        <w:t xml:space="preserve">[CẦN XÁC MINH] (2024). Impact of data leakage in vibration signals used for bearing fault diagnosis.</w:t>
      </w:r>
      <w:r>
        <w:t xml:space="preserve"> </w:t>
      </w:r>
      <w:r>
        <w:rPr>
          <w:i/>
        </w:rPr>
        <w:t xml:space="preserve">IEEE Access</w:t>
      </w:r>
      <w:r>
        <w:t xml:space="preserve">. DOI: 10.1109/ACCESS.2024.3497716. [Zotero: RG9FMT8Y].</w:t>
      </w:r>
    </w:p>
    <w:p>
      <w:pPr>
        <w:numPr>
          <w:ilvl w:val="0"/>
          <w:numId w:val="1005"/>
        </w:numPr>
        <w:pStyle w:val="Compact"/>
      </w:pPr>
      <w:r>
        <w:t xml:space="preserve">[CẦN XÁC MINH] (2024). BIM and IFC data readiness for AI integration.</w:t>
      </w:r>
      <w:r>
        <w:t xml:space="preserve"> </w:t>
      </w:r>
      <w:r>
        <w:rPr>
          <w:i/>
        </w:rPr>
        <w:t xml:space="preserve">Buildings</w:t>
      </w:r>
      <w:r>
        <w:t xml:space="preserve">, 14. DOI: 10.3390/buildings14103305. [Zotero: GUEJBZBZ].</w:t>
      </w:r>
    </w:p>
    <w:p>
      <w:pPr>
        <w:numPr>
          <w:ilvl w:val="0"/>
          <w:numId w:val="1005"/>
        </w:numPr>
        <w:pStyle w:val="Compact"/>
      </w:pPr>
      <w:r>
        <w:t xml:space="preserve">[CẦN XÁC MINH] (n.d.). Characterising competency questions for ontologies. [Zotero: LSYSC59G].</w:t>
      </w:r>
    </w:p>
    <w:p>
      <w:pPr>
        <w:pStyle w:val="FirstParagraph"/>
      </w:pPr>
      <w:r>
        <w:rPr>
          <w:i/>
        </w:rPr>
        <w:t xml:space="preserve">Nhóm nguồn bối cảnh về mô hình phần tử hữu hạn (chỉ dùng cho phần bàn luận – giới hạn, với vai trò mô hình tham chiếu danh nghĩa, chưa hiệu chuẩn, không dùng để chẩn đoán hư hỏng): Yang, Xia và Loh (2014); Weng, Loh và Yang (2009); Biswal và cộng sự (2021; 2022) [CẦN XÁC MINH — trùng DOI giữa hai bản ghi]; Pal và cộng sự (2022); Yaoyama và cộng sự (2024); Musil và cộng sự (2025); Svendsen và cộng sự (2023 — khía cạnh phân loại dùng ở Chương 3).</w:t>
      </w:r>
    </w:p>
    <w:p>
      <w:pPr>
        <w:pStyle w:val="Heading1"/>
      </w:pPr>
      <w:bookmarkStart w:id="77" w:name="phụ-lục-a.-ma-trận-bằng-chứng"/>
      <w:r>
        <w:t xml:space="preserve">PHỤ LỤC A. MA TRẬN BẰNG CHỨNG</w:t>
      </w:r>
      <w:bookmarkEnd w:id="77"/>
    </w:p>
    <w:p>
      <w:pPr>
        <w:pStyle w:val="FirstParagraph"/>
      </w:pPr>
      <w:r>
        <w:t xml:space="preserve">Ma trận bằng chứng đầy đủ (định danh Zotero, trích dẫn, năm, vai trò, lớp bằng chứng, nhận định được hỗ trợ, bằng chứng trích xuất, giới hạn, phạm vi, mức đọc, trạng thái toàn văn, hành động tiếp theo) được duy trì trong sổ bằng chứng sống của đề tài (Living Evidence Base v2.1, phân loại A–J) và bản tổng hợp chính thức ngày 04/08/2026. Phụ lục này khi nộp chính thức sẽ trích xuất bảng đầy đủ; trong bản làm việc, tham chiếu:</w:t>
      </w:r>
      <w:r>
        <w:t xml:space="preserve"> </w:t>
      </w:r>
      <w:r>
        <w:rPr>
          <w:rStyle w:val="VerbatimChar"/>
        </w:rPr>
        <w:t xml:space="preserve">02_EVIDENCE_BASE/CURRENT/LIVING_EVIDENCE_BASE_v2.1_TRACEABILITY_CORE.md</w:t>
      </w:r>
      <w:r>
        <w:t xml:space="preserve"> </w:t>
      </w:r>
      <w:r>
        <w:t xml:space="preserve">và</w:t>
      </w:r>
      <w:r>
        <w:t xml:space="preserve"> </w:t>
      </w:r>
      <w:r>
        <w:rPr>
          <w:rStyle w:val="VerbatimChar"/>
        </w:rPr>
        <w:t xml:space="preserve">01_MASTER_G1_G2_G3_EVIDENCE_SYNTHESIS_20260804.md</w:t>
      </w:r>
      <w:r>
        <w:t xml:space="preserve">. [CẦN XÁC MINH — quyết định của NCS về mức độ trích xuất vào phụ lục in]</w:t>
      </w:r>
    </w:p>
    <w:p>
      <w:pPr>
        <w:pStyle w:val="Heading1"/>
      </w:pPr>
      <w:bookmarkStart w:id="78" w:name="X717bcc37d74c68c277b096d9f0abce4735551a3"/>
      <w:r>
        <w:t xml:space="preserve">PHỤ LỤC B. BẢNG KHOẢNG TRỐNG THEO LỚP NGHIÊN CỨU</w:t>
      </w:r>
      <w:bookmarkEnd w:id="78"/>
    </w:p>
    <w:p>
      <w:pPr>
        <w:pStyle w:val="FirstParagraph"/>
      </w:pPr>
      <w:r>
        <w:t xml:space="preserve">Bảng 5.2 và 5.3 trình bày dạng rút gọn; bản đầy đủ theo lớp nghiên cứu (Đã có / Chưa có / Khoảng trống luận án xử lý / Điều kiện kiểm chứng / Sản phẩm đầu ra) sẽ được trích xuất từ biên bản Round 1–3B và bản tổng hợp 04/08/2026 khi hoàn thiện bản nộp. [CẦN XÁC MINH — NCS rà soát lại danh mục khoảng trống sau khi đặc tả G2 được đóng băng]</w:t>
      </w:r>
    </w:p>
    <w:p>
      <w:pPr>
        <w:pStyle w:val="Heading1"/>
      </w:pPr>
      <w:bookmarkStart w:id="79" w:name="X9daab1bac5f5bbaf41b219d4f6ef234f5454505"/>
      <w:r>
        <w:t xml:space="preserve">PHỤ LỤC C. DANH MỤC TÀI LIỆU THEO TRẠNG THÁI TOÀN VĂN</w:t>
      </w:r>
      <w:bookmarkEnd w:id="7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Trạng thái</w:t>
            </w:r>
          </w:p>
        </w:tc>
        <w:tc>
          <w:tcPr>
            <w:tcBorders>
              <w:bottom w:val="single"/>
            </w:tcBorders>
            <w:vAlign w:val="bottom"/>
          </w:tcPr>
          <w:p>
            <w:pPr>
              <w:pStyle w:val="Compact"/>
              <w:jc w:val="left"/>
            </w:pPr>
            <w:r>
              <w:t xml:space="preserve">Tài liệu</w:t>
            </w:r>
          </w:p>
        </w:tc>
      </w:tr>
      <w:tr>
        <w:tc>
          <w:p>
            <w:pPr>
              <w:pStyle w:val="Compact"/>
              <w:jc w:val="left"/>
            </w:pPr>
            <w:r>
              <w:t xml:space="preserve">Thiếu toàn văn (ưu tiên bổ sung)</w:t>
            </w:r>
          </w:p>
        </w:tc>
        <w:tc>
          <w:p>
            <w:pPr>
              <w:pStyle w:val="Compact"/>
              <w:jc w:val="left"/>
            </w:pPr>
            <w:r>
              <w:t xml:space="preserve">Bellon và cộng sự (2025); Xu và cộng sự (2022); nghiên cứu kiểm chứng ifcOWL bằng SHACL [Zotero: 3II2WKLN]</w:t>
            </w:r>
          </w:p>
        </w:tc>
      </w:tr>
      <w:tr>
        <w:tc>
          <w:p>
            <w:pPr>
              <w:pStyle w:val="Compact"/>
              <w:jc w:val="left"/>
            </w:pPr>
            <w:r>
              <w:t xml:space="preserve">Bản xem trước (cần bản đầy đủ)</w:t>
            </w:r>
          </w:p>
        </w:tc>
        <w:tc>
          <w:p>
            <w:pPr>
              <w:pStyle w:val="Compact"/>
              <w:jc w:val="left"/>
            </w:pPr>
            <w:r>
              <w:t xml:space="preserve">ISO/IEC 30173:2023; ISO/IEC 30186:2025</w:t>
            </w:r>
          </w:p>
        </w:tc>
      </w:tr>
      <w:tr>
        <w:tc>
          <w:p>
            <w:pPr>
              <w:pStyle w:val="Compact"/>
              <w:jc w:val="left"/>
            </w:pPr>
            <w:r>
              <w:t xml:space="preserve">Xung đột phiên bản (cần tách bản ghi)</w:t>
            </w:r>
          </w:p>
        </w:tc>
        <w:tc>
          <w:p>
            <w:pPr>
              <w:pStyle w:val="Compact"/>
              <w:jc w:val="left"/>
            </w:pPr>
            <w:r>
              <w:t xml:space="preserve">Ojala và Garriga (2009/2010) [ZLFATP2Z]; Biswal và cộng sự [YTH389L4/BERUCUIC — trùng DOI]</w:t>
            </w:r>
          </w:p>
        </w:tc>
      </w:tr>
      <w:tr>
        <w:tc>
          <w:p>
            <w:pPr>
              <w:pStyle w:val="Compact"/>
              <w:jc w:val="left"/>
            </w:pPr>
            <w:r>
              <w:t xml:space="preserve">Bản thảo chưa bình duyệt</w:t>
            </w:r>
          </w:p>
        </w:tc>
        <w:tc>
          <w:p>
            <w:pPr>
              <w:pStyle w:val="Compact"/>
              <w:jc w:val="left"/>
            </w:pPr>
            <w:r>
              <w:t xml:space="preserve">Ramasso và cộng sự (2024) [RWHW6F9I]</w:t>
            </w:r>
          </w:p>
        </w:tc>
      </w:tr>
      <w:tr>
        <w:tc>
          <w:p>
            <w:pPr>
              <w:pStyle w:val="Compact"/>
              <w:jc w:val="left"/>
            </w:pPr>
            <w:r>
              <w:t xml:space="preserve">Chưa xác minh tên tác giả (title/DOI đã kiểm chứng)</w:t>
            </w:r>
          </w:p>
        </w:tc>
        <w:tc>
          <w:p>
            <w:pPr>
              <w:pStyle w:val="Compact"/>
              <w:jc w:val="left"/>
            </w:pPr>
            <w:r>
              <w:t xml:space="preserve">Các mục 40–52 của danh mục tài liệu tham khảo</w:t>
            </w:r>
          </w:p>
        </w:tc>
      </w:tr>
      <w:tr>
        <w:tc>
          <w:p>
            <w:pPr>
              <w:pStyle w:val="Compact"/>
              <w:jc w:val="left"/>
            </w:pPr>
            <w:r>
              <w:t xml:space="preserve">Pháp lý chờ xác minh nguồn chính thức</w:t>
            </w:r>
          </w:p>
        </w:tc>
        <w:tc>
          <w:p>
            <w:pPr>
              <w:pStyle w:val="Compact"/>
              <w:jc w:val="left"/>
            </w:pPr>
            <w:r>
              <w:t xml:space="preserve">Luật Xây dựng 135/2025; Nghị định 207/2026/NĐ-CP; Thông tư 32/2026/TT-BXD; Quyết định 46/2026/QĐ-UBND Khánh Hòa; Công văn 3839</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vi"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2026-08-05T02:14:17Z</dcterms:created>
  <dcterms:modified xsi:type="dcterms:W3CDTF">2026-08-05T02:14:17Z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MỤC LỤC</vt:lpwstr>
  </property>
</Properties>
</file>