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4550" w14:textId="77777777" w:rsidR="00042FDE" w:rsidRPr="00042FDE" w:rsidRDefault="00042FDE" w:rsidP="00042FDE">
      <w:pPr>
        <w:rPr>
          <w:b/>
          <w:bCs/>
        </w:rPr>
      </w:pPr>
      <w:r w:rsidRPr="00042FDE">
        <w:rPr>
          <w:b/>
          <w:bCs/>
        </w:rPr>
        <w:t>TITLE</w:t>
      </w:r>
    </w:p>
    <w:p w14:paraId="6D36FF20" w14:textId="77777777" w:rsidR="00042FDE" w:rsidRDefault="00042FDE" w:rsidP="00042FDE">
      <w:pPr>
        <w:rPr>
          <w:b/>
          <w:bCs/>
        </w:rPr>
      </w:pPr>
      <w:r w:rsidRPr="00042FDE">
        <w:rPr>
          <w:b/>
          <w:bCs/>
        </w:rPr>
        <w:t>Sensor Configuration Evaluation for AI-Based Asset Management: Evidence from Vibration-Based Damage Classification of a Scaled Steel Frame</w:t>
      </w:r>
    </w:p>
    <w:p w14:paraId="14FD2208" w14:textId="77777777" w:rsidR="00BB72EA" w:rsidRDefault="00BB72EA" w:rsidP="00042FDE">
      <w:pPr>
        <w:rPr>
          <w:b/>
          <w:bCs/>
        </w:rPr>
      </w:pPr>
    </w:p>
    <w:p w14:paraId="3984C884" w14:textId="784CEBC3" w:rsidR="00BB72EA" w:rsidRPr="00042FDE" w:rsidRDefault="00BB72EA" w:rsidP="00042FDE">
      <w:r w:rsidRPr="00BB72EA">
        <w:t>Applied Sciences (MDPI)</w:t>
      </w:r>
      <w:r>
        <w:t xml:space="preserve"> Q2/Q3 - </w:t>
      </w:r>
      <w:r w:rsidRPr="00BB72EA">
        <w:t>Sensors (MDPI)</w:t>
      </w:r>
      <w:r>
        <w:t xml:space="preserve"> Q2 – </w:t>
      </w:r>
      <w:r w:rsidRPr="00BB72EA">
        <w:t>J. Civil Structural Health Monitoring</w:t>
      </w:r>
      <w:r>
        <w:t xml:space="preserve"> (Springer/ Q1)</w:t>
      </w:r>
    </w:p>
    <w:p w14:paraId="71E67292" w14:textId="7210DB6D" w:rsidR="00042FDE" w:rsidRPr="00042FDE" w:rsidRDefault="00042FDE" w:rsidP="00042FDE"/>
    <w:p w14:paraId="30C6464C" w14:textId="77777777" w:rsidR="00042FDE" w:rsidRPr="00042FDE" w:rsidRDefault="00042FDE" w:rsidP="00042FDE">
      <w:pPr>
        <w:rPr>
          <w:b/>
          <w:bCs/>
        </w:rPr>
      </w:pPr>
      <w:r w:rsidRPr="00042FDE">
        <w:rPr>
          <w:b/>
          <w:bCs/>
        </w:rPr>
        <w:t>HIGHLIGHTS</w:t>
      </w:r>
    </w:p>
    <w:p w14:paraId="4183A3CE" w14:textId="77777777" w:rsidR="00042FDE" w:rsidRPr="00042FDE" w:rsidRDefault="00042FDE" w:rsidP="00042FDE">
      <w:pPr>
        <w:numPr>
          <w:ilvl w:val="0"/>
          <w:numId w:val="6"/>
        </w:numPr>
      </w:pPr>
      <w:r w:rsidRPr="00042FDE">
        <w:t>A labeled vibration dataset from a 1:10 scaled steel frame with four bolted-connection states.</w:t>
      </w:r>
    </w:p>
    <w:p w14:paraId="722FF9A3" w14:textId="77777777" w:rsidR="00042FDE" w:rsidRPr="00042FDE" w:rsidRDefault="00042FDE" w:rsidP="00042FDE">
      <w:pPr>
        <w:numPr>
          <w:ilvl w:val="0"/>
          <w:numId w:val="6"/>
        </w:numPr>
      </w:pPr>
      <w:r w:rsidRPr="00042FDE">
        <w:t>Sensor configuration affects AI classification as strongly as the choice of algorithm.</w:t>
      </w:r>
    </w:p>
    <w:p w14:paraId="3588E052" w14:textId="77777777" w:rsidR="00042FDE" w:rsidRPr="00042FDE" w:rsidRDefault="00042FDE" w:rsidP="00042FDE">
      <w:pPr>
        <w:numPr>
          <w:ilvl w:val="0"/>
          <w:numId w:val="6"/>
        </w:numPr>
      </w:pPr>
      <w:r w:rsidRPr="00042FDE">
        <w:t>Random Forest outperforms 1D-CNN under small-data conditions across all configurations.</w:t>
      </w:r>
    </w:p>
    <w:p w14:paraId="5F12783D" w14:textId="77777777" w:rsidR="00042FDE" w:rsidRPr="00042FDE" w:rsidRDefault="00042FDE" w:rsidP="00042FDE">
      <w:pPr>
        <w:numPr>
          <w:ilvl w:val="0"/>
          <w:numId w:val="6"/>
        </w:numPr>
      </w:pPr>
      <w:r w:rsidRPr="00042FDE">
        <w:t>Dual-sensor input narrows the RF–CNN gap from 23 to 2 percentage points.</w:t>
      </w:r>
    </w:p>
    <w:p w14:paraId="629B9CD1" w14:textId="77777777" w:rsidR="00042FDE" w:rsidRPr="00042FDE" w:rsidRDefault="00042FDE" w:rsidP="00042FDE">
      <w:pPr>
        <w:numPr>
          <w:ilvl w:val="0"/>
          <w:numId w:val="6"/>
        </w:numPr>
      </w:pPr>
      <w:r w:rsidRPr="00042FDE">
        <w:t>1D-CNN softmax output enables ordinal severity and confidence indicators for asset condition.</w:t>
      </w:r>
    </w:p>
    <w:p w14:paraId="06DBE3E8" w14:textId="598DEDC8" w:rsidR="00042FDE" w:rsidRPr="00042FDE" w:rsidRDefault="00042FDE" w:rsidP="00042FDE"/>
    <w:p w14:paraId="3CC2F6ED" w14:textId="77777777" w:rsidR="00042FDE" w:rsidRPr="00042FDE" w:rsidRDefault="00042FDE" w:rsidP="00042FDE">
      <w:pPr>
        <w:rPr>
          <w:b/>
          <w:bCs/>
        </w:rPr>
      </w:pPr>
      <w:r w:rsidRPr="00042FDE">
        <w:rPr>
          <w:b/>
          <w:bCs/>
        </w:rPr>
        <w:t>ABSTRACT</w:t>
      </w:r>
    </w:p>
    <w:p w14:paraId="1E87AC0E" w14:textId="77777777" w:rsidR="00042FDE" w:rsidRPr="00042FDE" w:rsidRDefault="00042FDE" w:rsidP="00042FDE">
      <w:r w:rsidRPr="00042FDE">
        <w:t>Condition-based maintenance of steel-frame buildings requires that vibration sensor data be converted into reliable asset-condition information. How sensors are configured — their number and placement — determines the upper bound of any diagnostic system's capability, yet this design variable is rarely evaluated alongside the choice of classification algorithm. This study addresses that gap by comparing three sensor configurations (single sensor S1, single sensor S2, and dual sensor S12) in combination with four classifiers (Random Forest, Support Vector Machine, Logistic Regression, and a one-dimensional convolutional neural network) for damage-state classification of a 1:10 scaled industrial steel frame. The dataset comprises 72 recordings across four structural states (healthy and three bolted-connection looseness conditions), three excitation types, and six repeated runs, partitioned by run identifier to prevent data leakage. Random Forest achieved the highest macro-F1 across all configurations (S12: 0.862). The 1D-CNN was the most sensitive to sensor configuration: its macro-F1 rose from 0.641 (S1) to 0.841 (S12), narrowing the gap with Random Forest from 23 to 2 percentage points — demonstrating that adding a sensor can improve diagnostic performance more than switching to a more complex algorithm. Although the 1D-CNN did not surpass Random Forest in accuracy, its softmax output enabled an ordinal Damage Severity Index proxy (Pearson R = 0.953) and a per-window confidence score that structure the classification result as graded asset-condition information rather than a binary label. This study does not propose a new algorithm or a deployed monitoring system; it provides controlled experimental evidence that sensor-configuration decisions are a critical, and often underexamined, factor in AI-based asset management for steel-frame construction.</w:t>
      </w:r>
    </w:p>
    <w:p w14:paraId="228FF369" w14:textId="77777777" w:rsidR="00042FDE" w:rsidRPr="00042FDE" w:rsidRDefault="00042FDE" w:rsidP="00042FDE">
      <w:pPr>
        <w:rPr>
          <w:b/>
          <w:bCs/>
        </w:rPr>
      </w:pPr>
      <w:r w:rsidRPr="00042FDE">
        <w:rPr>
          <w:b/>
          <w:bCs/>
        </w:rPr>
        <w:lastRenderedPageBreak/>
        <w:t>KEYWORDS</w:t>
      </w:r>
    </w:p>
    <w:p w14:paraId="0779CA08" w14:textId="77777777" w:rsidR="00042FDE" w:rsidRPr="00042FDE" w:rsidRDefault="00042FDE" w:rsidP="00042FDE">
      <w:r w:rsidRPr="00042FDE">
        <w:t>Sensor configuration; vibration-based damage classification; steel-frame buildings; machine learning; convolutional neural network; asset condition information; condition-based maintenance; small-data machine learning</w:t>
      </w:r>
    </w:p>
    <w:p w14:paraId="664841F0" w14:textId="77777777" w:rsidR="00042FDE" w:rsidRPr="00042FDE" w:rsidRDefault="00000000" w:rsidP="00042FDE">
      <w:r>
        <w:pict w14:anchorId="0405B9AF">
          <v:rect id="_x0000_i1025" style="width:0;height:1.5pt" o:hralign="center" o:hrstd="t" o:hr="t" fillcolor="#a0a0a0" stroked="f"/>
        </w:pict>
      </w:r>
    </w:p>
    <w:p w14:paraId="7D167464" w14:textId="77777777" w:rsidR="00042FDE" w:rsidRPr="00042FDE" w:rsidRDefault="00042FDE" w:rsidP="00042FDE">
      <w:pPr>
        <w:rPr>
          <w:b/>
          <w:bCs/>
        </w:rPr>
      </w:pPr>
      <w:r w:rsidRPr="00042FDE">
        <w:rPr>
          <w:b/>
          <w:bCs/>
        </w:rPr>
        <w:t>1. INTRODUCTION</w:t>
      </w:r>
    </w:p>
    <w:p w14:paraId="617C2938" w14:textId="77777777" w:rsidR="00042FDE" w:rsidRPr="00042FDE" w:rsidRDefault="00042FDE" w:rsidP="00042FDE">
      <w:r w:rsidRPr="00042FDE">
        <w:t>Steel-frame buildings are among the most common structural forms in industrial construction, and their bolted connections are critical points where condition degradation — loosening, corrosion, fatigue — can reduce load-carrying capacity over time. Maintaining these assets efficiently requires that their condition be monitored and that the resulting data be converted into actionable information for inspection prioritization and maintenance planning. Vibration-based monitoring is an established approach for this purpose, because changes in connection stiffness alter the dynamic response of the frame and can be captured by accelerometers at relatively low deployment cost (Avci et al., 2021; Azhar et al., 2024). Machine-learning and deep-learning classifiers are increasingly applied to interpret vibration signals, but their diagnostic capability is bounded not only by the algorithm's capacity and the volume of training data, but also by the quantity, placement, and quality of the sensors that produce those data in the first place.</w:t>
      </w:r>
    </w:p>
    <w:p w14:paraId="73464426" w14:textId="77777777" w:rsidR="00042FDE" w:rsidRPr="00042FDE" w:rsidRDefault="00042FDE" w:rsidP="00042FDE">
      <w:r w:rsidRPr="00042FDE">
        <w:t>Despite this, many vibration-based classification studies adopt a fixed sensor layout and focus exclusively on comparing algorithms, treating the sensor configuration as a background constant rather than a design variable that directly affects the information available to any model. The sensor-placement literature has long established that sensor number and location govern the upper bound of diagnostic observability (Ostachowicz et al., 2019; Yi et al., 2011; Sun et al., 2025), and recent reviews confirm that this remains an active practical challenge (Mardanshahi et al., 2025). Yet controlled studies that evaluate sensor configuration and algorithm choice simultaneously — under the same leakage-controlled protocol and on the same labeled experimental dataset — are rare.</w:t>
      </w:r>
    </w:p>
    <w:p w14:paraId="69B15AD7" w14:textId="77777777" w:rsidR="00042FDE" w:rsidRPr="00042FDE" w:rsidRDefault="00042FDE" w:rsidP="00042FDE">
      <w:r w:rsidRPr="00042FDE">
        <w:t>Three specific gaps motivate this study. First, labeled vibration datasets for multi-class bolted-connection looseness in steel frames remain scarce; most published benchmarks are drawn from bridges, turbines, or synthetic simulations, and the few that address bolt loosening define damage as a binary condition rather than multiple looseness locations (Abdeljaber et al., 2018; Bao et al., 2023). Second, the relative influence of sensor configuration versus algorithm choice on classification performance is seldom quantified, leaving practitioners without evidence to guide their sensor-deployment decisions. Third, most classification studies report a hard label as the final output, without structuring it as graded asset-condition information — including severity and confidence — that engineers need for risk-informed maintenance decisions.</w:t>
      </w:r>
    </w:p>
    <w:p w14:paraId="53F6DFD1" w14:textId="77777777" w:rsidR="00042FDE" w:rsidRPr="00042FDE" w:rsidRDefault="00042FDE" w:rsidP="00042FDE">
      <w:r w:rsidRPr="00042FDE">
        <w:t xml:space="preserve">This study does not aim to develop a new AI algorithm or a complete Digital Twin system. Instead, it evaluates how sensor configuration influences AI-based damage-state classification using a labeled vibration dataset from a 1:10 scaled industrial steel frame. The contributions are fourfold: (1) a labeled experimental vibration dataset with four </w:t>
      </w:r>
      <w:r w:rsidRPr="00042FDE">
        <w:lastRenderedPageBreak/>
        <w:t>structural states and repeated measurements; (2) a controlled evaluation of three sensor configurations (S1, S2, S12) for AI-based damage-state classification; (3) a fair comparison of Random Forest, SVM, Logistic Regression, and 1D-CNN under the same leakage-controlled data split; and (4) a reliability-aware interpretation of 1D-CNN softmax output through an ordinal Damage Severity Index proxy and confidence score, as a preliminary step toward converting classification results into asset-condition information for future maintenance use. The remainder of the paper is organized as follows: Section 2 reviews related work; Section 3 describes the experimental dataset; Section 4 presents the methods; Section 5 reports results; Section 6 discusses their implications for asset management; Section 7 states limitations and future work; and Section 8 concludes.</w:t>
      </w:r>
    </w:p>
    <w:p w14:paraId="1B1DEF36" w14:textId="34E80678" w:rsidR="00042FDE" w:rsidRPr="00042FDE" w:rsidRDefault="00042FDE" w:rsidP="00042FDE"/>
    <w:p w14:paraId="666EAAC1" w14:textId="77777777" w:rsidR="00042FDE" w:rsidRPr="00042FDE" w:rsidRDefault="00042FDE" w:rsidP="00042FDE">
      <w:pPr>
        <w:rPr>
          <w:b/>
          <w:bCs/>
        </w:rPr>
      </w:pPr>
      <w:r w:rsidRPr="00042FDE">
        <w:rPr>
          <w:b/>
          <w:bCs/>
        </w:rPr>
        <w:t>2. RELATED WORK</w:t>
      </w:r>
    </w:p>
    <w:p w14:paraId="3E999A89" w14:textId="77777777" w:rsidR="00042FDE" w:rsidRPr="00042FDE" w:rsidRDefault="00042FDE" w:rsidP="00042FDE">
      <w:pPr>
        <w:rPr>
          <w:b/>
          <w:bCs/>
        </w:rPr>
      </w:pPr>
      <w:r w:rsidRPr="00042FDE">
        <w:rPr>
          <w:b/>
          <w:bCs/>
        </w:rPr>
        <w:t>2.1. Vibration-based damage classification in steel structures</w:t>
      </w:r>
    </w:p>
    <w:p w14:paraId="25CA4D3E" w14:textId="77777777" w:rsidR="00042FDE" w:rsidRPr="00042FDE" w:rsidRDefault="00042FDE" w:rsidP="00042FDE">
      <w:r w:rsidRPr="00042FDE">
        <w:t>Vibration response is an established basis for structural condition assessment, because damage alters local stiffness and shifts modal frequencies. Avci et al. (2021) provided a comprehensive review documenting the transition from traditional signal-processing methods through machine learning to deep learning for vibration-based damage detection in civil structures. For steel structures, Azhar et al. (2024) systematically reviewed monitoring studies on steel bridges and identified a persistent reliance on synthetic data. Svendsen et al. (2023) proposed a hybrid numerical–experimental approach for steel bridges, and Yang et al. (2024) reviewed fault-diagnosis methods for offshore wind-turbine supports, but both domains differ from building frames.</w:t>
      </w:r>
    </w:p>
    <w:p w14:paraId="5D020456" w14:textId="77777777" w:rsidR="00042FDE" w:rsidRPr="00042FDE" w:rsidRDefault="00042FDE" w:rsidP="00042FDE">
      <w:r w:rsidRPr="00042FDE">
        <w:t>Bolted-connection looseness is among the most common damage modes in steel-frame construction, yet it produces only subtle changes in global vibration response. Abdeljaber et al. (2018) demonstrated that 1D-CNNs trained on raw acceleration data could detect bolt loosening at joints of a large-scale laboratory steel structure using the SHM benchmark problem, achieving high accuracy, though damage was defined as a binary present-or-absent condition. Almutairi et al. (2021) extended this by proposing a continuous severity-evaluation framework using 1D-CNNs, but relied on a numerically simulated model. Guerrero et al. (2016) established the physical validity of 1:10 scaled steel-frame experimentation but did not apply machine-learning classification. No comparable labeled dataset exists for multi-class connection-looseness diagnosis in a steel building frame under controlled excitation.</w:t>
      </w:r>
    </w:p>
    <w:p w14:paraId="316D35A7" w14:textId="77777777" w:rsidR="00042FDE" w:rsidRPr="00042FDE" w:rsidRDefault="00042FDE" w:rsidP="00042FDE">
      <w:pPr>
        <w:rPr>
          <w:b/>
          <w:bCs/>
        </w:rPr>
      </w:pPr>
      <w:r w:rsidRPr="00042FDE">
        <w:rPr>
          <w:b/>
          <w:bCs/>
        </w:rPr>
        <w:t>2.2. Traditional machine learning versus 1D-CNN under small-data conditions</w:t>
      </w:r>
    </w:p>
    <w:p w14:paraId="45B01C69" w14:textId="77777777" w:rsidR="00042FDE" w:rsidRPr="00042FDE" w:rsidRDefault="00042FDE" w:rsidP="00042FDE">
      <w:r w:rsidRPr="00042FDE">
        <w:t xml:space="preserve">Ensemble methods such as Random Forest have demonstrated stable performance in civil-engineering prediction tasks under limited-data conditions, owing to built-in variance reduction through bagging and random feature subsampling (Pham et al., 2020; Chou et al., 2014). Comparative studies have shown that model effectiveness depends on dataset characteristics and tuning, not on architecture alone (Chou et al., 2019). Deep-learning models, particularly 1D-CNNs operating on raw time-series, bypass manual feature engineering and have shown strong results on larger datasets (Kiranyaz et al., </w:t>
      </w:r>
      <w:r w:rsidRPr="00042FDE">
        <w:lastRenderedPageBreak/>
        <w:t>2021; Dang et al., 2022; Jia and Li, 2023). However, under small-data regimes the risk of overfitting increases substantially and the advantage over simpler models diminishes or disappears (Bao et al., 2023; Plevris and Papazafeiropoulos, 2024). This raises a practical question that is rarely addressed explicitly: when labeled data are limited — as is common in building-frame monitoring — is the choice of algorithm or the choice of sensor configuration the more effective lever for improving diagnostic performance?</w:t>
      </w:r>
    </w:p>
    <w:p w14:paraId="103ED2B2" w14:textId="77777777" w:rsidR="00042FDE" w:rsidRPr="00042FDE" w:rsidRDefault="00042FDE" w:rsidP="00042FDE">
      <w:pPr>
        <w:rPr>
          <w:b/>
          <w:bCs/>
        </w:rPr>
      </w:pPr>
      <w:r w:rsidRPr="00042FDE">
        <w:rPr>
          <w:b/>
          <w:bCs/>
        </w:rPr>
        <w:t>2.3. Sensor configuration and diagnostic reliability</w:t>
      </w:r>
    </w:p>
    <w:p w14:paraId="5525B561" w14:textId="77777777" w:rsidR="00042FDE" w:rsidRPr="00042FDE" w:rsidRDefault="00042FDE" w:rsidP="00042FDE">
      <w:r w:rsidRPr="00042FDE">
        <w:t>Optimal sensor placement aims to maximize modal observability and damage detectability under cost constraints (Ostachowicz et al., 2019; Yi et al., 2011). Sun et al. (2025) confirmed in a recent comprehensive review that sensor number and location govern the upper bound of any monitoring system's capability, and Mardanshahi et al. (2025) reviewed sensing technologies for structural monitoring, reinforcing that sensor selection remains a critical design decision. Ozbek (2022) and Simoncelli et al. (2024) demonstrated in laboratory and field settings, respectively, that even small changes in accelerometer placement alter damage-detection sensitivity for steel structures. Despite this, most vibration-based classification studies evaluate their models under a single sensor layout without reporting how performance varies across configurations — a gap that is particularly consequential from an asset-management standpoint, where the trade-off between sensor cost and diagnostic reliability directly affects maintenance budgeting.</w:t>
      </w:r>
    </w:p>
    <w:p w14:paraId="22AC255A" w14:textId="77777777" w:rsidR="00042FDE" w:rsidRPr="00042FDE" w:rsidRDefault="00042FDE" w:rsidP="00042FDE">
      <w:pPr>
        <w:rPr>
          <w:b/>
          <w:bCs/>
        </w:rPr>
      </w:pPr>
      <w:r w:rsidRPr="00042FDE">
        <w:rPr>
          <w:b/>
          <w:bCs/>
        </w:rPr>
        <w:t>2.4. Confidence and ordinal severity for asset condition information</w:t>
      </w:r>
    </w:p>
    <w:p w14:paraId="4121C2BD" w14:textId="77777777" w:rsidR="00042FDE" w:rsidRPr="00042FDE" w:rsidRDefault="00042FDE" w:rsidP="00042FDE">
      <w:r w:rsidRPr="00042FDE">
        <w:t>When a classifier is used not only to assign a damage state but also to inform inspection priority, the confidence and severity of each prediction become operationally important. The softmax layer of a neural network produces a probability distribution over classes that can serve as a basis for graded condition indicators. Guo et al. (2017) demonstrated, however, that modern neural networks tend to be miscalibrated: the softmax score does not reliably correspond to the true probability of correctness. In the structural-monitoring literature, the use of softmax-derived severity indicators has been mentioned as a possibility (Dang et al., 2022; Almutairi et al., 2021) but has rarely been developed into a structured output designed for asset-management use. The present study addresses this by defining an ordinal Damage Severity Index proxy and reporting its agreement with the assigned severity ranking, with the explicit caveat that the index is ordinal and has not been validated against physical stiffness measurements.</w:t>
      </w:r>
    </w:p>
    <w:p w14:paraId="4738ACB8" w14:textId="444D0A40" w:rsidR="00042FDE" w:rsidRPr="00042FDE" w:rsidRDefault="00042FDE" w:rsidP="00042FDE"/>
    <w:p w14:paraId="6446E370" w14:textId="77777777" w:rsidR="00042FDE" w:rsidRPr="00042FDE" w:rsidRDefault="00042FDE" w:rsidP="00042FDE">
      <w:pPr>
        <w:rPr>
          <w:b/>
          <w:bCs/>
        </w:rPr>
      </w:pPr>
      <w:r w:rsidRPr="00042FDE">
        <w:rPr>
          <w:b/>
          <w:bCs/>
        </w:rPr>
        <w:t>3. EXPERIMENTAL DATASET</w:t>
      </w:r>
    </w:p>
    <w:p w14:paraId="0E901C4D" w14:textId="77777777" w:rsidR="00042FDE" w:rsidRPr="00042FDE" w:rsidRDefault="00042FDE" w:rsidP="00042FDE">
      <w:pPr>
        <w:rPr>
          <w:b/>
          <w:bCs/>
        </w:rPr>
      </w:pPr>
      <w:r w:rsidRPr="00042FDE">
        <w:rPr>
          <w:b/>
          <w:bCs/>
        </w:rPr>
        <w:t>3.1. Scaled steel frame and damage scenarios</w:t>
      </w:r>
    </w:p>
    <w:p w14:paraId="499A7CEE" w14:textId="77777777" w:rsidR="00042FDE" w:rsidRPr="00042FDE" w:rsidRDefault="00042FDE" w:rsidP="00042FDE">
      <w:r w:rsidRPr="00042FDE">
        <w:t xml:space="preserve">The experimental specimen was a 1:10 scaled industrial steel portal frame designed to replicate the dominant dynamic characteristics of a single-bay, single-storey steel-frame workshop. Scaled structural models are governed by the principle of dimensional similitude (Sabnis et al., 1983). The present model followed elastic similitude, with the moment of inertia scaled by the fourth power of the geometric ratio while preserving elastic modulus and density, so that measured modal frequencies correspond to those of </w:t>
      </w:r>
      <w:r w:rsidRPr="00042FDE">
        <w:lastRenderedPageBreak/>
        <w:t>the full-scale structure through the scaling law. This approach has established precedent in seismic engineering (Guerrero et al., 2016) and vibration-based testing of steel structures (Ozbek, 2022).</w:t>
      </w:r>
    </w:p>
    <w:p w14:paraId="46B790D3" w14:textId="77777777" w:rsidR="00042FDE" w:rsidRPr="00042FDE" w:rsidRDefault="00042FDE" w:rsidP="00042FDE">
      <w:r w:rsidRPr="00042FDE">
        <w:rPr>
          <w:b/>
          <w:bCs/>
        </w:rPr>
        <w:t>Table 1. Structural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638"/>
        <w:gridCol w:w="2967"/>
        <w:gridCol w:w="3099"/>
      </w:tblGrid>
      <w:tr w:rsidR="00042FDE" w:rsidRPr="00042FDE" w14:paraId="3F66ECA3" w14:textId="77777777">
        <w:trPr>
          <w:tblHeader/>
          <w:tblCellSpacing w:w="15" w:type="dxa"/>
        </w:trPr>
        <w:tc>
          <w:tcPr>
            <w:tcW w:w="0" w:type="auto"/>
            <w:vAlign w:val="center"/>
            <w:hideMark/>
          </w:tcPr>
          <w:p w14:paraId="0B3BCABE" w14:textId="77777777" w:rsidR="00042FDE" w:rsidRPr="00042FDE" w:rsidRDefault="00042FDE" w:rsidP="00042FDE">
            <w:pPr>
              <w:rPr>
                <w:b/>
                <w:bCs/>
              </w:rPr>
            </w:pPr>
            <w:r w:rsidRPr="00042FDE">
              <w:rPr>
                <w:b/>
                <w:bCs/>
              </w:rPr>
              <w:t>State</w:t>
            </w:r>
          </w:p>
        </w:tc>
        <w:tc>
          <w:tcPr>
            <w:tcW w:w="0" w:type="auto"/>
            <w:vAlign w:val="center"/>
            <w:hideMark/>
          </w:tcPr>
          <w:p w14:paraId="0FDD9792" w14:textId="77777777" w:rsidR="00042FDE" w:rsidRPr="00042FDE" w:rsidRDefault="00042FDE" w:rsidP="00042FDE">
            <w:pPr>
              <w:rPr>
                <w:b/>
                <w:bCs/>
              </w:rPr>
            </w:pPr>
            <w:r w:rsidRPr="00042FDE">
              <w:rPr>
                <w:b/>
                <w:bCs/>
              </w:rPr>
              <w:t>Code</w:t>
            </w:r>
          </w:p>
        </w:tc>
        <w:tc>
          <w:tcPr>
            <w:tcW w:w="0" w:type="auto"/>
            <w:vAlign w:val="center"/>
            <w:hideMark/>
          </w:tcPr>
          <w:p w14:paraId="430C6686" w14:textId="77777777" w:rsidR="00042FDE" w:rsidRPr="00042FDE" w:rsidRDefault="00042FDE" w:rsidP="00042FDE">
            <w:pPr>
              <w:rPr>
                <w:b/>
                <w:bCs/>
              </w:rPr>
            </w:pPr>
            <w:r w:rsidRPr="00042FDE">
              <w:rPr>
                <w:b/>
                <w:bCs/>
              </w:rPr>
              <w:t>Description</w:t>
            </w:r>
          </w:p>
        </w:tc>
        <w:tc>
          <w:tcPr>
            <w:tcW w:w="0" w:type="auto"/>
            <w:vAlign w:val="center"/>
            <w:hideMark/>
          </w:tcPr>
          <w:p w14:paraId="4DC5FC25" w14:textId="77777777" w:rsidR="00042FDE" w:rsidRPr="00042FDE" w:rsidRDefault="00042FDE" w:rsidP="00042FDE">
            <w:pPr>
              <w:rPr>
                <w:b/>
                <w:bCs/>
              </w:rPr>
            </w:pPr>
            <w:r w:rsidRPr="00042FDE">
              <w:rPr>
                <w:b/>
                <w:bCs/>
              </w:rPr>
              <w:t>Engineering relevance</w:t>
            </w:r>
          </w:p>
        </w:tc>
      </w:tr>
      <w:tr w:rsidR="00042FDE" w:rsidRPr="00042FDE" w14:paraId="67060089" w14:textId="77777777">
        <w:trPr>
          <w:tblCellSpacing w:w="15" w:type="dxa"/>
        </w:trPr>
        <w:tc>
          <w:tcPr>
            <w:tcW w:w="0" w:type="auto"/>
            <w:vAlign w:val="center"/>
            <w:hideMark/>
          </w:tcPr>
          <w:p w14:paraId="6A90F0D8" w14:textId="77777777" w:rsidR="00042FDE" w:rsidRPr="00042FDE" w:rsidRDefault="00042FDE" w:rsidP="00042FDE">
            <w:r w:rsidRPr="00042FDE">
              <w:t>Healthy</w:t>
            </w:r>
          </w:p>
        </w:tc>
        <w:tc>
          <w:tcPr>
            <w:tcW w:w="0" w:type="auto"/>
            <w:vAlign w:val="center"/>
            <w:hideMark/>
          </w:tcPr>
          <w:p w14:paraId="5574812F" w14:textId="77777777" w:rsidR="00042FDE" w:rsidRPr="00042FDE" w:rsidRDefault="00042FDE" w:rsidP="00042FDE">
            <w:r w:rsidRPr="00042FDE">
              <w:t>H</w:t>
            </w:r>
          </w:p>
        </w:tc>
        <w:tc>
          <w:tcPr>
            <w:tcW w:w="0" w:type="auto"/>
            <w:vAlign w:val="center"/>
            <w:hideMark/>
          </w:tcPr>
          <w:p w14:paraId="718CC56F" w14:textId="77777777" w:rsidR="00042FDE" w:rsidRPr="00042FDE" w:rsidRDefault="00042FDE" w:rsidP="00042FDE">
            <w:r w:rsidRPr="00042FDE">
              <w:t>All connections fully tightened</w:t>
            </w:r>
          </w:p>
        </w:tc>
        <w:tc>
          <w:tcPr>
            <w:tcW w:w="0" w:type="auto"/>
            <w:vAlign w:val="center"/>
            <w:hideMark/>
          </w:tcPr>
          <w:p w14:paraId="407F199A" w14:textId="77777777" w:rsidR="00042FDE" w:rsidRPr="00042FDE" w:rsidRDefault="00042FDE" w:rsidP="00042FDE">
            <w:r w:rsidRPr="00042FDE">
              <w:t>Reference baseline</w:t>
            </w:r>
          </w:p>
        </w:tc>
      </w:tr>
      <w:tr w:rsidR="00042FDE" w:rsidRPr="00042FDE" w14:paraId="07E0B7CA" w14:textId="77777777">
        <w:trPr>
          <w:tblCellSpacing w:w="15" w:type="dxa"/>
        </w:trPr>
        <w:tc>
          <w:tcPr>
            <w:tcW w:w="0" w:type="auto"/>
            <w:vAlign w:val="center"/>
            <w:hideMark/>
          </w:tcPr>
          <w:p w14:paraId="6C4F6E92" w14:textId="77777777" w:rsidR="00042FDE" w:rsidRPr="00042FDE" w:rsidRDefault="00042FDE" w:rsidP="00042FDE">
            <w:r w:rsidRPr="00042FDE">
              <w:t>Apex looseness</w:t>
            </w:r>
          </w:p>
        </w:tc>
        <w:tc>
          <w:tcPr>
            <w:tcW w:w="0" w:type="auto"/>
            <w:vAlign w:val="center"/>
            <w:hideMark/>
          </w:tcPr>
          <w:p w14:paraId="3E51B8F9" w14:textId="77777777" w:rsidR="00042FDE" w:rsidRPr="00042FDE" w:rsidRDefault="00042FDE" w:rsidP="00042FDE">
            <w:r w:rsidRPr="00042FDE">
              <w:t>B1</w:t>
            </w:r>
          </w:p>
        </w:tc>
        <w:tc>
          <w:tcPr>
            <w:tcW w:w="0" w:type="auto"/>
            <w:vAlign w:val="center"/>
            <w:hideMark/>
          </w:tcPr>
          <w:p w14:paraId="6031EB84" w14:textId="77777777" w:rsidR="00042FDE" w:rsidRPr="00042FDE" w:rsidRDefault="00042FDE" w:rsidP="00042FDE">
            <w:r w:rsidRPr="00042FDE">
              <w:t>Loosened bolts at roof apex</w:t>
            </w:r>
          </w:p>
        </w:tc>
        <w:tc>
          <w:tcPr>
            <w:tcW w:w="0" w:type="auto"/>
            <w:vAlign w:val="center"/>
            <w:hideMark/>
          </w:tcPr>
          <w:p w14:paraId="76251698" w14:textId="77777777" w:rsidR="00042FDE" w:rsidRPr="00042FDE" w:rsidRDefault="00042FDE" w:rsidP="00042FDE">
            <w:r w:rsidRPr="00042FDE">
              <w:t>Altered load transfer at crown</w:t>
            </w:r>
          </w:p>
        </w:tc>
      </w:tr>
      <w:tr w:rsidR="00042FDE" w:rsidRPr="00042FDE" w14:paraId="62C63054" w14:textId="77777777">
        <w:trPr>
          <w:tblCellSpacing w:w="15" w:type="dxa"/>
        </w:trPr>
        <w:tc>
          <w:tcPr>
            <w:tcW w:w="0" w:type="auto"/>
            <w:vAlign w:val="center"/>
            <w:hideMark/>
          </w:tcPr>
          <w:p w14:paraId="52F76985" w14:textId="77777777" w:rsidR="00042FDE" w:rsidRPr="00042FDE" w:rsidRDefault="00042FDE" w:rsidP="00042FDE">
            <w:r w:rsidRPr="00042FDE">
              <w:t>Beam–column joint looseness</w:t>
            </w:r>
          </w:p>
        </w:tc>
        <w:tc>
          <w:tcPr>
            <w:tcW w:w="0" w:type="auto"/>
            <w:vAlign w:val="center"/>
            <w:hideMark/>
          </w:tcPr>
          <w:p w14:paraId="7897E270" w14:textId="77777777" w:rsidR="00042FDE" w:rsidRPr="00042FDE" w:rsidRDefault="00042FDE" w:rsidP="00042FDE">
            <w:r w:rsidRPr="00042FDE">
              <w:t>B2</w:t>
            </w:r>
          </w:p>
        </w:tc>
        <w:tc>
          <w:tcPr>
            <w:tcW w:w="0" w:type="auto"/>
            <w:vAlign w:val="center"/>
            <w:hideMark/>
          </w:tcPr>
          <w:p w14:paraId="75D6DBB2" w14:textId="77777777" w:rsidR="00042FDE" w:rsidRPr="00042FDE" w:rsidRDefault="00042FDE" w:rsidP="00042FDE">
            <w:r w:rsidRPr="00042FDE">
              <w:t>Loosened bolts at beam–column node</w:t>
            </w:r>
          </w:p>
        </w:tc>
        <w:tc>
          <w:tcPr>
            <w:tcW w:w="0" w:type="auto"/>
            <w:vAlign w:val="center"/>
            <w:hideMark/>
          </w:tcPr>
          <w:p w14:paraId="4EB722FD" w14:textId="77777777" w:rsidR="00042FDE" w:rsidRPr="00042FDE" w:rsidRDefault="00042FDE" w:rsidP="00042FDE">
            <w:r w:rsidRPr="00042FDE">
              <w:t>Reduced frame stiffness at critical joint</w:t>
            </w:r>
          </w:p>
        </w:tc>
      </w:tr>
      <w:tr w:rsidR="00042FDE" w:rsidRPr="00042FDE" w14:paraId="682F508D" w14:textId="77777777">
        <w:trPr>
          <w:tblCellSpacing w:w="15" w:type="dxa"/>
        </w:trPr>
        <w:tc>
          <w:tcPr>
            <w:tcW w:w="0" w:type="auto"/>
            <w:vAlign w:val="center"/>
            <w:hideMark/>
          </w:tcPr>
          <w:p w14:paraId="68390059" w14:textId="77777777" w:rsidR="00042FDE" w:rsidRPr="00042FDE" w:rsidRDefault="00042FDE" w:rsidP="00042FDE">
            <w:r w:rsidRPr="00042FDE">
              <w:t>Brace looseness</w:t>
            </w:r>
          </w:p>
        </w:tc>
        <w:tc>
          <w:tcPr>
            <w:tcW w:w="0" w:type="auto"/>
            <w:vAlign w:val="center"/>
            <w:hideMark/>
          </w:tcPr>
          <w:p w14:paraId="6DCF3D81" w14:textId="77777777" w:rsidR="00042FDE" w:rsidRPr="00042FDE" w:rsidRDefault="00042FDE" w:rsidP="00042FDE">
            <w:r w:rsidRPr="00042FDE">
              <w:t>B3</w:t>
            </w:r>
          </w:p>
        </w:tc>
        <w:tc>
          <w:tcPr>
            <w:tcW w:w="0" w:type="auto"/>
            <w:vAlign w:val="center"/>
            <w:hideMark/>
          </w:tcPr>
          <w:p w14:paraId="427782A3" w14:textId="77777777" w:rsidR="00042FDE" w:rsidRPr="00042FDE" w:rsidRDefault="00042FDE" w:rsidP="00042FDE">
            <w:r w:rsidRPr="00042FDE">
              <w:t>Loosened bracing connection</w:t>
            </w:r>
          </w:p>
        </w:tc>
        <w:tc>
          <w:tcPr>
            <w:tcW w:w="0" w:type="auto"/>
            <w:vAlign w:val="center"/>
            <w:hideMark/>
          </w:tcPr>
          <w:p w14:paraId="7DDB7BF5" w14:textId="77777777" w:rsidR="00042FDE" w:rsidRPr="00042FDE" w:rsidRDefault="00042FDE" w:rsidP="00042FDE">
            <w:r w:rsidRPr="00042FDE">
              <w:t>Reduced lateral-load-resisting capacity</w:t>
            </w:r>
          </w:p>
        </w:tc>
      </w:tr>
    </w:tbl>
    <w:p w14:paraId="7A321673" w14:textId="77777777" w:rsidR="00042FDE" w:rsidRPr="00042FDE" w:rsidRDefault="00042FDE" w:rsidP="00042FDE">
      <w:pPr>
        <w:rPr>
          <w:b/>
          <w:bCs/>
        </w:rPr>
      </w:pPr>
      <w:r w:rsidRPr="00042FDE">
        <w:rPr>
          <w:b/>
          <w:bCs/>
        </w:rPr>
        <w:t>3.2. Sensor configurations</w:t>
      </w:r>
    </w:p>
    <w:p w14:paraId="6E9422D3" w14:textId="77777777" w:rsidR="00042FDE" w:rsidRPr="00042FDE" w:rsidRDefault="00042FDE" w:rsidP="00042FDE">
      <w:r w:rsidRPr="00042FDE">
        <w:t>Two MEMS accelerometers were installed: S1 at the frame apex and S2 at the beam–column joint.</w:t>
      </w:r>
    </w:p>
    <w:p w14:paraId="4408EBF8" w14:textId="77777777" w:rsidR="00042FDE" w:rsidRPr="00042FDE" w:rsidRDefault="00042FDE" w:rsidP="00042FDE">
      <w:r w:rsidRPr="00042FDE">
        <w:rPr>
          <w:b/>
          <w:bCs/>
        </w:rPr>
        <w:t>Table 2. Sensor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1101"/>
        <w:gridCol w:w="3534"/>
      </w:tblGrid>
      <w:tr w:rsidR="00042FDE" w:rsidRPr="00042FDE" w14:paraId="67E33339" w14:textId="77777777">
        <w:trPr>
          <w:tblHeader/>
          <w:tblCellSpacing w:w="15" w:type="dxa"/>
        </w:trPr>
        <w:tc>
          <w:tcPr>
            <w:tcW w:w="0" w:type="auto"/>
            <w:vAlign w:val="center"/>
            <w:hideMark/>
          </w:tcPr>
          <w:p w14:paraId="2551518D" w14:textId="77777777" w:rsidR="00042FDE" w:rsidRPr="00042FDE" w:rsidRDefault="00042FDE" w:rsidP="00042FDE">
            <w:pPr>
              <w:rPr>
                <w:b/>
                <w:bCs/>
              </w:rPr>
            </w:pPr>
            <w:r w:rsidRPr="00042FDE">
              <w:rPr>
                <w:b/>
                <w:bCs/>
              </w:rPr>
              <w:t>Config</w:t>
            </w:r>
          </w:p>
        </w:tc>
        <w:tc>
          <w:tcPr>
            <w:tcW w:w="0" w:type="auto"/>
            <w:vAlign w:val="center"/>
            <w:hideMark/>
          </w:tcPr>
          <w:p w14:paraId="3BB25A80" w14:textId="77777777" w:rsidR="00042FDE" w:rsidRPr="00042FDE" w:rsidRDefault="00042FDE" w:rsidP="00042FDE">
            <w:pPr>
              <w:rPr>
                <w:b/>
                <w:bCs/>
              </w:rPr>
            </w:pPr>
            <w:r w:rsidRPr="00042FDE">
              <w:rPr>
                <w:b/>
                <w:bCs/>
              </w:rPr>
              <w:t>Channels</w:t>
            </w:r>
          </w:p>
        </w:tc>
        <w:tc>
          <w:tcPr>
            <w:tcW w:w="0" w:type="auto"/>
            <w:vAlign w:val="center"/>
            <w:hideMark/>
          </w:tcPr>
          <w:p w14:paraId="4446B6E4" w14:textId="77777777" w:rsidR="00042FDE" w:rsidRPr="00042FDE" w:rsidRDefault="00042FDE" w:rsidP="00042FDE">
            <w:pPr>
              <w:rPr>
                <w:b/>
                <w:bCs/>
              </w:rPr>
            </w:pPr>
            <w:r w:rsidRPr="00042FDE">
              <w:rPr>
                <w:b/>
                <w:bCs/>
              </w:rPr>
              <w:t>Description</w:t>
            </w:r>
          </w:p>
        </w:tc>
      </w:tr>
      <w:tr w:rsidR="00042FDE" w:rsidRPr="00042FDE" w14:paraId="3F7055ED" w14:textId="77777777">
        <w:trPr>
          <w:tblCellSpacing w:w="15" w:type="dxa"/>
        </w:trPr>
        <w:tc>
          <w:tcPr>
            <w:tcW w:w="0" w:type="auto"/>
            <w:vAlign w:val="center"/>
            <w:hideMark/>
          </w:tcPr>
          <w:p w14:paraId="12310F37" w14:textId="77777777" w:rsidR="00042FDE" w:rsidRPr="00042FDE" w:rsidRDefault="00042FDE" w:rsidP="00042FDE">
            <w:r w:rsidRPr="00042FDE">
              <w:t>S1</w:t>
            </w:r>
          </w:p>
        </w:tc>
        <w:tc>
          <w:tcPr>
            <w:tcW w:w="0" w:type="auto"/>
            <w:vAlign w:val="center"/>
            <w:hideMark/>
          </w:tcPr>
          <w:p w14:paraId="7F216DF8" w14:textId="77777777" w:rsidR="00042FDE" w:rsidRPr="00042FDE" w:rsidRDefault="00042FDE" w:rsidP="00042FDE">
            <w:r w:rsidRPr="00042FDE">
              <w:t>1</w:t>
            </w:r>
          </w:p>
        </w:tc>
        <w:tc>
          <w:tcPr>
            <w:tcW w:w="0" w:type="auto"/>
            <w:vAlign w:val="center"/>
            <w:hideMark/>
          </w:tcPr>
          <w:p w14:paraId="4084BDC0" w14:textId="77777777" w:rsidR="00042FDE" w:rsidRPr="00042FDE" w:rsidRDefault="00042FDE" w:rsidP="00042FDE">
            <w:r w:rsidRPr="00042FDE">
              <w:t>Apex sensor only</w:t>
            </w:r>
          </w:p>
        </w:tc>
      </w:tr>
      <w:tr w:rsidR="00042FDE" w:rsidRPr="00042FDE" w14:paraId="3A6A12A8" w14:textId="77777777">
        <w:trPr>
          <w:tblCellSpacing w:w="15" w:type="dxa"/>
        </w:trPr>
        <w:tc>
          <w:tcPr>
            <w:tcW w:w="0" w:type="auto"/>
            <w:vAlign w:val="center"/>
            <w:hideMark/>
          </w:tcPr>
          <w:p w14:paraId="539D4382" w14:textId="77777777" w:rsidR="00042FDE" w:rsidRPr="00042FDE" w:rsidRDefault="00042FDE" w:rsidP="00042FDE">
            <w:r w:rsidRPr="00042FDE">
              <w:t>S2</w:t>
            </w:r>
          </w:p>
        </w:tc>
        <w:tc>
          <w:tcPr>
            <w:tcW w:w="0" w:type="auto"/>
            <w:vAlign w:val="center"/>
            <w:hideMark/>
          </w:tcPr>
          <w:p w14:paraId="5333A6F8" w14:textId="77777777" w:rsidR="00042FDE" w:rsidRPr="00042FDE" w:rsidRDefault="00042FDE" w:rsidP="00042FDE">
            <w:r w:rsidRPr="00042FDE">
              <w:t>1</w:t>
            </w:r>
          </w:p>
        </w:tc>
        <w:tc>
          <w:tcPr>
            <w:tcW w:w="0" w:type="auto"/>
            <w:vAlign w:val="center"/>
            <w:hideMark/>
          </w:tcPr>
          <w:p w14:paraId="7F9962A3" w14:textId="77777777" w:rsidR="00042FDE" w:rsidRPr="00042FDE" w:rsidRDefault="00042FDE" w:rsidP="00042FDE">
            <w:r w:rsidRPr="00042FDE">
              <w:t>Joint sensor only</w:t>
            </w:r>
          </w:p>
        </w:tc>
      </w:tr>
      <w:tr w:rsidR="00042FDE" w:rsidRPr="00042FDE" w14:paraId="0A4AEB9C" w14:textId="77777777">
        <w:trPr>
          <w:tblCellSpacing w:w="15" w:type="dxa"/>
        </w:trPr>
        <w:tc>
          <w:tcPr>
            <w:tcW w:w="0" w:type="auto"/>
            <w:vAlign w:val="center"/>
            <w:hideMark/>
          </w:tcPr>
          <w:p w14:paraId="125A9239" w14:textId="77777777" w:rsidR="00042FDE" w:rsidRPr="00042FDE" w:rsidRDefault="00042FDE" w:rsidP="00042FDE">
            <w:r w:rsidRPr="00042FDE">
              <w:t>S12</w:t>
            </w:r>
          </w:p>
        </w:tc>
        <w:tc>
          <w:tcPr>
            <w:tcW w:w="0" w:type="auto"/>
            <w:vAlign w:val="center"/>
            <w:hideMark/>
          </w:tcPr>
          <w:p w14:paraId="37A84A5B" w14:textId="77777777" w:rsidR="00042FDE" w:rsidRPr="00042FDE" w:rsidRDefault="00042FDE" w:rsidP="00042FDE">
            <w:r w:rsidRPr="00042FDE">
              <w:t>2</w:t>
            </w:r>
          </w:p>
        </w:tc>
        <w:tc>
          <w:tcPr>
            <w:tcW w:w="0" w:type="auto"/>
            <w:vAlign w:val="center"/>
            <w:hideMark/>
          </w:tcPr>
          <w:p w14:paraId="4E3960FF" w14:textId="77777777" w:rsidR="00042FDE" w:rsidRPr="00042FDE" w:rsidRDefault="00042FDE" w:rsidP="00042FDE">
            <w:r w:rsidRPr="00042FDE">
              <w:t>Both sensors (two-channel input)</w:t>
            </w:r>
          </w:p>
        </w:tc>
      </w:tr>
    </w:tbl>
    <w:p w14:paraId="773D7265" w14:textId="77777777" w:rsidR="00042FDE" w:rsidRPr="00042FDE" w:rsidRDefault="00042FDE" w:rsidP="00042FDE">
      <w:r w:rsidRPr="00042FDE">
        <w:t>The rationale for evaluating three configurations is that sensor number directly affects deployment cost and diagnostic reliability — both central concerns in construction asset management (Ostachowicz et al., 2019).</w:t>
      </w:r>
    </w:p>
    <w:p w14:paraId="0B5A8BC6" w14:textId="77777777" w:rsidR="00042FDE" w:rsidRPr="00042FDE" w:rsidRDefault="00042FDE" w:rsidP="00042FDE">
      <w:pPr>
        <w:rPr>
          <w:b/>
          <w:bCs/>
        </w:rPr>
      </w:pPr>
      <w:r w:rsidRPr="00042FDE">
        <w:rPr>
          <w:b/>
          <w:bCs/>
        </w:rPr>
        <w:t>3.3. Data acquisition and windowing</w:t>
      </w:r>
    </w:p>
    <w:p w14:paraId="2BB0E0CE" w14:textId="77777777" w:rsidR="00042FDE" w:rsidRPr="00042FDE" w:rsidRDefault="00042FDE" w:rsidP="00042FDE">
      <w:r w:rsidRPr="00042FDE">
        <w:rPr>
          <w:b/>
          <w:bCs/>
        </w:rPr>
        <w:t>Table 3. Acquisition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3864"/>
      </w:tblGrid>
      <w:tr w:rsidR="00042FDE" w:rsidRPr="00042FDE" w14:paraId="77A4DA1E" w14:textId="77777777">
        <w:trPr>
          <w:tblHeader/>
          <w:tblCellSpacing w:w="15" w:type="dxa"/>
        </w:trPr>
        <w:tc>
          <w:tcPr>
            <w:tcW w:w="0" w:type="auto"/>
            <w:vAlign w:val="center"/>
            <w:hideMark/>
          </w:tcPr>
          <w:p w14:paraId="3BAD0951" w14:textId="77777777" w:rsidR="00042FDE" w:rsidRPr="00042FDE" w:rsidRDefault="00042FDE" w:rsidP="00042FDE">
            <w:pPr>
              <w:rPr>
                <w:b/>
                <w:bCs/>
              </w:rPr>
            </w:pPr>
            <w:r w:rsidRPr="00042FDE">
              <w:rPr>
                <w:b/>
                <w:bCs/>
              </w:rPr>
              <w:t>Parameter</w:t>
            </w:r>
          </w:p>
        </w:tc>
        <w:tc>
          <w:tcPr>
            <w:tcW w:w="0" w:type="auto"/>
            <w:vAlign w:val="center"/>
            <w:hideMark/>
          </w:tcPr>
          <w:p w14:paraId="784B3107" w14:textId="77777777" w:rsidR="00042FDE" w:rsidRPr="00042FDE" w:rsidRDefault="00042FDE" w:rsidP="00042FDE">
            <w:pPr>
              <w:rPr>
                <w:b/>
                <w:bCs/>
              </w:rPr>
            </w:pPr>
            <w:r w:rsidRPr="00042FDE">
              <w:rPr>
                <w:b/>
                <w:bCs/>
              </w:rPr>
              <w:t>Value</w:t>
            </w:r>
          </w:p>
        </w:tc>
      </w:tr>
      <w:tr w:rsidR="00042FDE" w:rsidRPr="00042FDE" w14:paraId="73702536" w14:textId="77777777">
        <w:trPr>
          <w:tblCellSpacing w:w="15" w:type="dxa"/>
        </w:trPr>
        <w:tc>
          <w:tcPr>
            <w:tcW w:w="0" w:type="auto"/>
            <w:vAlign w:val="center"/>
            <w:hideMark/>
          </w:tcPr>
          <w:p w14:paraId="0A50A56A" w14:textId="77777777" w:rsidR="00042FDE" w:rsidRPr="00042FDE" w:rsidRDefault="00042FDE" w:rsidP="00042FDE">
            <w:r w:rsidRPr="00042FDE">
              <w:t>Sampling frequency</w:t>
            </w:r>
          </w:p>
        </w:tc>
        <w:tc>
          <w:tcPr>
            <w:tcW w:w="0" w:type="auto"/>
            <w:vAlign w:val="center"/>
            <w:hideMark/>
          </w:tcPr>
          <w:p w14:paraId="52E6985E" w14:textId="77777777" w:rsidR="00042FDE" w:rsidRPr="00042FDE" w:rsidRDefault="00042FDE" w:rsidP="00042FDE">
            <w:r w:rsidRPr="00042FDE">
              <w:t>100 Hz</w:t>
            </w:r>
          </w:p>
        </w:tc>
      </w:tr>
      <w:tr w:rsidR="00042FDE" w:rsidRPr="00042FDE" w14:paraId="0E1DF3EA" w14:textId="77777777">
        <w:trPr>
          <w:tblCellSpacing w:w="15" w:type="dxa"/>
        </w:trPr>
        <w:tc>
          <w:tcPr>
            <w:tcW w:w="0" w:type="auto"/>
            <w:vAlign w:val="center"/>
            <w:hideMark/>
          </w:tcPr>
          <w:p w14:paraId="30508B5E" w14:textId="77777777" w:rsidR="00042FDE" w:rsidRPr="00042FDE" w:rsidRDefault="00042FDE" w:rsidP="00042FDE">
            <w:r w:rsidRPr="00042FDE">
              <w:t>Files</w:t>
            </w:r>
          </w:p>
        </w:tc>
        <w:tc>
          <w:tcPr>
            <w:tcW w:w="0" w:type="auto"/>
            <w:vAlign w:val="center"/>
            <w:hideMark/>
          </w:tcPr>
          <w:p w14:paraId="1CFF6DA4" w14:textId="77777777" w:rsidR="00042FDE" w:rsidRPr="00042FDE" w:rsidRDefault="00042FDE" w:rsidP="00042FDE">
            <w:r w:rsidRPr="00042FDE">
              <w:t>72 (4 states × 3 excitations × 6 runs)</w:t>
            </w:r>
          </w:p>
        </w:tc>
      </w:tr>
      <w:tr w:rsidR="00042FDE" w:rsidRPr="00042FDE" w14:paraId="3156919C" w14:textId="77777777">
        <w:trPr>
          <w:tblCellSpacing w:w="15" w:type="dxa"/>
        </w:trPr>
        <w:tc>
          <w:tcPr>
            <w:tcW w:w="0" w:type="auto"/>
            <w:vAlign w:val="center"/>
            <w:hideMark/>
          </w:tcPr>
          <w:p w14:paraId="2E23087D" w14:textId="77777777" w:rsidR="00042FDE" w:rsidRPr="00042FDE" w:rsidRDefault="00042FDE" w:rsidP="00042FDE">
            <w:r w:rsidRPr="00042FDE">
              <w:t>Window size</w:t>
            </w:r>
          </w:p>
        </w:tc>
        <w:tc>
          <w:tcPr>
            <w:tcW w:w="0" w:type="auto"/>
            <w:vAlign w:val="center"/>
            <w:hideMark/>
          </w:tcPr>
          <w:p w14:paraId="11096AE5" w14:textId="77777777" w:rsidR="00042FDE" w:rsidRPr="00042FDE" w:rsidRDefault="00042FDE" w:rsidP="00042FDE">
            <w:r w:rsidRPr="00042FDE">
              <w:t>1 024 samples (≈ 10.24 s)</w:t>
            </w:r>
          </w:p>
        </w:tc>
      </w:tr>
      <w:tr w:rsidR="00042FDE" w:rsidRPr="00042FDE" w14:paraId="4A8A328B" w14:textId="77777777">
        <w:trPr>
          <w:tblCellSpacing w:w="15" w:type="dxa"/>
        </w:trPr>
        <w:tc>
          <w:tcPr>
            <w:tcW w:w="0" w:type="auto"/>
            <w:vAlign w:val="center"/>
            <w:hideMark/>
          </w:tcPr>
          <w:p w14:paraId="611CCCE9" w14:textId="77777777" w:rsidR="00042FDE" w:rsidRPr="00042FDE" w:rsidRDefault="00042FDE" w:rsidP="00042FDE">
            <w:r w:rsidRPr="00042FDE">
              <w:t>Overlap</w:t>
            </w:r>
          </w:p>
        </w:tc>
        <w:tc>
          <w:tcPr>
            <w:tcW w:w="0" w:type="auto"/>
            <w:vAlign w:val="center"/>
            <w:hideMark/>
          </w:tcPr>
          <w:p w14:paraId="28EDEC2D" w14:textId="77777777" w:rsidR="00042FDE" w:rsidRPr="00042FDE" w:rsidRDefault="00042FDE" w:rsidP="00042FDE">
            <w:r w:rsidRPr="00042FDE">
              <w:t>75 % (stride = 256)</w:t>
            </w:r>
          </w:p>
        </w:tc>
      </w:tr>
      <w:tr w:rsidR="00042FDE" w:rsidRPr="00042FDE" w14:paraId="375DB57F" w14:textId="77777777">
        <w:trPr>
          <w:tblCellSpacing w:w="15" w:type="dxa"/>
        </w:trPr>
        <w:tc>
          <w:tcPr>
            <w:tcW w:w="0" w:type="auto"/>
            <w:vAlign w:val="center"/>
            <w:hideMark/>
          </w:tcPr>
          <w:p w14:paraId="32C1E12E" w14:textId="77777777" w:rsidR="00042FDE" w:rsidRPr="00042FDE" w:rsidRDefault="00042FDE" w:rsidP="00042FDE">
            <w:r w:rsidRPr="00042FDE">
              <w:t>Total windows</w:t>
            </w:r>
          </w:p>
        </w:tc>
        <w:tc>
          <w:tcPr>
            <w:tcW w:w="0" w:type="auto"/>
            <w:vAlign w:val="center"/>
            <w:hideMark/>
          </w:tcPr>
          <w:p w14:paraId="52E85DA7" w14:textId="77777777" w:rsidR="00042FDE" w:rsidRPr="00042FDE" w:rsidRDefault="00042FDE" w:rsidP="00042FDE">
            <w:r w:rsidRPr="00042FDE">
              <w:t>1 149</w:t>
            </w:r>
          </w:p>
        </w:tc>
      </w:tr>
    </w:tbl>
    <w:p w14:paraId="21089D35" w14:textId="77777777" w:rsidR="00042FDE" w:rsidRPr="00042FDE" w:rsidRDefault="00042FDE" w:rsidP="00042FDE">
      <w:pPr>
        <w:rPr>
          <w:b/>
          <w:bCs/>
        </w:rPr>
      </w:pPr>
      <w:r w:rsidRPr="00042FDE">
        <w:rPr>
          <w:b/>
          <w:bCs/>
        </w:rPr>
        <w:t>3.4. Data partitioning and leakage controls</w:t>
      </w:r>
    </w:p>
    <w:p w14:paraId="6283CC73" w14:textId="77777777" w:rsidR="00042FDE" w:rsidRPr="00042FDE" w:rsidRDefault="00042FDE" w:rsidP="00042FDE">
      <w:r w:rsidRPr="00042FDE">
        <w:rPr>
          <w:b/>
          <w:bCs/>
        </w:rPr>
        <w:t>Table 4. Data split by run identifier.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639"/>
        <w:gridCol w:w="1096"/>
        <w:gridCol w:w="3872"/>
      </w:tblGrid>
      <w:tr w:rsidR="00042FDE" w:rsidRPr="00042FDE" w14:paraId="3700B0A8" w14:textId="77777777">
        <w:trPr>
          <w:tblHeader/>
          <w:tblCellSpacing w:w="15" w:type="dxa"/>
        </w:trPr>
        <w:tc>
          <w:tcPr>
            <w:tcW w:w="0" w:type="auto"/>
            <w:vAlign w:val="center"/>
            <w:hideMark/>
          </w:tcPr>
          <w:p w14:paraId="75473B94" w14:textId="77777777" w:rsidR="00042FDE" w:rsidRPr="00042FDE" w:rsidRDefault="00042FDE" w:rsidP="00042FDE">
            <w:pPr>
              <w:rPr>
                <w:b/>
                <w:bCs/>
              </w:rPr>
            </w:pPr>
            <w:r w:rsidRPr="00042FDE">
              <w:rPr>
                <w:b/>
                <w:bCs/>
              </w:rPr>
              <w:t>Split</w:t>
            </w:r>
          </w:p>
        </w:tc>
        <w:tc>
          <w:tcPr>
            <w:tcW w:w="0" w:type="auto"/>
            <w:vAlign w:val="center"/>
            <w:hideMark/>
          </w:tcPr>
          <w:p w14:paraId="48C59ADF" w14:textId="77777777" w:rsidR="00042FDE" w:rsidRPr="00042FDE" w:rsidRDefault="00042FDE" w:rsidP="00042FDE">
            <w:pPr>
              <w:rPr>
                <w:b/>
                <w:bCs/>
              </w:rPr>
            </w:pPr>
            <w:r w:rsidRPr="00042FDE">
              <w:rPr>
                <w:b/>
                <w:bCs/>
              </w:rPr>
              <w:t>Runs</w:t>
            </w:r>
          </w:p>
        </w:tc>
        <w:tc>
          <w:tcPr>
            <w:tcW w:w="0" w:type="auto"/>
            <w:vAlign w:val="center"/>
            <w:hideMark/>
          </w:tcPr>
          <w:p w14:paraId="5FD32B76" w14:textId="77777777" w:rsidR="00042FDE" w:rsidRPr="00042FDE" w:rsidRDefault="00042FDE" w:rsidP="00042FDE">
            <w:pPr>
              <w:rPr>
                <w:b/>
                <w:bCs/>
              </w:rPr>
            </w:pPr>
            <w:r w:rsidRPr="00042FDE">
              <w:rPr>
                <w:b/>
                <w:bCs/>
              </w:rPr>
              <w:t>Windows</w:t>
            </w:r>
          </w:p>
        </w:tc>
        <w:tc>
          <w:tcPr>
            <w:tcW w:w="0" w:type="auto"/>
            <w:vAlign w:val="center"/>
            <w:hideMark/>
          </w:tcPr>
          <w:p w14:paraId="43372E86" w14:textId="77777777" w:rsidR="00042FDE" w:rsidRPr="00042FDE" w:rsidRDefault="00042FDE" w:rsidP="00042FDE">
            <w:pPr>
              <w:rPr>
                <w:b/>
                <w:bCs/>
              </w:rPr>
            </w:pPr>
            <w:r w:rsidRPr="00042FDE">
              <w:rPr>
                <w:b/>
                <w:bCs/>
              </w:rPr>
              <w:t>Use</w:t>
            </w:r>
          </w:p>
        </w:tc>
      </w:tr>
      <w:tr w:rsidR="00042FDE" w:rsidRPr="00042FDE" w14:paraId="29E246FB" w14:textId="77777777">
        <w:trPr>
          <w:tblCellSpacing w:w="15" w:type="dxa"/>
        </w:trPr>
        <w:tc>
          <w:tcPr>
            <w:tcW w:w="0" w:type="auto"/>
            <w:vAlign w:val="center"/>
            <w:hideMark/>
          </w:tcPr>
          <w:p w14:paraId="3085FF0A" w14:textId="77777777" w:rsidR="00042FDE" w:rsidRPr="00042FDE" w:rsidRDefault="00042FDE" w:rsidP="00042FDE">
            <w:r w:rsidRPr="00042FDE">
              <w:t>Train</w:t>
            </w:r>
          </w:p>
        </w:tc>
        <w:tc>
          <w:tcPr>
            <w:tcW w:w="0" w:type="auto"/>
            <w:vAlign w:val="center"/>
            <w:hideMark/>
          </w:tcPr>
          <w:p w14:paraId="1F95EC97" w14:textId="77777777" w:rsidR="00042FDE" w:rsidRPr="00042FDE" w:rsidRDefault="00042FDE" w:rsidP="00042FDE">
            <w:r w:rsidRPr="00042FDE">
              <w:t>1–4</w:t>
            </w:r>
          </w:p>
        </w:tc>
        <w:tc>
          <w:tcPr>
            <w:tcW w:w="0" w:type="auto"/>
            <w:vAlign w:val="center"/>
            <w:hideMark/>
          </w:tcPr>
          <w:p w14:paraId="55A21B0C" w14:textId="77777777" w:rsidR="00042FDE" w:rsidRPr="00042FDE" w:rsidRDefault="00042FDE" w:rsidP="00042FDE">
            <w:r w:rsidRPr="00042FDE">
              <w:t>765</w:t>
            </w:r>
          </w:p>
        </w:tc>
        <w:tc>
          <w:tcPr>
            <w:tcW w:w="0" w:type="auto"/>
            <w:vAlign w:val="center"/>
            <w:hideMark/>
          </w:tcPr>
          <w:p w14:paraId="46F46C0F" w14:textId="77777777" w:rsidR="00042FDE" w:rsidRPr="00042FDE" w:rsidRDefault="00042FDE" w:rsidP="00042FDE">
            <w:r w:rsidRPr="00042FDE">
              <w:t>Training and normalization statistics</w:t>
            </w:r>
          </w:p>
        </w:tc>
      </w:tr>
      <w:tr w:rsidR="00042FDE" w:rsidRPr="00042FDE" w14:paraId="18875763" w14:textId="77777777">
        <w:trPr>
          <w:tblCellSpacing w:w="15" w:type="dxa"/>
        </w:trPr>
        <w:tc>
          <w:tcPr>
            <w:tcW w:w="0" w:type="auto"/>
            <w:vAlign w:val="center"/>
            <w:hideMark/>
          </w:tcPr>
          <w:p w14:paraId="68C9C241" w14:textId="77777777" w:rsidR="00042FDE" w:rsidRPr="00042FDE" w:rsidRDefault="00042FDE" w:rsidP="00042FDE">
            <w:r w:rsidRPr="00042FDE">
              <w:t>Validation</w:t>
            </w:r>
          </w:p>
        </w:tc>
        <w:tc>
          <w:tcPr>
            <w:tcW w:w="0" w:type="auto"/>
            <w:vAlign w:val="center"/>
            <w:hideMark/>
          </w:tcPr>
          <w:p w14:paraId="1F2E24DC" w14:textId="77777777" w:rsidR="00042FDE" w:rsidRPr="00042FDE" w:rsidRDefault="00042FDE" w:rsidP="00042FDE">
            <w:r w:rsidRPr="00042FDE">
              <w:t>5</w:t>
            </w:r>
          </w:p>
        </w:tc>
        <w:tc>
          <w:tcPr>
            <w:tcW w:w="0" w:type="auto"/>
            <w:vAlign w:val="center"/>
            <w:hideMark/>
          </w:tcPr>
          <w:p w14:paraId="4848DF51" w14:textId="77777777" w:rsidR="00042FDE" w:rsidRPr="00042FDE" w:rsidRDefault="00042FDE" w:rsidP="00042FDE">
            <w:r w:rsidRPr="00042FDE">
              <w:t>192</w:t>
            </w:r>
          </w:p>
        </w:tc>
        <w:tc>
          <w:tcPr>
            <w:tcW w:w="0" w:type="auto"/>
            <w:vAlign w:val="center"/>
            <w:hideMark/>
          </w:tcPr>
          <w:p w14:paraId="2EAC06A3" w14:textId="77777777" w:rsidR="00042FDE" w:rsidRPr="00042FDE" w:rsidRDefault="00042FDE" w:rsidP="00042FDE">
            <w:r w:rsidRPr="00042FDE">
              <w:t>Early stopping, model selection</w:t>
            </w:r>
          </w:p>
        </w:tc>
      </w:tr>
      <w:tr w:rsidR="00042FDE" w:rsidRPr="00042FDE" w14:paraId="2C0E1C04" w14:textId="77777777">
        <w:trPr>
          <w:tblCellSpacing w:w="15" w:type="dxa"/>
        </w:trPr>
        <w:tc>
          <w:tcPr>
            <w:tcW w:w="0" w:type="auto"/>
            <w:vAlign w:val="center"/>
            <w:hideMark/>
          </w:tcPr>
          <w:p w14:paraId="1B301EF9" w14:textId="77777777" w:rsidR="00042FDE" w:rsidRPr="00042FDE" w:rsidRDefault="00042FDE" w:rsidP="00042FDE">
            <w:r w:rsidRPr="00042FDE">
              <w:t>Test</w:t>
            </w:r>
          </w:p>
        </w:tc>
        <w:tc>
          <w:tcPr>
            <w:tcW w:w="0" w:type="auto"/>
            <w:vAlign w:val="center"/>
            <w:hideMark/>
          </w:tcPr>
          <w:p w14:paraId="2020FE2A" w14:textId="77777777" w:rsidR="00042FDE" w:rsidRPr="00042FDE" w:rsidRDefault="00042FDE" w:rsidP="00042FDE">
            <w:r w:rsidRPr="00042FDE">
              <w:t>6</w:t>
            </w:r>
          </w:p>
        </w:tc>
        <w:tc>
          <w:tcPr>
            <w:tcW w:w="0" w:type="auto"/>
            <w:vAlign w:val="center"/>
            <w:hideMark/>
          </w:tcPr>
          <w:p w14:paraId="2CC36494" w14:textId="77777777" w:rsidR="00042FDE" w:rsidRPr="00042FDE" w:rsidRDefault="00042FDE" w:rsidP="00042FDE">
            <w:r w:rsidRPr="00042FDE">
              <w:t>192</w:t>
            </w:r>
          </w:p>
        </w:tc>
        <w:tc>
          <w:tcPr>
            <w:tcW w:w="0" w:type="auto"/>
            <w:vAlign w:val="center"/>
            <w:hideMark/>
          </w:tcPr>
          <w:p w14:paraId="5EF65B01" w14:textId="77777777" w:rsidR="00042FDE" w:rsidRPr="00042FDE" w:rsidRDefault="00042FDE" w:rsidP="00042FDE">
            <w:r w:rsidRPr="00042FDE">
              <w:t>Final evaluation (used once)</w:t>
            </w:r>
          </w:p>
        </w:tc>
      </w:tr>
    </w:tbl>
    <w:p w14:paraId="34559973" w14:textId="77777777" w:rsidR="00042FDE" w:rsidRPr="00042FDE" w:rsidRDefault="00042FDE" w:rsidP="00042FDE">
      <w:r w:rsidRPr="00042FDE">
        <w:lastRenderedPageBreak/>
        <w:t>Three safeguards were enforced: z-score parameters computed from train only; early stopping on validation macro-F1; test set evaluated a single time.</w:t>
      </w:r>
    </w:p>
    <w:p w14:paraId="52EC9C01" w14:textId="77777777" w:rsidR="00042FDE" w:rsidRPr="00042FDE" w:rsidRDefault="00000000" w:rsidP="00042FDE">
      <w:r>
        <w:pict w14:anchorId="29836348">
          <v:rect id="_x0000_i1026" style="width:0;height:1.5pt" o:hralign="center" o:hrstd="t" o:hr="t" fillcolor="#a0a0a0" stroked="f"/>
        </w:pict>
      </w:r>
    </w:p>
    <w:p w14:paraId="5A29BA4A" w14:textId="77777777" w:rsidR="00042FDE" w:rsidRPr="00042FDE" w:rsidRDefault="00042FDE" w:rsidP="00042FDE">
      <w:pPr>
        <w:rPr>
          <w:b/>
          <w:bCs/>
        </w:rPr>
      </w:pPr>
      <w:r w:rsidRPr="00042FDE">
        <w:rPr>
          <w:b/>
          <w:bCs/>
        </w:rPr>
        <w:t>4. METHODS</w:t>
      </w:r>
    </w:p>
    <w:p w14:paraId="0DDC8041" w14:textId="77777777" w:rsidR="00042FDE" w:rsidRPr="00042FDE" w:rsidRDefault="00042FDE" w:rsidP="00042FDE">
      <w:pPr>
        <w:rPr>
          <w:b/>
          <w:bCs/>
        </w:rPr>
      </w:pPr>
      <w:r w:rsidRPr="00042FDE">
        <w:rPr>
          <w:b/>
          <w:bCs/>
        </w:rPr>
        <w:t>4.1. Feature extraction for traditional classifiers</w:t>
      </w:r>
    </w:p>
    <w:p w14:paraId="5F30E925" w14:textId="77777777" w:rsidR="00042FDE" w:rsidRPr="00042FDE" w:rsidRDefault="00042FDE" w:rsidP="00042FDE">
      <w:r w:rsidRPr="00042FDE">
        <w:t>For Random Forest, SVM (RBF kernel), and Logistic Regression, approximately 140 hand-crafted features per window per channel were computed in time and frequency domains. For S12, feature vectors were concatenated (≈ 280 features). Random Forest has demonstrated robust performance in civil-engineering applications under limited data (Pham et al., 2020; Chou et al., 2014). SVM handles nonlinear boundaries but is sensitive to dimensionality. Logistic Regression serves as a linear baseline indicating the degree of nonlinearity (Chou et al., 2019).</w:t>
      </w:r>
    </w:p>
    <w:p w14:paraId="726D1EBC" w14:textId="77777777" w:rsidR="00042FDE" w:rsidRPr="00042FDE" w:rsidRDefault="00042FDE" w:rsidP="00042FDE">
      <w:pPr>
        <w:rPr>
          <w:b/>
          <w:bCs/>
        </w:rPr>
      </w:pPr>
      <w:r w:rsidRPr="00042FDE">
        <w:rPr>
          <w:b/>
          <w:bCs/>
        </w:rPr>
        <w:t>4.2. 1D-CNN architecture</w:t>
      </w:r>
    </w:p>
    <w:p w14:paraId="5F40FA85" w14:textId="77777777" w:rsidR="00042FDE" w:rsidRPr="00042FDE" w:rsidRDefault="00042FDE" w:rsidP="00042FDE">
      <w:r w:rsidRPr="00042FDE">
        <w:rPr>
          <w:b/>
          <w:bCs/>
        </w:rPr>
        <w:t>Table 5. 1D-CNN architecture.</w:t>
      </w:r>
    </w:p>
    <w:tbl>
      <w:tblPr>
        <w:tblW w:w="9673" w:type="dxa"/>
        <w:tblCellSpacing w:w="15" w:type="dxa"/>
        <w:tblCellMar>
          <w:top w:w="15" w:type="dxa"/>
          <w:left w:w="15" w:type="dxa"/>
          <w:bottom w:w="15" w:type="dxa"/>
          <w:right w:w="15" w:type="dxa"/>
        </w:tblCellMar>
        <w:tblLook w:val="04A0" w:firstRow="1" w:lastRow="0" w:firstColumn="1" w:lastColumn="0" w:noHBand="0" w:noVBand="1"/>
      </w:tblPr>
      <w:tblGrid>
        <w:gridCol w:w="2694"/>
        <w:gridCol w:w="6979"/>
      </w:tblGrid>
      <w:tr w:rsidR="00042FDE" w:rsidRPr="00042FDE" w14:paraId="1748C11C" w14:textId="77777777" w:rsidTr="001E3719">
        <w:trPr>
          <w:tblHeader/>
          <w:tblCellSpacing w:w="15" w:type="dxa"/>
        </w:trPr>
        <w:tc>
          <w:tcPr>
            <w:tcW w:w="2649" w:type="dxa"/>
            <w:vAlign w:val="center"/>
            <w:hideMark/>
          </w:tcPr>
          <w:p w14:paraId="5AD7B3A1" w14:textId="77777777" w:rsidR="00042FDE" w:rsidRPr="00042FDE" w:rsidRDefault="00042FDE" w:rsidP="00042FDE">
            <w:pPr>
              <w:rPr>
                <w:b/>
                <w:bCs/>
              </w:rPr>
            </w:pPr>
            <w:r w:rsidRPr="00042FDE">
              <w:rPr>
                <w:b/>
                <w:bCs/>
              </w:rPr>
              <w:t>Component</w:t>
            </w:r>
          </w:p>
        </w:tc>
        <w:tc>
          <w:tcPr>
            <w:tcW w:w="0" w:type="auto"/>
            <w:vAlign w:val="center"/>
            <w:hideMark/>
          </w:tcPr>
          <w:p w14:paraId="2013163C" w14:textId="77777777" w:rsidR="00042FDE" w:rsidRPr="00042FDE" w:rsidRDefault="00042FDE" w:rsidP="00042FDE">
            <w:pPr>
              <w:rPr>
                <w:b/>
                <w:bCs/>
              </w:rPr>
            </w:pPr>
            <w:r w:rsidRPr="00042FDE">
              <w:rPr>
                <w:b/>
                <w:bCs/>
              </w:rPr>
              <w:t>Configuration</w:t>
            </w:r>
          </w:p>
        </w:tc>
      </w:tr>
      <w:tr w:rsidR="00042FDE" w:rsidRPr="00042FDE" w14:paraId="632BE839" w14:textId="77777777" w:rsidTr="001E3719">
        <w:trPr>
          <w:tblCellSpacing w:w="15" w:type="dxa"/>
        </w:trPr>
        <w:tc>
          <w:tcPr>
            <w:tcW w:w="2649" w:type="dxa"/>
            <w:vAlign w:val="center"/>
            <w:hideMark/>
          </w:tcPr>
          <w:p w14:paraId="5D250352" w14:textId="77777777" w:rsidR="00042FDE" w:rsidRPr="00042FDE" w:rsidRDefault="00042FDE" w:rsidP="00042FDE">
            <w:r w:rsidRPr="00042FDE">
              <w:t>Input</w:t>
            </w:r>
          </w:p>
        </w:tc>
        <w:tc>
          <w:tcPr>
            <w:tcW w:w="0" w:type="auto"/>
            <w:vAlign w:val="center"/>
            <w:hideMark/>
          </w:tcPr>
          <w:p w14:paraId="6FFD4ACF" w14:textId="77777777" w:rsidR="00042FDE" w:rsidRPr="00042FDE" w:rsidRDefault="00042FDE" w:rsidP="00042FDE">
            <w:r w:rsidRPr="00042FDE">
              <w:t>(</w:t>
            </w:r>
            <w:r w:rsidRPr="00042FDE">
              <w:rPr>
                <w:i/>
                <w:iCs/>
              </w:rPr>
              <w:t>C</w:t>
            </w:r>
            <w:r w:rsidRPr="00042FDE">
              <w:t xml:space="preserve">, 1 024); </w:t>
            </w:r>
            <w:r w:rsidRPr="00042FDE">
              <w:rPr>
                <w:i/>
                <w:iCs/>
              </w:rPr>
              <w:t>C</w:t>
            </w:r>
            <w:r w:rsidRPr="00042FDE">
              <w:t xml:space="preserve"> = 1 or 2</w:t>
            </w:r>
          </w:p>
        </w:tc>
      </w:tr>
      <w:tr w:rsidR="00042FDE" w:rsidRPr="00042FDE" w14:paraId="218A7EA0" w14:textId="77777777" w:rsidTr="001E3719">
        <w:trPr>
          <w:tblCellSpacing w:w="15" w:type="dxa"/>
        </w:trPr>
        <w:tc>
          <w:tcPr>
            <w:tcW w:w="2649" w:type="dxa"/>
            <w:vAlign w:val="center"/>
            <w:hideMark/>
          </w:tcPr>
          <w:p w14:paraId="2678CAD2" w14:textId="77777777" w:rsidR="00042FDE" w:rsidRPr="00042FDE" w:rsidRDefault="00042FDE" w:rsidP="00042FDE">
            <w:r w:rsidRPr="00042FDE">
              <w:t>Conv blocks × 4</w:t>
            </w:r>
          </w:p>
        </w:tc>
        <w:tc>
          <w:tcPr>
            <w:tcW w:w="0" w:type="auto"/>
            <w:vAlign w:val="center"/>
            <w:hideMark/>
          </w:tcPr>
          <w:p w14:paraId="0309944A" w14:textId="77777777" w:rsidR="00042FDE" w:rsidRPr="00042FDE" w:rsidRDefault="00042FDE" w:rsidP="00042FDE">
            <w:r w:rsidRPr="00042FDE">
              <w:t>Filters: 32 → 64 → 128 → 256; kernel = 5; Conv1D + BatchNorm + ReLU + MaxPool</w:t>
            </w:r>
          </w:p>
        </w:tc>
      </w:tr>
      <w:tr w:rsidR="00042FDE" w:rsidRPr="00042FDE" w14:paraId="31C6911D" w14:textId="77777777" w:rsidTr="001E3719">
        <w:trPr>
          <w:tblCellSpacing w:w="15" w:type="dxa"/>
        </w:trPr>
        <w:tc>
          <w:tcPr>
            <w:tcW w:w="2649" w:type="dxa"/>
            <w:vAlign w:val="center"/>
            <w:hideMark/>
          </w:tcPr>
          <w:p w14:paraId="59288C41" w14:textId="77777777" w:rsidR="00042FDE" w:rsidRPr="00042FDE" w:rsidRDefault="00042FDE" w:rsidP="00042FDE">
            <w:r w:rsidRPr="00042FDE">
              <w:t>Adaptive avg. pooling</w:t>
            </w:r>
          </w:p>
        </w:tc>
        <w:tc>
          <w:tcPr>
            <w:tcW w:w="0" w:type="auto"/>
            <w:vAlign w:val="center"/>
            <w:hideMark/>
          </w:tcPr>
          <w:p w14:paraId="03997913" w14:textId="77777777" w:rsidR="00042FDE" w:rsidRPr="00042FDE" w:rsidRDefault="00042FDE" w:rsidP="00042FDE">
            <w:r w:rsidRPr="00042FDE">
              <w:t>Output size = 4</w:t>
            </w:r>
          </w:p>
        </w:tc>
      </w:tr>
      <w:tr w:rsidR="00042FDE" w:rsidRPr="00042FDE" w14:paraId="47AE5513" w14:textId="77777777" w:rsidTr="001E3719">
        <w:trPr>
          <w:tblCellSpacing w:w="15" w:type="dxa"/>
        </w:trPr>
        <w:tc>
          <w:tcPr>
            <w:tcW w:w="2649" w:type="dxa"/>
            <w:vAlign w:val="center"/>
            <w:hideMark/>
          </w:tcPr>
          <w:p w14:paraId="29B9DCC1" w14:textId="77777777" w:rsidR="00042FDE" w:rsidRPr="00042FDE" w:rsidRDefault="00042FDE" w:rsidP="00042FDE">
            <w:r w:rsidRPr="00042FDE">
              <w:t>Dense + Dropout</w:t>
            </w:r>
          </w:p>
        </w:tc>
        <w:tc>
          <w:tcPr>
            <w:tcW w:w="0" w:type="auto"/>
            <w:vAlign w:val="center"/>
            <w:hideMark/>
          </w:tcPr>
          <w:p w14:paraId="5A569C12" w14:textId="77777777" w:rsidR="00042FDE" w:rsidRPr="00042FDE" w:rsidRDefault="00042FDE" w:rsidP="00042FDE">
            <w:r w:rsidRPr="00042FDE">
              <w:t>1 024 → 128; dropout = 0.4</w:t>
            </w:r>
          </w:p>
        </w:tc>
      </w:tr>
      <w:tr w:rsidR="00042FDE" w:rsidRPr="00042FDE" w14:paraId="4BBF1B27" w14:textId="77777777" w:rsidTr="001E3719">
        <w:trPr>
          <w:tblCellSpacing w:w="15" w:type="dxa"/>
        </w:trPr>
        <w:tc>
          <w:tcPr>
            <w:tcW w:w="2649" w:type="dxa"/>
            <w:vAlign w:val="center"/>
            <w:hideMark/>
          </w:tcPr>
          <w:p w14:paraId="0602A162" w14:textId="77777777" w:rsidR="00042FDE" w:rsidRPr="00042FDE" w:rsidRDefault="00042FDE" w:rsidP="00042FDE">
            <w:r w:rsidRPr="00042FDE">
              <w:t>Softmax output</w:t>
            </w:r>
          </w:p>
        </w:tc>
        <w:tc>
          <w:tcPr>
            <w:tcW w:w="0" w:type="auto"/>
            <w:vAlign w:val="center"/>
            <w:hideMark/>
          </w:tcPr>
          <w:p w14:paraId="2DF5DA29" w14:textId="77777777" w:rsidR="00042FDE" w:rsidRPr="00042FDE" w:rsidRDefault="00042FDE" w:rsidP="00042FDE">
            <w:r w:rsidRPr="00042FDE">
              <w:t>4 classes</w:t>
            </w:r>
          </w:p>
        </w:tc>
      </w:tr>
      <w:tr w:rsidR="00042FDE" w:rsidRPr="00042FDE" w14:paraId="7415D4F3" w14:textId="77777777" w:rsidTr="001E3719">
        <w:trPr>
          <w:tblCellSpacing w:w="15" w:type="dxa"/>
        </w:trPr>
        <w:tc>
          <w:tcPr>
            <w:tcW w:w="2649" w:type="dxa"/>
            <w:vAlign w:val="center"/>
            <w:hideMark/>
          </w:tcPr>
          <w:p w14:paraId="7D819336" w14:textId="77777777" w:rsidR="00042FDE" w:rsidRPr="00042FDE" w:rsidRDefault="00042FDE" w:rsidP="00042FDE">
            <w:r w:rsidRPr="00042FDE">
              <w:t>Parameters</w:t>
            </w:r>
          </w:p>
        </w:tc>
        <w:tc>
          <w:tcPr>
            <w:tcW w:w="0" w:type="auto"/>
            <w:vAlign w:val="center"/>
            <w:hideMark/>
          </w:tcPr>
          <w:p w14:paraId="6EF97BF8" w14:textId="77777777" w:rsidR="00042FDE" w:rsidRPr="00042FDE" w:rsidRDefault="00042FDE" w:rsidP="00042FDE">
            <w:r w:rsidRPr="00042FDE">
              <w:t>≈ 455 000</w:t>
            </w:r>
          </w:p>
        </w:tc>
      </w:tr>
      <w:tr w:rsidR="00042FDE" w:rsidRPr="00042FDE" w14:paraId="0500F817" w14:textId="77777777" w:rsidTr="001E3719">
        <w:trPr>
          <w:tblCellSpacing w:w="15" w:type="dxa"/>
        </w:trPr>
        <w:tc>
          <w:tcPr>
            <w:tcW w:w="2649" w:type="dxa"/>
            <w:vAlign w:val="center"/>
            <w:hideMark/>
          </w:tcPr>
          <w:p w14:paraId="049751DC" w14:textId="77777777" w:rsidR="00042FDE" w:rsidRPr="00042FDE" w:rsidRDefault="00042FDE" w:rsidP="00042FDE">
            <w:r w:rsidRPr="00042FDE">
              <w:t>Training</w:t>
            </w:r>
          </w:p>
        </w:tc>
        <w:tc>
          <w:tcPr>
            <w:tcW w:w="0" w:type="auto"/>
            <w:vAlign w:val="center"/>
            <w:hideMark/>
          </w:tcPr>
          <w:p w14:paraId="3C2C27D5" w14:textId="77777777" w:rsidR="00042FDE" w:rsidRPr="00042FDE" w:rsidRDefault="00042FDE" w:rsidP="00042FDE">
            <w:r w:rsidRPr="00042FDE">
              <w:t>Adam (lr = 0.001); cross-entropy; batch 32; early stopping patience 15 on val macro-F1</w:t>
            </w:r>
          </w:p>
        </w:tc>
      </w:tr>
    </w:tbl>
    <w:p w14:paraId="113A3871" w14:textId="77777777" w:rsidR="00042FDE" w:rsidRPr="00042FDE" w:rsidRDefault="00042FDE" w:rsidP="00042FDE">
      <w:r w:rsidRPr="00042FDE">
        <w:t>The 1D-CNN processes raw time-series without manual feature extraction, learning temporal patterns directly from the signal (Kiranyaz et al., 2021). It was included not to compete with Random Forest on accuracy but because its softmax output enables the severity and confidence indicators defined in Section 4.4.</w:t>
      </w:r>
    </w:p>
    <w:p w14:paraId="0193EF5E" w14:textId="77777777" w:rsidR="00042FDE" w:rsidRPr="00042FDE" w:rsidRDefault="00042FDE" w:rsidP="00042FDE">
      <w:pPr>
        <w:rPr>
          <w:b/>
          <w:bCs/>
        </w:rPr>
      </w:pPr>
      <w:r w:rsidRPr="00042FDE">
        <w:rPr>
          <w:b/>
          <w:bCs/>
        </w:rPr>
        <w:t>4.3. Evaluation metrics</w:t>
      </w:r>
    </w:p>
    <w:p w14:paraId="235291FD" w14:textId="77777777" w:rsidR="00042FDE" w:rsidRPr="00042FDE" w:rsidRDefault="00042FDE" w:rsidP="00042FDE">
      <w:r w:rsidRPr="00042FDE">
        <w:t>Macro-averaged F1 score was the primary metric, supplemented by per-class F1 and normalized confusion matrices. Macro-F1 weights all four classes equally and penalizes models that perform well on easy states but poorly on intermediate ones — a distinction important for asset management, where underdetection of a moderate condition may be more consequential than misclassifying an extreme state.</w:t>
      </w:r>
    </w:p>
    <w:p w14:paraId="31B74A2A" w14:textId="77777777" w:rsidR="00042FDE" w:rsidRPr="00042FDE" w:rsidRDefault="00042FDE" w:rsidP="00042FDE">
      <w:pPr>
        <w:rPr>
          <w:b/>
          <w:bCs/>
        </w:rPr>
      </w:pPr>
      <w:r w:rsidRPr="00042FDE">
        <w:rPr>
          <w:b/>
          <w:bCs/>
        </w:rPr>
        <w:t>4.4. Ordinal DSI proxy and confidence score</w:t>
      </w:r>
    </w:p>
    <w:p w14:paraId="5FA4F586" w14:textId="77777777" w:rsidR="00042FDE" w:rsidRPr="00042FDE" w:rsidRDefault="00042FDE" w:rsidP="00042FDE">
      <w:r w:rsidRPr="00042FDE">
        <w:rPr>
          <w:b/>
          <w:bCs/>
        </w:rPr>
        <w:t>Ordinal DSI proxy.</w:t>
      </w:r>
      <w:r w:rsidRPr="00042FDE">
        <w:t xml:space="preserve"> Each state was assigned DSI = </w:t>
      </w:r>
      <w:r w:rsidRPr="00042FDE">
        <w:rPr>
          <w:i/>
          <w:iCs/>
        </w:rPr>
        <w:t>k</w:t>
      </w:r>
      <w:r w:rsidRPr="00042FDE">
        <w:t>/(</w:t>
      </w:r>
      <w:r w:rsidRPr="00042FDE">
        <w:rPr>
          <w:i/>
          <w:iCs/>
        </w:rPr>
        <w:t>C</w:t>
      </w:r>
      <w:r w:rsidRPr="00042FDE">
        <w:t xml:space="preserve"> − 1): Healthy = 0.00, Apex = 0.33, BCJ = 0.66, Brace = 1.00. The predicted DSI was computed as DSI_pred = Σ P_k × DSI_k under the softmax distribution. Agreement was measured by Pearson </w:t>
      </w:r>
      <w:r w:rsidRPr="00042FDE">
        <w:rPr>
          <w:i/>
          <w:iCs/>
        </w:rPr>
        <w:t>R</w:t>
      </w:r>
      <w:r w:rsidRPr="00042FDE">
        <w:t>, RMSE, and MAE.</w:t>
      </w:r>
    </w:p>
    <w:p w14:paraId="566C0A14" w14:textId="77777777" w:rsidR="00042FDE" w:rsidRPr="00042FDE" w:rsidRDefault="00042FDE" w:rsidP="00042FDE">
      <w:r w:rsidRPr="00042FDE">
        <w:rPr>
          <w:b/>
          <w:bCs/>
        </w:rPr>
        <w:lastRenderedPageBreak/>
        <w:t>Confidence score.</w:t>
      </w:r>
      <w:r w:rsidRPr="00042FDE">
        <w:t xml:space="preserve"> The maximum softmax probability per window was recorded as an internal confidence indicator, treated as a relative ranking rather than a calibrated probability (Guo et al., 2017).</w:t>
      </w:r>
    </w:p>
    <w:p w14:paraId="09CB951C" w14:textId="77777777" w:rsidR="00042FDE" w:rsidRPr="00042FDE" w:rsidRDefault="00042FDE" w:rsidP="00042FDE">
      <w:r w:rsidRPr="00042FDE">
        <w:rPr>
          <w:b/>
          <w:bCs/>
        </w:rPr>
        <w:t>Critical caveat.</w:t>
      </w:r>
      <w:r w:rsidRPr="00042FDE">
        <w:t xml:space="preserve"> The DSI is an ordinal proxy reflecting the assumed severity ranking. It does not represent measured stiffness reduction or remaining useful life. Converting it into a physics-informed index requires finite-element model updating, which is beyond this paper's scope.</w:t>
      </w:r>
    </w:p>
    <w:p w14:paraId="6223FF9A" w14:textId="77777777" w:rsidR="00042FDE" w:rsidRPr="00042FDE" w:rsidRDefault="00000000" w:rsidP="00042FDE">
      <w:r>
        <w:pict w14:anchorId="308481AC">
          <v:rect id="_x0000_i1027" style="width:0;height:1.5pt" o:hralign="center" o:hrstd="t" o:hr="t" fillcolor="#a0a0a0" stroked="f"/>
        </w:pict>
      </w:r>
    </w:p>
    <w:p w14:paraId="1A11AC23" w14:textId="77777777" w:rsidR="00042FDE" w:rsidRPr="00042FDE" w:rsidRDefault="00042FDE" w:rsidP="00042FDE">
      <w:pPr>
        <w:rPr>
          <w:b/>
          <w:bCs/>
        </w:rPr>
      </w:pPr>
      <w:r w:rsidRPr="00042FDE">
        <w:rPr>
          <w:b/>
          <w:bCs/>
        </w:rPr>
        <w:t>5. RESULTS</w:t>
      </w:r>
    </w:p>
    <w:p w14:paraId="3305717D" w14:textId="77777777" w:rsidR="00042FDE" w:rsidRPr="00042FDE" w:rsidRDefault="00042FDE" w:rsidP="00042FDE">
      <w:pPr>
        <w:rPr>
          <w:b/>
          <w:bCs/>
        </w:rPr>
      </w:pPr>
      <w:r w:rsidRPr="00042FDE">
        <w:rPr>
          <w:b/>
          <w:bCs/>
        </w:rPr>
        <w:t>5.1. Sensor configuration × model interaction</w:t>
      </w:r>
    </w:p>
    <w:p w14:paraId="72DF99C8" w14:textId="77777777" w:rsidR="00042FDE" w:rsidRPr="00042FDE" w:rsidRDefault="00042FDE" w:rsidP="00042FDE">
      <w:r w:rsidRPr="00042FDE">
        <w:rPr>
          <w:b/>
          <w:bCs/>
        </w:rPr>
        <w:t>Table 6. Macro-F1: four models × three sensor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1782"/>
        <w:gridCol w:w="645"/>
        <w:gridCol w:w="1028"/>
        <w:gridCol w:w="1520"/>
      </w:tblGrid>
      <w:tr w:rsidR="00042FDE" w:rsidRPr="00042FDE" w14:paraId="1535E66A" w14:textId="77777777">
        <w:trPr>
          <w:tblHeader/>
          <w:tblCellSpacing w:w="15" w:type="dxa"/>
        </w:trPr>
        <w:tc>
          <w:tcPr>
            <w:tcW w:w="0" w:type="auto"/>
            <w:vAlign w:val="center"/>
            <w:hideMark/>
          </w:tcPr>
          <w:p w14:paraId="071B718A" w14:textId="77777777" w:rsidR="00042FDE" w:rsidRPr="00042FDE" w:rsidRDefault="00042FDE" w:rsidP="00042FDE">
            <w:pPr>
              <w:rPr>
                <w:b/>
                <w:bCs/>
              </w:rPr>
            </w:pPr>
            <w:r w:rsidRPr="00042FDE">
              <w:rPr>
                <w:b/>
                <w:bCs/>
              </w:rPr>
              <w:t>Config</w:t>
            </w:r>
          </w:p>
        </w:tc>
        <w:tc>
          <w:tcPr>
            <w:tcW w:w="0" w:type="auto"/>
            <w:vAlign w:val="center"/>
            <w:hideMark/>
          </w:tcPr>
          <w:p w14:paraId="42DF738E" w14:textId="77777777" w:rsidR="00042FDE" w:rsidRPr="00042FDE" w:rsidRDefault="00042FDE" w:rsidP="00042FDE">
            <w:pPr>
              <w:rPr>
                <w:b/>
                <w:bCs/>
              </w:rPr>
            </w:pPr>
            <w:r w:rsidRPr="00042FDE">
              <w:rPr>
                <w:b/>
                <w:bCs/>
              </w:rPr>
              <w:t>Random Forest</w:t>
            </w:r>
          </w:p>
        </w:tc>
        <w:tc>
          <w:tcPr>
            <w:tcW w:w="0" w:type="auto"/>
            <w:vAlign w:val="center"/>
            <w:hideMark/>
          </w:tcPr>
          <w:p w14:paraId="1160DFD0" w14:textId="77777777" w:rsidR="00042FDE" w:rsidRPr="00042FDE" w:rsidRDefault="00042FDE" w:rsidP="00042FDE">
            <w:pPr>
              <w:rPr>
                <w:b/>
                <w:bCs/>
              </w:rPr>
            </w:pPr>
            <w:r w:rsidRPr="00042FDE">
              <w:rPr>
                <w:b/>
                <w:bCs/>
              </w:rPr>
              <w:t>SVM</w:t>
            </w:r>
          </w:p>
        </w:tc>
        <w:tc>
          <w:tcPr>
            <w:tcW w:w="0" w:type="auto"/>
            <w:vAlign w:val="center"/>
            <w:hideMark/>
          </w:tcPr>
          <w:p w14:paraId="4C76DE24" w14:textId="77777777" w:rsidR="00042FDE" w:rsidRPr="00042FDE" w:rsidRDefault="00042FDE" w:rsidP="00042FDE">
            <w:pPr>
              <w:rPr>
                <w:b/>
                <w:bCs/>
              </w:rPr>
            </w:pPr>
            <w:r w:rsidRPr="00042FDE">
              <w:rPr>
                <w:b/>
                <w:bCs/>
              </w:rPr>
              <w:t>1D-CNN</w:t>
            </w:r>
          </w:p>
        </w:tc>
        <w:tc>
          <w:tcPr>
            <w:tcW w:w="0" w:type="auto"/>
            <w:vAlign w:val="center"/>
            <w:hideMark/>
          </w:tcPr>
          <w:p w14:paraId="0734F209" w14:textId="77777777" w:rsidR="00042FDE" w:rsidRPr="00042FDE" w:rsidRDefault="00042FDE" w:rsidP="00042FDE">
            <w:pPr>
              <w:rPr>
                <w:b/>
                <w:bCs/>
              </w:rPr>
            </w:pPr>
            <w:r w:rsidRPr="00042FDE">
              <w:rPr>
                <w:b/>
                <w:bCs/>
              </w:rPr>
              <w:t>Logistic Reg.</w:t>
            </w:r>
          </w:p>
        </w:tc>
      </w:tr>
      <w:tr w:rsidR="00042FDE" w:rsidRPr="00042FDE" w14:paraId="2C258F19" w14:textId="77777777">
        <w:trPr>
          <w:tblCellSpacing w:w="15" w:type="dxa"/>
        </w:trPr>
        <w:tc>
          <w:tcPr>
            <w:tcW w:w="0" w:type="auto"/>
            <w:vAlign w:val="center"/>
            <w:hideMark/>
          </w:tcPr>
          <w:p w14:paraId="4FD52B40" w14:textId="77777777" w:rsidR="00042FDE" w:rsidRPr="00042FDE" w:rsidRDefault="00042FDE" w:rsidP="00042FDE">
            <w:r w:rsidRPr="00042FDE">
              <w:t>S1</w:t>
            </w:r>
          </w:p>
        </w:tc>
        <w:tc>
          <w:tcPr>
            <w:tcW w:w="0" w:type="auto"/>
            <w:vAlign w:val="center"/>
            <w:hideMark/>
          </w:tcPr>
          <w:p w14:paraId="3FE91FAD" w14:textId="77777777" w:rsidR="00042FDE" w:rsidRPr="00042FDE" w:rsidRDefault="00042FDE" w:rsidP="00042FDE">
            <w:r w:rsidRPr="00042FDE">
              <w:rPr>
                <w:b/>
                <w:bCs/>
              </w:rPr>
              <w:t>0.869</w:t>
            </w:r>
          </w:p>
        </w:tc>
        <w:tc>
          <w:tcPr>
            <w:tcW w:w="0" w:type="auto"/>
            <w:vAlign w:val="center"/>
            <w:hideMark/>
          </w:tcPr>
          <w:p w14:paraId="6D70F920" w14:textId="77777777" w:rsidR="00042FDE" w:rsidRPr="00042FDE" w:rsidRDefault="00042FDE" w:rsidP="00042FDE">
            <w:r w:rsidRPr="00042FDE">
              <w:t>0.546</w:t>
            </w:r>
          </w:p>
        </w:tc>
        <w:tc>
          <w:tcPr>
            <w:tcW w:w="0" w:type="auto"/>
            <w:vAlign w:val="center"/>
            <w:hideMark/>
          </w:tcPr>
          <w:p w14:paraId="22123331" w14:textId="77777777" w:rsidR="00042FDE" w:rsidRPr="00042FDE" w:rsidRDefault="00042FDE" w:rsidP="00042FDE">
            <w:r w:rsidRPr="00042FDE">
              <w:t>0.641</w:t>
            </w:r>
          </w:p>
        </w:tc>
        <w:tc>
          <w:tcPr>
            <w:tcW w:w="0" w:type="auto"/>
            <w:vAlign w:val="center"/>
            <w:hideMark/>
          </w:tcPr>
          <w:p w14:paraId="2F42AE4D" w14:textId="77777777" w:rsidR="00042FDE" w:rsidRPr="00042FDE" w:rsidRDefault="00042FDE" w:rsidP="00042FDE">
            <w:r w:rsidRPr="00042FDE">
              <w:t>0.541</w:t>
            </w:r>
          </w:p>
        </w:tc>
      </w:tr>
      <w:tr w:rsidR="00042FDE" w:rsidRPr="00042FDE" w14:paraId="5F37215C" w14:textId="77777777">
        <w:trPr>
          <w:tblCellSpacing w:w="15" w:type="dxa"/>
        </w:trPr>
        <w:tc>
          <w:tcPr>
            <w:tcW w:w="0" w:type="auto"/>
            <w:vAlign w:val="center"/>
            <w:hideMark/>
          </w:tcPr>
          <w:p w14:paraId="37EF84BB" w14:textId="77777777" w:rsidR="00042FDE" w:rsidRPr="00042FDE" w:rsidRDefault="00042FDE" w:rsidP="00042FDE">
            <w:r w:rsidRPr="00042FDE">
              <w:t>S2</w:t>
            </w:r>
          </w:p>
        </w:tc>
        <w:tc>
          <w:tcPr>
            <w:tcW w:w="0" w:type="auto"/>
            <w:vAlign w:val="center"/>
            <w:hideMark/>
          </w:tcPr>
          <w:p w14:paraId="7AC3BAD1" w14:textId="77777777" w:rsidR="00042FDE" w:rsidRPr="00042FDE" w:rsidRDefault="00042FDE" w:rsidP="00042FDE">
            <w:r w:rsidRPr="00042FDE">
              <w:rPr>
                <w:b/>
                <w:bCs/>
              </w:rPr>
              <w:t>0.841</w:t>
            </w:r>
          </w:p>
        </w:tc>
        <w:tc>
          <w:tcPr>
            <w:tcW w:w="0" w:type="auto"/>
            <w:vAlign w:val="center"/>
            <w:hideMark/>
          </w:tcPr>
          <w:p w14:paraId="41E2EFAB" w14:textId="77777777" w:rsidR="00042FDE" w:rsidRPr="00042FDE" w:rsidRDefault="00042FDE" w:rsidP="00042FDE">
            <w:r w:rsidRPr="00042FDE">
              <w:t>0.838</w:t>
            </w:r>
          </w:p>
        </w:tc>
        <w:tc>
          <w:tcPr>
            <w:tcW w:w="0" w:type="auto"/>
            <w:vAlign w:val="center"/>
            <w:hideMark/>
          </w:tcPr>
          <w:p w14:paraId="3A1143D2" w14:textId="77777777" w:rsidR="00042FDE" w:rsidRPr="00042FDE" w:rsidRDefault="00042FDE" w:rsidP="00042FDE">
            <w:r w:rsidRPr="00042FDE">
              <w:t>0.764</w:t>
            </w:r>
          </w:p>
        </w:tc>
        <w:tc>
          <w:tcPr>
            <w:tcW w:w="0" w:type="auto"/>
            <w:vAlign w:val="center"/>
            <w:hideMark/>
          </w:tcPr>
          <w:p w14:paraId="43639AD1" w14:textId="77777777" w:rsidR="00042FDE" w:rsidRPr="00042FDE" w:rsidRDefault="00042FDE" w:rsidP="00042FDE">
            <w:r w:rsidRPr="00042FDE">
              <w:t>0.620</w:t>
            </w:r>
          </w:p>
        </w:tc>
      </w:tr>
      <w:tr w:rsidR="00042FDE" w:rsidRPr="00042FDE" w14:paraId="7B1C37CC" w14:textId="77777777">
        <w:trPr>
          <w:tblCellSpacing w:w="15" w:type="dxa"/>
        </w:trPr>
        <w:tc>
          <w:tcPr>
            <w:tcW w:w="0" w:type="auto"/>
            <w:vAlign w:val="center"/>
            <w:hideMark/>
          </w:tcPr>
          <w:p w14:paraId="6107B3AA" w14:textId="77777777" w:rsidR="00042FDE" w:rsidRPr="00042FDE" w:rsidRDefault="00042FDE" w:rsidP="00042FDE">
            <w:r w:rsidRPr="00042FDE">
              <w:t>S12</w:t>
            </w:r>
          </w:p>
        </w:tc>
        <w:tc>
          <w:tcPr>
            <w:tcW w:w="0" w:type="auto"/>
            <w:vAlign w:val="center"/>
            <w:hideMark/>
          </w:tcPr>
          <w:p w14:paraId="7F847A83" w14:textId="77777777" w:rsidR="00042FDE" w:rsidRPr="00042FDE" w:rsidRDefault="00042FDE" w:rsidP="00042FDE">
            <w:r w:rsidRPr="00042FDE">
              <w:rPr>
                <w:b/>
                <w:bCs/>
              </w:rPr>
              <w:t>0.862</w:t>
            </w:r>
          </w:p>
        </w:tc>
        <w:tc>
          <w:tcPr>
            <w:tcW w:w="0" w:type="auto"/>
            <w:vAlign w:val="center"/>
            <w:hideMark/>
          </w:tcPr>
          <w:p w14:paraId="185CFA2A" w14:textId="77777777" w:rsidR="00042FDE" w:rsidRPr="00042FDE" w:rsidRDefault="00042FDE" w:rsidP="00042FDE">
            <w:r w:rsidRPr="00042FDE">
              <w:t>0.765</w:t>
            </w:r>
          </w:p>
        </w:tc>
        <w:tc>
          <w:tcPr>
            <w:tcW w:w="0" w:type="auto"/>
            <w:vAlign w:val="center"/>
            <w:hideMark/>
          </w:tcPr>
          <w:p w14:paraId="41F5D96D" w14:textId="77777777" w:rsidR="00042FDE" w:rsidRPr="00042FDE" w:rsidRDefault="00042FDE" w:rsidP="00042FDE">
            <w:r w:rsidRPr="00042FDE">
              <w:t>0.841</w:t>
            </w:r>
          </w:p>
        </w:tc>
        <w:tc>
          <w:tcPr>
            <w:tcW w:w="0" w:type="auto"/>
            <w:vAlign w:val="center"/>
            <w:hideMark/>
          </w:tcPr>
          <w:p w14:paraId="0FA2FEF8" w14:textId="77777777" w:rsidR="00042FDE" w:rsidRPr="00042FDE" w:rsidRDefault="00042FDE" w:rsidP="00042FDE">
            <w:r w:rsidRPr="00042FDE">
              <w:t>0.716</w:t>
            </w:r>
          </w:p>
        </w:tc>
      </w:tr>
    </w:tbl>
    <w:p w14:paraId="049586CC" w14:textId="77777777" w:rsidR="00042FDE" w:rsidRPr="00042FDE" w:rsidRDefault="00042FDE" w:rsidP="00042FDE">
      <w:r w:rsidRPr="00042FDE">
        <w:t xml:space="preserve">Random Forest achieved the highest macro-F1 across all configurations. The central finding is the </w:t>
      </w:r>
      <w:r w:rsidRPr="00042FDE">
        <w:rPr>
          <w:i/>
          <w:iCs/>
        </w:rPr>
        <w:t>interaction</w:t>
      </w:r>
      <w:r w:rsidRPr="00042FDE">
        <w:t xml:space="preserve"> between sensor configuration and model type. Random Forest was relatively insensitive to configuration: its macro-F1 ranged from 0.841 to 0.869 (span: 2.8 points), indicating that its hand-crafted features extract diagnostic information robustly even from a single sensor. The 1D-CNN, by contrast, was highly sensitive: its macro-F1 ranged from 0.641 to 0.841 (span: 20.0 points), and the gap between RF and 1D-CNN narrowed from 22.8 points (S1) to 2.1 points (S12). This means that adding a second sensor improved the 1D-CNN by 20 points — an improvement that no algorithm switch could have achieved from S1 data alone.</w:t>
      </w:r>
    </w:p>
    <w:p w14:paraId="7760F2FC" w14:textId="77777777" w:rsidR="00042FDE" w:rsidRPr="00042FDE" w:rsidRDefault="00042FDE" w:rsidP="00042FDE">
      <w:r w:rsidRPr="00042FDE">
        <w:t>SVM performed well under S2 (0.838) but degraded under S12 (0.765), likely due to sensitivity to doubled feature dimensionality. Logistic Regression was the weakest model everywhere (S12: 0.716), confirming substantial nonlinearity.</w:t>
      </w:r>
    </w:p>
    <w:p w14:paraId="5D569432" w14:textId="77777777" w:rsidR="00042FDE" w:rsidRPr="00042FDE" w:rsidRDefault="00042FDE" w:rsidP="00042FDE">
      <w:pPr>
        <w:rPr>
          <w:b/>
          <w:bCs/>
        </w:rPr>
      </w:pPr>
      <w:r w:rsidRPr="00042FDE">
        <w:rPr>
          <w:b/>
          <w:bCs/>
        </w:rPr>
        <w:t>5.2. Per-class analysis under S12</w:t>
      </w:r>
    </w:p>
    <w:p w14:paraId="5D803CAC" w14:textId="77777777" w:rsidR="00042FDE" w:rsidRPr="00042FDE" w:rsidRDefault="00042FDE" w:rsidP="00042FDE">
      <w:r w:rsidRPr="00042FDE">
        <w:rPr>
          <w:b/>
          <w:bCs/>
        </w:rPr>
        <w:t>Table 7. Per-class F1 (S12).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1782"/>
        <w:gridCol w:w="1043"/>
      </w:tblGrid>
      <w:tr w:rsidR="00042FDE" w:rsidRPr="00042FDE" w14:paraId="63BE5F65" w14:textId="77777777">
        <w:trPr>
          <w:tblHeader/>
          <w:tblCellSpacing w:w="15" w:type="dxa"/>
        </w:trPr>
        <w:tc>
          <w:tcPr>
            <w:tcW w:w="0" w:type="auto"/>
            <w:vAlign w:val="center"/>
            <w:hideMark/>
          </w:tcPr>
          <w:p w14:paraId="1BA46BA7" w14:textId="77777777" w:rsidR="00042FDE" w:rsidRPr="00042FDE" w:rsidRDefault="00042FDE" w:rsidP="00042FDE">
            <w:pPr>
              <w:rPr>
                <w:b/>
                <w:bCs/>
              </w:rPr>
            </w:pPr>
            <w:r w:rsidRPr="00042FDE">
              <w:rPr>
                <w:b/>
                <w:bCs/>
              </w:rPr>
              <w:t>Class</w:t>
            </w:r>
          </w:p>
        </w:tc>
        <w:tc>
          <w:tcPr>
            <w:tcW w:w="0" w:type="auto"/>
            <w:vAlign w:val="center"/>
            <w:hideMark/>
          </w:tcPr>
          <w:p w14:paraId="0DC29EFE" w14:textId="77777777" w:rsidR="00042FDE" w:rsidRPr="00042FDE" w:rsidRDefault="00042FDE" w:rsidP="00042FDE">
            <w:pPr>
              <w:rPr>
                <w:b/>
                <w:bCs/>
              </w:rPr>
            </w:pPr>
            <w:r w:rsidRPr="00042FDE">
              <w:rPr>
                <w:b/>
                <w:bCs/>
              </w:rPr>
              <w:t>Random Forest</w:t>
            </w:r>
          </w:p>
        </w:tc>
        <w:tc>
          <w:tcPr>
            <w:tcW w:w="0" w:type="auto"/>
            <w:vAlign w:val="center"/>
            <w:hideMark/>
          </w:tcPr>
          <w:p w14:paraId="7E5A2806" w14:textId="77777777" w:rsidR="00042FDE" w:rsidRPr="00042FDE" w:rsidRDefault="00042FDE" w:rsidP="00042FDE">
            <w:pPr>
              <w:rPr>
                <w:b/>
                <w:bCs/>
              </w:rPr>
            </w:pPr>
            <w:r w:rsidRPr="00042FDE">
              <w:rPr>
                <w:b/>
                <w:bCs/>
              </w:rPr>
              <w:t>1D-CNN</w:t>
            </w:r>
          </w:p>
        </w:tc>
      </w:tr>
      <w:tr w:rsidR="00042FDE" w:rsidRPr="00042FDE" w14:paraId="3019E91C" w14:textId="77777777">
        <w:trPr>
          <w:tblCellSpacing w:w="15" w:type="dxa"/>
        </w:trPr>
        <w:tc>
          <w:tcPr>
            <w:tcW w:w="0" w:type="auto"/>
            <w:vAlign w:val="center"/>
            <w:hideMark/>
          </w:tcPr>
          <w:p w14:paraId="195E9137" w14:textId="77777777" w:rsidR="00042FDE" w:rsidRPr="00042FDE" w:rsidRDefault="00042FDE" w:rsidP="00042FDE">
            <w:r w:rsidRPr="00042FDE">
              <w:t>Healthy</w:t>
            </w:r>
          </w:p>
        </w:tc>
        <w:tc>
          <w:tcPr>
            <w:tcW w:w="0" w:type="auto"/>
            <w:vAlign w:val="center"/>
            <w:hideMark/>
          </w:tcPr>
          <w:p w14:paraId="5BF5B78E" w14:textId="77777777" w:rsidR="00042FDE" w:rsidRPr="00042FDE" w:rsidRDefault="00042FDE" w:rsidP="00042FDE">
            <w:r w:rsidRPr="00042FDE">
              <w:t>0.917</w:t>
            </w:r>
          </w:p>
        </w:tc>
        <w:tc>
          <w:tcPr>
            <w:tcW w:w="0" w:type="auto"/>
            <w:vAlign w:val="center"/>
            <w:hideMark/>
          </w:tcPr>
          <w:p w14:paraId="7C8FB4D9" w14:textId="77777777" w:rsidR="00042FDE" w:rsidRPr="00042FDE" w:rsidRDefault="00042FDE" w:rsidP="00042FDE">
            <w:r w:rsidRPr="00042FDE">
              <w:t>0.911</w:t>
            </w:r>
          </w:p>
        </w:tc>
      </w:tr>
      <w:tr w:rsidR="00042FDE" w:rsidRPr="00042FDE" w14:paraId="5684C528" w14:textId="77777777">
        <w:trPr>
          <w:tblCellSpacing w:w="15" w:type="dxa"/>
        </w:trPr>
        <w:tc>
          <w:tcPr>
            <w:tcW w:w="0" w:type="auto"/>
            <w:vAlign w:val="center"/>
            <w:hideMark/>
          </w:tcPr>
          <w:p w14:paraId="6D10AFCF" w14:textId="77777777" w:rsidR="00042FDE" w:rsidRPr="00042FDE" w:rsidRDefault="00042FDE" w:rsidP="00042FDE">
            <w:r w:rsidRPr="00042FDE">
              <w:t>Apex</w:t>
            </w:r>
          </w:p>
        </w:tc>
        <w:tc>
          <w:tcPr>
            <w:tcW w:w="0" w:type="auto"/>
            <w:vAlign w:val="center"/>
            <w:hideMark/>
          </w:tcPr>
          <w:p w14:paraId="343593D5" w14:textId="77777777" w:rsidR="00042FDE" w:rsidRPr="00042FDE" w:rsidRDefault="00042FDE" w:rsidP="00042FDE">
            <w:r w:rsidRPr="00042FDE">
              <w:t>0.792</w:t>
            </w:r>
          </w:p>
        </w:tc>
        <w:tc>
          <w:tcPr>
            <w:tcW w:w="0" w:type="auto"/>
            <w:vAlign w:val="center"/>
            <w:hideMark/>
          </w:tcPr>
          <w:p w14:paraId="06752122" w14:textId="77777777" w:rsidR="00042FDE" w:rsidRPr="00042FDE" w:rsidRDefault="00042FDE" w:rsidP="00042FDE">
            <w:r w:rsidRPr="00042FDE">
              <w:t>0.800</w:t>
            </w:r>
          </w:p>
        </w:tc>
      </w:tr>
      <w:tr w:rsidR="00042FDE" w:rsidRPr="00042FDE" w14:paraId="4F4056B2" w14:textId="77777777">
        <w:trPr>
          <w:tblCellSpacing w:w="15" w:type="dxa"/>
        </w:trPr>
        <w:tc>
          <w:tcPr>
            <w:tcW w:w="0" w:type="auto"/>
            <w:vAlign w:val="center"/>
            <w:hideMark/>
          </w:tcPr>
          <w:p w14:paraId="3E8C6506" w14:textId="77777777" w:rsidR="00042FDE" w:rsidRPr="00042FDE" w:rsidRDefault="00042FDE" w:rsidP="00042FDE">
            <w:r w:rsidRPr="00042FDE">
              <w:t>Beam–column joint</w:t>
            </w:r>
          </w:p>
        </w:tc>
        <w:tc>
          <w:tcPr>
            <w:tcW w:w="0" w:type="auto"/>
            <w:vAlign w:val="center"/>
            <w:hideMark/>
          </w:tcPr>
          <w:p w14:paraId="2B0C7AB0" w14:textId="77777777" w:rsidR="00042FDE" w:rsidRPr="00042FDE" w:rsidRDefault="00042FDE" w:rsidP="00042FDE">
            <w:r w:rsidRPr="00042FDE">
              <w:t>0.833</w:t>
            </w:r>
          </w:p>
        </w:tc>
        <w:tc>
          <w:tcPr>
            <w:tcW w:w="0" w:type="auto"/>
            <w:vAlign w:val="center"/>
            <w:hideMark/>
          </w:tcPr>
          <w:p w14:paraId="18CB6DCF" w14:textId="77777777" w:rsidR="00042FDE" w:rsidRPr="00042FDE" w:rsidRDefault="00042FDE" w:rsidP="00042FDE">
            <w:r w:rsidRPr="00042FDE">
              <w:t>0.758</w:t>
            </w:r>
          </w:p>
        </w:tc>
      </w:tr>
      <w:tr w:rsidR="00042FDE" w:rsidRPr="00042FDE" w14:paraId="34EBF5A9" w14:textId="77777777">
        <w:trPr>
          <w:tblCellSpacing w:w="15" w:type="dxa"/>
        </w:trPr>
        <w:tc>
          <w:tcPr>
            <w:tcW w:w="0" w:type="auto"/>
            <w:vAlign w:val="center"/>
            <w:hideMark/>
          </w:tcPr>
          <w:p w14:paraId="724AC2DA" w14:textId="77777777" w:rsidR="00042FDE" w:rsidRPr="00042FDE" w:rsidRDefault="00042FDE" w:rsidP="00042FDE">
            <w:r w:rsidRPr="00042FDE">
              <w:t>Brace</w:t>
            </w:r>
          </w:p>
        </w:tc>
        <w:tc>
          <w:tcPr>
            <w:tcW w:w="0" w:type="auto"/>
            <w:vAlign w:val="center"/>
            <w:hideMark/>
          </w:tcPr>
          <w:p w14:paraId="39221D62" w14:textId="77777777" w:rsidR="00042FDE" w:rsidRPr="00042FDE" w:rsidRDefault="00042FDE" w:rsidP="00042FDE">
            <w:r w:rsidRPr="00042FDE">
              <w:t>0.903</w:t>
            </w:r>
          </w:p>
        </w:tc>
        <w:tc>
          <w:tcPr>
            <w:tcW w:w="0" w:type="auto"/>
            <w:vAlign w:val="center"/>
            <w:hideMark/>
          </w:tcPr>
          <w:p w14:paraId="6CCDF990" w14:textId="77777777" w:rsidR="00042FDE" w:rsidRPr="00042FDE" w:rsidRDefault="00042FDE" w:rsidP="00042FDE">
            <w:r w:rsidRPr="00042FDE">
              <w:t>0.852</w:t>
            </w:r>
          </w:p>
        </w:tc>
      </w:tr>
    </w:tbl>
    <w:p w14:paraId="5B3C210B" w14:textId="77777777" w:rsidR="00042FDE" w:rsidRPr="00042FDE" w:rsidRDefault="00042FDE" w:rsidP="00042FDE">
      <w:r w:rsidRPr="00042FDE">
        <w:t>Healthy and Brace states were consistently easiest (F1 &gt; 0.85); Apex and BCJ were harder (0.75–0.83). The 1D-CNN achieved marginally higher F1 for Apex but lower for BCJ, suggesting partially complementary information capture.</w:t>
      </w:r>
    </w:p>
    <w:p w14:paraId="2CCC9C3B" w14:textId="77777777" w:rsidR="00042FDE" w:rsidRPr="00042FDE" w:rsidRDefault="00042FDE" w:rsidP="00042FDE">
      <w:r w:rsidRPr="00042FDE">
        <w:rPr>
          <w:b/>
          <w:bCs/>
        </w:rPr>
        <w:t>Table 8. 1D-CNN per-class F1 across sensor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942"/>
        <w:gridCol w:w="645"/>
        <w:gridCol w:w="645"/>
        <w:gridCol w:w="725"/>
      </w:tblGrid>
      <w:tr w:rsidR="00042FDE" w:rsidRPr="00042FDE" w14:paraId="075D99DE" w14:textId="77777777">
        <w:trPr>
          <w:tblHeader/>
          <w:tblCellSpacing w:w="15" w:type="dxa"/>
        </w:trPr>
        <w:tc>
          <w:tcPr>
            <w:tcW w:w="0" w:type="auto"/>
            <w:vAlign w:val="center"/>
            <w:hideMark/>
          </w:tcPr>
          <w:p w14:paraId="4092593A" w14:textId="77777777" w:rsidR="00042FDE" w:rsidRPr="00042FDE" w:rsidRDefault="00042FDE" w:rsidP="00042FDE">
            <w:pPr>
              <w:rPr>
                <w:b/>
                <w:bCs/>
              </w:rPr>
            </w:pPr>
            <w:r w:rsidRPr="00042FDE">
              <w:rPr>
                <w:b/>
                <w:bCs/>
              </w:rPr>
              <w:t>Config</w:t>
            </w:r>
          </w:p>
        </w:tc>
        <w:tc>
          <w:tcPr>
            <w:tcW w:w="0" w:type="auto"/>
            <w:vAlign w:val="center"/>
            <w:hideMark/>
          </w:tcPr>
          <w:p w14:paraId="4975DF16" w14:textId="77777777" w:rsidR="00042FDE" w:rsidRPr="00042FDE" w:rsidRDefault="00042FDE" w:rsidP="00042FDE">
            <w:pPr>
              <w:rPr>
                <w:b/>
                <w:bCs/>
              </w:rPr>
            </w:pPr>
            <w:r w:rsidRPr="00042FDE">
              <w:rPr>
                <w:b/>
                <w:bCs/>
              </w:rPr>
              <w:t>Healthy</w:t>
            </w:r>
          </w:p>
        </w:tc>
        <w:tc>
          <w:tcPr>
            <w:tcW w:w="0" w:type="auto"/>
            <w:vAlign w:val="center"/>
            <w:hideMark/>
          </w:tcPr>
          <w:p w14:paraId="49FC20BD" w14:textId="77777777" w:rsidR="00042FDE" w:rsidRPr="00042FDE" w:rsidRDefault="00042FDE" w:rsidP="00042FDE">
            <w:pPr>
              <w:rPr>
                <w:b/>
                <w:bCs/>
              </w:rPr>
            </w:pPr>
            <w:r w:rsidRPr="00042FDE">
              <w:rPr>
                <w:b/>
                <w:bCs/>
              </w:rPr>
              <w:t>Apex</w:t>
            </w:r>
          </w:p>
        </w:tc>
        <w:tc>
          <w:tcPr>
            <w:tcW w:w="0" w:type="auto"/>
            <w:vAlign w:val="center"/>
            <w:hideMark/>
          </w:tcPr>
          <w:p w14:paraId="6880D304" w14:textId="77777777" w:rsidR="00042FDE" w:rsidRPr="00042FDE" w:rsidRDefault="00042FDE" w:rsidP="00042FDE">
            <w:pPr>
              <w:rPr>
                <w:b/>
                <w:bCs/>
              </w:rPr>
            </w:pPr>
            <w:r w:rsidRPr="00042FDE">
              <w:rPr>
                <w:b/>
                <w:bCs/>
              </w:rPr>
              <w:t>BCJ</w:t>
            </w:r>
          </w:p>
        </w:tc>
        <w:tc>
          <w:tcPr>
            <w:tcW w:w="0" w:type="auto"/>
            <w:vAlign w:val="center"/>
            <w:hideMark/>
          </w:tcPr>
          <w:p w14:paraId="312C30EC" w14:textId="77777777" w:rsidR="00042FDE" w:rsidRPr="00042FDE" w:rsidRDefault="00042FDE" w:rsidP="00042FDE">
            <w:pPr>
              <w:rPr>
                <w:b/>
                <w:bCs/>
              </w:rPr>
            </w:pPr>
            <w:r w:rsidRPr="00042FDE">
              <w:rPr>
                <w:b/>
                <w:bCs/>
              </w:rPr>
              <w:t>Brace</w:t>
            </w:r>
          </w:p>
        </w:tc>
      </w:tr>
      <w:tr w:rsidR="00042FDE" w:rsidRPr="00042FDE" w14:paraId="33A97956" w14:textId="77777777">
        <w:trPr>
          <w:tblCellSpacing w:w="15" w:type="dxa"/>
        </w:trPr>
        <w:tc>
          <w:tcPr>
            <w:tcW w:w="0" w:type="auto"/>
            <w:vAlign w:val="center"/>
            <w:hideMark/>
          </w:tcPr>
          <w:p w14:paraId="2CE47BBE" w14:textId="77777777" w:rsidR="00042FDE" w:rsidRPr="00042FDE" w:rsidRDefault="00042FDE" w:rsidP="00042FDE">
            <w:r w:rsidRPr="00042FDE">
              <w:t>S1</w:t>
            </w:r>
          </w:p>
        </w:tc>
        <w:tc>
          <w:tcPr>
            <w:tcW w:w="0" w:type="auto"/>
            <w:vAlign w:val="center"/>
            <w:hideMark/>
          </w:tcPr>
          <w:p w14:paraId="546BF44D" w14:textId="77777777" w:rsidR="00042FDE" w:rsidRPr="00042FDE" w:rsidRDefault="00042FDE" w:rsidP="00042FDE">
            <w:r w:rsidRPr="00042FDE">
              <w:t>0.753</w:t>
            </w:r>
          </w:p>
        </w:tc>
        <w:tc>
          <w:tcPr>
            <w:tcW w:w="0" w:type="auto"/>
            <w:vAlign w:val="center"/>
            <w:hideMark/>
          </w:tcPr>
          <w:p w14:paraId="4C88045D" w14:textId="77777777" w:rsidR="00042FDE" w:rsidRPr="00042FDE" w:rsidRDefault="00042FDE" w:rsidP="00042FDE">
            <w:r w:rsidRPr="00042FDE">
              <w:t>0.632</w:t>
            </w:r>
          </w:p>
        </w:tc>
        <w:tc>
          <w:tcPr>
            <w:tcW w:w="0" w:type="auto"/>
            <w:vAlign w:val="center"/>
            <w:hideMark/>
          </w:tcPr>
          <w:p w14:paraId="191C4E30" w14:textId="77777777" w:rsidR="00042FDE" w:rsidRPr="00042FDE" w:rsidRDefault="00042FDE" w:rsidP="00042FDE">
            <w:r w:rsidRPr="00042FDE">
              <w:t>0.700</w:t>
            </w:r>
          </w:p>
        </w:tc>
        <w:tc>
          <w:tcPr>
            <w:tcW w:w="0" w:type="auto"/>
            <w:vAlign w:val="center"/>
            <w:hideMark/>
          </w:tcPr>
          <w:p w14:paraId="6DF03837" w14:textId="77777777" w:rsidR="00042FDE" w:rsidRPr="00042FDE" w:rsidRDefault="00042FDE" w:rsidP="00042FDE">
            <w:r w:rsidRPr="00042FDE">
              <w:t>0.753</w:t>
            </w:r>
          </w:p>
        </w:tc>
      </w:tr>
      <w:tr w:rsidR="00042FDE" w:rsidRPr="00042FDE" w14:paraId="726B6D2E" w14:textId="77777777">
        <w:trPr>
          <w:tblCellSpacing w:w="15" w:type="dxa"/>
        </w:trPr>
        <w:tc>
          <w:tcPr>
            <w:tcW w:w="0" w:type="auto"/>
            <w:vAlign w:val="center"/>
            <w:hideMark/>
          </w:tcPr>
          <w:p w14:paraId="07A0ACB1" w14:textId="77777777" w:rsidR="00042FDE" w:rsidRPr="00042FDE" w:rsidRDefault="00042FDE" w:rsidP="00042FDE">
            <w:r w:rsidRPr="00042FDE">
              <w:lastRenderedPageBreak/>
              <w:t>S2</w:t>
            </w:r>
          </w:p>
        </w:tc>
        <w:tc>
          <w:tcPr>
            <w:tcW w:w="0" w:type="auto"/>
            <w:vAlign w:val="center"/>
            <w:hideMark/>
          </w:tcPr>
          <w:p w14:paraId="3A0DAA9D" w14:textId="77777777" w:rsidR="00042FDE" w:rsidRPr="00042FDE" w:rsidRDefault="00042FDE" w:rsidP="00042FDE">
            <w:r w:rsidRPr="00042FDE">
              <w:t>0.733</w:t>
            </w:r>
          </w:p>
        </w:tc>
        <w:tc>
          <w:tcPr>
            <w:tcW w:w="0" w:type="auto"/>
            <w:vAlign w:val="center"/>
            <w:hideMark/>
          </w:tcPr>
          <w:p w14:paraId="3957183C" w14:textId="77777777" w:rsidR="00042FDE" w:rsidRPr="00042FDE" w:rsidRDefault="00042FDE" w:rsidP="00042FDE">
            <w:r w:rsidRPr="00042FDE">
              <w:t>0.685</w:t>
            </w:r>
          </w:p>
        </w:tc>
        <w:tc>
          <w:tcPr>
            <w:tcW w:w="0" w:type="auto"/>
            <w:vAlign w:val="center"/>
            <w:hideMark/>
          </w:tcPr>
          <w:p w14:paraId="5D498F69" w14:textId="77777777" w:rsidR="00042FDE" w:rsidRPr="00042FDE" w:rsidRDefault="00042FDE" w:rsidP="00042FDE">
            <w:r w:rsidRPr="00042FDE">
              <w:t>0.475</w:t>
            </w:r>
          </w:p>
        </w:tc>
        <w:tc>
          <w:tcPr>
            <w:tcW w:w="0" w:type="auto"/>
            <w:vAlign w:val="center"/>
            <w:hideMark/>
          </w:tcPr>
          <w:p w14:paraId="6A0F9246" w14:textId="77777777" w:rsidR="00042FDE" w:rsidRPr="00042FDE" w:rsidRDefault="00042FDE" w:rsidP="00042FDE">
            <w:r w:rsidRPr="00042FDE">
              <w:t>0.708</w:t>
            </w:r>
          </w:p>
        </w:tc>
      </w:tr>
      <w:tr w:rsidR="00042FDE" w:rsidRPr="00042FDE" w14:paraId="14B4C7EA" w14:textId="77777777">
        <w:trPr>
          <w:tblCellSpacing w:w="15" w:type="dxa"/>
        </w:trPr>
        <w:tc>
          <w:tcPr>
            <w:tcW w:w="0" w:type="auto"/>
            <w:vAlign w:val="center"/>
            <w:hideMark/>
          </w:tcPr>
          <w:p w14:paraId="1E48712E" w14:textId="77777777" w:rsidR="00042FDE" w:rsidRPr="00042FDE" w:rsidRDefault="00042FDE" w:rsidP="00042FDE">
            <w:r w:rsidRPr="00042FDE">
              <w:t>S12</w:t>
            </w:r>
          </w:p>
        </w:tc>
        <w:tc>
          <w:tcPr>
            <w:tcW w:w="0" w:type="auto"/>
            <w:vAlign w:val="center"/>
            <w:hideMark/>
          </w:tcPr>
          <w:p w14:paraId="5C2AA1BD" w14:textId="77777777" w:rsidR="00042FDE" w:rsidRPr="00042FDE" w:rsidRDefault="00042FDE" w:rsidP="00042FDE">
            <w:r w:rsidRPr="00042FDE">
              <w:t>0.911</w:t>
            </w:r>
          </w:p>
        </w:tc>
        <w:tc>
          <w:tcPr>
            <w:tcW w:w="0" w:type="auto"/>
            <w:vAlign w:val="center"/>
            <w:hideMark/>
          </w:tcPr>
          <w:p w14:paraId="6A8BBA0E" w14:textId="77777777" w:rsidR="00042FDE" w:rsidRPr="00042FDE" w:rsidRDefault="00042FDE" w:rsidP="00042FDE">
            <w:r w:rsidRPr="00042FDE">
              <w:t>0.800</w:t>
            </w:r>
          </w:p>
        </w:tc>
        <w:tc>
          <w:tcPr>
            <w:tcW w:w="0" w:type="auto"/>
            <w:vAlign w:val="center"/>
            <w:hideMark/>
          </w:tcPr>
          <w:p w14:paraId="0D6DA898" w14:textId="77777777" w:rsidR="00042FDE" w:rsidRPr="00042FDE" w:rsidRDefault="00042FDE" w:rsidP="00042FDE">
            <w:r w:rsidRPr="00042FDE">
              <w:t>0.758</w:t>
            </w:r>
          </w:p>
        </w:tc>
        <w:tc>
          <w:tcPr>
            <w:tcW w:w="0" w:type="auto"/>
            <w:vAlign w:val="center"/>
            <w:hideMark/>
          </w:tcPr>
          <w:p w14:paraId="42E98C36" w14:textId="77777777" w:rsidR="00042FDE" w:rsidRPr="00042FDE" w:rsidRDefault="00042FDE" w:rsidP="00042FDE">
            <w:r w:rsidRPr="00042FDE">
              <w:t>0.852</w:t>
            </w:r>
          </w:p>
        </w:tc>
      </w:tr>
    </w:tbl>
    <w:p w14:paraId="76661CBE" w14:textId="77777777" w:rsidR="00042FDE" w:rsidRPr="00042FDE" w:rsidRDefault="00042FDE" w:rsidP="00042FDE">
      <w:r w:rsidRPr="00042FDE">
        <w:t>The BCJ class was catastrophically sensitive to configuration: F1 = 0.475 under S2, meaning the model essentially failed to detect this damage mode from the joint sensor alone. S12 raised all per-class values above 0.75.</w:t>
      </w:r>
    </w:p>
    <w:p w14:paraId="4669A2D4" w14:textId="77777777" w:rsidR="00042FDE" w:rsidRPr="00042FDE" w:rsidRDefault="00042FDE" w:rsidP="00042FDE">
      <w:pPr>
        <w:rPr>
          <w:b/>
          <w:bCs/>
        </w:rPr>
      </w:pPr>
      <w:r w:rsidRPr="00042FDE">
        <w:rPr>
          <w:b/>
          <w:bCs/>
        </w:rPr>
        <w:t>5.3. Confusion matrix</w:t>
      </w:r>
    </w:p>
    <w:p w14:paraId="5D9877F4" w14:textId="77777777" w:rsidR="00042FDE" w:rsidRPr="00042FDE" w:rsidRDefault="00042FDE" w:rsidP="00042FDE">
      <w:r w:rsidRPr="00042FDE">
        <w:rPr>
          <w:i/>
          <w:iCs/>
        </w:rPr>
        <w:t>[Fig. 3. Normalized confusion matrix for 1D-CNN on S12.]</w:t>
      </w:r>
    </w:p>
    <w:p w14:paraId="3D3EBCC8" w14:textId="77777777" w:rsidR="00042FDE" w:rsidRPr="00042FDE" w:rsidRDefault="00042FDE" w:rsidP="00042FDE">
      <w:r w:rsidRPr="00042FDE">
        <w:t>The primary confusion was between Apex and BCJ — both are single-connection looseness conditions at relatively close frame locations. Brace looseness, which alters the lateral-load path more distinctly, was better separated.</w:t>
      </w:r>
    </w:p>
    <w:p w14:paraId="2ADD2923" w14:textId="77777777" w:rsidR="00042FDE" w:rsidRPr="00042FDE" w:rsidRDefault="00042FDE" w:rsidP="00042FDE">
      <w:pPr>
        <w:rPr>
          <w:b/>
          <w:bCs/>
        </w:rPr>
      </w:pPr>
      <w:r w:rsidRPr="00042FDE">
        <w:rPr>
          <w:b/>
          <w:bCs/>
        </w:rPr>
        <w:t>5.4. Overfitting behavior</w:t>
      </w:r>
    </w:p>
    <w:p w14:paraId="017FED73" w14:textId="77777777" w:rsidR="00042FDE" w:rsidRPr="00042FDE" w:rsidRDefault="00042FDE" w:rsidP="00042FDE">
      <w:r w:rsidRPr="00042FDE">
        <w:t>The 1D-CNN train macro-F1 approached 1.0 within ~20 epochs while validation fluctuated — clear overfitting given 765 training windows versus ~455 000 parameters. Early stopping selected epoch 36 (S12) as the best checkpoint.</w:t>
      </w:r>
    </w:p>
    <w:p w14:paraId="23C4FE11" w14:textId="77777777" w:rsidR="00042FDE" w:rsidRPr="00042FDE" w:rsidRDefault="00042FDE" w:rsidP="00042FDE">
      <w:pPr>
        <w:rPr>
          <w:b/>
          <w:bCs/>
        </w:rPr>
      </w:pPr>
      <w:r w:rsidRPr="00042FDE">
        <w:rPr>
          <w:b/>
          <w:bCs/>
        </w:rPr>
        <w:t>5.5. Ordinal DSI proxy and confidence</w:t>
      </w:r>
    </w:p>
    <w:p w14:paraId="575388E0" w14:textId="77777777" w:rsidR="00042FDE" w:rsidRPr="00042FDE" w:rsidRDefault="00042FDE" w:rsidP="00042FDE">
      <w:r w:rsidRPr="00042FDE">
        <w:rPr>
          <w:b/>
          <w:bCs/>
        </w:rPr>
        <w:t>Table 9. DSI proxy performance (1D-CNN, S12).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702"/>
      </w:tblGrid>
      <w:tr w:rsidR="00042FDE" w:rsidRPr="00042FDE" w14:paraId="74E9B6BB" w14:textId="77777777">
        <w:trPr>
          <w:tblHeader/>
          <w:tblCellSpacing w:w="15" w:type="dxa"/>
        </w:trPr>
        <w:tc>
          <w:tcPr>
            <w:tcW w:w="0" w:type="auto"/>
            <w:vAlign w:val="center"/>
            <w:hideMark/>
          </w:tcPr>
          <w:p w14:paraId="3AB6CF48" w14:textId="77777777" w:rsidR="00042FDE" w:rsidRPr="00042FDE" w:rsidRDefault="00042FDE" w:rsidP="00042FDE">
            <w:pPr>
              <w:rPr>
                <w:b/>
                <w:bCs/>
              </w:rPr>
            </w:pPr>
            <w:r w:rsidRPr="00042FDE">
              <w:rPr>
                <w:b/>
                <w:bCs/>
              </w:rPr>
              <w:t>Metric</w:t>
            </w:r>
          </w:p>
        </w:tc>
        <w:tc>
          <w:tcPr>
            <w:tcW w:w="0" w:type="auto"/>
            <w:vAlign w:val="center"/>
            <w:hideMark/>
          </w:tcPr>
          <w:p w14:paraId="123ACD7C" w14:textId="77777777" w:rsidR="00042FDE" w:rsidRPr="00042FDE" w:rsidRDefault="00042FDE" w:rsidP="00042FDE">
            <w:pPr>
              <w:rPr>
                <w:b/>
                <w:bCs/>
              </w:rPr>
            </w:pPr>
            <w:r w:rsidRPr="00042FDE">
              <w:rPr>
                <w:b/>
                <w:bCs/>
              </w:rPr>
              <w:t>Value</w:t>
            </w:r>
          </w:p>
        </w:tc>
      </w:tr>
      <w:tr w:rsidR="00042FDE" w:rsidRPr="00042FDE" w14:paraId="2C7955C3" w14:textId="77777777">
        <w:trPr>
          <w:tblCellSpacing w:w="15" w:type="dxa"/>
        </w:trPr>
        <w:tc>
          <w:tcPr>
            <w:tcW w:w="0" w:type="auto"/>
            <w:vAlign w:val="center"/>
            <w:hideMark/>
          </w:tcPr>
          <w:p w14:paraId="451415F9" w14:textId="77777777" w:rsidR="00042FDE" w:rsidRPr="00042FDE" w:rsidRDefault="00042FDE" w:rsidP="00042FDE">
            <w:r w:rsidRPr="00042FDE">
              <w:t xml:space="preserve">Pearson </w:t>
            </w:r>
            <w:r w:rsidRPr="00042FDE">
              <w:rPr>
                <w:i/>
                <w:iCs/>
              </w:rPr>
              <w:t>R</w:t>
            </w:r>
          </w:p>
        </w:tc>
        <w:tc>
          <w:tcPr>
            <w:tcW w:w="0" w:type="auto"/>
            <w:vAlign w:val="center"/>
            <w:hideMark/>
          </w:tcPr>
          <w:p w14:paraId="2E9BDCFB" w14:textId="77777777" w:rsidR="00042FDE" w:rsidRPr="00042FDE" w:rsidRDefault="00042FDE" w:rsidP="00042FDE">
            <w:r w:rsidRPr="00042FDE">
              <w:t>0.953</w:t>
            </w:r>
          </w:p>
        </w:tc>
      </w:tr>
      <w:tr w:rsidR="00042FDE" w:rsidRPr="00042FDE" w14:paraId="281766D4" w14:textId="77777777">
        <w:trPr>
          <w:tblCellSpacing w:w="15" w:type="dxa"/>
        </w:trPr>
        <w:tc>
          <w:tcPr>
            <w:tcW w:w="0" w:type="auto"/>
            <w:vAlign w:val="center"/>
            <w:hideMark/>
          </w:tcPr>
          <w:p w14:paraId="45DBE5BE" w14:textId="77777777" w:rsidR="00042FDE" w:rsidRPr="00042FDE" w:rsidRDefault="00042FDE" w:rsidP="00042FDE">
            <w:r w:rsidRPr="00042FDE">
              <w:t>RMSE</w:t>
            </w:r>
          </w:p>
        </w:tc>
        <w:tc>
          <w:tcPr>
            <w:tcW w:w="0" w:type="auto"/>
            <w:vAlign w:val="center"/>
            <w:hideMark/>
          </w:tcPr>
          <w:p w14:paraId="200983F1" w14:textId="77777777" w:rsidR="00042FDE" w:rsidRPr="00042FDE" w:rsidRDefault="00042FDE" w:rsidP="00042FDE">
            <w:r w:rsidRPr="00042FDE">
              <w:t>0.119</w:t>
            </w:r>
          </w:p>
        </w:tc>
      </w:tr>
      <w:tr w:rsidR="00042FDE" w:rsidRPr="00042FDE" w14:paraId="44E7B87E" w14:textId="77777777">
        <w:trPr>
          <w:tblCellSpacing w:w="15" w:type="dxa"/>
        </w:trPr>
        <w:tc>
          <w:tcPr>
            <w:tcW w:w="0" w:type="auto"/>
            <w:vAlign w:val="center"/>
            <w:hideMark/>
          </w:tcPr>
          <w:p w14:paraId="24D0A849" w14:textId="77777777" w:rsidR="00042FDE" w:rsidRPr="00042FDE" w:rsidRDefault="00042FDE" w:rsidP="00042FDE">
            <w:r w:rsidRPr="00042FDE">
              <w:t>MAE</w:t>
            </w:r>
          </w:p>
        </w:tc>
        <w:tc>
          <w:tcPr>
            <w:tcW w:w="0" w:type="auto"/>
            <w:vAlign w:val="center"/>
            <w:hideMark/>
          </w:tcPr>
          <w:p w14:paraId="73D4C71E" w14:textId="77777777" w:rsidR="00042FDE" w:rsidRPr="00042FDE" w:rsidRDefault="00042FDE" w:rsidP="00042FDE">
            <w:r w:rsidRPr="00042FDE">
              <w:t>0.051</w:t>
            </w:r>
          </w:p>
        </w:tc>
      </w:tr>
    </w:tbl>
    <w:p w14:paraId="089D9783" w14:textId="77777777" w:rsidR="00042FDE" w:rsidRPr="00042FDE" w:rsidRDefault="00042FDE" w:rsidP="00042FDE">
      <w:r w:rsidRPr="00042FDE">
        <w:rPr>
          <w:i/>
          <w:iCs/>
        </w:rPr>
        <w:t>[Fig. 4. DSI_true vs. DSI_pred scatter (192 test windows).]</w:t>
      </w:r>
    </w:p>
    <w:p w14:paraId="20CA38FC" w14:textId="77777777" w:rsidR="00042FDE" w:rsidRPr="00042FDE" w:rsidRDefault="00042FDE" w:rsidP="00042FDE">
      <w:r w:rsidRPr="00042FDE">
        <w:t>The high correlation indicates that the softmax distribution preserves ordinal severity ranking even when individual hard classifications are occasionally incorrect. Confidence scores ranged from 0.45 to 0.99; Healthy windows had the highest median confidence and Apex the lowest — consistent with the per-class F1 pattern and confirming that confidence is class-dependent.</w:t>
      </w:r>
    </w:p>
    <w:p w14:paraId="08F8DE76" w14:textId="5A8F1F3A" w:rsidR="00042FDE" w:rsidRPr="00042FDE" w:rsidRDefault="00042FDE" w:rsidP="00042FDE"/>
    <w:p w14:paraId="4E7B1036" w14:textId="77777777" w:rsidR="00042FDE" w:rsidRPr="00042FDE" w:rsidRDefault="00042FDE" w:rsidP="00042FDE">
      <w:pPr>
        <w:rPr>
          <w:b/>
          <w:bCs/>
        </w:rPr>
      </w:pPr>
      <w:r w:rsidRPr="00042FDE">
        <w:rPr>
          <w:b/>
          <w:bCs/>
        </w:rPr>
        <w:t>6. DISCUSSION</w:t>
      </w:r>
    </w:p>
    <w:p w14:paraId="6229BC0F" w14:textId="77777777" w:rsidR="00042FDE" w:rsidRPr="00042FDE" w:rsidRDefault="00042FDE" w:rsidP="00042FDE">
      <w:pPr>
        <w:rPr>
          <w:b/>
          <w:bCs/>
        </w:rPr>
      </w:pPr>
      <w:r w:rsidRPr="00042FDE">
        <w:rPr>
          <w:b/>
          <w:bCs/>
        </w:rPr>
        <w:t>6.1. Sensor configuration is a critical asset-management decision</w:t>
      </w:r>
    </w:p>
    <w:p w14:paraId="7620807C" w14:textId="77777777" w:rsidR="00042FDE" w:rsidRPr="00042FDE" w:rsidRDefault="00042FDE" w:rsidP="00042FDE">
      <w:r w:rsidRPr="00042FDE">
        <w:t xml:space="preserve">The most practically important finding is that sensor configuration affects classification performance as strongly as — and for the 1D-CNN, more strongly than — the choice of algorithm. Moving from S1 to S12 improved the 1D-CNN macro-F1 by 20 percentage points; no algorithm switch on S1 data alone could have achieved a comparable gain. For construction asset management, this carries a direct implication: investing in an additional sensor may yield a larger return in diagnostic reliability than investing in a more complex analytical model. This aligns with the sensor-placement literature (Ostachowicz et al., 2019; Mardanshahi et al., 2025) and with the practical experience that accelerometer position significantly affects bolt-loosening detection sensitivity (Abdeljaber et al., 2018; Simoncelli et al., 2024). Sensor-configuration evaluation should therefore be reported alongside model-comparison results in vibration-based </w:t>
      </w:r>
      <w:r w:rsidRPr="00042FDE">
        <w:lastRenderedPageBreak/>
        <w:t>classification studies and treated as a first-order design decision in asset-monitoring programs.</w:t>
      </w:r>
    </w:p>
    <w:p w14:paraId="57EE0A9C" w14:textId="77777777" w:rsidR="00042FDE" w:rsidRPr="00042FDE" w:rsidRDefault="00042FDE" w:rsidP="00042FDE">
      <w:pPr>
        <w:rPr>
          <w:b/>
          <w:bCs/>
        </w:rPr>
      </w:pPr>
      <w:r w:rsidRPr="00042FDE">
        <w:rPr>
          <w:b/>
          <w:bCs/>
        </w:rPr>
        <w:t>6.2. Random Forest outperforms 1D-CNN under small-data conditions</w:t>
      </w:r>
    </w:p>
    <w:p w14:paraId="6219DC5C" w14:textId="77777777" w:rsidR="00042FDE" w:rsidRPr="00042FDE" w:rsidRDefault="00042FDE" w:rsidP="00042FDE">
      <w:r w:rsidRPr="00042FDE">
        <w:t>That Random Forest was the strongest classifier across all configurations is consistent with theoretical expectations and with empirical evidence from the vibration-based SDD literature (Avci et al., 2021). With 765 training windows and ~455 000 parameters, the 1D-CNN was severely underdetermined, producing the observed overfitting. Random Forest, operating on ~140–280 hand-crafted features, benefited from built-in variance reduction (Pham et al., 2020; Chou et al., 2014). This should not be interpreted as evidence that deep learning is unsuitable for vibration-based classification; rather, it reflects the specific data volume in this experiment. Under larger datasets from continuous field monitoring, the balance may shift (Bao et al., 2023).</w:t>
      </w:r>
    </w:p>
    <w:p w14:paraId="15279F86" w14:textId="77777777" w:rsidR="00042FDE" w:rsidRPr="00042FDE" w:rsidRDefault="00042FDE" w:rsidP="00042FDE">
      <w:pPr>
        <w:rPr>
          <w:b/>
          <w:bCs/>
        </w:rPr>
      </w:pPr>
      <w:r w:rsidRPr="00042FDE">
        <w:rPr>
          <w:b/>
          <w:bCs/>
        </w:rPr>
        <w:t>6.3. Why 1D-CNN is retained despite lower accuracy</w:t>
      </w:r>
    </w:p>
    <w:p w14:paraId="2C1F92F3" w14:textId="77777777" w:rsidR="00042FDE" w:rsidRPr="00042FDE" w:rsidRDefault="00042FDE" w:rsidP="00042FDE">
      <w:r w:rsidRPr="00042FDE">
        <w:t>The 1D-CNN is retained for two reasons independent of its classification ranking. First, its softmax output yields a probability distribution from which the ordinal DSI proxy and confidence score are derived without additional modeling — enabling the classification result to be structured as graded asset-condition information rather than a binary label. Second, the 1D-CNN processes raw time-series, making it scalable to scenarios where manual feature engineering may not be feasible. Its role is complementary: Random Forest serves as the primary classifier for accuracy; 1D-CNN serves as the source of structured probabilistic output for reliability-aware interpretation.</w:t>
      </w:r>
    </w:p>
    <w:p w14:paraId="525541C1" w14:textId="77777777" w:rsidR="00042FDE" w:rsidRPr="00042FDE" w:rsidRDefault="00042FDE" w:rsidP="00042FDE">
      <w:pPr>
        <w:rPr>
          <w:b/>
          <w:bCs/>
        </w:rPr>
      </w:pPr>
      <w:r w:rsidRPr="00042FDE">
        <w:rPr>
          <w:b/>
          <w:bCs/>
        </w:rPr>
        <w:t>6.4. From classification labels to asset condition information</w:t>
      </w:r>
    </w:p>
    <w:p w14:paraId="2BC85BE9" w14:textId="77777777" w:rsidR="00042FDE" w:rsidRPr="00042FDE" w:rsidRDefault="00042FDE" w:rsidP="00042FDE">
      <w:r w:rsidRPr="00042FDE">
        <w:t xml:space="preserve">In asset management, a hard classification label has limited operational value: it does not tell an engineer how confident the diagnosis is, how severe the implied condition is, or whether the evidence is strong enough to justify dispatching an inspection. The DSI proxy (R = 0.953) and confidence score produced by the 1D-CNN provide a first step toward addressing this gap: a window classified as "Apex looseness" with DSI_pred = 0.38 and confidence = 0.72 conveys more actionable information than the label alone. However, two caveats apply. First, the ordinal DSI is defined by convention and does not correspond to measured stiffness reduction — physical calibration through finite-element model updating is needed (but beyond this paper). Second, the softmax confidence is uncalibrated (Guo et al., 2017) — post-hoc temperature scaling should be applied before any threshold-based alert logic is implemented. These indicators are presented as </w:t>
      </w:r>
      <w:r w:rsidRPr="00042FDE">
        <w:rPr>
          <w:i/>
          <w:iCs/>
        </w:rPr>
        <w:t>preliminary asset-condition information</w:t>
      </w:r>
      <w:r w:rsidRPr="00042FDE">
        <w:t>, not as a deployed decision system.</w:t>
      </w:r>
    </w:p>
    <w:p w14:paraId="407AC878" w14:textId="77777777" w:rsidR="00042FDE" w:rsidRPr="00042FDE" w:rsidRDefault="00000000" w:rsidP="00042FDE">
      <w:r>
        <w:pict w14:anchorId="5AA9B30B">
          <v:rect id="_x0000_i1028" style="width:0;height:1.5pt" o:hralign="center" o:hrstd="t" o:hr="t" fillcolor="#a0a0a0" stroked="f"/>
        </w:pict>
      </w:r>
    </w:p>
    <w:p w14:paraId="416980BB" w14:textId="77777777" w:rsidR="00042FDE" w:rsidRPr="00042FDE" w:rsidRDefault="00042FDE" w:rsidP="00042FDE">
      <w:pPr>
        <w:rPr>
          <w:b/>
          <w:bCs/>
        </w:rPr>
      </w:pPr>
      <w:r w:rsidRPr="00042FDE">
        <w:rPr>
          <w:b/>
          <w:bCs/>
        </w:rPr>
        <w:t>7. LIMITATIONS AND FUTURE WORK</w:t>
      </w:r>
    </w:p>
    <w:p w14:paraId="077C574F" w14:textId="77777777" w:rsidR="00042FDE" w:rsidRPr="00042FDE" w:rsidRDefault="00042FDE" w:rsidP="00042FDE">
      <w:pPr>
        <w:rPr>
          <w:b/>
          <w:bCs/>
        </w:rPr>
      </w:pPr>
      <w:r w:rsidRPr="00042FDE">
        <w:rPr>
          <w:b/>
          <w:bCs/>
        </w:rPr>
        <w:t>7.1. Limitations</w:t>
      </w:r>
    </w:p>
    <w:p w14:paraId="482E2F37" w14:textId="77777777" w:rsidR="00042FDE" w:rsidRPr="00042FDE" w:rsidRDefault="00042FDE" w:rsidP="00042FDE">
      <w:r w:rsidRPr="00042FDE">
        <w:t>The dataset is small (72 recordings, 192 test windows) and originates from a single 1:10 scaled model under laboratory conditions. The four states represent discrete, single-location looseness — not progressive deterioration or corrosion. The DSI is an ordinal proxy, not a physical damage index. The confidence score is uncalibrated. No field validation was performed.</w:t>
      </w:r>
    </w:p>
    <w:p w14:paraId="2ED62FB1" w14:textId="77777777" w:rsidR="00042FDE" w:rsidRPr="00042FDE" w:rsidRDefault="00042FDE" w:rsidP="00042FDE">
      <w:pPr>
        <w:rPr>
          <w:b/>
          <w:bCs/>
        </w:rPr>
      </w:pPr>
      <w:r w:rsidRPr="00042FDE">
        <w:rPr>
          <w:b/>
          <w:bCs/>
        </w:rPr>
        <w:lastRenderedPageBreak/>
        <w:t>7.2. Future work</w:t>
      </w:r>
    </w:p>
    <w:p w14:paraId="69F0638D" w14:textId="77777777" w:rsidR="00042FDE" w:rsidRPr="00042FDE" w:rsidRDefault="00042FDE" w:rsidP="00042FDE">
      <w:r w:rsidRPr="00042FDE">
        <w:t>Future work will extend the present laboratory-based sensor-configuration findings toward: (a) physics-informed DSI through finite-element model updating (RSAP) with measured modal frequencies; (b) field validation using ADXL345 accelerometer and Computer Vision monitoring data from an operational industrial steel workshop, applying anomaly detection rather than direct classification; (c) post-hoc softmax calibration; (d) optimal sensor placement analysis informed by finite-element mode shapes; and (e) integration into a Digital-Twin-enabled asset-management platform with component-level health tracking.</w:t>
      </w:r>
    </w:p>
    <w:p w14:paraId="462818A6" w14:textId="77777777" w:rsidR="00042FDE" w:rsidRPr="00042FDE" w:rsidRDefault="00000000" w:rsidP="00042FDE">
      <w:r>
        <w:pict w14:anchorId="3B46960C">
          <v:rect id="_x0000_i1029" style="width:0;height:1.5pt" o:hralign="center" o:hrstd="t" o:hr="t" fillcolor="#a0a0a0" stroked="f"/>
        </w:pict>
      </w:r>
    </w:p>
    <w:p w14:paraId="0B467EE3" w14:textId="77777777" w:rsidR="00042FDE" w:rsidRPr="00042FDE" w:rsidRDefault="00042FDE" w:rsidP="00042FDE">
      <w:pPr>
        <w:rPr>
          <w:b/>
          <w:bCs/>
        </w:rPr>
      </w:pPr>
      <w:r w:rsidRPr="00042FDE">
        <w:rPr>
          <w:b/>
          <w:bCs/>
        </w:rPr>
        <w:t>8. CONCLUSION</w:t>
      </w:r>
    </w:p>
    <w:p w14:paraId="2A7E7121" w14:textId="77777777" w:rsidR="00042FDE" w:rsidRPr="00042FDE" w:rsidRDefault="00042FDE" w:rsidP="00042FDE">
      <w:r w:rsidRPr="00042FDE">
        <w:t>This study evaluated how sensor configuration influences AI-based damage-state classification of a 1:10 scaled steel frame, using a labeled vibration dataset with four structural states and three sensor configurations under a leakage-controlled protocol. Four findings carry implications for asset management. First, sensor configuration affected classification performance as strongly as the algorithm choice: the 1D-CNN macro-F1 improved by 20 percentage points when a second sensor was added, a gain unachievable by any algorithm switch on single-sensor data. Second, Random Forest was the strongest classifier across all configurations (S12 macro-F1 = 0.862), confirming its suitability as a small-data baseline. Third, the 1D-CNN softmax output enabled an ordinal DSI proxy (R = 0.953) and per-window confidence score that structure the classification as graded asset-condition information. Fourth, per-class analysis revealed that certain damage modes (beam–column joint looseness) are nearly undetectable from specific sensor locations, underscoring that sensor deployment is a first-order asset-management decision. The DSI is an ordinal proxy and does not represent physical stiffness loss; all results are laboratory-based and require field validation before practical deployment. The contribution is not a new algorithm but controlled experimental evidence that sensor-configuration evaluation deserves the same rigor as model selection in AI-based asset management for steel-frame construction.</w:t>
      </w:r>
    </w:p>
    <w:p w14:paraId="4FC6CE56" w14:textId="77777777" w:rsidR="00042FDE" w:rsidRPr="00042FDE" w:rsidRDefault="00000000" w:rsidP="00042FDE">
      <w:r>
        <w:pict w14:anchorId="1DF7172A">
          <v:rect id="_x0000_i1030" style="width:0;height:1.5pt" o:hralign="center" o:hrstd="t" o:hr="t" fillcolor="#a0a0a0" stroked="f"/>
        </w:pict>
      </w:r>
    </w:p>
    <w:p w14:paraId="18E6A0CC" w14:textId="77777777" w:rsidR="00042FDE" w:rsidRPr="00042FDE" w:rsidRDefault="00042FDE" w:rsidP="00042FDE">
      <w:pPr>
        <w:rPr>
          <w:b/>
          <w:bCs/>
        </w:rPr>
      </w:pPr>
      <w:r w:rsidRPr="00042FDE">
        <w:rPr>
          <w:b/>
          <w:bCs/>
        </w:rPr>
        <w:t>REFERENCES — 27 entries, chia theo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5067"/>
        <w:gridCol w:w="3313"/>
      </w:tblGrid>
      <w:tr w:rsidR="00042FDE" w:rsidRPr="00042FDE" w14:paraId="5BD9CA5E" w14:textId="77777777">
        <w:trPr>
          <w:tblHeader/>
          <w:tblCellSpacing w:w="15" w:type="dxa"/>
        </w:trPr>
        <w:tc>
          <w:tcPr>
            <w:tcW w:w="0" w:type="auto"/>
            <w:vAlign w:val="center"/>
            <w:hideMark/>
          </w:tcPr>
          <w:p w14:paraId="62B366A2" w14:textId="77777777" w:rsidR="00042FDE" w:rsidRPr="00042FDE" w:rsidRDefault="00042FDE" w:rsidP="00042FDE">
            <w:pPr>
              <w:rPr>
                <w:b/>
                <w:bCs/>
              </w:rPr>
            </w:pPr>
            <w:r w:rsidRPr="00042FDE">
              <w:rPr>
                <w:b/>
                <w:bCs/>
              </w:rPr>
              <w:t>#</w:t>
            </w:r>
          </w:p>
        </w:tc>
        <w:tc>
          <w:tcPr>
            <w:tcW w:w="0" w:type="auto"/>
            <w:vAlign w:val="center"/>
            <w:hideMark/>
          </w:tcPr>
          <w:p w14:paraId="17753B5B" w14:textId="77777777" w:rsidR="00042FDE" w:rsidRPr="00042FDE" w:rsidRDefault="00042FDE" w:rsidP="00042FDE">
            <w:pPr>
              <w:rPr>
                <w:b/>
                <w:bCs/>
              </w:rPr>
            </w:pPr>
            <w:r w:rsidRPr="00042FDE">
              <w:rPr>
                <w:b/>
                <w:bCs/>
              </w:rPr>
              <w:t>Citation</w:t>
            </w:r>
          </w:p>
        </w:tc>
        <w:tc>
          <w:tcPr>
            <w:tcW w:w="0" w:type="auto"/>
            <w:vAlign w:val="center"/>
            <w:hideMark/>
          </w:tcPr>
          <w:p w14:paraId="0772D81F" w14:textId="77777777" w:rsidR="00042FDE" w:rsidRPr="00042FDE" w:rsidRDefault="00042FDE" w:rsidP="00042FDE">
            <w:pPr>
              <w:rPr>
                <w:b/>
                <w:bCs/>
              </w:rPr>
            </w:pPr>
            <w:r w:rsidRPr="00042FDE">
              <w:rPr>
                <w:b/>
                <w:bCs/>
              </w:rPr>
              <w:t>Nhóm</w:t>
            </w:r>
          </w:p>
        </w:tc>
      </w:tr>
      <w:tr w:rsidR="00042FDE" w:rsidRPr="00042FDE" w14:paraId="3ADC41A2" w14:textId="77777777">
        <w:trPr>
          <w:tblCellSpacing w:w="15" w:type="dxa"/>
        </w:trPr>
        <w:tc>
          <w:tcPr>
            <w:tcW w:w="0" w:type="auto"/>
            <w:vAlign w:val="center"/>
            <w:hideMark/>
          </w:tcPr>
          <w:p w14:paraId="4D355F53" w14:textId="77777777" w:rsidR="00042FDE" w:rsidRPr="00042FDE" w:rsidRDefault="00042FDE" w:rsidP="00042FDE">
            <w:r w:rsidRPr="00042FDE">
              <w:t>1</w:t>
            </w:r>
          </w:p>
        </w:tc>
        <w:tc>
          <w:tcPr>
            <w:tcW w:w="0" w:type="auto"/>
            <w:vAlign w:val="center"/>
            <w:hideMark/>
          </w:tcPr>
          <w:p w14:paraId="1396D191" w14:textId="77777777" w:rsidR="00042FDE" w:rsidRPr="00042FDE" w:rsidRDefault="00042FDE" w:rsidP="00042FDE">
            <w:r w:rsidRPr="00042FDE">
              <w:t>Avci et al. (2021) MSSP 147, 107077</w:t>
            </w:r>
          </w:p>
        </w:tc>
        <w:tc>
          <w:tcPr>
            <w:tcW w:w="0" w:type="auto"/>
            <w:vAlign w:val="center"/>
            <w:hideMark/>
          </w:tcPr>
          <w:p w14:paraId="1BF2560F" w14:textId="77777777" w:rsidR="00042FDE" w:rsidRPr="00042FDE" w:rsidRDefault="00042FDE" w:rsidP="00042FDE">
            <w:r w:rsidRPr="00042FDE">
              <w:t>Vibration SHM review</w:t>
            </w:r>
          </w:p>
        </w:tc>
      </w:tr>
      <w:tr w:rsidR="00042FDE" w:rsidRPr="00042FDE" w14:paraId="58033679" w14:textId="77777777">
        <w:trPr>
          <w:tblCellSpacing w:w="15" w:type="dxa"/>
        </w:trPr>
        <w:tc>
          <w:tcPr>
            <w:tcW w:w="0" w:type="auto"/>
            <w:vAlign w:val="center"/>
            <w:hideMark/>
          </w:tcPr>
          <w:p w14:paraId="2ECEC8EE" w14:textId="77777777" w:rsidR="00042FDE" w:rsidRPr="00042FDE" w:rsidRDefault="00042FDE" w:rsidP="00042FDE">
            <w:r w:rsidRPr="00042FDE">
              <w:t>2</w:t>
            </w:r>
          </w:p>
        </w:tc>
        <w:tc>
          <w:tcPr>
            <w:tcW w:w="0" w:type="auto"/>
            <w:vAlign w:val="center"/>
            <w:hideMark/>
          </w:tcPr>
          <w:p w14:paraId="4DFF2D93" w14:textId="77777777" w:rsidR="00042FDE" w:rsidRPr="00042FDE" w:rsidRDefault="00042FDE" w:rsidP="00042FDE">
            <w:r w:rsidRPr="00042FDE">
              <w:t>Azhar et al. (2024) Ain Shams Eng. J.</w:t>
            </w:r>
          </w:p>
        </w:tc>
        <w:tc>
          <w:tcPr>
            <w:tcW w:w="0" w:type="auto"/>
            <w:vAlign w:val="center"/>
            <w:hideMark/>
          </w:tcPr>
          <w:p w14:paraId="51843572" w14:textId="77777777" w:rsidR="00042FDE" w:rsidRPr="00042FDE" w:rsidRDefault="00042FDE" w:rsidP="00042FDE">
            <w:r w:rsidRPr="00042FDE">
              <w:t>Vibration SHM steel</w:t>
            </w:r>
          </w:p>
        </w:tc>
      </w:tr>
      <w:tr w:rsidR="00042FDE" w:rsidRPr="00042FDE" w14:paraId="2A1EAE64" w14:textId="77777777">
        <w:trPr>
          <w:tblCellSpacing w:w="15" w:type="dxa"/>
        </w:trPr>
        <w:tc>
          <w:tcPr>
            <w:tcW w:w="0" w:type="auto"/>
            <w:vAlign w:val="center"/>
            <w:hideMark/>
          </w:tcPr>
          <w:p w14:paraId="0E4D948E" w14:textId="77777777" w:rsidR="00042FDE" w:rsidRPr="00042FDE" w:rsidRDefault="00042FDE" w:rsidP="00042FDE">
            <w:r w:rsidRPr="00042FDE">
              <w:t>3</w:t>
            </w:r>
          </w:p>
        </w:tc>
        <w:tc>
          <w:tcPr>
            <w:tcW w:w="0" w:type="auto"/>
            <w:vAlign w:val="center"/>
            <w:hideMark/>
          </w:tcPr>
          <w:p w14:paraId="5148C1D5" w14:textId="77777777" w:rsidR="00042FDE" w:rsidRPr="00042FDE" w:rsidRDefault="00042FDE" w:rsidP="00042FDE">
            <w:r w:rsidRPr="00042FDE">
              <w:t>Svendsen et al. (2023) Struct. Health Monit.</w:t>
            </w:r>
          </w:p>
        </w:tc>
        <w:tc>
          <w:tcPr>
            <w:tcW w:w="0" w:type="auto"/>
            <w:vAlign w:val="center"/>
            <w:hideMark/>
          </w:tcPr>
          <w:p w14:paraId="6F40F5B2" w14:textId="77777777" w:rsidR="00042FDE" w:rsidRPr="00042FDE" w:rsidRDefault="00042FDE" w:rsidP="00042FDE">
            <w:r w:rsidRPr="00042FDE">
              <w:t>Vibration SHM steel</w:t>
            </w:r>
          </w:p>
        </w:tc>
      </w:tr>
      <w:tr w:rsidR="00042FDE" w:rsidRPr="00042FDE" w14:paraId="0B18D6AC" w14:textId="77777777">
        <w:trPr>
          <w:tblCellSpacing w:w="15" w:type="dxa"/>
        </w:trPr>
        <w:tc>
          <w:tcPr>
            <w:tcW w:w="0" w:type="auto"/>
            <w:vAlign w:val="center"/>
            <w:hideMark/>
          </w:tcPr>
          <w:p w14:paraId="76150E90" w14:textId="77777777" w:rsidR="00042FDE" w:rsidRPr="00042FDE" w:rsidRDefault="00042FDE" w:rsidP="00042FDE">
            <w:r w:rsidRPr="00042FDE">
              <w:t>4</w:t>
            </w:r>
          </w:p>
        </w:tc>
        <w:tc>
          <w:tcPr>
            <w:tcW w:w="0" w:type="auto"/>
            <w:vAlign w:val="center"/>
            <w:hideMark/>
          </w:tcPr>
          <w:p w14:paraId="20DC9B28" w14:textId="77777777" w:rsidR="00042FDE" w:rsidRPr="00042FDE" w:rsidRDefault="00042FDE" w:rsidP="00042FDE">
            <w:r w:rsidRPr="00042FDE">
              <w:t>Yang et al. (2024) J. Marine Sci. Eng.</w:t>
            </w:r>
          </w:p>
        </w:tc>
        <w:tc>
          <w:tcPr>
            <w:tcW w:w="0" w:type="auto"/>
            <w:vAlign w:val="center"/>
            <w:hideMark/>
          </w:tcPr>
          <w:p w14:paraId="4A391649" w14:textId="77777777" w:rsidR="00042FDE" w:rsidRPr="00042FDE" w:rsidRDefault="00042FDE" w:rsidP="00042FDE">
            <w:r w:rsidRPr="00042FDE">
              <w:t>SHM wind turbine</w:t>
            </w:r>
          </w:p>
        </w:tc>
      </w:tr>
      <w:tr w:rsidR="00042FDE" w:rsidRPr="00042FDE" w14:paraId="73AD9548" w14:textId="77777777">
        <w:trPr>
          <w:tblCellSpacing w:w="15" w:type="dxa"/>
        </w:trPr>
        <w:tc>
          <w:tcPr>
            <w:tcW w:w="0" w:type="auto"/>
            <w:vAlign w:val="center"/>
            <w:hideMark/>
          </w:tcPr>
          <w:p w14:paraId="52F04A64" w14:textId="77777777" w:rsidR="00042FDE" w:rsidRPr="00042FDE" w:rsidRDefault="00042FDE" w:rsidP="00042FDE">
            <w:r w:rsidRPr="00042FDE">
              <w:t>5</w:t>
            </w:r>
          </w:p>
        </w:tc>
        <w:tc>
          <w:tcPr>
            <w:tcW w:w="0" w:type="auto"/>
            <w:vAlign w:val="center"/>
            <w:hideMark/>
          </w:tcPr>
          <w:p w14:paraId="6762CA39" w14:textId="77777777" w:rsidR="00042FDE" w:rsidRPr="00042FDE" w:rsidRDefault="00042FDE" w:rsidP="00042FDE">
            <w:r w:rsidRPr="00042FDE">
              <w:t>Abdeljaber et al. (2018) Neurocomputing 275</w:t>
            </w:r>
          </w:p>
        </w:tc>
        <w:tc>
          <w:tcPr>
            <w:tcW w:w="0" w:type="auto"/>
            <w:vAlign w:val="center"/>
            <w:hideMark/>
          </w:tcPr>
          <w:p w14:paraId="53F4DC20" w14:textId="77777777" w:rsidR="00042FDE" w:rsidRPr="00042FDE" w:rsidRDefault="00042FDE" w:rsidP="00042FDE">
            <w:r w:rsidRPr="00042FDE">
              <w:t>Bolt loosening + 1D-CNN</w:t>
            </w:r>
          </w:p>
        </w:tc>
      </w:tr>
      <w:tr w:rsidR="00042FDE" w:rsidRPr="00042FDE" w14:paraId="3940438F" w14:textId="77777777">
        <w:trPr>
          <w:tblCellSpacing w:w="15" w:type="dxa"/>
        </w:trPr>
        <w:tc>
          <w:tcPr>
            <w:tcW w:w="0" w:type="auto"/>
            <w:vAlign w:val="center"/>
            <w:hideMark/>
          </w:tcPr>
          <w:p w14:paraId="6544ED4E" w14:textId="77777777" w:rsidR="00042FDE" w:rsidRPr="00042FDE" w:rsidRDefault="00042FDE" w:rsidP="00042FDE">
            <w:r w:rsidRPr="00042FDE">
              <w:t>6</w:t>
            </w:r>
          </w:p>
        </w:tc>
        <w:tc>
          <w:tcPr>
            <w:tcW w:w="0" w:type="auto"/>
            <w:vAlign w:val="center"/>
            <w:hideMark/>
          </w:tcPr>
          <w:p w14:paraId="2050B6CF" w14:textId="77777777" w:rsidR="00042FDE" w:rsidRPr="00042FDE" w:rsidRDefault="00042FDE" w:rsidP="00042FDE">
            <w:r w:rsidRPr="00042FDE">
              <w:t>Almutairi et al. (2021) Structures 34</w:t>
            </w:r>
          </w:p>
        </w:tc>
        <w:tc>
          <w:tcPr>
            <w:tcW w:w="0" w:type="auto"/>
            <w:vAlign w:val="center"/>
            <w:hideMark/>
          </w:tcPr>
          <w:p w14:paraId="5381E523" w14:textId="77777777" w:rsidR="00042FDE" w:rsidRPr="00042FDE" w:rsidRDefault="00042FDE" w:rsidP="00042FDE">
            <w:r w:rsidRPr="00042FDE">
              <w:t>1D-CNN severity evaluation</w:t>
            </w:r>
          </w:p>
        </w:tc>
      </w:tr>
      <w:tr w:rsidR="00042FDE" w:rsidRPr="00042FDE" w14:paraId="71E8100D" w14:textId="77777777">
        <w:trPr>
          <w:tblCellSpacing w:w="15" w:type="dxa"/>
        </w:trPr>
        <w:tc>
          <w:tcPr>
            <w:tcW w:w="0" w:type="auto"/>
            <w:vAlign w:val="center"/>
            <w:hideMark/>
          </w:tcPr>
          <w:p w14:paraId="716CA89A" w14:textId="77777777" w:rsidR="00042FDE" w:rsidRPr="00042FDE" w:rsidRDefault="00042FDE" w:rsidP="00042FDE">
            <w:r w:rsidRPr="00042FDE">
              <w:t>7</w:t>
            </w:r>
          </w:p>
        </w:tc>
        <w:tc>
          <w:tcPr>
            <w:tcW w:w="0" w:type="auto"/>
            <w:vAlign w:val="center"/>
            <w:hideMark/>
          </w:tcPr>
          <w:p w14:paraId="708D0C1C" w14:textId="77777777" w:rsidR="00042FDE" w:rsidRPr="00042FDE" w:rsidRDefault="00042FDE" w:rsidP="00042FDE">
            <w:r w:rsidRPr="00042FDE">
              <w:t>Guerrero et al. (2016) Rev. Ing. Sísmica</w:t>
            </w:r>
          </w:p>
        </w:tc>
        <w:tc>
          <w:tcPr>
            <w:tcW w:w="0" w:type="auto"/>
            <w:vAlign w:val="center"/>
            <w:hideMark/>
          </w:tcPr>
          <w:p w14:paraId="6E168B3A" w14:textId="77777777" w:rsidR="00042FDE" w:rsidRPr="00042FDE" w:rsidRDefault="00042FDE" w:rsidP="00042FDE">
            <w:r w:rsidRPr="00042FDE">
              <w:t>Scaled steel frame experiment</w:t>
            </w:r>
          </w:p>
        </w:tc>
      </w:tr>
      <w:tr w:rsidR="00042FDE" w:rsidRPr="00042FDE" w14:paraId="157BBB25" w14:textId="77777777">
        <w:trPr>
          <w:tblCellSpacing w:w="15" w:type="dxa"/>
        </w:trPr>
        <w:tc>
          <w:tcPr>
            <w:tcW w:w="0" w:type="auto"/>
            <w:vAlign w:val="center"/>
            <w:hideMark/>
          </w:tcPr>
          <w:p w14:paraId="6EBCB6C9" w14:textId="77777777" w:rsidR="00042FDE" w:rsidRPr="00042FDE" w:rsidRDefault="00042FDE" w:rsidP="00042FDE">
            <w:r w:rsidRPr="00042FDE">
              <w:lastRenderedPageBreak/>
              <w:t>8</w:t>
            </w:r>
          </w:p>
        </w:tc>
        <w:tc>
          <w:tcPr>
            <w:tcW w:w="0" w:type="auto"/>
            <w:vAlign w:val="center"/>
            <w:hideMark/>
          </w:tcPr>
          <w:p w14:paraId="58BD24CB" w14:textId="77777777" w:rsidR="00042FDE" w:rsidRPr="00042FDE" w:rsidRDefault="00042FDE" w:rsidP="00042FDE">
            <w:r w:rsidRPr="00042FDE">
              <w:t>Sabnis et al. (1983) Prentice-Hall</w:t>
            </w:r>
          </w:p>
        </w:tc>
        <w:tc>
          <w:tcPr>
            <w:tcW w:w="0" w:type="auto"/>
            <w:vAlign w:val="center"/>
            <w:hideMark/>
          </w:tcPr>
          <w:p w14:paraId="6B396F9D" w14:textId="77777777" w:rsidR="00042FDE" w:rsidRPr="00042FDE" w:rsidRDefault="00042FDE" w:rsidP="00042FDE">
            <w:r w:rsidRPr="00042FDE">
              <w:t>Similitude law textbook</w:t>
            </w:r>
          </w:p>
        </w:tc>
      </w:tr>
      <w:tr w:rsidR="00042FDE" w:rsidRPr="00042FDE" w14:paraId="5EA2E35D" w14:textId="77777777">
        <w:trPr>
          <w:tblCellSpacing w:w="15" w:type="dxa"/>
        </w:trPr>
        <w:tc>
          <w:tcPr>
            <w:tcW w:w="0" w:type="auto"/>
            <w:vAlign w:val="center"/>
            <w:hideMark/>
          </w:tcPr>
          <w:p w14:paraId="46C73D81" w14:textId="77777777" w:rsidR="00042FDE" w:rsidRPr="00042FDE" w:rsidRDefault="00042FDE" w:rsidP="00042FDE">
            <w:r w:rsidRPr="00042FDE">
              <w:t>9</w:t>
            </w:r>
          </w:p>
        </w:tc>
        <w:tc>
          <w:tcPr>
            <w:tcW w:w="0" w:type="auto"/>
            <w:vAlign w:val="center"/>
            <w:hideMark/>
          </w:tcPr>
          <w:p w14:paraId="648F4724" w14:textId="77777777" w:rsidR="00042FDE" w:rsidRPr="00042FDE" w:rsidRDefault="00042FDE" w:rsidP="00042FDE">
            <w:r w:rsidRPr="00042FDE">
              <w:t>Ozbek (2022) Arabian J. Sci. Eng.</w:t>
            </w:r>
          </w:p>
        </w:tc>
        <w:tc>
          <w:tcPr>
            <w:tcW w:w="0" w:type="auto"/>
            <w:vAlign w:val="center"/>
            <w:hideMark/>
          </w:tcPr>
          <w:p w14:paraId="67A922A4" w14:textId="77777777" w:rsidR="00042FDE" w:rsidRPr="00042FDE" w:rsidRDefault="00042FDE" w:rsidP="00042FDE">
            <w:r w:rsidRPr="00042FDE">
              <w:t>Lab steel damage detection</w:t>
            </w:r>
          </w:p>
        </w:tc>
      </w:tr>
      <w:tr w:rsidR="00042FDE" w:rsidRPr="00042FDE" w14:paraId="34AEF6B1" w14:textId="77777777">
        <w:trPr>
          <w:tblCellSpacing w:w="15" w:type="dxa"/>
        </w:trPr>
        <w:tc>
          <w:tcPr>
            <w:tcW w:w="0" w:type="auto"/>
            <w:vAlign w:val="center"/>
            <w:hideMark/>
          </w:tcPr>
          <w:p w14:paraId="29F9554E" w14:textId="77777777" w:rsidR="00042FDE" w:rsidRPr="00042FDE" w:rsidRDefault="00042FDE" w:rsidP="00042FDE">
            <w:r w:rsidRPr="00042FDE">
              <w:t>10</w:t>
            </w:r>
          </w:p>
        </w:tc>
        <w:tc>
          <w:tcPr>
            <w:tcW w:w="0" w:type="auto"/>
            <w:vAlign w:val="center"/>
            <w:hideMark/>
          </w:tcPr>
          <w:p w14:paraId="5D4A681A" w14:textId="77777777" w:rsidR="00042FDE" w:rsidRPr="00042FDE" w:rsidRDefault="00042FDE" w:rsidP="00042FDE">
            <w:r w:rsidRPr="00042FDE">
              <w:t>Ostachowicz et al. (2019) Struct. Health Monit.</w:t>
            </w:r>
          </w:p>
        </w:tc>
        <w:tc>
          <w:tcPr>
            <w:tcW w:w="0" w:type="auto"/>
            <w:vAlign w:val="center"/>
            <w:hideMark/>
          </w:tcPr>
          <w:p w14:paraId="0A889453" w14:textId="77777777" w:rsidR="00042FDE" w:rsidRPr="00042FDE" w:rsidRDefault="00042FDE" w:rsidP="00042FDE">
            <w:r w:rsidRPr="00042FDE">
              <w:t>OSP review</w:t>
            </w:r>
          </w:p>
        </w:tc>
      </w:tr>
      <w:tr w:rsidR="00042FDE" w:rsidRPr="00042FDE" w14:paraId="133A494F" w14:textId="77777777">
        <w:trPr>
          <w:tblCellSpacing w:w="15" w:type="dxa"/>
        </w:trPr>
        <w:tc>
          <w:tcPr>
            <w:tcW w:w="0" w:type="auto"/>
            <w:vAlign w:val="center"/>
            <w:hideMark/>
          </w:tcPr>
          <w:p w14:paraId="373AA32B" w14:textId="77777777" w:rsidR="00042FDE" w:rsidRPr="00042FDE" w:rsidRDefault="00042FDE" w:rsidP="00042FDE">
            <w:r w:rsidRPr="00042FDE">
              <w:t>11</w:t>
            </w:r>
          </w:p>
        </w:tc>
        <w:tc>
          <w:tcPr>
            <w:tcW w:w="0" w:type="auto"/>
            <w:vAlign w:val="center"/>
            <w:hideMark/>
          </w:tcPr>
          <w:p w14:paraId="5F926B4E" w14:textId="77777777" w:rsidR="00042FDE" w:rsidRPr="00042FDE" w:rsidRDefault="00042FDE" w:rsidP="00042FDE">
            <w:r w:rsidRPr="00042FDE">
              <w:t>Yi et al. (2011)</w:t>
            </w:r>
          </w:p>
        </w:tc>
        <w:tc>
          <w:tcPr>
            <w:tcW w:w="0" w:type="auto"/>
            <w:vAlign w:val="center"/>
            <w:hideMark/>
          </w:tcPr>
          <w:p w14:paraId="0F2B8281" w14:textId="77777777" w:rsidR="00042FDE" w:rsidRPr="00042FDE" w:rsidRDefault="00042FDE" w:rsidP="00042FDE">
            <w:r w:rsidRPr="00042FDE">
              <w:t>Modal-based OSP</w:t>
            </w:r>
          </w:p>
        </w:tc>
      </w:tr>
      <w:tr w:rsidR="00042FDE" w:rsidRPr="00042FDE" w14:paraId="4A63B60B" w14:textId="77777777">
        <w:trPr>
          <w:tblCellSpacing w:w="15" w:type="dxa"/>
        </w:trPr>
        <w:tc>
          <w:tcPr>
            <w:tcW w:w="0" w:type="auto"/>
            <w:vAlign w:val="center"/>
            <w:hideMark/>
          </w:tcPr>
          <w:p w14:paraId="3E1B2940" w14:textId="77777777" w:rsidR="00042FDE" w:rsidRPr="00042FDE" w:rsidRDefault="00042FDE" w:rsidP="00042FDE">
            <w:r w:rsidRPr="00042FDE">
              <w:t>12</w:t>
            </w:r>
          </w:p>
        </w:tc>
        <w:tc>
          <w:tcPr>
            <w:tcW w:w="0" w:type="auto"/>
            <w:vAlign w:val="center"/>
            <w:hideMark/>
          </w:tcPr>
          <w:p w14:paraId="330A5604" w14:textId="77777777" w:rsidR="00042FDE" w:rsidRPr="00042FDE" w:rsidRDefault="00042FDE" w:rsidP="00042FDE">
            <w:r w:rsidRPr="00042FDE">
              <w:t>Sun et al. (2025)</w:t>
            </w:r>
          </w:p>
        </w:tc>
        <w:tc>
          <w:tcPr>
            <w:tcW w:w="0" w:type="auto"/>
            <w:vAlign w:val="center"/>
            <w:hideMark/>
          </w:tcPr>
          <w:p w14:paraId="2E92A228" w14:textId="77777777" w:rsidR="00042FDE" w:rsidRPr="00042FDE" w:rsidRDefault="00042FDE" w:rsidP="00042FDE">
            <w:r w:rsidRPr="00042FDE">
              <w:t>OSP comprehensive review</w:t>
            </w:r>
          </w:p>
        </w:tc>
      </w:tr>
      <w:tr w:rsidR="00042FDE" w:rsidRPr="00042FDE" w14:paraId="20AC2015" w14:textId="77777777">
        <w:trPr>
          <w:tblCellSpacing w:w="15" w:type="dxa"/>
        </w:trPr>
        <w:tc>
          <w:tcPr>
            <w:tcW w:w="0" w:type="auto"/>
            <w:vAlign w:val="center"/>
            <w:hideMark/>
          </w:tcPr>
          <w:p w14:paraId="6E4B91D8" w14:textId="77777777" w:rsidR="00042FDE" w:rsidRPr="00042FDE" w:rsidRDefault="00042FDE" w:rsidP="00042FDE">
            <w:r w:rsidRPr="00042FDE">
              <w:t>13</w:t>
            </w:r>
          </w:p>
        </w:tc>
        <w:tc>
          <w:tcPr>
            <w:tcW w:w="0" w:type="auto"/>
            <w:vAlign w:val="center"/>
            <w:hideMark/>
          </w:tcPr>
          <w:p w14:paraId="6427011B" w14:textId="77777777" w:rsidR="00042FDE" w:rsidRPr="00042FDE" w:rsidRDefault="00042FDE" w:rsidP="00042FDE">
            <w:r w:rsidRPr="00042FDE">
              <w:t>Mardanshahi et al. (2025) Sensors</w:t>
            </w:r>
          </w:p>
        </w:tc>
        <w:tc>
          <w:tcPr>
            <w:tcW w:w="0" w:type="auto"/>
            <w:vAlign w:val="center"/>
            <w:hideMark/>
          </w:tcPr>
          <w:p w14:paraId="4762498A" w14:textId="77777777" w:rsidR="00042FDE" w:rsidRPr="00042FDE" w:rsidRDefault="00042FDE" w:rsidP="00042FDE">
            <w:r w:rsidRPr="00042FDE">
              <w:t>Sensing techniques SHM</w:t>
            </w:r>
          </w:p>
        </w:tc>
      </w:tr>
      <w:tr w:rsidR="00042FDE" w:rsidRPr="00042FDE" w14:paraId="13D99C14" w14:textId="77777777">
        <w:trPr>
          <w:tblCellSpacing w:w="15" w:type="dxa"/>
        </w:trPr>
        <w:tc>
          <w:tcPr>
            <w:tcW w:w="0" w:type="auto"/>
            <w:vAlign w:val="center"/>
            <w:hideMark/>
          </w:tcPr>
          <w:p w14:paraId="06577D28" w14:textId="77777777" w:rsidR="00042FDE" w:rsidRPr="00042FDE" w:rsidRDefault="00042FDE" w:rsidP="00042FDE">
            <w:r w:rsidRPr="00042FDE">
              <w:t>14</w:t>
            </w:r>
          </w:p>
        </w:tc>
        <w:tc>
          <w:tcPr>
            <w:tcW w:w="0" w:type="auto"/>
            <w:vAlign w:val="center"/>
            <w:hideMark/>
          </w:tcPr>
          <w:p w14:paraId="65690B7F" w14:textId="77777777" w:rsidR="00042FDE" w:rsidRPr="00042FDE" w:rsidRDefault="00042FDE" w:rsidP="00042FDE">
            <w:r w:rsidRPr="00042FDE">
              <w:t>Simoncelli et al. (2024) J. Civ. Struct. Health Monit.</w:t>
            </w:r>
          </w:p>
        </w:tc>
        <w:tc>
          <w:tcPr>
            <w:tcW w:w="0" w:type="auto"/>
            <w:vAlign w:val="center"/>
            <w:hideMark/>
          </w:tcPr>
          <w:p w14:paraId="09EAE82C" w14:textId="77777777" w:rsidR="00042FDE" w:rsidRPr="00042FDE" w:rsidRDefault="00042FDE" w:rsidP="00042FDE">
            <w:r w:rsidRPr="00042FDE">
              <w:t>SHM steel wind turbine</w:t>
            </w:r>
          </w:p>
        </w:tc>
      </w:tr>
      <w:tr w:rsidR="00042FDE" w:rsidRPr="00042FDE" w14:paraId="134AEB79" w14:textId="77777777">
        <w:trPr>
          <w:tblCellSpacing w:w="15" w:type="dxa"/>
        </w:trPr>
        <w:tc>
          <w:tcPr>
            <w:tcW w:w="0" w:type="auto"/>
            <w:vAlign w:val="center"/>
            <w:hideMark/>
          </w:tcPr>
          <w:p w14:paraId="1E4578AB" w14:textId="77777777" w:rsidR="00042FDE" w:rsidRPr="00042FDE" w:rsidRDefault="00042FDE" w:rsidP="00042FDE">
            <w:r w:rsidRPr="00042FDE">
              <w:t>15</w:t>
            </w:r>
          </w:p>
        </w:tc>
        <w:tc>
          <w:tcPr>
            <w:tcW w:w="0" w:type="auto"/>
            <w:vAlign w:val="center"/>
            <w:hideMark/>
          </w:tcPr>
          <w:p w14:paraId="6A3303F2" w14:textId="77777777" w:rsidR="00042FDE" w:rsidRPr="00042FDE" w:rsidRDefault="00042FDE" w:rsidP="00042FDE">
            <w:r w:rsidRPr="00042FDE">
              <w:t>Pham et al. (2020) J. Cleaner Prod.</w:t>
            </w:r>
          </w:p>
        </w:tc>
        <w:tc>
          <w:tcPr>
            <w:tcW w:w="0" w:type="auto"/>
            <w:vAlign w:val="center"/>
            <w:hideMark/>
          </w:tcPr>
          <w:p w14:paraId="422B5439" w14:textId="77777777" w:rsidR="00042FDE" w:rsidRPr="00042FDE" w:rsidRDefault="00042FDE" w:rsidP="00042FDE">
            <w:r w:rsidRPr="00042FDE">
              <w:t>RF building energy</w:t>
            </w:r>
          </w:p>
        </w:tc>
      </w:tr>
      <w:tr w:rsidR="00042FDE" w:rsidRPr="00042FDE" w14:paraId="7E0D4C62" w14:textId="77777777">
        <w:trPr>
          <w:tblCellSpacing w:w="15" w:type="dxa"/>
        </w:trPr>
        <w:tc>
          <w:tcPr>
            <w:tcW w:w="0" w:type="auto"/>
            <w:vAlign w:val="center"/>
            <w:hideMark/>
          </w:tcPr>
          <w:p w14:paraId="3C382F7D" w14:textId="77777777" w:rsidR="00042FDE" w:rsidRPr="00042FDE" w:rsidRDefault="00042FDE" w:rsidP="00042FDE">
            <w:r w:rsidRPr="00042FDE">
              <w:t>16</w:t>
            </w:r>
          </w:p>
        </w:tc>
        <w:tc>
          <w:tcPr>
            <w:tcW w:w="0" w:type="auto"/>
            <w:vAlign w:val="center"/>
            <w:hideMark/>
          </w:tcPr>
          <w:p w14:paraId="5282A088" w14:textId="77777777" w:rsidR="00042FDE" w:rsidRPr="00042FDE" w:rsidRDefault="00042FDE" w:rsidP="00042FDE">
            <w:r w:rsidRPr="00042FDE">
              <w:t>Chou et al. (2014) Constr. Build. Mat.</w:t>
            </w:r>
          </w:p>
        </w:tc>
        <w:tc>
          <w:tcPr>
            <w:tcW w:w="0" w:type="auto"/>
            <w:vAlign w:val="center"/>
            <w:hideMark/>
          </w:tcPr>
          <w:p w14:paraId="78555E3D" w14:textId="77777777" w:rsidR="00042FDE" w:rsidRPr="00042FDE" w:rsidRDefault="00042FDE" w:rsidP="00042FDE">
            <w:r w:rsidRPr="00042FDE">
              <w:t>Ensemble ML concrete</w:t>
            </w:r>
          </w:p>
        </w:tc>
      </w:tr>
      <w:tr w:rsidR="00042FDE" w:rsidRPr="00042FDE" w14:paraId="3C0F30E2" w14:textId="77777777">
        <w:trPr>
          <w:tblCellSpacing w:w="15" w:type="dxa"/>
        </w:trPr>
        <w:tc>
          <w:tcPr>
            <w:tcW w:w="0" w:type="auto"/>
            <w:vAlign w:val="center"/>
            <w:hideMark/>
          </w:tcPr>
          <w:p w14:paraId="5F38401D" w14:textId="77777777" w:rsidR="00042FDE" w:rsidRPr="00042FDE" w:rsidRDefault="00042FDE" w:rsidP="00042FDE">
            <w:r w:rsidRPr="00042FDE">
              <w:t>17</w:t>
            </w:r>
          </w:p>
        </w:tc>
        <w:tc>
          <w:tcPr>
            <w:tcW w:w="0" w:type="auto"/>
            <w:vAlign w:val="center"/>
            <w:hideMark/>
          </w:tcPr>
          <w:p w14:paraId="0C0083C3" w14:textId="77777777" w:rsidR="00042FDE" w:rsidRPr="00042FDE" w:rsidRDefault="00042FDE" w:rsidP="00042FDE">
            <w:r w:rsidRPr="00042FDE">
              <w:t>Chou et al. (2019) Soft Computing</w:t>
            </w:r>
          </w:p>
        </w:tc>
        <w:tc>
          <w:tcPr>
            <w:tcW w:w="0" w:type="auto"/>
            <w:vAlign w:val="center"/>
            <w:hideMark/>
          </w:tcPr>
          <w:p w14:paraId="0ACB808C" w14:textId="77777777" w:rsidR="00042FDE" w:rsidRPr="00042FDE" w:rsidRDefault="00042FDE" w:rsidP="00042FDE">
            <w:r w:rsidRPr="00042FDE">
              <w:t>Baseline/ensemble/hybrid</w:t>
            </w:r>
          </w:p>
        </w:tc>
      </w:tr>
      <w:tr w:rsidR="00042FDE" w:rsidRPr="00042FDE" w14:paraId="2B7A5775" w14:textId="77777777">
        <w:trPr>
          <w:tblCellSpacing w:w="15" w:type="dxa"/>
        </w:trPr>
        <w:tc>
          <w:tcPr>
            <w:tcW w:w="0" w:type="auto"/>
            <w:vAlign w:val="center"/>
            <w:hideMark/>
          </w:tcPr>
          <w:p w14:paraId="2DD32685" w14:textId="77777777" w:rsidR="00042FDE" w:rsidRPr="00042FDE" w:rsidRDefault="00042FDE" w:rsidP="00042FDE">
            <w:r w:rsidRPr="00042FDE">
              <w:t>18</w:t>
            </w:r>
          </w:p>
        </w:tc>
        <w:tc>
          <w:tcPr>
            <w:tcW w:w="0" w:type="auto"/>
            <w:vAlign w:val="center"/>
            <w:hideMark/>
          </w:tcPr>
          <w:p w14:paraId="18797CAF" w14:textId="77777777" w:rsidR="00042FDE" w:rsidRPr="00042FDE" w:rsidRDefault="00042FDE" w:rsidP="00042FDE">
            <w:r w:rsidRPr="00042FDE">
              <w:t>Bao et al. (2023) Struct. Control Health Monit.</w:t>
            </w:r>
          </w:p>
        </w:tc>
        <w:tc>
          <w:tcPr>
            <w:tcW w:w="0" w:type="auto"/>
            <w:vAlign w:val="center"/>
            <w:hideMark/>
          </w:tcPr>
          <w:p w14:paraId="07B0FA2D" w14:textId="77777777" w:rsidR="00042FDE" w:rsidRPr="00042FDE" w:rsidRDefault="00042FDE" w:rsidP="00042FDE">
            <w:r w:rsidRPr="00042FDE">
              <w:t>Transfer learning limited data</w:t>
            </w:r>
          </w:p>
        </w:tc>
      </w:tr>
      <w:tr w:rsidR="00042FDE" w:rsidRPr="00042FDE" w14:paraId="44EBFDA3" w14:textId="77777777">
        <w:trPr>
          <w:tblCellSpacing w:w="15" w:type="dxa"/>
        </w:trPr>
        <w:tc>
          <w:tcPr>
            <w:tcW w:w="0" w:type="auto"/>
            <w:vAlign w:val="center"/>
            <w:hideMark/>
          </w:tcPr>
          <w:p w14:paraId="0F79E572" w14:textId="77777777" w:rsidR="00042FDE" w:rsidRPr="00042FDE" w:rsidRDefault="00042FDE" w:rsidP="00042FDE">
            <w:r w:rsidRPr="00042FDE">
              <w:t>19</w:t>
            </w:r>
          </w:p>
        </w:tc>
        <w:tc>
          <w:tcPr>
            <w:tcW w:w="0" w:type="auto"/>
            <w:vAlign w:val="center"/>
            <w:hideMark/>
          </w:tcPr>
          <w:p w14:paraId="5263F3E5" w14:textId="77777777" w:rsidR="00042FDE" w:rsidRPr="00042FDE" w:rsidRDefault="00042FDE" w:rsidP="00042FDE">
            <w:r w:rsidRPr="00042FDE">
              <w:t>Kiranyaz et al. (2021) MSSP 151, 107398</w:t>
            </w:r>
          </w:p>
        </w:tc>
        <w:tc>
          <w:tcPr>
            <w:tcW w:w="0" w:type="auto"/>
            <w:vAlign w:val="center"/>
            <w:hideMark/>
          </w:tcPr>
          <w:p w14:paraId="5F907BD8" w14:textId="77777777" w:rsidR="00042FDE" w:rsidRPr="00042FDE" w:rsidRDefault="00042FDE" w:rsidP="00042FDE">
            <w:r w:rsidRPr="00042FDE">
              <w:t>1D-CNN survey</w:t>
            </w:r>
          </w:p>
        </w:tc>
      </w:tr>
      <w:tr w:rsidR="00042FDE" w:rsidRPr="00042FDE" w14:paraId="7F97A327" w14:textId="77777777">
        <w:trPr>
          <w:tblCellSpacing w:w="15" w:type="dxa"/>
        </w:trPr>
        <w:tc>
          <w:tcPr>
            <w:tcW w:w="0" w:type="auto"/>
            <w:vAlign w:val="center"/>
            <w:hideMark/>
          </w:tcPr>
          <w:p w14:paraId="2C6E2CD5" w14:textId="77777777" w:rsidR="00042FDE" w:rsidRPr="00042FDE" w:rsidRDefault="00042FDE" w:rsidP="00042FDE">
            <w:r w:rsidRPr="00042FDE">
              <w:t>20</w:t>
            </w:r>
          </w:p>
        </w:tc>
        <w:tc>
          <w:tcPr>
            <w:tcW w:w="0" w:type="auto"/>
            <w:vAlign w:val="center"/>
            <w:hideMark/>
          </w:tcPr>
          <w:p w14:paraId="19BAC052" w14:textId="77777777" w:rsidR="00042FDE" w:rsidRPr="00042FDE" w:rsidRDefault="00042FDE" w:rsidP="00042FDE">
            <w:r w:rsidRPr="00042FDE">
              <w:t>Dang et al. (2022) IEEE Trans. Ind. Inf.</w:t>
            </w:r>
          </w:p>
        </w:tc>
        <w:tc>
          <w:tcPr>
            <w:tcW w:w="0" w:type="auto"/>
            <w:vAlign w:val="center"/>
            <w:hideMark/>
          </w:tcPr>
          <w:p w14:paraId="2C70D492" w14:textId="77777777" w:rsidR="00042FDE" w:rsidRPr="00042FDE" w:rsidRDefault="00042FDE" w:rsidP="00042FDE">
            <w:r w:rsidRPr="00042FDE">
              <w:t>Cloud DT + 1D-CNN</w:t>
            </w:r>
          </w:p>
        </w:tc>
      </w:tr>
      <w:tr w:rsidR="00042FDE" w:rsidRPr="00042FDE" w14:paraId="292F44CF" w14:textId="77777777">
        <w:trPr>
          <w:tblCellSpacing w:w="15" w:type="dxa"/>
        </w:trPr>
        <w:tc>
          <w:tcPr>
            <w:tcW w:w="0" w:type="auto"/>
            <w:vAlign w:val="center"/>
            <w:hideMark/>
          </w:tcPr>
          <w:p w14:paraId="775AFF42" w14:textId="77777777" w:rsidR="00042FDE" w:rsidRPr="00042FDE" w:rsidRDefault="00042FDE" w:rsidP="00042FDE">
            <w:r w:rsidRPr="00042FDE">
              <w:t>21</w:t>
            </w:r>
          </w:p>
        </w:tc>
        <w:tc>
          <w:tcPr>
            <w:tcW w:w="0" w:type="auto"/>
            <w:vAlign w:val="center"/>
            <w:hideMark/>
          </w:tcPr>
          <w:p w14:paraId="78FF7CFC" w14:textId="77777777" w:rsidR="00042FDE" w:rsidRPr="00042FDE" w:rsidRDefault="00042FDE" w:rsidP="00042FDE">
            <w:r w:rsidRPr="00042FDE">
              <w:t>Jia &amp; Li (2023) Sensors</w:t>
            </w:r>
          </w:p>
        </w:tc>
        <w:tc>
          <w:tcPr>
            <w:tcW w:w="0" w:type="auto"/>
            <w:vAlign w:val="center"/>
            <w:hideMark/>
          </w:tcPr>
          <w:p w14:paraId="7C6AD30B" w14:textId="77777777" w:rsidR="00042FDE" w:rsidRPr="00042FDE" w:rsidRDefault="00042FDE" w:rsidP="00042FDE">
            <w:r w:rsidRPr="00042FDE">
              <w:t>DL for SHM review</w:t>
            </w:r>
          </w:p>
        </w:tc>
      </w:tr>
      <w:tr w:rsidR="00042FDE" w:rsidRPr="00042FDE" w14:paraId="6CCFF148" w14:textId="77777777">
        <w:trPr>
          <w:tblCellSpacing w:w="15" w:type="dxa"/>
        </w:trPr>
        <w:tc>
          <w:tcPr>
            <w:tcW w:w="0" w:type="auto"/>
            <w:vAlign w:val="center"/>
            <w:hideMark/>
          </w:tcPr>
          <w:p w14:paraId="156F7DC3" w14:textId="77777777" w:rsidR="00042FDE" w:rsidRPr="00042FDE" w:rsidRDefault="00042FDE" w:rsidP="00042FDE">
            <w:r w:rsidRPr="00042FDE">
              <w:t>22</w:t>
            </w:r>
          </w:p>
        </w:tc>
        <w:tc>
          <w:tcPr>
            <w:tcW w:w="0" w:type="auto"/>
            <w:vAlign w:val="center"/>
            <w:hideMark/>
          </w:tcPr>
          <w:p w14:paraId="71385D08" w14:textId="77777777" w:rsidR="00042FDE" w:rsidRPr="00042FDE" w:rsidRDefault="00042FDE" w:rsidP="00042FDE">
            <w:r w:rsidRPr="00042FDE">
              <w:t>Plevris &amp; Papazafeiropoulos (2024) Infrastructures</w:t>
            </w:r>
          </w:p>
        </w:tc>
        <w:tc>
          <w:tcPr>
            <w:tcW w:w="0" w:type="auto"/>
            <w:vAlign w:val="center"/>
            <w:hideMark/>
          </w:tcPr>
          <w:p w14:paraId="1A55E8C8" w14:textId="77777777" w:rsidR="00042FDE" w:rsidRPr="00042FDE" w:rsidRDefault="00042FDE" w:rsidP="00042FDE">
            <w:r w:rsidRPr="00042FDE">
              <w:t>AI in SHM</w:t>
            </w:r>
          </w:p>
        </w:tc>
      </w:tr>
      <w:tr w:rsidR="00042FDE" w:rsidRPr="00042FDE" w14:paraId="6AB462D1" w14:textId="77777777">
        <w:trPr>
          <w:tblCellSpacing w:w="15" w:type="dxa"/>
        </w:trPr>
        <w:tc>
          <w:tcPr>
            <w:tcW w:w="0" w:type="auto"/>
            <w:vAlign w:val="center"/>
            <w:hideMark/>
          </w:tcPr>
          <w:p w14:paraId="006852F1" w14:textId="77777777" w:rsidR="00042FDE" w:rsidRPr="00042FDE" w:rsidRDefault="00042FDE" w:rsidP="00042FDE">
            <w:r w:rsidRPr="00042FDE">
              <w:t>23</w:t>
            </w:r>
          </w:p>
        </w:tc>
        <w:tc>
          <w:tcPr>
            <w:tcW w:w="0" w:type="auto"/>
            <w:vAlign w:val="center"/>
            <w:hideMark/>
          </w:tcPr>
          <w:p w14:paraId="3D429DB9" w14:textId="77777777" w:rsidR="00042FDE" w:rsidRPr="00042FDE" w:rsidRDefault="00042FDE" w:rsidP="00042FDE">
            <w:r w:rsidRPr="00042FDE">
              <w:t>Wang et al. (2024) Ocean Engineering</w:t>
            </w:r>
          </w:p>
        </w:tc>
        <w:tc>
          <w:tcPr>
            <w:tcW w:w="0" w:type="auto"/>
            <w:vAlign w:val="center"/>
            <w:hideMark/>
          </w:tcPr>
          <w:p w14:paraId="3FA9A890" w14:textId="77777777" w:rsidR="00042FDE" w:rsidRPr="00042FDE" w:rsidRDefault="00042FDE" w:rsidP="00042FDE">
            <w:r w:rsidRPr="00042FDE">
              <w:t>Ensemble DL offshore</w:t>
            </w:r>
          </w:p>
        </w:tc>
      </w:tr>
      <w:tr w:rsidR="00042FDE" w:rsidRPr="00042FDE" w14:paraId="2B796857" w14:textId="77777777">
        <w:trPr>
          <w:tblCellSpacing w:w="15" w:type="dxa"/>
        </w:trPr>
        <w:tc>
          <w:tcPr>
            <w:tcW w:w="0" w:type="auto"/>
            <w:vAlign w:val="center"/>
            <w:hideMark/>
          </w:tcPr>
          <w:p w14:paraId="253FE935" w14:textId="77777777" w:rsidR="00042FDE" w:rsidRPr="00042FDE" w:rsidRDefault="00042FDE" w:rsidP="00042FDE">
            <w:r w:rsidRPr="00042FDE">
              <w:t>24</w:t>
            </w:r>
          </w:p>
        </w:tc>
        <w:tc>
          <w:tcPr>
            <w:tcW w:w="0" w:type="auto"/>
            <w:vAlign w:val="center"/>
            <w:hideMark/>
          </w:tcPr>
          <w:p w14:paraId="1FE264B5" w14:textId="77777777" w:rsidR="00042FDE" w:rsidRPr="00042FDE" w:rsidRDefault="00042FDE" w:rsidP="00042FDE">
            <w:r w:rsidRPr="00042FDE">
              <w:t>Guo et al. (2017) ICML</w:t>
            </w:r>
          </w:p>
        </w:tc>
        <w:tc>
          <w:tcPr>
            <w:tcW w:w="0" w:type="auto"/>
            <w:vAlign w:val="center"/>
            <w:hideMark/>
          </w:tcPr>
          <w:p w14:paraId="4B3E2E0C" w14:textId="77777777" w:rsidR="00042FDE" w:rsidRPr="00042FDE" w:rsidRDefault="00042FDE" w:rsidP="00042FDE">
            <w:r w:rsidRPr="00042FDE">
              <w:t>Softmax calibration</w:t>
            </w:r>
          </w:p>
        </w:tc>
      </w:tr>
      <w:tr w:rsidR="00042FDE" w:rsidRPr="00042FDE" w14:paraId="0C2C42FC" w14:textId="77777777">
        <w:trPr>
          <w:tblCellSpacing w:w="15" w:type="dxa"/>
        </w:trPr>
        <w:tc>
          <w:tcPr>
            <w:tcW w:w="0" w:type="auto"/>
            <w:vAlign w:val="center"/>
            <w:hideMark/>
          </w:tcPr>
          <w:p w14:paraId="6BA48D3F" w14:textId="77777777" w:rsidR="00042FDE" w:rsidRPr="00042FDE" w:rsidRDefault="00042FDE" w:rsidP="00042FDE">
            <w:r w:rsidRPr="00042FDE">
              <w:t>25</w:t>
            </w:r>
          </w:p>
        </w:tc>
        <w:tc>
          <w:tcPr>
            <w:tcW w:w="0" w:type="auto"/>
            <w:vAlign w:val="center"/>
            <w:hideMark/>
          </w:tcPr>
          <w:p w14:paraId="22CB9A35" w14:textId="77777777" w:rsidR="00042FDE" w:rsidRPr="00042FDE" w:rsidRDefault="00042FDE" w:rsidP="00042FDE">
            <w:r w:rsidRPr="00042FDE">
              <w:t>Bergstra &amp; Bengio (2012) JMLR</w:t>
            </w:r>
          </w:p>
        </w:tc>
        <w:tc>
          <w:tcPr>
            <w:tcW w:w="0" w:type="auto"/>
            <w:vAlign w:val="center"/>
            <w:hideMark/>
          </w:tcPr>
          <w:p w14:paraId="77E7A184" w14:textId="77777777" w:rsidR="00042FDE" w:rsidRPr="00042FDE" w:rsidRDefault="00042FDE" w:rsidP="00042FDE">
            <w:r w:rsidRPr="00042FDE">
              <w:t>Random Search (Methods note)</w:t>
            </w:r>
          </w:p>
        </w:tc>
      </w:tr>
      <w:tr w:rsidR="00042FDE" w:rsidRPr="00042FDE" w14:paraId="1FAC1723" w14:textId="77777777">
        <w:trPr>
          <w:tblCellSpacing w:w="15" w:type="dxa"/>
        </w:trPr>
        <w:tc>
          <w:tcPr>
            <w:tcW w:w="0" w:type="auto"/>
            <w:vAlign w:val="center"/>
            <w:hideMark/>
          </w:tcPr>
          <w:p w14:paraId="1912851B" w14:textId="77777777" w:rsidR="00042FDE" w:rsidRPr="00042FDE" w:rsidRDefault="00042FDE" w:rsidP="00042FDE">
            <w:r w:rsidRPr="00042FDE">
              <w:t>26–27</w:t>
            </w:r>
          </w:p>
        </w:tc>
        <w:tc>
          <w:tcPr>
            <w:tcW w:w="0" w:type="auto"/>
            <w:vAlign w:val="center"/>
            <w:hideMark/>
          </w:tcPr>
          <w:p w14:paraId="76892230" w14:textId="77777777" w:rsidR="00042FDE" w:rsidRPr="00042FDE" w:rsidRDefault="00042FDE" w:rsidP="00042FDE">
            <w:r w:rsidRPr="00042FDE">
              <w:t>1–2 citation bổ sung nếu reviewer yêu cầu</w:t>
            </w:r>
          </w:p>
        </w:tc>
        <w:tc>
          <w:tcPr>
            <w:tcW w:w="0" w:type="auto"/>
            <w:vAlign w:val="center"/>
            <w:hideMark/>
          </w:tcPr>
          <w:p w14:paraId="05F19349" w14:textId="77777777" w:rsidR="00042FDE" w:rsidRPr="00042FDE" w:rsidRDefault="00042FDE" w:rsidP="00042FDE">
            <w:r w:rsidRPr="00042FDE">
              <w:t>Reserve</w:t>
            </w:r>
          </w:p>
        </w:tc>
      </w:tr>
    </w:tbl>
    <w:p w14:paraId="2800555C" w14:textId="77777777" w:rsidR="00042FDE" w:rsidRPr="00042FDE" w:rsidRDefault="00000000" w:rsidP="00042FDE">
      <w:r>
        <w:pict w14:anchorId="2B4060B4">
          <v:rect id="_x0000_i1031" style="width:0;height:1.5pt" o:hralign="center" o:hrstd="t" o:hr="t" fillcolor="#a0a0a0" stroked="f"/>
        </w:pict>
      </w:r>
    </w:p>
    <w:p w14:paraId="2FD77461" w14:textId="77777777" w:rsidR="00042FDE" w:rsidRPr="00042FDE" w:rsidRDefault="00042FDE" w:rsidP="00042FDE">
      <w:pPr>
        <w:rPr>
          <w:b/>
          <w:bCs/>
        </w:rPr>
      </w:pPr>
      <w:r w:rsidRPr="00042FDE">
        <w:rPr>
          <w:b/>
          <w:bCs/>
        </w:rPr>
        <w:t>BẢNG KIỂM SOÁT OVERCLAIM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3489"/>
        <w:gridCol w:w="2548"/>
        <w:gridCol w:w="931"/>
      </w:tblGrid>
      <w:tr w:rsidR="00042FDE" w:rsidRPr="00042FDE" w14:paraId="4F239CC2" w14:textId="77777777">
        <w:trPr>
          <w:tblHeader/>
          <w:tblCellSpacing w:w="15" w:type="dxa"/>
        </w:trPr>
        <w:tc>
          <w:tcPr>
            <w:tcW w:w="0" w:type="auto"/>
            <w:vAlign w:val="center"/>
            <w:hideMark/>
          </w:tcPr>
          <w:p w14:paraId="77986B6D" w14:textId="77777777" w:rsidR="00042FDE" w:rsidRPr="00042FDE" w:rsidRDefault="00042FDE" w:rsidP="00042FDE">
            <w:pPr>
              <w:rPr>
                <w:b/>
                <w:bCs/>
              </w:rPr>
            </w:pPr>
            <w:r w:rsidRPr="00042FDE">
              <w:rPr>
                <w:b/>
                <w:bCs/>
              </w:rPr>
              <w:t>Evidence</w:t>
            </w:r>
          </w:p>
        </w:tc>
        <w:tc>
          <w:tcPr>
            <w:tcW w:w="0" w:type="auto"/>
            <w:vAlign w:val="center"/>
            <w:hideMark/>
          </w:tcPr>
          <w:p w14:paraId="2D5E2BA9" w14:textId="77777777" w:rsidR="00042FDE" w:rsidRPr="00042FDE" w:rsidRDefault="00042FDE" w:rsidP="00042FDE">
            <w:pPr>
              <w:rPr>
                <w:b/>
                <w:bCs/>
              </w:rPr>
            </w:pPr>
            <w:r w:rsidRPr="00042FDE">
              <w:rPr>
                <w:b/>
                <w:bCs/>
              </w:rPr>
              <w:t>Safe claim</w:t>
            </w:r>
          </w:p>
        </w:tc>
        <w:tc>
          <w:tcPr>
            <w:tcW w:w="0" w:type="auto"/>
            <w:vAlign w:val="center"/>
            <w:hideMark/>
          </w:tcPr>
          <w:p w14:paraId="10BDBE00" w14:textId="77777777" w:rsidR="00042FDE" w:rsidRPr="00042FDE" w:rsidRDefault="00042FDE" w:rsidP="00042FDE">
            <w:pPr>
              <w:rPr>
                <w:b/>
                <w:bCs/>
              </w:rPr>
            </w:pPr>
            <w:r w:rsidRPr="00042FDE">
              <w:rPr>
                <w:b/>
                <w:bCs/>
              </w:rPr>
              <w:t>Do NOT claim</w:t>
            </w:r>
          </w:p>
        </w:tc>
        <w:tc>
          <w:tcPr>
            <w:tcW w:w="0" w:type="auto"/>
            <w:vAlign w:val="center"/>
            <w:hideMark/>
          </w:tcPr>
          <w:p w14:paraId="5A2EC40A" w14:textId="77777777" w:rsidR="00042FDE" w:rsidRPr="00042FDE" w:rsidRDefault="00042FDE" w:rsidP="00042FDE">
            <w:pPr>
              <w:rPr>
                <w:b/>
                <w:bCs/>
              </w:rPr>
            </w:pPr>
            <w:r w:rsidRPr="00042FDE">
              <w:rPr>
                <w:b/>
                <w:bCs/>
              </w:rPr>
              <w:t>Section</w:t>
            </w:r>
          </w:p>
        </w:tc>
      </w:tr>
      <w:tr w:rsidR="00042FDE" w:rsidRPr="00042FDE" w14:paraId="4FE631F1" w14:textId="77777777">
        <w:trPr>
          <w:tblCellSpacing w:w="15" w:type="dxa"/>
        </w:trPr>
        <w:tc>
          <w:tcPr>
            <w:tcW w:w="0" w:type="auto"/>
            <w:vAlign w:val="center"/>
            <w:hideMark/>
          </w:tcPr>
          <w:p w14:paraId="24419240" w14:textId="77777777" w:rsidR="00042FDE" w:rsidRPr="00042FDE" w:rsidRDefault="00042FDE" w:rsidP="00042FDE">
            <w:r w:rsidRPr="00042FDE">
              <w:t>RF S12 F1=0.862 &gt; CNN 0.841</w:t>
            </w:r>
          </w:p>
        </w:tc>
        <w:tc>
          <w:tcPr>
            <w:tcW w:w="0" w:type="auto"/>
            <w:vAlign w:val="center"/>
            <w:hideMark/>
          </w:tcPr>
          <w:p w14:paraId="02945794" w14:textId="77777777" w:rsidR="00042FDE" w:rsidRPr="00042FDE" w:rsidRDefault="00042FDE" w:rsidP="00042FDE">
            <w:r w:rsidRPr="00042FDE">
              <w:t>RF is a strong baseline under small data</w:t>
            </w:r>
          </w:p>
        </w:tc>
        <w:tc>
          <w:tcPr>
            <w:tcW w:w="0" w:type="auto"/>
            <w:vAlign w:val="center"/>
            <w:hideMark/>
          </w:tcPr>
          <w:p w14:paraId="0FF07055" w14:textId="77777777" w:rsidR="00042FDE" w:rsidRPr="00042FDE" w:rsidRDefault="00042FDE" w:rsidP="00042FDE">
            <w:r w:rsidRPr="00042FDE">
              <w:t>RF is always better than DL</w:t>
            </w:r>
          </w:p>
        </w:tc>
        <w:tc>
          <w:tcPr>
            <w:tcW w:w="0" w:type="auto"/>
            <w:vAlign w:val="center"/>
            <w:hideMark/>
          </w:tcPr>
          <w:p w14:paraId="16121CC3" w14:textId="77777777" w:rsidR="00042FDE" w:rsidRPr="00042FDE" w:rsidRDefault="00042FDE" w:rsidP="00042FDE">
            <w:r w:rsidRPr="00042FDE">
              <w:t>§5.1, §6.2</w:t>
            </w:r>
          </w:p>
        </w:tc>
      </w:tr>
      <w:tr w:rsidR="00042FDE" w:rsidRPr="00042FDE" w14:paraId="1FED15BD" w14:textId="77777777">
        <w:trPr>
          <w:tblCellSpacing w:w="15" w:type="dxa"/>
        </w:trPr>
        <w:tc>
          <w:tcPr>
            <w:tcW w:w="0" w:type="auto"/>
            <w:vAlign w:val="center"/>
            <w:hideMark/>
          </w:tcPr>
          <w:p w14:paraId="4D16C0DE" w14:textId="77777777" w:rsidR="00042FDE" w:rsidRPr="00042FDE" w:rsidRDefault="00042FDE" w:rsidP="00042FDE">
            <w:r w:rsidRPr="00042FDE">
              <w:t>CNN S1→S12: +20 points; RF span 2.8 points</w:t>
            </w:r>
          </w:p>
        </w:tc>
        <w:tc>
          <w:tcPr>
            <w:tcW w:w="0" w:type="auto"/>
            <w:vAlign w:val="center"/>
            <w:hideMark/>
          </w:tcPr>
          <w:p w14:paraId="7CF1E813" w14:textId="77777777" w:rsidR="00042FDE" w:rsidRPr="00042FDE" w:rsidRDefault="00042FDE" w:rsidP="00042FDE">
            <w:r w:rsidRPr="00042FDE">
              <w:t>Sensor config affects CNN more than RF; adding a sensor can matter more than switching algorithm</w:t>
            </w:r>
          </w:p>
        </w:tc>
        <w:tc>
          <w:tcPr>
            <w:tcW w:w="0" w:type="auto"/>
            <w:vAlign w:val="center"/>
            <w:hideMark/>
          </w:tcPr>
          <w:p w14:paraId="67612287" w14:textId="77777777" w:rsidR="00042FDE" w:rsidRPr="00042FDE" w:rsidRDefault="00042FDE" w:rsidP="00042FDE">
            <w:r w:rsidRPr="00042FDE">
              <w:t>S12 is the universally optimal config</w:t>
            </w:r>
          </w:p>
        </w:tc>
        <w:tc>
          <w:tcPr>
            <w:tcW w:w="0" w:type="auto"/>
            <w:vAlign w:val="center"/>
            <w:hideMark/>
          </w:tcPr>
          <w:p w14:paraId="1476782D" w14:textId="77777777" w:rsidR="00042FDE" w:rsidRPr="00042FDE" w:rsidRDefault="00042FDE" w:rsidP="00042FDE">
            <w:r w:rsidRPr="00042FDE">
              <w:t>§5.1, §6.1</w:t>
            </w:r>
          </w:p>
        </w:tc>
      </w:tr>
      <w:tr w:rsidR="00042FDE" w:rsidRPr="00042FDE" w14:paraId="36F28F78" w14:textId="77777777">
        <w:trPr>
          <w:tblCellSpacing w:w="15" w:type="dxa"/>
        </w:trPr>
        <w:tc>
          <w:tcPr>
            <w:tcW w:w="0" w:type="auto"/>
            <w:vAlign w:val="center"/>
            <w:hideMark/>
          </w:tcPr>
          <w:p w14:paraId="6567C0C2" w14:textId="77777777" w:rsidR="00042FDE" w:rsidRPr="00042FDE" w:rsidRDefault="00042FDE" w:rsidP="00042FDE">
            <w:r w:rsidRPr="00042FDE">
              <w:t>BCJ F1=0.475 under S2 alone</w:t>
            </w:r>
          </w:p>
        </w:tc>
        <w:tc>
          <w:tcPr>
            <w:tcW w:w="0" w:type="auto"/>
            <w:vAlign w:val="center"/>
            <w:hideMark/>
          </w:tcPr>
          <w:p w14:paraId="585ACF28" w14:textId="77777777" w:rsidR="00042FDE" w:rsidRPr="00042FDE" w:rsidRDefault="00042FDE" w:rsidP="00042FDE">
            <w:r w:rsidRPr="00042FDE">
              <w:t>BCJ nearly undetectable from S2; sensor position limits observability</w:t>
            </w:r>
          </w:p>
        </w:tc>
        <w:tc>
          <w:tcPr>
            <w:tcW w:w="0" w:type="auto"/>
            <w:vAlign w:val="center"/>
            <w:hideMark/>
          </w:tcPr>
          <w:p w14:paraId="2ECA14F6" w14:textId="77777777" w:rsidR="00042FDE" w:rsidRPr="00042FDE" w:rsidRDefault="00042FDE" w:rsidP="00042FDE">
            <w:r w:rsidRPr="00042FDE">
              <w:t>S2 is a bad sensor</w:t>
            </w:r>
          </w:p>
        </w:tc>
        <w:tc>
          <w:tcPr>
            <w:tcW w:w="0" w:type="auto"/>
            <w:vAlign w:val="center"/>
            <w:hideMark/>
          </w:tcPr>
          <w:p w14:paraId="1992FCA2" w14:textId="77777777" w:rsidR="00042FDE" w:rsidRPr="00042FDE" w:rsidRDefault="00042FDE" w:rsidP="00042FDE">
            <w:r w:rsidRPr="00042FDE">
              <w:t>§5.2, §6.1</w:t>
            </w:r>
          </w:p>
        </w:tc>
      </w:tr>
      <w:tr w:rsidR="00042FDE" w:rsidRPr="00042FDE" w14:paraId="7861A318" w14:textId="77777777">
        <w:trPr>
          <w:tblCellSpacing w:w="15" w:type="dxa"/>
        </w:trPr>
        <w:tc>
          <w:tcPr>
            <w:tcW w:w="0" w:type="auto"/>
            <w:vAlign w:val="center"/>
            <w:hideMark/>
          </w:tcPr>
          <w:p w14:paraId="1276C66A" w14:textId="77777777" w:rsidR="00042FDE" w:rsidRPr="00042FDE" w:rsidRDefault="00042FDE" w:rsidP="00042FDE">
            <w:r w:rsidRPr="00042FDE">
              <w:lastRenderedPageBreak/>
              <w:t>DSI R=0.953</w:t>
            </w:r>
          </w:p>
        </w:tc>
        <w:tc>
          <w:tcPr>
            <w:tcW w:w="0" w:type="auto"/>
            <w:vAlign w:val="center"/>
            <w:hideMark/>
          </w:tcPr>
          <w:p w14:paraId="71A67F7C" w14:textId="77777777" w:rsidR="00042FDE" w:rsidRPr="00042FDE" w:rsidRDefault="00042FDE" w:rsidP="00042FDE">
            <w:r w:rsidRPr="00042FDE">
              <w:t>Softmax preserves ordinal severity ranking</w:t>
            </w:r>
          </w:p>
        </w:tc>
        <w:tc>
          <w:tcPr>
            <w:tcW w:w="0" w:type="auto"/>
            <w:vAlign w:val="center"/>
            <w:hideMark/>
          </w:tcPr>
          <w:p w14:paraId="1B75B3FB" w14:textId="77777777" w:rsidR="00042FDE" w:rsidRPr="00042FDE" w:rsidRDefault="00042FDE" w:rsidP="00042FDE">
            <w:r w:rsidRPr="00042FDE">
              <w:t>DSI measures physical stiffness loss</w:t>
            </w:r>
          </w:p>
        </w:tc>
        <w:tc>
          <w:tcPr>
            <w:tcW w:w="0" w:type="auto"/>
            <w:vAlign w:val="center"/>
            <w:hideMark/>
          </w:tcPr>
          <w:p w14:paraId="0D866872" w14:textId="77777777" w:rsidR="00042FDE" w:rsidRPr="00042FDE" w:rsidRDefault="00042FDE" w:rsidP="00042FDE">
            <w:r w:rsidRPr="00042FDE">
              <w:t>§5.5, §6.4</w:t>
            </w:r>
          </w:p>
        </w:tc>
      </w:tr>
      <w:tr w:rsidR="00042FDE" w:rsidRPr="00042FDE" w14:paraId="116C5A8E" w14:textId="77777777">
        <w:trPr>
          <w:tblCellSpacing w:w="15" w:type="dxa"/>
        </w:trPr>
        <w:tc>
          <w:tcPr>
            <w:tcW w:w="0" w:type="auto"/>
            <w:vAlign w:val="center"/>
            <w:hideMark/>
          </w:tcPr>
          <w:p w14:paraId="54BACD13" w14:textId="77777777" w:rsidR="00042FDE" w:rsidRPr="00042FDE" w:rsidRDefault="00042FDE" w:rsidP="00042FDE">
            <w:r w:rsidRPr="00042FDE">
              <w:t>Confidence 0.45–0.99</w:t>
            </w:r>
          </w:p>
        </w:tc>
        <w:tc>
          <w:tcPr>
            <w:tcW w:w="0" w:type="auto"/>
            <w:vAlign w:val="center"/>
            <w:hideMark/>
          </w:tcPr>
          <w:p w14:paraId="1D5A2766" w14:textId="77777777" w:rsidR="00042FDE" w:rsidRPr="00042FDE" w:rsidRDefault="00042FDE" w:rsidP="00042FDE">
            <w:r w:rsidRPr="00042FDE">
              <w:t>Confidence is class-dependent; useful as relative ranking</w:t>
            </w:r>
          </w:p>
        </w:tc>
        <w:tc>
          <w:tcPr>
            <w:tcW w:w="0" w:type="auto"/>
            <w:vAlign w:val="center"/>
            <w:hideMark/>
          </w:tcPr>
          <w:p w14:paraId="26A63133" w14:textId="77777777" w:rsidR="00042FDE" w:rsidRPr="00042FDE" w:rsidRDefault="00042FDE" w:rsidP="00042FDE">
            <w:r w:rsidRPr="00042FDE">
              <w:t>Confidence=0.9 means 90% probability of correctness</w:t>
            </w:r>
          </w:p>
        </w:tc>
        <w:tc>
          <w:tcPr>
            <w:tcW w:w="0" w:type="auto"/>
            <w:vAlign w:val="center"/>
            <w:hideMark/>
          </w:tcPr>
          <w:p w14:paraId="50BA2D65" w14:textId="77777777" w:rsidR="00042FDE" w:rsidRPr="00042FDE" w:rsidRDefault="00042FDE" w:rsidP="00042FDE">
            <w:r w:rsidRPr="00042FDE">
              <w:t>§5.5, §6.4</w:t>
            </w:r>
          </w:p>
        </w:tc>
      </w:tr>
      <w:tr w:rsidR="00042FDE" w:rsidRPr="00042FDE" w14:paraId="2AAA86A5" w14:textId="77777777">
        <w:trPr>
          <w:tblCellSpacing w:w="15" w:type="dxa"/>
        </w:trPr>
        <w:tc>
          <w:tcPr>
            <w:tcW w:w="0" w:type="auto"/>
            <w:vAlign w:val="center"/>
            <w:hideMark/>
          </w:tcPr>
          <w:p w14:paraId="04DAAB6B" w14:textId="77777777" w:rsidR="00042FDE" w:rsidRPr="00042FDE" w:rsidRDefault="00042FDE" w:rsidP="00042FDE">
            <w:r w:rsidRPr="00042FDE">
              <w:t>Lab 1:10, 72 CSV, 192 test windows</w:t>
            </w:r>
          </w:p>
        </w:tc>
        <w:tc>
          <w:tcPr>
            <w:tcW w:w="0" w:type="auto"/>
            <w:vAlign w:val="center"/>
            <w:hideMark/>
          </w:tcPr>
          <w:p w14:paraId="53EED354" w14:textId="77777777" w:rsidR="00042FDE" w:rsidRPr="00042FDE" w:rsidRDefault="00042FDE" w:rsidP="00042FDE">
            <w:r w:rsidRPr="00042FDE">
              <w:t>Controlled experimental evidence; methodological foundation</w:t>
            </w:r>
          </w:p>
        </w:tc>
        <w:tc>
          <w:tcPr>
            <w:tcW w:w="0" w:type="auto"/>
            <w:vAlign w:val="center"/>
            <w:hideMark/>
          </w:tcPr>
          <w:p w14:paraId="0C2E24D8" w14:textId="77777777" w:rsidR="00042FDE" w:rsidRPr="00042FDE" w:rsidRDefault="00042FDE" w:rsidP="00042FDE">
            <w:r w:rsidRPr="00042FDE">
              <w:t>Results generalize to full-scale or field</w:t>
            </w:r>
          </w:p>
        </w:tc>
        <w:tc>
          <w:tcPr>
            <w:tcW w:w="0" w:type="auto"/>
            <w:vAlign w:val="center"/>
            <w:hideMark/>
          </w:tcPr>
          <w:p w14:paraId="61483873" w14:textId="77777777" w:rsidR="00042FDE" w:rsidRPr="00042FDE" w:rsidRDefault="00042FDE" w:rsidP="00042FDE">
            <w:r w:rsidRPr="00042FDE">
              <w:t>§7.1</w:t>
            </w:r>
          </w:p>
        </w:tc>
      </w:tr>
      <w:tr w:rsidR="00042FDE" w:rsidRPr="00042FDE" w14:paraId="08B92CEC" w14:textId="77777777">
        <w:trPr>
          <w:tblCellSpacing w:w="15" w:type="dxa"/>
        </w:trPr>
        <w:tc>
          <w:tcPr>
            <w:tcW w:w="0" w:type="auto"/>
            <w:vAlign w:val="center"/>
            <w:hideMark/>
          </w:tcPr>
          <w:p w14:paraId="6AFC2CE0" w14:textId="77777777" w:rsidR="00042FDE" w:rsidRPr="00042FDE" w:rsidRDefault="00042FDE" w:rsidP="00042FDE">
            <w:r w:rsidRPr="00042FDE">
              <w:t>1D-CNN overfitting (train F1≈1.0)</w:t>
            </w:r>
          </w:p>
        </w:tc>
        <w:tc>
          <w:tcPr>
            <w:tcW w:w="0" w:type="auto"/>
            <w:vAlign w:val="center"/>
            <w:hideMark/>
          </w:tcPr>
          <w:p w14:paraId="67526B68" w14:textId="77777777" w:rsidR="00042FDE" w:rsidRPr="00042FDE" w:rsidRDefault="00042FDE" w:rsidP="00042FDE">
            <w:r w:rsidRPr="00042FDE">
              <w:t>Overfitting consistent with small data + large model</w:t>
            </w:r>
          </w:p>
        </w:tc>
        <w:tc>
          <w:tcPr>
            <w:tcW w:w="0" w:type="auto"/>
            <w:vAlign w:val="center"/>
            <w:hideMark/>
          </w:tcPr>
          <w:p w14:paraId="5FEF737C" w14:textId="77777777" w:rsidR="00042FDE" w:rsidRPr="00042FDE" w:rsidRDefault="00042FDE" w:rsidP="00042FDE">
            <w:r w:rsidRPr="00042FDE">
              <w:t>1D-CNN is unsuitable for SHM</w:t>
            </w:r>
          </w:p>
        </w:tc>
        <w:tc>
          <w:tcPr>
            <w:tcW w:w="0" w:type="auto"/>
            <w:vAlign w:val="center"/>
            <w:hideMark/>
          </w:tcPr>
          <w:p w14:paraId="002E3BCF" w14:textId="77777777" w:rsidR="00042FDE" w:rsidRPr="00042FDE" w:rsidRDefault="00042FDE" w:rsidP="00042FDE">
            <w:r w:rsidRPr="00042FDE">
              <w:t>§5.4, §6.2</w:t>
            </w:r>
          </w:p>
        </w:tc>
      </w:tr>
      <w:tr w:rsidR="00042FDE" w:rsidRPr="00042FDE" w14:paraId="19ED3CD1" w14:textId="77777777">
        <w:trPr>
          <w:tblCellSpacing w:w="15" w:type="dxa"/>
        </w:trPr>
        <w:tc>
          <w:tcPr>
            <w:tcW w:w="0" w:type="auto"/>
            <w:vAlign w:val="center"/>
            <w:hideMark/>
          </w:tcPr>
          <w:p w14:paraId="42FD2078" w14:textId="77777777" w:rsidR="00042FDE" w:rsidRPr="00042FDE" w:rsidRDefault="00042FDE" w:rsidP="00042FDE">
            <w:r w:rsidRPr="00042FDE">
              <w:t>Future: FEM/RSAP, field ADXL/CV, DT</w:t>
            </w:r>
          </w:p>
        </w:tc>
        <w:tc>
          <w:tcPr>
            <w:tcW w:w="0" w:type="auto"/>
            <w:vAlign w:val="center"/>
            <w:hideMark/>
          </w:tcPr>
          <w:p w14:paraId="03D36F6F" w14:textId="77777777" w:rsidR="00042FDE" w:rsidRPr="00042FDE" w:rsidRDefault="00042FDE" w:rsidP="00042FDE">
            <w:r w:rsidRPr="00042FDE">
              <w:t>Future work directions identified</w:t>
            </w:r>
          </w:p>
        </w:tc>
        <w:tc>
          <w:tcPr>
            <w:tcW w:w="0" w:type="auto"/>
            <w:vAlign w:val="center"/>
            <w:hideMark/>
          </w:tcPr>
          <w:p w14:paraId="6166A354" w14:textId="77777777" w:rsidR="00042FDE" w:rsidRPr="00042FDE" w:rsidRDefault="00042FDE" w:rsidP="00042FDE">
            <w:r w:rsidRPr="00042FDE">
              <w:t>FEM done, field validated, DT deployed</w:t>
            </w:r>
          </w:p>
        </w:tc>
        <w:tc>
          <w:tcPr>
            <w:tcW w:w="0" w:type="auto"/>
            <w:vAlign w:val="center"/>
            <w:hideMark/>
          </w:tcPr>
          <w:p w14:paraId="3994BB96" w14:textId="77777777" w:rsidR="00042FDE" w:rsidRPr="00042FDE" w:rsidRDefault="00042FDE" w:rsidP="00042FDE">
            <w:r w:rsidRPr="00042FDE">
              <w:t>§7.2</w:t>
            </w:r>
          </w:p>
        </w:tc>
      </w:tr>
    </w:tbl>
    <w:p w14:paraId="3D42D0CD" w14:textId="77777777" w:rsidR="00042FDE" w:rsidRPr="00042FDE" w:rsidRDefault="00000000" w:rsidP="00042FDE">
      <w:r>
        <w:pict w14:anchorId="5FCAA6F1">
          <v:rect id="_x0000_i1032" style="width:0;height:1.5pt" o:hralign="center" o:hrstd="t" o:hr="t" fillcolor="#a0a0a0" stroked="f"/>
        </w:pict>
      </w:r>
    </w:p>
    <w:p w14:paraId="47512F20" w14:textId="77777777" w:rsidR="00042FDE" w:rsidRPr="00042FDE" w:rsidRDefault="00042FDE" w:rsidP="00042FDE">
      <w:pPr>
        <w:rPr>
          <w:b/>
          <w:bCs/>
        </w:rPr>
      </w:pPr>
      <w:r w:rsidRPr="00042FDE">
        <w:rPr>
          <w:b/>
          <w:bCs/>
        </w:rPr>
        <w:t>DANH SÁCH HÌNH/BẢNG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739"/>
        <w:gridCol w:w="6921"/>
      </w:tblGrid>
      <w:tr w:rsidR="00042FDE" w:rsidRPr="00042FDE" w14:paraId="5DCF5E1B" w14:textId="77777777">
        <w:trPr>
          <w:tblHeader/>
          <w:tblCellSpacing w:w="15" w:type="dxa"/>
        </w:trPr>
        <w:tc>
          <w:tcPr>
            <w:tcW w:w="0" w:type="auto"/>
            <w:vAlign w:val="center"/>
            <w:hideMark/>
          </w:tcPr>
          <w:p w14:paraId="1089B29F" w14:textId="77777777" w:rsidR="00042FDE" w:rsidRPr="00042FDE" w:rsidRDefault="00042FDE" w:rsidP="00042FDE">
            <w:pPr>
              <w:rPr>
                <w:b/>
                <w:bCs/>
              </w:rPr>
            </w:pPr>
            <w:r w:rsidRPr="00042FDE">
              <w:rPr>
                <w:b/>
                <w:bCs/>
              </w:rPr>
              <w:t>#</w:t>
            </w:r>
          </w:p>
        </w:tc>
        <w:tc>
          <w:tcPr>
            <w:tcW w:w="0" w:type="auto"/>
            <w:vAlign w:val="center"/>
            <w:hideMark/>
          </w:tcPr>
          <w:p w14:paraId="0D9648FE" w14:textId="77777777" w:rsidR="00042FDE" w:rsidRPr="00042FDE" w:rsidRDefault="00042FDE" w:rsidP="00042FDE">
            <w:pPr>
              <w:rPr>
                <w:b/>
                <w:bCs/>
              </w:rPr>
            </w:pPr>
            <w:r w:rsidRPr="00042FDE">
              <w:rPr>
                <w:b/>
                <w:bCs/>
              </w:rPr>
              <w:t>Type</w:t>
            </w:r>
          </w:p>
        </w:tc>
        <w:tc>
          <w:tcPr>
            <w:tcW w:w="0" w:type="auto"/>
            <w:vAlign w:val="center"/>
            <w:hideMark/>
          </w:tcPr>
          <w:p w14:paraId="597AF9D6" w14:textId="77777777" w:rsidR="00042FDE" w:rsidRPr="00042FDE" w:rsidRDefault="00042FDE" w:rsidP="00042FDE">
            <w:pPr>
              <w:rPr>
                <w:b/>
                <w:bCs/>
              </w:rPr>
            </w:pPr>
            <w:r w:rsidRPr="00042FDE">
              <w:rPr>
                <w:b/>
                <w:bCs/>
              </w:rPr>
              <w:t>Content</w:t>
            </w:r>
          </w:p>
        </w:tc>
      </w:tr>
      <w:tr w:rsidR="00042FDE" w:rsidRPr="00042FDE" w14:paraId="20E2582B" w14:textId="77777777">
        <w:trPr>
          <w:tblCellSpacing w:w="15" w:type="dxa"/>
        </w:trPr>
        <w:tc>
          <w:tcPr>
            <w:tcW w:w="0" w:type="auto"/>
            <w:vAlign w:val="center"/>
            <w:hideMark/>
          </w:tcPr>
          <w:p w14:paraId="775A2A11" w14:textId="77777777" w:rsidR="00042FDE" w:rsidRPr="00042FDE" w:rsidRDefault="00042FDE" w:rsidP="00042FDE">
            <w:r w:rsidRPr="00042FDE">
              <w:t>Table 1</w:t>
            </w:r>
          </w:p>
        </w:tc>
        <w:tc>
          <w:tcPr>
            <w:tcW w:w="0" w:type="auto"/>
            <w:vAlign w:val="center"/>
            <w:hideMark/>
          </w:tcPr>
          <w:p w14:paraId="590CBC78" w14:textId="77777777" w:rsidR="00042FDE" w:rsidRPr="00042FDE" w:rsidRDefault="00042FDE" w:rsidP="00042FDE">
            <w:r w:rsidRPr="00042FDE">
              <w:t>Table</w:t>
            </w:r>
          </w:p>
        </w:tc>
        <w:tc>
          <w:tcPr>
            <w:tcW w:w="0" w:type="auto"/>
            <w:vAlign w:val="center"/>
            <w:hideMark/>
          </w:tcPr>
          <w:p w14:paraId="58A72FD1" w14:textId="77777777" w:rsidR="00042FDE" w:rsidRPr="00042FDE" w:rsidRDefault="00042FDE" w:rsidP="00042FDE">
            <w:r w:rsidRPr="00042FDE">
              <w:t>4 structural states</w:t>
            </w:r>
          </w:p>
        </w:tc>
      </w:tr>
      <w:tr w:rsidR="00042FDE" w:rsidRPr="00042FDE" w14:paraId="61C79ACD" w14:textId="77777777">
        <w:trPr>
          <w:tblCellSpacing w:w="15" w:type="dxa"/>
        </w:trPr>
        <w:tc>
          <w:tcPr>
            <w:tcW w:w="0" w:type="auto"/>
            <w:vAlign w:val="center"/>
            <w:hideMark/>
          </w:tcPr>
          <w:p w14:paraId="265D2B09" w14:textId="77777777" w:rsidR="00042FDE" w:rsidRPr="00042FDE" w:rsidRDefault="00042FDE" w:rsidP="00042FDE">
            <w:r w:rsidRPr="00042FDE">
              <w:t>Table 2</w:t>
            </w:r>
          </w:p>
        </w:tc>
        <w:tc>
          <w:tcPr>
            <w:tcW w:w="0" w:type="auto"/>
            <w:vAlign w:val="center"/>
            <w:hideMark/>
          </w:tcPr>
          <w:p w14:paraId="5F48C1B3" w14:textId="77777777" w:rsidR="00042FDE" w:rsidRPr="00042FDE" w:rsidRDefault="00042FDE" w:rsidP="00042FDE">
            <w:r w:rsidRPr="00042FDE">
              <w:t>Table</w:t>
            </w:r>
          </w:p>
        </w:tc>
        <w:tc>
          <w:tcPr>
            <w:tcW w:w="0" w:type="auto"/>
            <w:vAlign w:val="center"/>
            <w:hideMark/>
          </w:tcPr>
          <w:p w14:paraId="053BCA2C" w14:textId="77777777" w:rsidR="00042FDE" w:rsidRPr="00042FDE" w:rsidRDefault="00042FDE" w:rsidP="00042FDE">
            <w:r w:rsidRPr="00042FDE">
              <w:t>3 sensor configurations</w:t>
            </w:r>
          </w:p>
        </w:tc>
      </w:tr>
      <w:tr w:rsidR="00042FDE" w:rsidRPr="00042FDE" w14:paraId="5271EB3A" w14:textId="77777777">
        <w:trPr>
          <w:tblCellSpacing w:w="15" w:type="dxa"/>
        </w:trPr>
        <w:tc>
          <w:tcPr>
            <w:tcW w:w="0" w:type="auto"/>
            <w:vAlign w:val="center"/>
            <w:hideMark/>
          </w:tcPr>
          <w:p w14:paraId="418A99BE" w14:textId="77777777" w:rsidR="00042FDE" w:rsidRPr="00042FDE" w:rsidRDefault="00042FDE" w:rsidP="00042FDE">
            <w:r w:rsidRPr="00042FDE">
              <w:t>Table 3</w:t>
            </w:r>
          </w:p>
        </w:tc>
        <w:tc>
          <w:tcPr>
            <w:tcW w:w="0" w:type="auto"/>
            <w:vAlign w:val="center"/>
            <w:hideMark/>
          </w:tcPr>
          <w:p w14:paraId="7D38DDBE" w14:textId="77777777" w:rsidR="00042FDE" w:rsidRPr="00042FDE" w:rsidRDefault="00042FDE" w:rsidP="00042FDE">
            <w:r w:rsidRPr="00042FDE">
              <w:t>Table</w:t>
            </w:r>
          </w:p>
        </w:tc>
        <w:tc>
          <w:tcPr>
            <w:tcW w:w="0" w:type="auto"/>
            <w:vAlign w:val="center"/>
            <w:hideMark/>
          </w:tcPr>
          <w:p w14:paraId="099FCC6B" w14:textId="77777777" w:rsidR="00042FDE" w:rsidRPr="00042FDE" w:rsidRDefault="00042FDE" w:rsidP="00042FDE">
            <w:r w:rsidRPr="00042FDE">
              <w:t>Acquisition parameters</w:t>
            </w:r>
          </w:p>
        </w:tc>
      </w:tr>
      <w:tr w:rsidR="00042FDE" w:rsidRPr="00042FDE" w14:paraId="53489F37" w14:textId="77777777">
        <w:trPr>
          <w:tblCellSpacing w:w="15" w:type="dxa"/>
        </w:trPr>
        <w:tc>
          <w:tcPr>
            <w:tcW w:w="0" w:type="auto"/>
            <w:vAlign w:val="center"/>
            <w:hideMark/>
          </w:tcPr>
          <w:p w14:paraId="7759FF69" w14:textId="77777777" w:rsidR="00042FDE" w:rsidRPr="00042FDE" w:rsidRDefault="00042FDE" w:rsidP="00042FDE">
            <w:r w:rsidRPr="00042FDE">
              <w:t>Table 4</w:t>
            </w:r>
          </w:p>
        </w:tc>
        <w:tc>
          <w:tcPr>
            <w:tcW w:w="0" w:type="auto"/>
            <w:vAlign w:val="center"/>
            <w:hideMark/>
          </w:tcPr>
          <w:p w14:paraId="52A85C33" w14:textId="77777777" w:rsidR="00042FDE" w:rsidRPr="00042FDE" w:rsidRDefault="00042FDE" w:rsidP="00042FDE">
            <w:r w:rsidRPr="00042FDE">
              <w:t>Table</w:t>
            </w:r>
          </w:p>
        </w:tc>
        <w:tc>
          <w:tcPr>
            <w:tcW w:w="0" w:type="auto"/>
            <w:vAlign w:val="center"/>
            <w:hideMark/>
          </w:tcPr>
          <w:p w14:paraId="1FE5F083" w14:textId="77777777" w:rsidR="00042FDE" w:rsidRPr="00042FDE" w:rsidRDefault="00042FDE" w:rsidP="00042FDE">
            <w:r w:rsidRPr="00042FDE">
              <w:t>Train/val/test split</w:t>
            </w:r>
          </w:p>
        </w:tc>
      </w:tr>
      <w:tr w:rsidR="00042FDE" w:rsidRPr="00042FDE" w14:paraId="17F8645C" w14:textId="77777777">
        <w:trPr>
          <w:tblCellSpacing w:w="15" w:type="dxa"/>
        </w:trPr>
        <w:tc>
          <w:tcPr>
            <w:tcW w:w="0" w:type="auto"/>
            <w:vAlign w:val="center"/>
            <w:hideMark/>
          </w:tcPr>
          <w:p w14:paraId="2410E1B7" w14:textId="77777777" w:rsidR="00042FDE" w:rsidRPr="00042FDE" w:rsidRDefault="00042FDE" w:rsidP="00042FDE">
            <w:r w:rsidRPr="00042FDE">
              <w:t>Table 5</w:t>
            </w:r>
          </w:p>
        </w:tc>
        <w:tc>
          <w:tcPr>
            <w:tcW w:w="0" w:type="auto"/>
            <w:vAlign w:val="center"/>
            <w:hideMark/>
          </w:tcPr>
          <w:p w14:paraId="36AFF010" w14:textId="77777777" w:rsidR="00042FDE" w:rsidRPr="00042FDE" w:rsidRDefault="00042FDE" w:rsidP="00042FDE">
            <w:r w:rsidRPr="00042FDE">
              <w:t>Table</w:t>
            </w:r>
          </w:p>
        </w:tc>
        <w:tc>
          <w:tcPr>
            <w:tcW w:w="0" w:type="auto"/>
            <w:vAlign w:val="center"/>
            <w:hideMark/>
          </w:tcPr>
          <w:p w14:paraId="169973B3" w14:textId="77777777" w:rsidR="00042FDE" w:rsidRPr="00042FDE" w:rsidRDefault="00042FDE" w:rsidP="00042FDE">
            <w:r w:rsidRPr="00042FDE">
              <w:t>1D-CNN architecture</w:t>
            </w:r>
          </w:p>
        </w:tc>
      </w:tr>
      <w:tr w:rsidR="00042FDE" w:rsidRPr="00042FDE" w14:paraId="077B1390" w14:textId="77777777">
        <w:trPr>
          <w:tblCellSpacing w:w="15" w:type="dxa"/>
        </w:trPr>
        <w:tc>
          <w:tcPr>
            <w:tcW w:w="0" w:type="auto"/>
            <w:vAlign w:val="center"/>
            <w:hideMark/>
          </w:tcPr>
          <w:p w14:paraId="2F2ED818" w14:textId="77777777" w:rsidR="00042FDE" w:rsidRPr="00042FDE" w:rsidRDefault="00042FDE" w:rsidP="00042FDE">
            <w:r w:rsidRPr="00042FDE">
              <w:t>Table 6</w:t>
            </w:r>
          </w:p>
        </w:tc>
        <w:tc>
          <w:tcPr>
            <w:tcW w:w="0" w:type="auto"/>
            <w:vAlign w:val="center"/>
            <w:hideMark/>
          </w:tcPr>
          <w:p w14:paraId="3324CCD0" w14:textId="77777777" w:rsidR="00042FDE" w:rsidRPr="00042FDE" w:rsidRDefault="00042FDE" w:rsidP="00042FDE">
            <w:r w:rsidRPr="00042FDE">
              <w:t>Table</w:t>
            </w:r>
          </w:p>
        </w:tc>
        <w:tc>
          <w:tcPr>
            <w:tcW w:w="0" w:type="auto"/>
            <w:vAlign w:val="center"/>
            <w:hideMark/>
          </w:tcPr>
          <w:p w14:paraId="25D214F7" w14:textId="77777777" w:rsidR="00042FDE" w:rsidRPr="00042FDE" w:rsidRDefault="00042FDE" w:rsidP="00042FDE">
            <w:r w:rsidRPr="00042FDE">
              <w:rPr>
                <w:b/>
                <w:bCs/>
              </w:rPr>
              <w:t>Macro-F1: 4 models × 3 configs</w:t>
            </w:r>
            <w:r w:rsidRPr="00042FDE">
              <w:t xml:space="preserve"> (central table)</w:t>
            </w:r>
          </w:p>
        </w:tc>
      </w:tr>
      <w:tr w:rsidR="00042FDE" w:rsidRPr="00042FDE" w14:paraId="1A1F22F8" w14:textId="77777777">
        <w:trPr>
          <w:tblCellSpacing w:w="15" w:type="dxa"/>
        </w:trPr>
        <w:tc>
          <w:tcPr>
            <w:tcW w:w="0" w:type="auto"/>
            <w:vAlign w:val="center"/>
            <w:hideMark/>
          </w:tcPr>
          <w:p w14:paraId="17AA27E6" w14:textId="77777777" w:rsidR="00042FDE" w:rsidRPr="00042FDE" w:rsidRDefault="00042FDE" w:rsidP="00042FDE">
            <w:r w:rsidRPr="00042FDE">
              <w:t>Table 7</w:t>
            </w:r>
          </w:p>
        </w:tc>
        <w:tc>
          <w:tcPr>
            <w:tcW w:w="0" w:type="auto"/>
            <w:vAlign w:val="center"/>
            <w:hideMark/>
          </w:tcPr>
          <w:p w14:paraId="75C958F3" w14:textId="77777777" w:rsidR="00042FDE" w:rsidRPr="00042FDE" w:rsidRDefault="00042FDE" w:rsidP="00042FDE">
            <w:r w:rsidRPr="00042FDE">
              <w:t>Table</w:t>
            </w:r>
          </w:p>
        </w:tc>
        <w:tc>
          <w:tcPr>
            <w:tcW w:w="0" w:type="auto"/>
            <w:vAlign w:val="center"/>
            <w:hideMark/>
          </w:tcPr>
          <w:p w14:paraId="48665D89" w14:textId="77777777" w:rsidR="00042FDE" w:rsidRPr="00042FDE" w:rsidRDefault="00042FDE" w:rsidP="00042FDE">
            <w:r w:rsidRPr="00042FDE">
              <w:t>Per-class F1 (RF vs CNN, S12)</w:t>
            </w:r>
          </w:p>
        </w:tc>
      </w:tr>
      <w:tr w:rsidR="00042FDE" w:rsidRPr="00042FDE" w14:paraId="1B550C6C" w14:textId="77777777">
        <w:trPr>
          <w:tblCellSpacing w:w="15" w:type="dxa"/>
        </w:trPr>
        <w:tc>
          <w:tcPr>
            <w:tcW w:w="0" w:type="auto"/>
            <w:vAlign w:val="center"/>
            <w:hideMark/>
          </w:tcPr>
          <w:p w14:paraId="378D4189" w14:textId="77777777" w:rsidR="00042FDE" w:rsidRPr="00042FDE" w:rsidRDefault="00042FDE" w:rsidP="00042FDE">
            <w:r w:rsidRPr="00042FDE">
              <w:t>Table 8</w:t>
            </w:r>
          </w:p>
        </w:tc>
        <w:tc>
          <w:tcPr>
            <w:tcW w:w="0" w:type="auto"/>
            <w:vAlign w:val="center"/>
            <w:hideMark/>
          </w:tcPr>
          <w:p w14:paraId="4117FC83" w14:textId="77777777" w:rsidR="00042FDE" w:rsidRPr="00042FDE" w:rsidRDefault="00042FDE" w:rsidP="00042FDE">
            <w:r w:rsidRPr="00042FDE">
              <w:t>Table</w:t>
            </w:r>
          </w:p>
        </w:tc>
        <w:tc>
          <w:tcPr>
            <w:tcW w:w="0" w:type="auto"/>
            <w:vAlign w:val="center"/>
            <w:hideMark/>
          </w:tcPr>
          <w:p w14:paraId="503EFBF7" w14:textId="77777777" w:rsidR="00042FDE" w:rsidRPr="00042FDE" w:rsidRDefault="00042FDE" w:rsidP="00042FDE">
            <w:r w:rsidRPr="00042FDE">
              <w:t>1D-CNN per-class F1 across S1/S2/S12</w:t>
            </w:r>
          </w:p>
        </w:tc>
      </w:tr>
      <w:tr w:rsidR="00042FDE" w:rsidRPr="00042FDE" w14:paraId="26D0A14F" w14:textId="77777777">
        <w:trPr>
          <w:tblCellSpacing w:w="15" w:type="dxa"/>
        </w:trPr>
        <w:tc>
          <w:tcPr>
            <w:tcW w:w="0" w:type="auto"/>
            <w:vAlign w:val="center"/>
            <w:hideMark/>
          </w:tcPr>
          <w:p w14:paraId="28CA4EF9" w14:textId="77777777" w:rsidR="00042FDE" w:rsidRPr="00042FDE" w:rsidRDefault="00042FDE" w:rsidP="00042FDE">
            <w:r w:rsidRPr="00042FDE">
              <w:t>Table 9</w:t>
            </w:r>
          </w:p>
        </w:tc>
        <w:tc>
          <w:tcPr>
            <w:tcW w:w="0" w:type="auto"/>
            <w:vAlign w:val="center"/>
            <w:hideMark/>
          </w:tcPr>
          <w:p w14:paraId="744461B9" w14:textId="77777777" w:rsidR="00042FDE" w:rsidRPr="00042FDE" w:rsidRDefault="00042FDE" w:rsidP="00042FDE">
            <w:r w:rsidRPr="00042FDE">
              <w:t>Table</w:t>
            </w:r>
          </w:p>
        </w:tc>
        <w:tc>
          <w:tcPr>
            <w:tcW w:w="0" w:type="auto"/>
            <w:vAlign w:val="center"/>
            <w:hideMark/>
          </w:tcPr>
          <w:p w14:paraId="7E65EA0B" w14:textId="77777777" w:rsidR="00042FDE" w:rsidRPr="00042FDE" w:rsidRDefault="00042FDE" w:rsidP="00042FDE">
            <w:r w:rsidRPr="00042FDE">
              <w:t>DSI proxy metrics</w:t>
            </w:r>
          </w:p>
        </w:tc>
      </w:tr>
      <w:tr w:rsidR="00042FDE" w:rsidRPr="00042FDE" w14:paraId="4DB90F97" w14:textId="77777777">
        <w:trPr>
          <w:tblCellSpacing w:w="15" w:type="dxa"/>
        </w:trPr>
        <w:tc>
          <w:tcPr>
            <w:tcW w:w="0" w:type="auto"/>
            <w:vAlign w:val="center"/>
            <w:hideMark/>
          </w:tcPr>
          <w:p w14:paraId="2CC90A2C" w14:textId="77777777" w:rsidR="00042FDE" w:rsidRPr="00042FDE" w:rsidRDefault="00042FDE" w:rsidP="00042FDE">
            <w:r w:rsidRPr="00042FDE">
              <w:t>Fig. 1</w:t>
            </w:r>
          </w:p>
        </w:tc>
        <w:tc>
          <w:tcPr>
            <w:tcW w:w="0" w:type="auto"/>
            <w:vAlign w:val="center"/>
            <w:hideMark/>
          </w:tcPr>
          <w:p w14:paraId="379815D9" w14:textId="77777777" w:rsidR="00042FDE" w:rsidRPr="00042FDE" w:rsidRDefault="00042FDE" w:rsidP="00042FDE">
            <w:r w:rsidRPr="00042FDE">
              <w:t>Figure</w:t>
            </w:r>
          </w:p>
        </w:tc>
        <w:tc>
          <w:tcPr>
            <w:tcW w:w="0" w:type="auto"/>
            <w:vAlign w:val="center"/>
            <w:hideMark/>
          </w:tcPr>
          <w:p w14:paraId="608AF3D5" w14:textId="77777777" w:rsidR="00042FDE" w:rsidRPr="00042FDE" w:rsidRDefault="00042FDE" w:rsidP="00042FDE">
            <w:r w:rsidRPr="00042FDE">
              <w:t>Steel frame model + S1/S2 positions</w:t>
            </w:r>
          </w:p>
        </w:tc>
      </w:tr>
      <w:tr w:rsidR="00042FDE" w:rsidRPr="00042FDE" w14:paraId="1597AC06" w14:textId="77777777">
        <w:trPr>
          <w:tblCellSpacing w:w="15" w:type="dxa"/>
        </w:trPr>
        <w:tc>
          <w:tcPr>
            <w:tcW w:w="0" w:type="auto"/>
            <w:vAlign w:val="center"/>
            <w:hideMark/>
          </w:tcPr>
          <w:p w14:paraId="4F97EC32" w14:textId="77777777" w:rsidR="00042FDE" w:rsidRPr="00042FDE" w:rsidRDefault="00042FDE" w:rsidP="00042FDE">
            <w:r w:rsidRPr="00042FDE">
              <w:t>Fig. 2</w:t>
            </w:r>
          </w:p>
        </w:tc>
        <w:tc>
          <w:tcPr>
            <w:tcW w:w="0" w:type="auto"/>
            <w:vAlign w:val="center"/>
            <w:hideMark/>
          </w:tcPr>
          <w:p w14:paraId="124D19ED" w14:textId="77777777" w:rsidR="00042FDE" w:rsidRPr="00042FDE" w:rsidRDefault="00042FDE" w:rsidP="00042FDE">
            <w:r w:rsidRPr="00042FDE">
              <w:t>Figure</w:t>
            </w:r>
          </w:p>
        </w:tc>
        <w:tc>
          <w:tcPr>
            <w:tcW w:w="0" w:type="auto"/>
            <w:vAlign w:val="center"/>
            <w:hideMark/>
          </w:tcPr>
          <w:p w14:paraId="32E851D2" w14:textId="77777777" w:rsidR="00042FDE" w:rsidRPr="00042FDE" w:rsidRDefault="00042FDE" w:rsidP="00042FDE">
            <w:r w:rsidRPr="00042FDE">
              <w:t>Workflow: sensor → features → classification → DSI/confidence</w:t>
            </w:r>
          </w:p>
        </w:tc>
      </w:tr>
      <w:tr w:rsidR="00042FDE" w:rsidRPr="00042FDE" w14:paraId="418CD849" w14:textId="77777777">
        <w:trPr>
          <w:tblCellSpacing w:w="15" w:type="dxa"/>
        </w:trPr>
        <w:tc>
          <w:tcPr>
            <w:tcW w:w="0" w:type="auto"/>
            <w:vAlign w:val="center"/>
            <w:hideMark/>
          </w:tcPr>
          <w:p w14:paraId="76AF27A3" w14:textId="77777777" w:rsidR="00042FDE" w:rsidRPr="00042FDE" w:rsidRDefault="00042FDE" w:rsidP="00042FDE">
            <w:r w:rsidRPr="00042FDE">
              <w:t>Fig. 3</w:t>
            </w:r>
          </w:p>
        </w:tc>
        <w:tc>
          <w:tcPr>
            <w:tcW w:w="0" w:type="auto"/>
            <w:vAlign w:val="center"/>
            <w:hideMark/>
          </w:tcPr>
          <w:p w14:paraId="389080AA" w14:textId="77777777" w:rsidR="00042FDE" w:rsidRPr="00042FDE" w:rsidRDefault="00042FDE" w:rsidP="00042FDE">
            <w:r w:rsidRPr="00042FDE">
              <w:t>Figure</w:t>
            </w:r>
          </w:p>
        </w:tc>
        <w:tc>
          <w:tcPr>
            <w:tcW w:w="0" w:type="auto"/>
            <w:vAlign w:val="center"/>
            <w:hideMark/>
          </w:tcPr>
          <w:p w14:paraId="1AA4DBB1" w14:textId="77777777" w:rsidR="00042FDE" w:rsidRPr="00042FDE" w:rsidRDefault="00042FDE" w:rsidP="00042FDE">
            <w:r w:rsidRPr="00042FDE">
              <w:t>Normalized confusion matrix (1D-CNN, S12)</w:t>
            </w:r>
          </w:p>
        </w:tc>
      </w:tr>
      <w:tr w:rsidR="00042FDE" w:rsidRPr="00042FDE" w14:paraId="497A6F8B" w14:textId="77777777">
        <w:trPr>
          <w:tblCellSpacing w:w="15" w:type="dxa"/>
        </w:trPr>
        <w:tc>
          <w:tcPr>
            <w:tcW w:w="0" w:type="auto"/>
            <w:vAlign w:val="center"/>
            <w:hideMark/>
          </w:tcPr>
          <w:p w14:paraId="53525132" w14:textId="77777777" w:rsidR="00042FDE" w:rsidRPr="00042FDE" w:rsidRDefault="00042FDE" w:rsidP="00042FDE">
            <w:r w:rsidRPr="00042FDE">
              <w:t>Fig. 4</w:t>
            </w:r>
          </w:p>
        </w:tc>
        <w:tc>
          <w:tcPr>
            <w:tcW w:w="0" w:type="auto"/>
            <w:vAlign w:val="center"/>
            <w:hideMark/>
          </w:tcPr>
          <w:p w14:paraId="1801BB7D" w14:textId="77777777" w:rsidR="00042FDE" w:rsidRPr="00042FDE" w:rsidRDefault="00042FDE" w:rsidP="00042FDE">
            <w:r w:rsidRPr="00042FDE">
              <w:t>Figure</w:t>
            </w:r>
          </w:p>
        </w:tc>
        <w:tc>
          <w:tcPr>
            <w:tcW w:w="0" w:type="auto"/>
            <w:vAlign w:val="center"/>
            <w:hideMark/>
          </w:tcPr>
          <w:p w14:paraId="15827976" w14:textId="77777777" w:rsidR="00042FDE" w:rsidRPr="00042FDE" w:rsidRDefault="00042FDE" w:rsidP="00042FDE">
            <w:r w:rsidRPr="00042FDE">
              <w:t>DSI_true vs DSI_pred scatter</w:t>
            </w:r>
          </w:p>
        </w:tc>
      </w:tr>
      <w:tr w:rsidR="00042FDE" w:rsidRPr="00042FDE" w14:paraId="0A49C1BB" w14:textId="77777777">
        <w:trPr>
          <w:tblCellSpacing w:w="15" w:type="dxa"/>
        </w:trPr>
        <w:tc>
          <w:tcPr>
            <w:tcW w:w="0" w:type="auto"/>
            <w:vAlign w:val="center"/>
            <w:hideMark/>
          </w:tcPr>
          <w:p w14:paraId="791612DD" w14:textId="77777777" w:rsidR="00042FDE" w:rsidRPr="00042FDE" w:rsidRDefault="00042FDE" w:rsidP="00042FDE">
            <w:r w:rsidRPr="00042FDE">
              <w:t>Fig. 5</w:t>
            </w:r>
          </w:p>
        </w:tc>
        <w:tc>
          <w:tcPr>
            <w:tcW w:w="0" w:type="auto"/>
            <w:vAlign w:val="center"/>
            <w:hideMark/>
          </w:tcPr>
          <w:p w14:paraId="5EDEB3A6" w14:textId="77777777" w:rsidR="00042FDE" w:rsidRPr="00042FDE" w:rsidRDefault="00042FDE" w:rsidP="00042FDE">
            <w:r w:rsidRPr="00042FDE">
              <w:t>Figure</w:t>
            </w:r>
          </w:p>
        </w:tc>
        <w:tc>
          <w:tcPr>
            <w:tcW w:w="0" w:type="auto"/>
            <w:vAlign w:val="center"/>
            <w:hideMark/>
          </w:tcPr>
          <w:p w14:paraId="209EE1D1" w14:textId="77777777" w:rsidR="00042FDE" w:rsidRPr="00042FDE" w:rsidRDefault="00042FDE" w:rsidP="00042FDE">
            <w:r w:rsidRPr="00042FDE">
              <w:t>Training curves (loss + F1, 3 configs)</w:t>
            </w:r>
          </w:p>
        </w:tc>
      </w:tr>
      <w:tr w:rsidR="00042FDE" w:rsidRPr="00042FDE" w14:paraId="207BE378" w14:textId="77777777">
        <w:trPr>
          <w:tblCellSpacing w:w="15" w:type="dxa"/>
        </w:trPr>
        <w:tc>
          <w:tcPr>
            <w:tcW w:w="0" w:type="auto"/>
            <w:vAlign w:val="center"/>
            <w:hideMark/>
          </w:tcPr>
          <w:p w14:paraId="4A99DC41" w14:textId="77777777" w:rsidR="00042FDE" w:rsidRPr="00042FDE" w:rsidRDefault="00042FDE" w:rsidP="00042FDE">
            <w:r w:rsidRPr="00042FDE">
              <w:t>Fig. 6</w:t>
            </w:r>
          </w:p>
        </w:tc>
        <w:tc>
          <w:tcPr>
            <w:tcW w:w="0" w:type="auto"/>
            <w:vAlign w:val="center"/>
            <w:hideMark/>
          </w:tcPr>
          <w:p w14:paraId="0BA381BC" w14:textId="77777777" w:rsidR="00042FDE" w:rsidRPr="00042FDE" w:rsidRDefault="00042FDE" w:rsidP="00042FDE">
            <w:r w:rsidRPr="00042FDE">
              <w:t>Figure</w:t>
            </w:r>
          </w:p>
        </w:tc>
        <w:tc>
          <w:tcPr>
            <w:tcW w:w="0" w:type="auto"/>
            <w:vAlign w:val="center"/>
            <w:hideMark/>
          </w:tcPr>
          <w:p w14:paraId="1AB4ADCA" w14:textId="77777777" w:rsidR="00042FDE" w:rsidRPr="00042FDE" w:rsidRDefault="00042FDE" w:rsidP="00042FDE">
            <w:r w:rsidRPr="00042FDE">
              <w:t>Bar chart: macro-F1, 4 models × 3 configs</w:t>
            </w:r>
          </w:p>
        </w:tc>
      </w:tr>
    </w:tbl>
    <w:p w14:paraId="1AB23CBF" w14:textId="77777777" w:rsidR="00BB72EA" w:rsidRPr="00BB72EA" w:rsidRDefault="00BB72EA" w:rsidP="00BB72EA">
      <w:pPr>
        <w:rPr>
          <w:b/>
          <w:bCs/>
        </w:rPr>
      </w:pPr>
      <w:r w:rsidRPr="00BB72EA">
        <w:rPr>
          <w:b/>
          <w:bCs/>
        </w:rPr>
        <w:t>NẾU MUỐN TĂNG KHẢ NĂNG ACCEPT — LÀM THÊM GÌ?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0"/>
        <w:gridCol w:w="1334"/>
        <w:gridCol w:w="2736"/>
        <w:gridCol w:w="1392"/>
      </w:tblGrid>
      <w:tr w:rsidR="00BB72EA" w:rsidRPr="00BB72EA" w14:paraId="0BC30EEE" w14:textId="77777777" w:rsidTr="00C965AF">
        <w:trPr>
          <w:tblHeader/>
          <w:tblCellSpacing w:w="15" w:type="dxa"/>
          <w:jc w:val="center"/>
        </w:trPr>
        <w:tc>
          <w:tcPr>
            <w:tcW w:w="0" w:type="auto"/>
            <w:vAlign w:val="center"/>
            <w:hideMark/>
          </w:tcPr>
          <w:p w14:paraId="42D11C9D" w14:textId="77777777" w:rsidR="00BB72EA" w:rsidRPr="00BB72EA" w:rsidRDefault="00BB72EA" w:rsidP="00BB72EA">
            <w:pPr>
              <w:rPr>
                <w:b/>
                <w:bCs/>
              </w:rPr>
            </w:pPr>
            <w:r w:rsidRPr="00BB72EA">
              <w:rPr>
                <w:b/>
                <w:bCs/>
              </w:rPr>
              <w:lastRenderedPageBreak/>
              <w:t>Bổ sung</w:t>
            </w:r>
          </w:p>
        </w:tc>
        <w:tc>
          <w:tcPr>
            <w:tcW w:w="0" w:type="auto"/>
            <w:vAlign w:val="center"/>
            <w:hideMark/>
          </w:tcPr>
          <w:p w14:paraId="6B4399D6" w14:textId="77777777" w:rsidR="00BB72EA" w:rsidRPr="00BB72EA" w:rsidRDefault="00BB72EA" w:rsidP="00BB72EA">
            <w:pPr>
              <w:rPr>
                <w:b/>
                <w:bCs/>
              </w:rPr>
            </w:pPr>
            <w:r w:rsidRPr="00BB72EA">
              <w:rPr>
                <w:b/>
                <w:bCs/>
              </w:rPr>
              <w:t>Effort</w:t>
            </w:r>
          </w:p>
        </w:tc>
        <w:tc>
          <w:tcPr>
            <w:tcW w:w="0" w:type="auto"/>
            <w:vAlign w:val="center"/>
            <w:hideMark/>
          </w:tcPr>
          <w:p w14:paraId="1B7188AD" w14:textId="77777777" w:rsidR="00BB72EA" w:rsidRPr="00BB72EA" w:rsidRDefault="00BB72EA" w:rsidP="00BB72EA">
            <w:pPr>
              <w:rPr>
                <w:b/>
                <w:bCs/>
              </w:rPr>
            </w:pPr>
            <w:r w:rsidRPr="00BB72EA">
              <w:rPr>
                <w:b/>
                <w:bCs/>
              </w:rPr>
              <w:t>Tăng chance bao nhiêu</w:t>
            </w:r>
          </w:p>
        </w:tc>
        <w:tc>
          <w:tcPr>
            <w:tcW w:w="0" w:type="auto"/>
            <w:vAlign w:val="center"/>
            <w:hideMark/>
          </w:tcPr>
          <w:p w14:paraId="6D9517E8" w14:textId="77777777" w:rsidR="00BB72EA" w:rsidRPr="00BB72EA" w:rsidRDefault="00BB72EA" w:rsidP="00BB72EA">
            <w:pPr>
              <w:rPr>
                <w:b/>
                <w:bCs/>
              </w:rPr>
            </w:pPr>
            <w:r w:rsidRPr="00BB72EA">
              <w:rPr>
                <w:b/>
                <w:bCs/>
              </w:rPr>
              <w:t>Mở ra journal nào</w:t>
            </w:r>
          </w:p>
        </w:tc>
      </w:tr>
      <w:tr w:rsidR="00BB72EA" w:rsidRPr="00BB72EA" w14:paraId="7B611736" w14:textId="77777777" w:rsidTr="00C965AF">
        <w:trPr>
          <w:tblCellSpacing w:w="15" w:type="dxa"/>
          <w:jc w:val="center"/>
        </w:trPr>
        <w:tc>
          <w:tcPr>
            <w:tcW w:w="0" w:type="auto"/>
            <w:vAlign w:val="center"/>
            <w:hideMark/>
          </w:tcPr>
          <w:p w14:paraId="55206673" w14:textId="77777777" w:rsidR="00BB72EA" w:rsidRPr="00BB72EA" w:rsidRDefault="00BB72EA" w:rsidP="00BB72EA">
            <w:r w:rsidRPr="00BB72EA">
              <w:rPr>
                <w:b/>
                <w:bCs/>
              </w:rPr>
              <w:t>Statistical significance test</w:t>
            </w:r>
            <w:r w:rsidRPr="00BB72EA">
              <w:t xml:space="preserve"> (McNemar hoặc bootstrap CI cho F1 differences)</w:t>
            </w:r>
          </w:p>
        </w:tc>
        <w:tc>
          <w:tcPr>
            <w:tcW w:w="0" w:type="auto"/>
            <w:vAlign w:val="center"/>
            <w:hideMark/>
          </w:tcPr>
          <w:p w14:paraId="57072723" w14:textId="77777777" w:rsidR="00BB72EA" w:rsidRPr="00BB72EA" w:rsidRDefault="00BB72EA" w:rsidP="00BB72EA">
            <w:r w:rsidRPr="00BB72EA">
              <w:t>1–2 ngày code</w:t>
            </w:r>
          </w:p>
        </w:tc>
        <w:tc>
          <w:tcPr>
            <w:tcW w:w="0" w:type="auto"/>
            <w:vAlign w:val="center"/>
            <w:hideMark/>
          </w:tcPr>
          <w:p w14:paraId="48754FFE" w14:textId="77777777" w:rsidR="00BB72EA" w:rsidRPr="00BB72EA" w:rsidRDefault="00BB72EA" w:rsidP="00BB72EA">
            <w:r w:rsidRPr="00BB72EA">
              <w:t>Nhiều — reviewer gần như chắc chắn hỏi</w:t>
            </w:r>
          </w:p>
        </w:tc>
        <w:tc>
          <w:tcPr>
            <w:tcW w:w="0" w:type="auto"/>
            <w:vAlign w:val="center"/>
            <w:hideMark/>
          </w:tcPr>
          <w:p w14:paraId="578A9ACA" w14:textId="77777777" w:rsidR="00BB72EA" w:rsidRPr="00BB72EA" w:rsidRDefault="00BB72EA" w:rsidP="00BB72EA">
            <w:r w:rsidRPr="00BB72EA">
              <w:t>Tất cả</w:t>
            </w:r>
          </w:p>
        </w:tc>
      </w:tr>
      <w:tr w:rsidR="00BB72EA" w:rsidRPr="00BB72EA" w14:paraId="332A4BC5" w14:textId="77777777" w:rsidTr="00C965AF">
        <w:trPr>
          <w:tblCellSpacing w:w="15" w:type="dxa"/>
          <w:jc w:val="center"/>
        </w:trPr>
        <w:tc>
          <w:tcPr>
            <w:tcW w:w="0" w:type="auto"/>
            <w:vAlign w:val="center"/>
            <w:hideMark/>
          </w:tcPr>
          <w:p w14:paraId="56C47F08" w14:textId="77777777" w:rsidR="00BB72EA" w:rsidRPr="00BB72EA" w:rsidRDefault="00BB72EA" w:rsidP="00BB72EA">
            <w:r w:rsidRPr="00BB72EA">
              <w:rPr>
                <w:b/>
                <w:bCs/>
              </w:rPr>
              <w:t>Public dataset</w:t>
            </w:r>
            <w:r w:rsidRPr="00BB72EA">
              <w:t xml:space="preserve"> — upload data lên Zenodo/GitHub + link trong bài</w:t>
            </w:r>
          </w:p>
        </w:tc>
        <w:tc>
          <w:tcPr>
            <w:tcW w:w="0" w:type="auto"/>
            <w:vAlign w:val="center"/>
            <w:hideMark/>
          </w:tcPr>
          <w:p w14:paraId="4B4A3F08" w14:textId="77777777" w:rsidR="00BB72EA" w:rsidRPr="00BB72EA" w:rsidRDefault="00BB72EA" w:rsidP="00BB72EA">
            <w:r w:rsidRPr="00BB72EA">
              <w:t>1 ngày</w:t>
            </w:r>
          </w:p>
        </w:tc>
        <w:tc>
          <w:tcPr>
            <w:tcW w:w="0" w:type="auto"/>
            <w:vAlign w:val="center"/>
            <w:hideMark/>
          </w:tcPr>
          <w:p w14:paraId="7A60E9AC" w14:textId="77777777" w:rsidR="00BB72EA" w:rsidRPr="00BB72EA" w:rsidRDefault="00BB72EA" w:rsidP="00BB72EA">
            <w:r w:rsidRPr="00BB72EA">
              <w:t>Trung bình — tăng "dataset contribution" legitimacy</w:t>
            </w:r>
          </w:p>
        </w:tc>
        <w:tc>
          <w:tcPr>
            <w:tcW w:w="0" w:type="auto"/>
            <w:vAlign w:val="center"/>
            <w:hideMark/>
          </w:tcPr>
          <w:p w14:paraId="72F16E88" w14:textId="77777777" w:rsidR="00BB72EA" w:rsidRPr="00BB72EA" w:rsidRDefault="00BB72EA" w:rsidP="00BB72EA">
            <w:r w:rsidRPr="00BB72EA">
              <w:t>Tất cả</w:t>
            </w:r>
          </w:p>
        </w:tc>
      </w:tr>
      <w:tr w:rsidR="00BB72EA" w:rsidRPr="00BB72EA" w14:paraId="53712C94" w14:textId="77777777" w:rsidTr="00C965AF">
        <w:trPr>
          <w:tblCellSpacing w:w="15" w:type="dxa"/>
          <w:jc w:val="center"/>
        </w:trPr>
        <w:tc>
          <w:tcPr>
            <w:tcW w:w="0" w:type="auto"/>
            <w:vAlign w:val="center"/>
            <w:hideMark/>
          </w:tcPr>
          <w:p w14:paraId="78A9A1D9" w14:textId="77777777" w:rsidR="00BB72EA" w:rsidRPr="00BB72EA" w:rsidRDefault="00BB72EA" w:rsidP="00BB72EA">
            <w:r w:rsidRPr="00BB72EA">
              <w:rPr>
                <w:b/>
                <w:bCs/>
              </w:rPr>
              <w:t>Cross-validation</w:t>
            </w:r>
            <w:r w:rsidRPr="00BB72EA">
              <w:t xml:space="preserve"> hoặc repeated random split</w:t>
            </w:r>
          </w:p>
        </w:tc>
        <w:tc>
          <w:tcPr>
            <w:tcW w:w="0" w:type="auto"/>
            <w:vAlign w:val="center"/>
            <w:hideMark/>
          </w:tcPr>
          <w:p w14:paraId="1EB30782" w14:textId="77777777" w:rsidR="00BB72EA" w:rsidRPr="00BB72EA" w:rsidRDefault="00BB72EA" w:rsidP="00BB72EA">
            <w:r w:rsidRPr="00BB72EA">
              <w:t>2–3 ngày</w:t>
            </w:r>
          </w:p>
        </w:tc>
        <w:tc>
          <w:tcPr>
            <w:tcW w:w="0" w:type="auto"/>
            <w:vAlign w:val="center"/>
            <w:hideMark/>
          </w:tcPr>
          <w:p w14:paraId="5533BB80" w14:textId="77777777" w:rsidR="00BB72EA" w:rsidRPr="00BB72EA" w:rsidRDefault="00BB72EA" w:rsidP="00BB72EA">
            <w:r w:rsidRPr="00BB72EA">
              <w:t>Nhiều — khắc phục "single split" weakness</w:t>
            </w:r>
          </w:p>
        </w:tc>
        <w:tc>
          <w:tcPr>
            <w:tcW w:w="0" w:type="auto"/>
            <w:vAlign w:val="center"/>
            <w:hideMark/>
          </w:tcPr>
          <w:p w14:paraId="3CACFCF6" w14:textId="77777777" w:rsidR="00BB72EA" w:rsidRPr="00BB72EA" w:rsidRDefault="00BB72EA" w:rsidP="00BB72EA">
            <w:r w:rsidRPr="00BB72EA">
              <w:t>Sensors trở lên</w:t>
            </w:r>
          </w:p>
        </w:tc>
      </w:tr>
      <w:tr w:rsidR="00BB72EA" w:rsidRPr="00BB72EA" w14:paraId="04F52B68" w14:textId="77777777" w:rsidTr="00C965AF">
        <w:trPr>
          <w:tblCellSpacing w:w="15" w:type="dxa"/>
          <w:jc w:val="center"/>
        </w:trPr>
        <w:tc>
          <w:tcPr>
            <w:tcW w:w="0" w:type="auto"/>
            <w:vAlign w:val="center"/>
            <w:hideMark/>
          </w:tcPr>
          <w:p w14:paraId="37C800FC" w14:textId="77777777" w:rsidR="00BB72EA" w:rsidRPr="00BB72EA" w:rsidRDefault="00BB72EA" w:rsidP="00BB72EA">
            <w:r w:rsidRPr="00BB72EA">
              <w:rPr>
                <w:b/>
                <w:bCs/>
              </w:rPr>
              <w:t>HPO appendix</w:t>
            </w:r>
            <w:r w:rsidRPr="00BB72EA">
              <w:t xml:space="preserve"> — chứng minh CNN baseline đã được tune hợp lý</w:t>
            </w:r>
          </w:p>
        </w:tc>
        <w:tc>
          <w:tcPr>
            <w:tcW w:w="0" w:type="auto"/>
            <w:vAlign w:val="center"/>
            <w:hideMark/>
          </w:tcPr>
          <w:p w14:paraId="0EDA8783" w14:textId="77777777" w:rsidR="00BB72EA" w:rsidRPr="00BB72EA" w:rsidRDefault="00BB72EA" w:rsidP="00BB72EA">
            <w:r w:rsidRPr="00BB72EA">
              <w:t>Đã có sẵn từ báo cáo 2</w:t>
            </w:r>
          </w:p>
        </w:tc>
        <w:tc>
          <w:tcPr>
            <w:tcW w:w="0" w:type="auto"/>
            <w:vAlign w:val="center"/>
            <w:hideMark/>
          </w:tcPr>
          <w:p w14:paraId="708D5666" w14:textId="77777777" w:rsidR="00BB72EA" w:rsidRPr="00BB72EA" w:rsidRDefault="00BB72EA" w:rsidP="00BB72EA">
            <w:r w:rsidRPr="00BB72EA">
              <w:t>Ít — nhưng chặn reviewer hỏi "did you tune the CNN?"</w:t>
            </w:r>
          </w:p>
        </w:tc>
        <w:tc>
          <w:tcPr>
            <w:tcW w:w="0" w:type="auto"/>
            <w:vAlign w:val="center"/>
            <w:hideMark/>
          </w:tcPr>
          <w:p w14:paraId="79386E87" w14:textId="77777777" w:rsidR="00BB72EA" w:rsidRPr="00BB72EA" w:rsidRDefault="00BB72EA" w:rsidP="00BB72EA">
            <w:r w:rsidRPr="00BB72EA">
              <w:t>Tất cả</w:t>
            </w:r>
          </w:p>
        </w:tc>
      </w:tr>
      <w:tr w:rsidR="00BB72EA" w:rsidRPr="00BB72EA" w14:paraId="73CF4524" w14:textId="77777777" w:rsidTr="00C965AF">
        <w:trPr>
          <w:tblCellSpacing w:w="15" w:type="dxa"/>
          <w:jc w:val="center"/>
        </w:trPr>
        <w:tc>
          <w:tcPr>
            <w:tcW w:w="0" w:type="auto"/>
            <w:vAlign w:val="center"/>
            <w:hideMark/>
          </w:tcPr>
          <w:p w14:paraId="4C8ED9B8" w14:textId="77777777" w:rsidR="00BB72EA" w:rsidRPr="00BB72EA" w:rsidRDefault="00BB72EA" w:rsidP="00BB72EA">
            <w:r w:rsidRPr="00BB72EA">
              <w:rPr>
                <w:b/>
                <w:bCs/>
              </w:rPr>
              <w:t>1 hình mode shape / frequency</w:t>
            </w:r>
            <w:r w:rsidRPr="00BB72EA">
              <w:t xml:space="preserve"> giải thích vì sao BCJ khó ở S2</w:t>
            </w:r>
          </w:p>
        </w:tc>
        <w:tc>
          <w:tcPr>
            <w:tcW w:w="0" w:type="auto"/>
            <w:vAlign w:val="center"/>
            <w:hideMark/>
          </w:tcPr>
          <w:p w14:paraId="1F4356BD" w14:textId="77777777" w:rsidR="00BB72EA" w:rsidRPr="00BB72EA" w:rsidRDefault="00BB72EA" w:rsidP="00BB72EA">
            <w:r w:rsidRPr="00BB72EA">
              <w:t>1 ngày nếu có FEM sơ bộ</w:t>
            </w:r>
          </w:p>
        </w:tc>
        <w:tc>
          <w:tcPr>
            <w:tcW w:w="0" w:type="auto"/>
            <w:vAlign w:val="center"/>
            <w:hideMark/>
          </w:tcPr>
          <w:p w14:paraId="756363E7" w14:textId="77777777" w:rsidR="00BB72EA" w:rsidRPr="00BB72EA" w:rsidRDefault="00BB72EA" w:rsidP="00BB72EA">
            <w:r w:rsidRPr="00BB72EA">
              <w:t>Trung bình — tăng chiều sâu vật lý</w:t>
            </w:r>
          </w:p>
        </w:tc>
        <w:tc>
          <w:tcPr>
            <w:tcW w:w="0" w:type="auto"/>
            <w:vAlign w:val="center"/>
            <w:hideMark/>
          </w:tcPr>
          <w:p w14:paraId="00FC8D8F" w14:textId="77777777" w:rsidR="00BB72EA" w:rsidRPr="00BB72EA" w:rsidRDefault="00BB72EA" w:rsidP="00BB72EA">
            <w:r w:rsidRPr="00BB72EA">
              <w:t>Sensors, J. Civ. Struct.</w:t>
            </w:r>
          </w:p>
        </w:tc>
      </w:tr>
    </w:tbl>
    <w:p w14:paraId="719C7DFF" w14:textId="77777777" w:rsidR="00BB72EA" w:rsidRPr="00BB72EA" w:rsidRDefault="00000000" w:rsidP="00BB72EA">
      <w:r>
        <w:pict w14:anchorId="70557D3B">
          <v:rect id="_x0000_i1033" style="width:0;height:1.5pt" o:hralign="center" o:hrstd="t" o:hr="t" fillcolor="#a0a0a0" stroked="f"/>
        </w:pict>
      </w:r>
    </w:p>
    <w:p w14:paraId="1B9A980D" w14:textId="77777777" w:rsidR="00BB72EA" w:rsidRPr="00BB72EA" w:rsidRDefault="00BB72EA" w:rsidP="00BB72EA">
      <w:pPr>
        <w:rPr>
          <w:b/>
          <w:bCs/>
        </w:rPr>
      </w:pPr>
      <w:r w:rsidRPr="00BB72EA">
        <w:rPr>
          <w:b/>
          <w:bCs/>
        </w:rPr>
        <w:t>ĐỀ XUẤT CUỐI CÙNG — CHIẾN LƯỢC 2 BƯỚC</w:t>
      </w:r>
    </w:p>
    <w:p w14:paraId="14C7DA4E" w14:textId="77777777" w:rsidR="00BB72EA" w:rsidRPr="00BB72EA" w:rsidRDefault="00BB72EA" w:rsidP="00BB72EA">
      <w:r w:rsidRPr="00BB72EA">
        <w:t>Bước 1 (ngay): Bổ sung statistical test + public dataset link</w:t>
      </w:r>
    </w:p>
    <w:p w14:paraId="520EA2EC" w14:textId="77777777" w:rsidR="00BB72EA" w:rsidRPr="00BB72EA" w:rsidRDefault="00BB72EA" w:rsidP="00BB72EA">
      <w:r w:rsidRPr="00BB72EA">
        <w:t xml:space="preserve">               → Submit Applied Sciences (MDPI)</w:t>
      </w:r>
    </w:p>
    <w:p w14:paraId="168D279B" w14:textId="77777777" w:rsidR="00BB72EA" w:rsidRPr="00BB72EA" w:rsidRDefault="00BB72EA" w:rsidP="00BB72EA">
      <w:r w:rsidRPr="00BB72EA">
        <w:t xml:space="preserve">               → Target: accept trong 2–3 tháng</w:t>
      </w:r>
    </w:p>
    <w:p w14:paraId="4035200D" w14:textId="77777777" w:rsidR="00BB72EA" w:rsidRPr="00BB72EA" w:rsidRDefault="00BB72EA" w:rsidP="00BB72EA"/>
    <w:p w14:paraId="511B7C25" w14:textId="77777777" w:rsidR="00BB72EA" w:rsidRPr="00BB72EA" w:rsidRDefault="00BB72EA" w:rsidP="00BB72EA">
      <w:r w:rsidRPr="00BB72EA">
        <w:t>Bước 2 (nếu reject hoặc muốn thử cao hơn):</w:t>
      </w:r>
    </w:p>
    <w:p w14:paraId="26768716" w14:textId="77777777" w:rsidR="00BB72EA" w:rsidRPr="00BB72EA" w:rsidRDefault="00BB72EA" w:rsidP="00BB72EA">
      <w:r w:rsidRPr="00BB72EA">
        <w:t xml:space="preserve">               Bổ sung thêm cross-validation + HPO appendix</w:t>
      </w:r>
    </w:p>
    <w:p w14:paraId="2C292332" w14:textId="77777777" w:rsidR="00BB72EA" w:rsidRPr="00BB72EA" w:rsidRDefault="00BB72EA" w:rsidP="00BB72EA">
      <w:r w:rsidRPr="00BB72EA">
        <w:t xml:space="preserve">               → Submit Sensors (MDPI)</w:t>
      </w:r>
    </w:p>
    <w:p w14:paraId="41380497" w14:textId="77777777" w:rsidR="00BB72EA" w:rsidRPr="00BB72EA" w:rsidRDefault="00BB72EA" w:rsidP="00BB72EA">
      <w:r w:rsidRPr="00BB72EA">
        <w:rPr>
          <w:b/>
          <w:bCs/>
        </w:rPr>
        <w:t>Không nên gửi J. Civil Structural Health Monitoring hay Structures với bản hiện tại.</w:t>
      </w:r>
      <w:r w:rsidRPr="00BB72EA">
        <w:t xml:space="preserve"> Để hai journal đó cho Paper 2 (FEM-updated DSI) hoặc Paper 3 (Lab-to-Field) — khi đó contribution mạnh hơn nhiều.</w:t>
      </w:r>
    </w:p>
    <w:p w14:paraId="7120E11A" w14:textId="77777777" w:rsidR="00753865" w:rsidRPr="00042FDE" w:rsidRDefault="00753865" w:rsidP="00042FDE"/>
    <w:sectPr w:rsidR="00753865" w:rsidRPr="00042FDE" w:rsidSect="00AD555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CFA"/>
    <w:multiLevelType w:val="multilevel"/>
    <w:tmpl w:val="A8B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A3EB4"/>
    <w:multiLevelType w:val="multilevel"/>
    <w:tmpl w:val="8E9E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F2470"/>
    <w:multiLevelType w:val="hybridMultilevel"/>
    <w:tmpl w:val="1EE81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71353"/>
    <w:multiLevelType w:val="multilevel"/>
    <w:tmpl w:val="2D36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8E15E1"/>
    <w:multiLevelType w:val="multilevel"/>
    <w:tmpl w:val="235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21312"/>
    <w:multiLevelType w:val="multilevel"/>
    <w:tmpl w:val="B2B6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975287">
    <w:abstractNumId w:val="2"/>
  </w:num>
  <w:num w:numId="2" w16cid:durableId="717051355">
    <w:abstractNumId w:val="0"/>
  </w:num>
  <w:num w:numId="3" w16cid:durableId="1264722715">
    <w:abstractNumId w:val="1"/>
  </w:num>
  <w:num w:numId="4" w16cid:durableId="607128406">
    <w:abstractNumId w:val="4"/>
  </w:num>
  <w:num w:numId="5" w16cid:durableId="38481609">
    <w:abstractNumId w:val="3"/>
  </w:num>
  <w:num w:numId="6" w16cid:durableId="14792212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8A"/>
    <w:rsid w:val="00041B65"/>
    <w:rsid w:val="00042FDE"/>
    <w:rsid w:val="00113A64"/>
    <w:rsid w:val="001267DD"/>
    <w:rsid w:val="001E3719"/>
    <w:rsid w:val="003C45B5"/>
    <w:rsid w:val="00633742"/>
    <w:rsid w:val="00642AE0"/>
    <w:rsid w:val="0072612A"/>
    <w:rsid w:val="00753865"/>
    <w:rsid w:val="008F0DB0"/>
    <w:rsid w:val="009429D5"/>
    <w:rsid w:val="00A927B4"/>
    <w:rsid w:val="00AD5551"/>
    <w:rsid w:val="00BB72EA"/>
    <w:rsid w:val="00C965AF"/>
    <w:rsid w:val="00D2098A"/>
    <w:rsid w:val="00F86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C9139"/>
  <w15:chartTrackingRefBased/>
  <w15:docId w15:val="{5623B3C1-CFDF-4625-B986-64340CA85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98A"/>
    <w:pPr>
      <w:spacing w:after="0" w:line="276"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D5551"/>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AD5551"/>
    <w:pPr>
      <w:keepNext/>
      <w:keepLines/>
      <w:spacing w:before="12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D5551"/>
    <w:pPr>
      <w:keepNext/>
      <w:keepLines/>
      <w:spacing w:before="12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D5551"/>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209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9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9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9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9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51"/>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AD5551"/>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D5551"/>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D5551"/>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D2098A"/>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D2098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D2098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D2098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D2098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20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9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9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098A"/>
    <w:rPr>
      <w:rFonts w:ascii="Times New Roman" w:hAnsi="Times New Roman"/>
      <w:i/>
      <w:iCs/>
      <w:color w:val="404040" w:themeColor="text1" w:themeTint="BF"/>
      <w:sz w:val="26"/>
    </w:rPr>
  </w:style>
  <w:style w:type="paragraph" w:styleId="ListParagraph">
    <w:name w:val="List Paragraph"/>
    <w:basedOn w:val="Normal"/>
    <w:uiPriority w:val="34"/>
    <w:qFormat/>
    <w:rsid w:val="00D2098A"/>
    <w:pPr>
      <w:ind w:left="720"/>
      <w:contextualSpacing/>
    </w:pPr>
  </w:style>
  <w:style w:type="character" w:styleId="IntenseEmphasis">
    <w:name w:val="Intense Emphasis"/>
    <w:basedOn w:val="DefaultParagraphFont"/>
    <w:uiPriority w:val="21"/>
    <w:qFormat/>
    <w:rsid w:val="00D2098A"/>
    <w:rPr>
      <w:i/>
      <w:iCs/>
      <w:color w:val="0F4761" w:themeColor="accent1" w:themeShade="BF"/>
    </w:rPr>
  </w:style>
  <w:style w:type="paragraph" w:styleId="IntenseQuote">
    <w:name w:val="Intense Quote"/>
    <w:basedOn w:val="Normal"/>
    <w:next w:val="Normal"/>
    <w:link w:val="IntenseQuoteChar"/>
    <w:uiPriority w:val="30"/>
    <w:qFormat/>
    <w:rsid w:val="00D20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98A"/>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209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4636</Words>
  <Characters>26428</Characters>
  <Application>Microsoft Office Word</Application>
  <DocSecurity>0</DocSecurity>
  <Lines>220</Lines>
  <Paragraphs>62</Paragraphs>
  <ScaleCrop>false</ScaleCrop>
  <Company/>
  <LinksUpToDate>false</LinksUpToDate>
  <CharactersWithSpaces>31002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CHI HAN</dc:creator>
  <cp:keywords/>
  <dc:description/>
  <cp:lastModifiedBy>HO CHI HAN</cp:lastModifiedBy>
  <cp:revision>2</cp:revision>
  <dcterms:created xsi:type="dcterms:W3CDTF">2026-06-10T03:51:00Z</dcterms:created>
  <dcterms:modified xsi:type="dcterms:W3CDTF">2026-06-10T03:51:00Z</dcterms:modified>
</cp:coreProperties>
</file>