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4"/>
        </w:rPr>
        <w:t>Hyung Cho</w:t>
      </w:r>
    </w:p>
    <w:p>
      <w:pPr>
        <w:spacing w:after="360"/>
      </w:pPr>
      <w:r>
        <w:rPr>
          <w:b w:val="0"/>
          <w:sz w:val="17"/>
        </w:rPr>
        <w:t>Los Angeles, CA | hcho22@gmail.com | (408) 655-5691 | linkedin.com/in/hyungcho | github.com/hcho22</w:t>
      </w:r>
    </w:p>
    <w:p>
      <w:r>
        <w:rPr>
          <w:b/>
        </w:rPr>
        <w:t>Re: Senior Data Scientist, AI Evaluation, Syllo</w:t>
      </w:r>
    </w:p>
    <w:p>
      <w:r>
        <w:rPr>
          <w:b w:val="0"/>
        </w:rPr>
        <w:t>Dear Syllo hiring team,</w:t>
      </w:r>
    </w:p>
    <w:p>
      <w:r>
        <w:rPr>
          <w:b w:val="0"/>
        </w:rPr>
        <w:t>Your posting asks for someone who measures how an AI system behaves, runs experiments to compare approaches, and finds root causes. I did that work for ten years as a validation engineer at Zebra Technologies, and I do it now on Purvia, my open-source retrieval and support-bot project.</w:t>
      </w:r>
    </w:p>
    <w:p>
      <w:r>
        <w:rPr>
          <w:b w:val="0"/>
        </w:rPr>
        <w:t>The best example is an eval that went wrong. My escalation eval checks that a support bot hands questions it can't answer to a person, with a 5% ceiling on wrong auto-answers. It breached that ceiling four runs in a row, reaching 27%. Before touching the product, I ran the pipeline end to end with only its live gates and got 0 false resolves in 55 runs. The fault was the offline LLM judge. Once it could see the retrieved context, it graded whether a draft was true, not whether it answered the question, so an accurate "I don't have that information" passed. I compared five judge designs on replayed drafts and kept the one that makes the judge name the asked and stated values first. Wrong verdicts went from 38 of 280 to 0 of 300.</w:t>
      </w:r>
    </w:p>
    <w:p>
      <w:r>
        <w:rPr>
          <w:b w:val="0"/>
        </w:rPr>
        <w:t>I treat model choices as experiments with a price. For the live answer gate, a stronger judge model let 15 of 66 should-escalate drafts through on 85 stored drafts, while a stricter rubric on the current model let 1 through, for about $0.00007 more per reply, so I kept the rubric. On retrieval, a 60-question benchmark scores vector, keyword, and hybrid search on pull requests, and when a RAGAS gate flagged a question that retrieved nothing, I traced it to keyword stemming and raised hybrid recall@5 from 0.950 to 0.967.</w:t>
      </w:r>
    </w:p>
    <w:p>
      <w:r>
        <w:rPr>
          <w:b w:val="0"/>
        </w:rPr>
        <w:t>Production data at your scale would be new to me, since Purvia runs on a synthetic corpus, and so would litigation. I'd start by learning how your lawyers judge a good answer, then build the measurements around that. I'd welcome a conversation about how you evaluate your agentic features today.</w:t>
      </w:r>
    </w:p>
    <w:p>
      <w:pPr>
        <w:spacing w:after="0" w:before="200"/>
      </w:pPr>
      <w:r>
        <w:rPr>
          <w:b w:val="0"/>
        </w:rPr>
        <w:t>Sincerely,</w:t>
      </w:r>
    </w:p>
    <w:p>
      <w:r>
        <w:rPr>
          <w:b w:val="0"/>
        </w:rPr>
        <w:t>Hyung Cho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