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AI Evaluation | LLM and Retrieval Evals, Experiments, and Root-Cause Investigation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Builds quantitative evaluations for LLM and retrieval systems: test sets, scheduled regression checks, LLM-judge validation, and side-by-side comparisons of models and rubrics. Spent 10 years as a validation engineer at Zebra Technologies isolating root causes across hardware, firmware, software, and test infrastructure, and writing the final reports for 6 shipped products. Works in Python and SQL, with evals automated in GitHub Actions.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Traced a 27% false-resolve rate (5% ceiling) in an escalation eval to the offline LLM judge, not the product, which made 0 false resolves in 55 end-to-end runs; compared five judge designs on replayed drafts and kept the one that cut wrong verdicts from 38 of 280 to 0 of 300.</w:t>
      </w:r>
    </w:p>
    <w:p>
      <w:pPr>
        <w:pStyle w:val="ListBullet"/>
      </w:pPr>
      <w:r>
        <w:t>For the live answer gate, compared a stricter value-extraction rubric against a stronger judge model on 85 stored drafts; the rubric let 1 of 66 should-escalate drafts through against 15 of 66, for about $0.00007 more per reply.</w:t>
      </w:r>
    </w:p>
    <w:p>
      <w:pPr>
        <w:pStyle w:val="ListBullet"/>
      </w:pPr>
      <w:r>
        <w:t>Built a 60-question retrieval benchmark that scores vector, keyword, and hybrid search on recall@k, MRR, and nDCG@5 and posts the difference from main on pull requests; it flagged a 0.510 recall@5 drop on a deliberately broken change.</w:t>
      </w:r>
    </w:p>
    <w:p>
      <w:pPr>
        <w:pStyle w:val="ListBullet"/>
      </w:pPr>
      <w:r>
        <w:t>Traced a question the RAGAS coverage gate flagged as retrieving nothing to a keyword-stemming mismatch, and added a stem-prefix search tier that raised hybrid recall@5 from 0.950 to 0.967 with no metric worse.</w:t>
      </w:r>
    </w:p>
    <w:p>
      <w:pPr>
        <w:pStyle w:val="ListBullet"/>
      </w:pPr>
      <w:r>
        <w:t>Designed an escalation eval: an 18-question test set whose deterministic leak checks block pull requests, a scheduled LLM-judged check against the 5% ceiling, and a check that the offline and runtime judges agree.</w:t>
      </w:r>
    </w:p>
    <w:p>
      <w:pPr>
        <w:pStyle w:val="ListBullet"/>
      </w:pPr>
      <w:r>
        <w:t>Added a scheduled RAGAS job (faithfulness, answer relevancy, context precision, context recall) across two permission levels, with coverage and API-error gates and a cross-check against a separate Claude judge.</w:t>
      </w:r>
    </w:p>
    <w:p>
      <w:pPr>
        <w:pStyle w:val="ListBullet"/>
      </w:pPr>
      <w:r>
        <w:t>After a permissions benchmark published 0.000 for 42 runs because its test users lacked a workspace membership, added guard tests so the evals refuse to report a score when they measured nothing.</w:t>
      </w:r>
    </w:p>
    <w:p>
      <w:pPr>
        <w:pStyle w:val="ListBullet"/>
      </w:pPr>
      <w:r>
        <w:t>Built a 10,000-chunk benchmark that sweeps HNSW search settings for users who can see 50%, 10%, and 1% of the data, with scheduled jobs that commit dated results and open an issue when a run fails or measures nothing.</w:t>
      </w:r>
    </w:p>
    <w:p>
      <w:pPr>
        <w:pStyle w:val="ListBullet"/>
      </w:pPr>
      <w:r>
        <w:t>Wrote access control into the Postgres vector and keyword retrieval functions, backed by row-level security across 48 SQL migrations, so every search returns only chunks the signed-in user may see.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Instrumented 13 pre-registered funnel events through a Convex HTTP endpoint with opt-out consent and rate limits, and verified accepted, rejected, rate-limited, and opted-out behavior in production checks.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Fine-tuned open-source LLMs (LLaMA, Falcon) and iterated on chatbot prompts with an evaluation workflow.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Isolated root causes of failures across hardware, firmware, software, and test infrastructure, and proved the fixes.</w:t>
      </w:r>
    </w:p>
    <w:p>
      <w:pPr>
        <w:pStyle w:val="ListBullet"/>
      </w:pPr>
      <w:r>
        <w:t>Led product validation for 6 shipped hardware products: test plans, procedures, acceptance criteria, and final reports.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AI evaluation: </w:t>
      </w:r>
      <w:r>
        <w:t>LLM evaluation, Model evaluation, LLM-as-judge, RAGAS, Retrieval metrics, Prompt engineering</w:t>
      </w:r>
    </w:p>
    <w:p>
      <w:pPr>
        <w:spacing w:before="0"/>
      </w:pPr>
      <w:r>
        <w:rPr>
          <w:b/>
        </w:rPr>
        <w:t xml:space="preserve">Data and analysis: </w:t>
      </w:r>
      <w:r>
        <w:t>Python, SQL, PostgreSQL, Pandas, Data analysis, Statistics, Product analytics</w:t>
      </w:r>
    </w:p>
    <w:p>
      <w:pPr>
        <w:spacing w:before="0"/>
      </w:pPr>
      <w:r>
        <w:rPr>
          <w:b/>
        </w:rPr>
        <w:t xml:space="preserve">Retrieval and ML: </w:t>
      </w:r>
      <w:r>
        <w:t>RAG, Hybrid retrieval, Reranking, pgvector, Machine learning, Deep learning, Computer vision</w:t>
      </w:r>
    </w:p>
    <w:p>
      <w:pPr>
        <w:spacing w:before="0"/>
      </w:pPr>
      <w:r>
        <w:rPr>
          <w:b/>
        </w:rPr>
        <w:t xml:space="preserve">Investigation and tooling: </w:t>
      </w:r>
      <w:r>
        <w:t>Failure analysis, Regression testing, GitHub Actions, LangSmith, OpenAI API, Anthropic API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courses; Google Advanced Data Analytics Professional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