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3A5C"/>
          <w:sz w:val="40"/>
          <w:szCs w:val="40"/>
        </w:rPr>
        <w:t xml:space="preserve">HYUNG CHO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AI Engineer  |  Hardware QA → AI-Native Development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(408) 655-5691  |  </w:t>
      </w:r>
      <w:hyperlink w:history="1" r:id="rIdsfztrjtk-a4r5ujnzj28e">
        <w:r>
          <w:rPr>
            <w:rFonts w:ascii="Calibri" w:cs="Calibri" w:eastAsia="Calibri" w:hAnsi="Calibri"/>
            <w:color w:val="1A3A5C"/>
            <w:sz w:val="20"/>
            <w:szCs w:val="20"/>
            <w:u w:val="single"/>
          </w:rPr>
          <w:t xml:space="preserve">hcho22@gmail.com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mutqtkn1pg57uw9m6xkgc">
        <w:r>
          <w:rPr>
            <w:rFonts w:ascii="Calibri" w:cs="Calibri" w:eastAsia="Calibri" w:hAnsi="Calibri"/>
            <w:color w:val="1A3A5C"/>
            <w:sz w:val="20"/>
            <w:szCs w:val="20"/>
            <w:u w:val="single"/>
          </w:rPr>
          <w:t xml:space="preserve">linkedin.com/in/hyungcho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eipanbskqy5_dtgi0vzio">
        <w:r>
          <w:rPr>
            <w:rFonts w:ascii="Calibri" w:cs="Calibri" w:eastAsia="Calibri" w:hAnsi="Calibri"/>
            <w:color w:val="1A3A5C"/>
            <w:sz w:val="20"/>
            <w:szCs w:val="20"/>
            <w:u w:val="single"/>
          </w:rPr>
          <w:t xml:space="preserve">github.com/hcho22</w:t>
        </w:r>
      </w:hyperlink>
    </w:p>
    <w:p>
      <w:pPr>
        <w:pBdr>
          <w:bottom w:val="single" w:color="1A3A5C" w:sz="8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SUMMARY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AI engineer building production-grade applications by directing AI coding agents (Claude Code, Cursor) through architectural research and judgment. 10 years of hardware QA and validation engineering experience, paired with hands-on production AI/ML deployment across computer vision, NLP, and LLM systems. Recent independent projects include CreativeBridge — a multi-AI mobile app integrating GPT-4o, Stable Diffusion, and Claude Skills SDK across a 108-service architecture — and Agentic RAG, a production-oriented multi-user retrieval system built on FastAPI, pgvector, and the raw OpenAI SDK. Looking for AI Engineer, AI Builder, or Agentic Engineering roles at AI-native and edtech-focused companies.</w:t>
      </w:r>
    </w:p>
    <w:p>
      <w:pPr>
        <w:pBdr>
          <w:bottom w:val="single" w:color="1A3A5C" w:sz="8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 AI ENGINEER</w:t>
      </w:r>
      <w:r>
        <w:rPr>
          <w:rFonts w:ascii="Calibri" w:cs="Calibri" w:eastAsia="Calibri" w:hAnsi="Calibri"/>
          <w:sz w:val="22"/>
          <w:szCs w:val="22"/>
        </w:rPr>
        <w:t xml:space="preserve">	Remote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Self-Directed Projects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June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CreativeBridge — </w:t>
      </w:r>
      <w:r>
        <w:rPr>
          <w:rFonts w:ascii="Calibri" w:cs="Calibri" w:eastAsia="Calibri" w:hAnsi="Calibri"/>
          <w:sz w:val="22"/>
          <w:szCs w:val="22"/>
        </w:rPr>
        <w:t xml:space="preserve">Designed and shipped a production multi-AI mobile app for K-12 creative writing, deployed on iOS via TestFlight; built end-to-end with Claude Code as pair-programmer over 6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Multi-AI integration: </w:t>
      </w:r>
      <w:r>
        <w:rPr>
          <w:rFonts w:ascii="Calibri" w:cs="Calibri" w:eastAsia="Calibri" w:hAnsi="Calibri"/>
          <w:sz w:val="22"/>
          <w:szCs w:val="22"/>
        </w:rPr>
        <w:t xml:space="preserve">Orchestrated three AI providers in production — GPT-4o-mini for collaborative storytelling, Stable Diffusion 3.5 (via Replicate) for grade-adaptive illustrations, and Claude Skills SDK for content quality scoring and story-element extraction.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architecture: </w:t>
      </w:r>
      <w:r>
        <w:rPr>
          <w:rFonts w:ascii="Calibri" w:cs="Calibri" w:eastAsia="Calibri" w:hAnsi="Calibri"/>
          <w:sz w:val="22"/>
          <w:szCs w:val="22"/>
        </w:rPr>
        <w:t xml:space="preserve">Researched and selected technology stack (React Native + Expo + Convex + Clerk OAuth) with dual-backend resilience pattern (Convex primary, Supabase legacy) supporting account migration and JWT-based 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Resilience engineering: </w:t>
      </w:r>
      <w:r>
        <w:rPr>
          <w:rFonts w:ascii="Calibri" w:cs="Calibri" w:eastAsia="Calibri" w:hAnsi="Calibri"/>
          <w:sz w:val="22"/>
          <w:szCs w:val="22"/>
        </w:rPr>
        <w:t xml:space="preserve">Implemented service health monitoring, anomaly detection, predictive failure prevention, automatic fallback management, and cost tracking across 108 services — applying senior-level reliability patterns honed from prior hardware validation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Agentic RAG: </w:t>
      </w:r>
      <w:r>
        <w:rPr>
          <w:rFonts w:ascii="Calibri" w:cs="Calibri" w:eastAsia="Calibri" w:hAnsi="Calibri"/>
          <w:sz w:val="22"/>
          <w:szCs w:val="22"/>
        </w:rPr>
        <w:t xml:space="preserve">Built a production-oriented multi-user RAG application using raw OpenAI SDK + Pydantic (no LLM frameworks), FastAPI backend, React/Vite/Tailwind frontend, and Supabase (Postgres + pgvector + Auth + RLS). Token-streaming responses, OpenAI Vector Store integration for retrieval, LangSmith observability tagged by user_id and thread_id.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Compliance &amp; quality: </w:t>
      </w:r>
      <w:r>
        <w:rPr>
          <w:rFonts w:ascii="Calibri" w:cs="Calibri" w:eastAsia="Calibri" w:hAnsi="Calibri"/>
          <w:sz w:val="22"/>
          <w:szCs w:val="22"/>
        </w:rPr>
        <w:t xml:space="preserve">Engineered COPPA-compliant data handling, grade-adaptive content filtering (auto-softening for younger users), and embeddings-based search using cosine similarity for story-element matching and content diversity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DevOps: </w:t>
      </w:r>
      <w:r>
        <w:rPr>
          <w:rFonts w:ascii="Calibri" w:cs="Calibri" w:eastAsia="Calibri" w:hAnsi="Calibri"/>
          <w:sz w:val="22"/>
          <w:szCs w:val="22"/>
        </w:rPr>
        <w:t xml:space="preserve">Configured EAS Build pipeline for iOS/Android, automated TestFlight submission, Dockerized backend deployments on Railway/Fly.io, and production smoke tests with daily error monitoring scripts.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OMDENA</w:t>
      </w:r>
      <w:r>
        <w:rPr>
          <w:rFonts w:ascii="Calibri" w:cs="Calibri" w:eastAsia="Calibri" w:hAnsi="Calibri"/>
          <w:sz w:val="22"/>
          <w:szCs w:val="22"/>
        </w:rPr>
        <w:t xml:space="preserve">	Remote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AI/ML Consultant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April 2023 – June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end-to-end image segmentation pipeline using DeepLabV3+ for cancer cell detection in histopathology images, including data preprocessing, model training, evaluation, and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and trained deep learning models (UNET, DeepLabV3+) for environmental segmentation tasks on Sentinel-2 satellite imagery — detecting deforestation patterns and seagrass habitat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Fine-tuned and deployed open-source LLMs (LLaMA, Falcon) and integrated commercial models (ChatGPT) into a production chatbot solution, including prompt optimization and evaluation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Containerized models with Docker for reproducible deployment across environments; collaborated with cross-functional global teams of data scientists, engineers, and domain experts.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ZEBRA TECHNOLOGIES, INC.</w:t>
      </w:r>
      <w:r>
        <w:rPr>
          <w:rFonts w:ascii="Calibri" w:cs="Calibri" w:eastAsia="Calibri" w:hAnsi="Calibri"/>
          <w:sz w:val="22"/>
          <w:szCs w:val="22"/>
        </w:rPr>
        <w:t xml:space="preserve">	Agoura Hills, California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Senior Validation Engineer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2008 –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Engineering, Design, and Product Validation Tests across hardware systems — defining test plans, procedures, acceptance criteria, and final reports for 10 years of shipped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Architected automated validation tooling in C# to replace manual test workflows, accelerating test cycles and reducing human error in regression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Owned SDK validation across Windows, macOS, and Linux — including cross-platform compatibility, performance benchmarking, and reliability characterization.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and mentored test technicians; established quality and lab process standards adopted across multiple product lines.</w:t>
      </w:r>
    </w:p>
    <w:p>
      <w:pPr>
        <w:pBdr>
          <w:bottom w:val="single" w:color="1A3A5C" w:sz="8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TECHNICAL SKILLS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Coding Agents &amp; Tooling — </w:t>
      </w:r>
      <w:r>
        <w:rPr>
          <w:rFonts w:ascii="Calibri" w:cs="Calibri" w:eastAsia="Calibri" w:hAnsi="Calibri"/>
          <w:sz w:val="22"/>
          <w:szCs w:val="22"/>
        </w:rPr>
        <w:t xml:space="preserve">Claude Code, Cursor, Claude Skills SDK, MCP servers, Playwright (automated testing)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LLM &amp; Generative AI — </w:t>
      </w:r>
      <w:r>
        <w:rPr>
          <w:rFonts w:ascii="Calibri" w:cs="Calibri" w:eastAsia="Calibri" w:hAnsi="Calibri"/>
          <w:sz w:val="22"/>
          <w:szCs w:val="22"/>
        </w:rPr>
        <w:t xml:space="preserve">OpenAI (GPT-4o, GPT-4o-mini, Vector Stores), Anthropic (Claude), LLaMA, Falcon, Stable Diffusion 3.5, RAG pipelines (pgvector, embeddings, retrieval), prompt engineering, fine-tuning, agentic workflows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 &amp; Frontend — </w:t>
      </w:r>
      <w:r>
        <w:rPr>
          <w:rFonts w:ascii="Calibri" w:cs="Calibri" w:eastAsia="Calibri" w:hAnsi="Calibri"/>
          <w:sz w:val="22"/>
          <w:szCs w:val="22"/>
        </w:rPr>
        <w:t xml:space="preserve">React Native, Expo, React, Vite, Tailwind, TypeScript, EAS Build, iOS/Android deployment, OAuth (Clerk + Apple/Google)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&amp; Infrastructure — </w:t>
      </w:r>
      <w:r>
        <w:rPr>
          <w:rFonts w:ascii="Calibri" w:cs="Calibri" w:eastAsia="Calibri" w:hAnsi="Calibri"/>
          <w:sz w:val="22"/>
          <w:szCs w:val="22"/>
        </w:rPr>
        <w:t xml:space="preserve">FastAPI, Convex (real-time DB), Supabase (PostgreSQL + pgvector + RLS + Auth), Docker, Railway, Fly.io, Vercel, AWS (EC2, Lambda, SAM), JWT authentication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Observability &amp; Evaluation — </w:t>
      </w:r>
      <w:r>
        <w:rPr>
          <w:rFonts w:ascii="Calibri" w:cs="Calibri" w:eastAsia="Calibri" w:hAnsi="Calibri"/>
          <w:sz w:val="22"/>
          <w:szCs w:val="22"/>
        </w:rPr>
        <w:t xml:space="preserve">LangSmith tracing, structured logging, production smoke testing, error monitoring, cost tracking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Machine Learning &amp; Deep Learning — </w:t>
      </w:r>
      <w:r>
        <w:rPr>
          <w:rFonts w:ascii="Calibri" w:cs="Calibri" w:eastAsia="Calibri" w:hAnsi="Calibri"/>
          <w:sz w:val="22"/>
          <w:szCs w:val="22"/>
        </w:rPr>
        <w:t xml:space="preserve">PyTorch, TensorFlow, Keras, scikit-learn, HuggingFace Transformers, computer vision (DeepLabV3+, UNET), NLP, predictive modeling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&amp; Analytics — </w:t>
      </w:r>
      <w:r>
        <w:rPr>
          <w:rFonts w:ascii="Calibri" w:cs="Calibri" w:eastAsia="Calibri" w:hAnsi="Calibri"/>
          <w:sz w:val="22"/>
          <w:szCs w:val="22"/>
        </w:rPr>
        <w:t xml:space="preserve">Python, SQL, Pandas, NumPy, PySpark, Databricks, cosine similarity, statistical analysis, A/B testing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Validation &amp; QA — </w:t>
      </w:r>
      <w:r>
        <w:rPr>
          <w:rFonts w:ascii="Calibri" w:cs="Calibri" w:eastAsia="Calibri" w:hAnsi="Calibri"/>
          <w:sz w:val="22"/>
          <w:szCs w:val="22"/>
        </w:rPr>
        <w:t xml:space="preserve">Test plan architecture, automated test frameworks, cross-platform validation (Windows/macOS/Linux), reliability and performance characterization, anomaly detection</w:t>
      </w:r>
    </w:p>
    <w:p>
      <w:pPr>
        <w:pBdr>
          <w:bottom w:val="single" w:color="1A3A5C" w:sz="8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EDUCATION &amp; CERTIFICATIONS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B.S., Electrical Engineering — </w:t>
      </w:r>
      <w:r>
        <w:rPr>
          <w:rFonts w:ascii="Calibri" w:cs="Calibri" w:eastAsia="Calibri" w:hAnsi="Calibri"/>
          <w:sz w:val="22"/>
          <w:szCs w:val="22"/>
        </w:rPr>
        <w:t xml:space="preserve">California Polytechnic State University, San Luis Obispo, CA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DeepLearning.AI — </w:t>
      </w:r>
      <w:r>
        <w:rPr>
          <w:rFonts w:ascii="Calibri" w:cs="Calibri" w:eastAsia="Calibri" w:hAnsi="Calibri"/>
          <w:sz w:val="22"/>
          <w:szCs w:val="22"/>
        </w:rPr>
        <w:t xml:space="preserve">Generative AI with LLMs, Machine Learning Specialization, Deep Learning Specialization, GANs Specialization, TensorFlow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FourthBrain — </w:t>
      </w:r>
      <w:r>
        <w:rPr>
          <w:rFonts w:ascii="Calibri" w:cs="Calibri" w:eastAsia="Calibri" w:hAnsi="Calibri"/>
          <w:sz w:val="22"/>
          <w:szCs w:val="22"/>
        </w:rPr>
        <w:t xml:space="preserve">ML Engineering Bootcamp (Computer Vision, NLP, Transformers, Containerization, Model Serving)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Google — </w:t>
      </w:r>
      <w:r>
        <w:rPr>
          <w:rFonts w:ascii="Calibri" w:cs="Calibri" w:eastAsia="Calibri" w:hAnsi="Calibri"/>
          <w:sz w:val="22"/>
          <w:szCs w:val="22"/>
        </w:rPr>
        <w:t xml:space="preserve">Advanced Data Analytics Professional Certificate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DataCamp — </w:t>
      </w:r>
      <w:r>
        <w:rPr>
          <w:rFonts w:ascii="Calibri" w:cs="Calibri" w:eastAsia="Calibri" w:hAnsi="Calibri"/>
          <w:sz w:val="22"/>
          <w:szCs w:val="22"/>
        </w:rPr>
        <w:t xml:space="preserve">Data Manipulation, Data Visualization, Supervised/Unsupervised Learning, Tree-Based Models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fztrjtk-a4r5ujnzj28e" Type="http://schemas.openxmlformats.org/officeDocument/2006/relationships/hyperlink" Target="mailto:hcho22@gmail.com" TargetMode="External"/><Relationship Id="rIdmutqtkn1pg57uw9m6xkgc" Type="http://schemas.openxmlformats.org/officeDocument/2006/relationships/hyperlink" Target="https://www.linkedin.com/in/hyungcho" TargetMode="External"/><Relationship Id="rIdeipanbskqy5_dtgi0vzio" Type="http://schemas.openxmlformats.org/officeDocument/2006/relationships/hyperlink" Target="https://github.com/hcho2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2026-05-11T17:52:53.117Z</dcterms:created>
  <dcterms:modified xsi:type="dcterms:W3CDTF">2026-05-11T17:52:53.118Z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