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A3A5C"/>
          <w:sz w:val="40"/>
        </w:rPr>
        <w:t>HYUNG CHO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1A3A5C"/>
          <w:sz w:val="22"/>
        </w:rPr>
        <w:t>AI Engineer  |  Production LLM Agents, RAG &amp; Evaluation  |  Hardware QA → AI-Native Development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0"/>
        </w:rPr>
        <w:t>(408) 655-5691  |  hcho22@gmail.com  |  linkedin.com/in/hyungcho  |  github.com/hcho22</w:t>
      </w:r>
    </w:p>
    <w:p>
      <w:pPr>
        <w:spacing w:before="200" w:after="100"/>
        <w:pBdr>
          <w:bottom w:val="single" w:color="1A3A5C" w:sz="8" w:space="1"/>
        </w:pBdr>
      </w:pPr>
      <w:r>
        <w:rPr>
          <w:rFonts w:ascii="Calibri" w:hAnsi="Calibri"/>
          <w:b/>
          <w:i w:val="0"/>
          <w:color w:val="1A3A5C"/>
          <w:sz w:val="26"/>
        </w:rPr>
        <w:t>SUMMARY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AI engineer who designs, builds, and ships production-grade LLM agents and RAG systems, and owns the evaluation and reliability layer that makes them safe to deploy for enterprise customers. I build agentic workflows end to end with the raw OpenAI SDK and framework-free orchestration (ReAct / plan-and-execute), retrieval on pgvector, and LangSmith tracing, and I gate every release with an evaluation harness - explicit success criteria plus accuracy, safety, and latency metrics with regression checks - the discipline a decade of hardware validation taught me to build. Two years as an AI/ML consultant translating ambiguous customer problems into deployed systems across global cross-functional teams. Recent independent projects: Agentic RAG, a permission-aware multi-user retrieval system on FastAPI, pgvector, and the raw OpenAI SDK with a full eval harness; and CreativeBridge, a multi-AI iOS app orchestrating GPT-4o, Stable Diffusion, and the Claude Skills SDK with health monitoring and automatic fallback across 108 services. Seeking a Forward Deployed / Applied AI Engineering role building reliable, auditable agents for enterprise workflows.</w:t>
      </w:r>
    </w:p>
    <w:p>
      <w:pPr>
        <w:spacing w:before="200" w:after="100"/>
        <w:pBdr>
          <w:bottom w:val="single" w:color="1A3A5C" w:sz="8" w:space="1"/>
        </w:pBdr>
      </w:pPr>
      <w:r>
        <w:rPr>
          <w:rFonts w:ascii="Calibri" w:hAnsi="Calibri"/>
          <w:b/>
          <w:i w:val="0"/>
          <w:color w:val="1A3A5C"/>
          <w:sz w:val="26"/>
        </w:rPr>
        <w:t>EXPERIENCE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A5C"/>
          <w:sz w:val="22"/>
        </w:rPr>
        <w:t>INDEPENDENT AI ENGINEER</w:t>
      </w:r>
      <w:r>
        <w:rPr>
          <w:rFonts w:ascii="Calibri" w:hAnsi="Calibri"/>
          <w:b w:val="0"/>
          <w:i w:val="0"/>
          <w:sz w:val="20"/>
        </w:rPr>
        <w:tab/>
        <w:t>Remote / Los Angeles, CA</w:t>
      </w:r>
    </w:p>
    <w:p>
      <w:pPr>
        <w:tabs>
          <w:tab w:pos="9360" w:val="right"/>
        </w:tabs>
        <w:spacing w:after="40"/>
      </w:pPr>
      <w:r>
        <w:rPr>
          <w:rFonts w:ascii="Calibri" w:hAnsi="Calibri"/>
          <w:b w:val="0"/>
          <w:i/>
          <w:sz w:val="22"/>
        </w:rPr>
        <w:t>Self-Directed Projects</w:t>
      </w:r>
      <w:r>
        <w:rPr>
          <w:rFonts w:ascii="Calibri" w:hAnsi="Calibri"/>
          <w:b w:val="0"/>
          <w:i/>
          <w:sz w:val="20"/>
        </w:rPr>
        <w:tab/>
        <w:t>June 2025 – Present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Agentic RAG: </w:t>
      </w:r>
      <w:r>
        <w:rPr>
          <w:rFonts w:ascii="Calibri" w:hAnsi="Calibri"/>
          <w:b w:val="0"/>
          <w:i w:val="0"/>
          <w:sz w:val="22"/>
        </w:rPr>
        <w:t>Built and deployed a production multi-user RAG application - raw OpenAI SDK + Pydantic (no LLM frameworks), FastAPI, React/Vite/Tailwind, and Supabase (Postgres + pgvector + Auth + row-level security); token-streaming responses, OpenAI Vector Store retrieval, and LangSmith observability tagged by user_id and thread_id.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Agent orchestration &amp; evaluation: </w:t>
      </w:r>
      <w:r>
        <w:rPr>
          <w:rFonts w:ascii="Calibri" w:hAnsi="Calibri"/>
          <w:b w:val="0"/>
          <w:i w:val="0"/>
          <w:sz w:val="22"/>
        </w:rPr>
        <w:t>Designed the agentic retrieval workflow (framework-free tool use and escalation) and the evaluation harness that gates releases - a curated golden set, a retrieval-leak / permission suite, and a CI eval gate tracking answer accuracy, safety, and latency - moving quality from trial-and-error to measured success criteria and evaluation methodologies.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Enterprise-grade &amp; secure: </w:t>
      </w:r>
      <w:r>
        <w:rPr>
          <w:rFonts w:ascii="Calibri" w:hAnsi="Calibri"/>
          <w:b w:val="0"/>
          <w:i w:val="0"/>
          <w:sz w:val="22"/>
        </w:rPr>
        <w:t>Enforced per-user data isolation with Postgres row-level security and JWT auth - the reliable, auditable, permission-aware foundation enterprise agents require when acting over sensitive data sources.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CreativeBridge (multi-AI orchestration): </w:t>
      </w:r>
      <w:r>
        <w:rPr>
          <w:rFonts w:ascii="Calibri" w:hAnsi="Calibri"/>
          <w:b w:val="0"/>
          <w:i w:val="0"/>
          <w:sz w:val="22"/>
        </w:rPr>
        <w:t>Orchestrated three LLM/AI providers in production - GPT-4o-mini for storytelling, Stable Diffusion 3.5 (Replicate) for grade-adaptive images, and the Claude Skills SDK for content scoring - coordinating model calls, tool/function execution, and structured outputs across the pipeline.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Reliability &amp; observability: </w:t>
      </w:r>
      <w:r>
        <w:rPr>
          <w:rFonts w:ascii="Calibri" w:hAnsi="Calibri"/>
          <w:b w:val="0"/>
          <w:i w:val="0"/>
          <w:sz w:val="22"/>
        </w:rPr>
        <w:t>Implemented service health monitoring, anomaly detection, automatic fallback, and per-call cost tracking across 108 services - surfacing failure modes and latency/cost tradeoffs, applying validation patterns honed over a decade of hardware QA.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Compliance &amp; safety: </w:t>
      </w:r>
      <w:r>
        <w:rPr>
          <w:rFonts w:ascii="Calibri" w:hAnsi="Calibri"/>
          <w:b w:val="0"/>
          <w:i w:val="0"/>
          <w:sz w:val="22"/>
        </w:rPr>
        <w:t>Engineered COPPA-compliant data handling, grade-adaptive content filtering (auto-softening for younger users), and embeddings-based similarity search - safety guardrails and compliance built into the product.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DevOps &amp; deployment: </w:t>
      </w:r>
      <w:r>
        <w:rPr>
          <w:rFonts w:ascii="Calibri" w:hAnsi="Calibri"/>
          <w:b w:val="0"/>
          <w:i w:val="0"/>
          <w:sz w:val="22"/>
        </w:rPr>
        <w:t>Built CI/CD with EAS Build for iOS/Android, automated release submission, Dockerized backend deployments on Railway/Fly.io, and production smoke tests with daily error-monitoring for safe rollouts.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A5C"/>
          <w:sz w:val="22"/>
        </w:rPr>
        <w:t>OMDENA</w:t>
      </w:r>
      <w:r>
        <w:rPr>
          <w:rFonts w:ascii="Calibri" w:hAnsi="Calibri"/>
          <w:b w:val="0"/>
          <w:i w:val="0"/>
          <w:sz w:val="20"/>
        </w:rPr>
        <w:tab/>
        <w:t>Remote</w:t>
      </w:r>
    </w:p>
    <w:p>
      <w:pPr>
        <w:tabs>
          <w:tab w:pos="9360" w:val="right"/>
        </w:tabs>
        <w:spacing w:after="40"/>
      </w:pPr>
      <w:r>
        <w:rPr>
          <w:rFonts w:ascii="Calibri" w:hAnsi="Calibri"/>
          <w:b w:val="0"/>
          <w:i/>
          <w:sz w:val="22"/>
        </w:rPr>
        <w:t>AI/ML Consultant</w:t>
      </w:r>
      <w:r>
        <w:rPr>
          <w:rFonts w:ascii="Calibri" w:hAnsi="Calibri"/>
          <w:b w:val="0"/>
          <w:i/>
          <w:sz w:val="20"/>
        </w:rPr>
        <w:tab/>
        <w:t>April 2023 – June 2025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Led customer discovery with partner organizations to identify the real problem, then translated ambiguous business needs into defined scopes and deployed AI/ML solutions with global cross-functional teams (data scientists, engineers, domain experts).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Fine-tuned and deployed open-source LLMs (LLaMA, Falcon) and integrated commercial models (ChatGPT) into a production chatbot delivered to stakeholders, including prompt optimization and evaluation workflows.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Led end-to-end computer vision pipelines (DeepLabV3+, UNET) from data preprocessing through training, evaluation, and deployment for medical histopathology and Sentinel-2 satellite imagery.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Containerized models with Docker for reproducible deployment across environments and cloud targets.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A5C"/>
          <w:sz w:val="22"/>
        </w:rPr>
        <w:t>ZEBRA TECHNOLOGIES, INC.</w:t>
      </w:r>
      <w:r>
        <w:rPr>
          <w:rFonts w:ascii="Calibri" w:hAnsi="Calibri"/>
          <w:b w:val="0"/>
          <w:i w:val="0"/>
          <w:sz w:val="20"/>
        </w:rPr>
        <w:tab/>
        <w:t>Agoura Hills, California</w:t>
      </w:r>
    </w:p>
    <w:p>
      <w:pPr>
        <w:tabs>
          <w:tab w:pos="9360" w:val="right"/>
        </w:tabs>
        <w:spacing w:after="40"/>
      </w:pPr>
      <w:r>
        <w:rPr>
          <w:rFonts w:ascii="Calibri" w:hAnsi="Calibri"/>
          <w:b w:val="0"/>
          <w:i/>
          <w:sz w:val="22"/>
        </w:rPr>
        <w:t>Senior Validation Engineer</w:t>
      </w:r>
      <w:r>
        <w:rPr>
          <w:rFonts w:ascii="Calibri" w:hAnsi="Calibri"/>
          <w:b w:val="0"/>
          <w:i/>
          <w:sz w:val="20"/>
        </w:rPr>
        <w:tab/>
        <w:t>2008 – 2018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Led validation across hardware systems - defined test plans, acceptance criteria, and success metrics for 10 years of shipped products; the evaluation and release-readiness discipline behind reliable, auditable delivery.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Architected automated validation tooling in C# to replace manual workflows, accelerating test cycles and reducing escaped defects through data-driven release decisions.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Owned SDK validation across Windows, macOS, and Linux - cross-platform compatibility, performance benchmarking, and reliability characterization in complex environments.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Managed and mentored test technicians; established quality and process standards adopted across multiple product lines.</w:t>
      </w:r>
    </w:p>
    <w:p>
      <w:pPr>
        <w:spacing w:before="200" w:after="100"/>
        <w:pBdr>
          <w:bottom w:val="single" w:color="1A3A5C" w:sz="8" w:space="1"/>
        </w:pBdr>
      </w:pPr>
      <w:r>
        <w:rPr>
          <w:rFonts w:ascii="Calibri" w:hAnsi="Calibri"/>
          <w:b/>
          <w:i w:val="0"/>
          <w:color w:val="1A3A5C"/>
          <w:sz w:val="26"/>
        </w:rPr>
        <w:t>TECHNICAL SKILLS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AI Agents &amp; Orchestration — </w:t>
      </w:r>
      <w:r>
        <w:rPr>
          <w:rFonts w:ascii="Calibri" w:hAnsi="Calibri"/>
          <w:b w:val="0"/>
          <w:i w:val="0"/>
          <w:sz w:val="22"/>
        </w:rPr>
        <w:t>framework-free agent orchestration (ReAct, plan-and-execute), tool / function calling, structured outputs, MCP servers, Claude Skills SDK, Claude Code, Cursor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LLM &amp; RAG — </w:t>
      </w:r>
      <w:r>
        <w:rPr>
          <w:rFonts w:ascii="Calibri" w:hAnsi="Calibri"/>
          <w:b w:val="0"/>
          <w:i w:val="0"/>
          <w:sz w:val="22"/>
        </w:rPr>
        <w:t>frontier LLMs (OpenAI GPT-4o / Vector Stores, Anthropic Claude, Cohere), retrieval-augmented generation (pgvector, embeddings, retrieval), prompt engineering, fine-tuning (LLaMA, Falcon)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Evaluation &amp; Quality — </w:t>
      </w:r>
      <w:r>
        <w:rPr>
          <w:rFonts w:ascii="Calibri" w:hAnsi="Calibri"/>
          <w:b w:val="0"/>
          <w:i w:val="0"/>
          <w:sz w:val="22"/>
        </w:rPr>
        <w:t>evaluation harnesses, golden sets, success criteria, accuracy / safety / latency metrics, regression &amp; CI eval gates, LangSmith tracing, guardrails, anomaly detection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Backend &amp; Data — </w:t>
      </w:r>
      <w:r>
        <w:rPr>
          <w:rFonts w:ascii="Calibri" w:hAnsi="Calibri"/>
          <w:b w:val="0"/>
          <w:i w:val="0"/>
          <w:sz w:val="22"/>
        </w:rPr>
        <w:t>Python, FastAPI, Pydantic, REST APIs, Postgres + pgvector + row-level security, Supabase, Convex, JWT / OAuth, data pipelines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Cloud &amp; DevOps — </w:t>
      </w:r>
      <w:r>
        <w:rPr>
          <w:rFonts w:ascii="Calibri" w:hAnsi="Calibri"/>
          <w:b w:val="0"/>
          <w:i w:val="0"/>
          <w:sz w:val="22"/>
        </w:rPr>
        <w:t>AWS (EC2, Lambda, SAM), Docker, containerization, CI/CD (EAS Build), Railway, Fly.io, Vercel, monitoring, structured logging, cost / latency tracking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Enterprise &amp; Security — </w:t>
      </w:r>
      <w:r>
        <w:rPr>
          <w:rFonts w:ascii="Calibri" w:hAnsi="Calibri"/>
          <w:b w:val="0"/>
          <w:i w:val="0"/>
          <w:sz w:val="22"/>
        </w:rPr>
        <w:t>permission-aware access control (RLS), JWT / OAuth, COPPA-compliant data handling, auditability, secure multi-service integration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Full-Stack &amp; Frontend — </w:t>
      </w:r>
      <w:r>
        <w:rPr>
          <w:rFonts w:ascii="Calibri" w:hAnsi="Calibri"/>
          <w:b w:val="0"/>
          <w:i w:val="0"/>
          <w:sz w:val="22"/>
        </w:rPr>
        <w:t>React, React Native, Expo, Vite, Tailwind, TypeScript, iOS / Android deployment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Validation &amp; Reliability — </w:t>
      </w:r>
      <w:r>
        <w:rPr>
          <w:rFonts w:ascii="Calibri" w:hAnsi="Calibri"/>
          <w:b w:val="0"/>
          <w:i w:val="0"/>
          <w:sz w:val="22"/>
        </w:rPr>
        <w:t>test plan architecture, acceptance criteria, reliability &amp; performance characterization, requirements gathering &amp; customer discovery, cross-platform validation</w:t>
      </w:r>
    </w:p>
    <w:p>
      <w:pPr>
        <w:spacing w:before="200" w:after="100"/>
        <w:pBdr>
          <w:bottom w:val="single" w:color="1A3A5C" w:sz="8" w:space="1"/>
        </w:pBdr>
      </w:pPr>
      <w:r>
        <w:rPr>
          <w:rFonts w:ascii="Calibri" w:hAnsi="Calibri"/>
          <w:b/>
          <w:i w:val="0"/>
          <w:color w:val="1A3A5C"/>
          <w:sz w:val="26"/>
        </w:rPr>
        <w:t>EDUCATION &amp; CERTIFICATIONS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B.S., Electrical Engineering - California Polytechnic State University, San Luis Obispo, CA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DeepLearning.AI - Generative AI with LLMs, Machine Learning Specialization, Deep Learning Specialization, GANs Specialization, TensorFlow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FourthBrain - ML Engineering Bootcamp (Computer Vision, NLP, Transformers, Containerization, Model Serving)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Google - Advanced Data Analytics Professional Certificate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DataCamp - Data Manipulation, Data Visualization, Supervised/Unsupervised Learning, Tree-Based Models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