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hAnsi="Calibri"/>
          <w:b/>
          <w:i w:val="0"/>
          <w:color w:val="1A3A5C"/>
          <w:sz w:val="40"/>
        </w:rPr>
        <w:t>HYUNG CHO</w:t>
      </w:r>
    </w:p>
    <w:p>
      <w:pPr>
        <w:spacing w:after="40"/>
        <w:jc w:val="center"/>
      </w:pPr>
      <w:r>
        <w:rPr>
          <w:rFonts w:ascii="Calibri" w:hAnsi="Calibri"/>
          <w:b w:val="0"/>
          <w:i/>
          <w:color w:val="555555"/>
          <w:sz w:val="22"/>
        </w:rPr>
        <w:t>AI Engineer  |  Agentic Systems  |  Evaluation-Driven Development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000000"/>
          <w:sz w:val="20"/>
        </w:rPr>
        <w:t xml:space="preserve">(408) 655-5691  |  </w:t>
      </w:r>
      <w:hyperlink r:id="rIdsfztrjtk-a4r5ujnzj28e">
        <w:r>
          <w:rPr>
            <w:rFonts w:ascii="Calibri" w:hAnsi="Calibri"/>
            <w:sz w:val="20"/>
            <w:color w:val="1A3A5C"/>
            <w:u w:val="single"/>
          </w:rPr>
          <w:t>hcho22@gmail.com</w:t>
        </w:r>
      </w:hyperlink>
      <w:r>
        <w:rPr>
          <w:rFonts w:ascii="Calibri" w:hAnsi="Calibri"/>
          <w:b w:val="0"/>
          <w:i w:val="0"/>
          <w:color w:val="000000"/>
          <w:sz w:val="20"/>
        </w:rPr>
        <w:t xml:space="preserve">  |  </w:t>
      </w:r>
      <w:hyperlink r:id="rId7">
        <w:r>
          <w:rPr>
            <w:rFonts w:ascii="Calibri" w:hAnsi="Calibri"/>
            <w:sz w:val="20"/>
            <w:color w:val="1A3A5C"/>
            <w:u w:val="single"/>
          </w:rPr>
          <w:t>linkedin.com/in/hyungcho</w:t>
        </w:r>
      </w:hyperlink>
      <w:r>
        <w:rPr>
          <w:rFonts w:ascii="Calibri" w:hAnsi="Calibri"/>
          <w:b w:val="0"/>
          <w:i w:val="0"/>
          <w:color w:val="000000"/>
          <w:sz w:val="20"/>
        </w:rPr>
        <w:t xml:space="preserve">  |  </w:t>
      </w:r>
      <w:hyperlink r:id="rIdeipanbskqy5_dtgi0vzio">
        <w:r>
          <w:rPr>
            <w:rFonts w:ascii="Calibri" w:hAnsi="Calibri"/>
            <w:sz w:val="20"/>
            <w:color w:val="1A3A5C"/>
            <w:u w:val="single"/>
          </w:rPr>
          <w:t>github.com/hcho22</w:t>
        </w:r>
      </w:hyperlink>
    </w:p>
    <w:p>
      <w:pPr>
        <w:spacing w:before="160" w:after="160"/>
      </w:pPr>
      <w:r>
        <w:rPr>
          <w:rFonts w:ascii="Calibri" w:hAnsi="Calibri"/>
          <w:b w:val="0"/>
          <w:i w:val="0"/>
          <w:color w:val="000000"/>
          <w:sz w:val="22"/>
        </w:rPr>
        <w:t>September 21, 2026</w:t>
      </w:r>
    </w:p>
    <w:p>
      <w:pPr>
        <w:spacing w:after="160"/>
      </w:pPr>
      <w:r>
        <w:rPr>
          <w:rFonts w:ascii="Calibri" w:hAnsi="Calibri"/>
          <w:b w:val="0"/>
          <w:i w:val="0"/>
          <w:color w:val="000000"/>
          <w:sz w:val="22"/>
        </w:rPr>
        <w:t>Machinify Hiring Team</w:t>
        <w:br/>
        <w:t>AI Engineer Agentic Systems</w:t>
        <w:br/>
        <w:t>Remote United States</w:t>
      </w:r>
    </w:p>
    <w:p>
      <w:pPr>
        <w:spacing w:after="140"/>
      </w:pPr>
      <w:r>
        <w:rPr>
          <w:rFonts w:ascii="Calibri" w:hAnsi="Calibri"/>
          <w:b w:val="0"/>
          <w:i w:val="0"/>
          <w:color w:val="000000"/>
          <w:sz w:val="22"/>
        </w:rPr>
        <w:t>Dear Machinify Hiring Team,</w:t>
      </w:r>
    </w:p>
    <w:p>
      <w:pPr>
        <w:spacing w:after="140" w:line="259" w:lineRule="auto"/>
      </w:pPr>
      <w:r>
        <w:rPr>
          <w:rFonts w:ascii="Calibri" w:hAnsi="Calibri"/>
          <w:b w:val="0"/>
          <w:i w:val="0"/>
          <w:color w:val="000000"/>
          <w:sz w:val="22"/>
        </w:rPr>
        <w:t>I am applying for the AI Engineer Agentic Systems role because the work closely matches how I build: define the agent and context architecture, make its outputs observable, and use evaluations to decide whether a change is better. My recent work combines hands-on agentic AI engineering with a decade of validation experience in which test results had to be reproducible and failures had to be traced to root causes.</w:t>
      </w:r>
    </w:p>
    <w:p>
      <w:pPr>
        <w:spacing w:after="140" w:line="259" w:lineRule="auto"/>
      </w:pPr>
      <w:r>
        <w:rPr>
          <w:rFonts w:ascii="Calibri" w:hAnsi="Calibri"/>
          <w:b w:val="0"/>
          <w:i w:val="0"/>
          <w:color w:val="000000"/>
          <w:sz w:val="22"/>
        </w:rPr>
        <w:t>I built Purvia, a permission-aware RAG and AI-support system using FastAPI, the raw OpenAI SDK, Pydantic, PostgreSQL/pgvector, and row-level security. I chose framework-free orchestration so the retrieval loop, structured outputs, context boundaries, and failure modes remained explicit. I then built the evidence around it: a 60-question golden set, recall@k, MRR and nDCG metrics, PR-versus-main regression reporting, answer-quality judging, and permission evals that verify restricted content does not enter retrieval. When a benchmark failed, I treated the metric as the start of diagnosis, fixed the cause, and reran the same test to prove the change.</w:t>
      </w:r>
    </w:p>
    <w:p>
      <w:pPr>
        <w:spacing w:after="140" w:line="259" w:lineRule="auto"/>
      </w:pPr>
      <w:r>
        <w:rPr>
          <w:rFonts w:ascii="Calibri" w:hAnsi="Calibri"/>
          <w:b w:val="0"/>
          <w:i w:val="0"/>
          <w:color w:val="000000"/>
          <w:sz w:val="22"/>
        </w:rPr>
        <w:t>I also designed and shipped CreativeBridge, a multi-provider AI mobile application, through TestFlight. It coordinates OpenAI, Stable Diffusion through Replicate, and the Claude Skills SDK for storytelling, images, content-quality scoring, and structured extraction. Across both projects, I use Claude Code, Codex, and Cursor for planning, architecture, implementation, refactoring, debugging, and review, while keeping Git branches, worktrees, tests, and pull requests as the control system around the agents.</w:t>
      </w:r>
    </w:p>
    <w:p>
      <w:pPr>
        <w:spacing w:after="140" w:line="259" w:lineRule="auto"/>
      </w:pPr>
      <w:r>
        <w:rPr>
          <w:rFonts w:ascii="Calibri" w:hAnsi="Calibri"/>
          <w:b w:val="0"/>
          <w:i w:val="0"/>
          <w:color w:val="000000"/>
          <w:sz w:val="22"/>
        </w:rPr>
        <w:t>Before moving into applied AI, I spent ten years at Zebra Technologies leading validation for shipped systems and building C# automation for regression testing. I have not worked in medical claims coding, but I have worked in domains where evidence and error analysis matter, including cancer-cell image segmentation at Omdena. I would bring that same discipline to learning clinical and coding guidelines and to building findings that can withstand review.</w:t>
      </w:r>
    </w:p>
    <w:p>
      <w:pPr>
        <w:spacing w:after="240" w:line="259" w:lineRule="auto"/>
      </w:pPr>
      <w:r>
        <w:rPr>
          <w:rFonts w:ascii="Calibri" w:hAnsi="Calibri"/>
          <w:b w:val="0"/>
          <w:i w:val="0"/>
          <w:color w:val="000000"/>
          <w:sz w:val="22"/>
        </w:rPr>
        <w:t>I would welcome the opportunity to discuss how I could contribute to Machinify's agent architecture and evaluation work. Thank you for your consideration.</w:t>
      </w:r>
    </w:p>
    <w:p>
      <w:pPr>
        <w:spacing w:after="0"/>
      </w:pPr>
      <w:r>
        <w:rPr>
          <w:rFonts w:ascii="Calibri" w:hAnsi="Calibri"/>
          <w:b w:val="0"/>
          <w:i w:val="0"/>
          <w:color w:val="000000"/>
          <w:sz w:val="22"/>
        </w:rPr>
        <w:t>Sincerely,</w:t>
        <w:br/>
        <w:t>Hyung Cho</w:t>
      </w:r>
    </w:p>
    <w:sectPr>
      <w:pgSz w:w="12240" w:h="15840" w:orient="portrait"/>
      <w:pgMar w:top="1080" w:right="1224" w:bottom="108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fztrjtk-a4r5ujnzj28e" Type="http://schemas.openxmlformats.org/officeDocument/2006/relationships/hyperlink" Target="mailto:hcho22@gmail.com" TargetMode="External"/><Relationship Id="rIdmutqtkn1pg57uw9m6xkgc" Type="http://schemas.openxmlformats.org/officeDocument/2006/relationships/hyperlink" Target="https://www.linkedin.com/in/hyungcho" TargetMode="External"/><Relationship Id="rIdeipanbskqy5_dtgi0vzio" Type="http://schemas.openxmlformats.org/officeDocument/2006/relationships/hyperlink" Target="https://github.com/hcho22" TargetMode="External"/><Relationship Id="rId10" Type="http://schemas.openxmlformats.org/officeDocument/2006/relationships/fontTable" Target="fontTable.xml"/><Relationship Id="rId7" Type="http://schemas.openxmlformats.org/officeDocument/2006/relationships/hyperlink" Target="https://linkedin.com/in/hyungcho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2026-05-11T17:52:53.117Z</dcterms:created>
  <dcterms:modified xsi:type="dcterms:W3CDTF">2026-05-11T17:52:53.118Z</dcterms:modified>
  <dc:title>Hyung Cho Cover Letter Machinify AI Engineer</dc:title>
  <dc:subject>Application for AI Engineer Agentic Systems at Machinify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