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5F" w:rsidRPr="000103A8" w:rsidRDefault="00235CCC" w:rsidP="000103A8">
      <w:r>
        <w:rPr>
          <w:noProof/>
        </w:rPr>
        <w:pict>
          <v:rect id="_x0000_s1100" style="position:absolute;left:0;text-align:left;margin-left:-.85pt;margin-top:-3.75pt;width:612pt;height:354.75pt;z-index:251663872;mso-position-horizontal-relative:page;mso-position-vertical-relative:page" o:regroupid="17" stroked="f">
            <v:fill rotate="t"/>
            <w10:wrap anchorx="page" anchory="page"/>
          </v:rect>
        </w:pict>
      </w:r>
    </w:p>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762D22" w:rsidRPr="007E0746" w:rsidRDefault="00762D22" w:rsidP="000103A8">
      <w:pPr>
        <w:pStyle w:val="a9"/>
      </w:pPr>
    </w:p>
    <w:p w:rsidR="00762D22" w:rsidRDefault="00235CCC" w:rsidP="000103A8">
      <w:pPr>
        <w:pStyle w:val="a9"/>
      </w:pPr>
      <w:r>
        <w:rPr>
          <w:noProof/>
        </w:rPr>
        <w:pict>
          <v:shapetype id="_x0000_t202" coordsize="21600,21600" o:spt="202" path="m,l,21600r21600,l21600,xe">
            <v:stroke joinstyle="miter"/>
            <v:path gradientshapeok="t" o:connecttype="rect"/>
          </v:shapetype>
          <v:shape id="_x0000_s1092" type="#_x0000_t202" style="position:absolute;left:0;text-align:left;margin-left:107.15pt;margin-top:351.85pt;width:485.35pt;height:101.15pt;z-index:251665920;mso-position-horizontal-relative:page;mso-position-vertical-relative:page" o:regroupid="18" fillcolor="#b02d20" stroked="f">
            <v:textbox style="mso-next-textbox:#_x0000_s1092" inset="2.16pt,41.04pt">
              <w:txbxContent>
                <w:p w:rsidR="00E30187" w:rsidRPr="00ED2040" w:rsidRDefault="00E30187" w:rsidP="000103A8">
                  <w:pPr>
                    <w:spacing w:line="240" w:lineRule="auto"/>
                    <w:rPr>
                      <w:b/>
                      <w:color w:val="FFFFFF" w:themeColor="background1"/>
                      <w:sz w:val="32"/>
                      <w:szCs w:val="32"/>
                    </w:rPr>
                  </w:pPr>
                  <w:r>
                    <w:t xml:space="preserve">  </w:t>
                  </w:r>
                </w:p>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85pt;margin-top:351.85pt;width:108pt;height:101.15pt;z-index:251666944;mso-position-horizontal-relative:page;mso-position-vertical-relative:page" o:regroupid="18">
            <v:imagedata r:id="rId8" o:title="final_boxsunlogo1"/>
            <w10:wrap anchorx="page" anchory="page"/>
          </v:shape>
        </w:pict>
      </w:r>
    </w:p>
    <w:p w:rsidR="00762D22" w:rsidRDefault="00762D22" w:rsidP="000103A8">
      <w:pPr>
        <w:pStyle w:val="a9"/>
      </w:pPr>
    </w:p>
    <w:p w:rsidR="00762D22" w:rsidRPr="000103A8" w:rsidRDefault="00762D22" w:rsidP="000103A8"/>
    <w:p w:rsidR="00762D22" w:rsidRPr="000103A8" w:rsidRDefault="006B6BD0" w:rsidP="000103A8">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p>
    <w:p w:rsidR="00BD15F2" w:rsidRPr="000103A8" w:rsidRDefault="00BD15F2" w:rsidP="000103A8"/>
    <w:p w:rsidR="00762D22" w:rsidRPr="000103A8" w:rsidRDefault="00762D22" w:rsidP="000103A8"/>
    <w:p w:rsidR="00762D22" w:rsidRPr="000103A8" w:rsidRDefault="00235CCC" w:rsidP="000103A8">
      <w:r>
        <w:rPr>
          <w:noProof/>
        </w:rPr>
        <w:pict>
          <v:rect id="_x0000_s1101" style="position:absolute;left:0;text-align:left;margin-left:-.85pt;margin-top:453pt;width:612pt;height:419.05pt;z-index:251664896;mso-wrap-edited:f;mso-position-horizontal-relative:page;mso-position-vertical-relative:page" wrapcoords="-26 0 -26 21553 21600 21553 21600 0 -26 0" o:regroupid="17" stroked="f">
            <v:fill rotate="t"/>
            <v:textbox style="mso-next-textbox:#_x0000_s1101">
              <w:txbxContent>
                <w:p w:rsidR="00E30187" w:rsidRPr="00422301" w:rsidRDefault="00E30187" w:rsidP="000103A8">
                  <w:r>
                    <w:tab/>
                  </w:r>
                  <w:r w:rsidRPr="00422301">
                    <w:tab/>
                  </w:r>
                  <w:r w:rsidRPr="00422301">
                    <w:tab/>
                  </w:r>
                  <w:r w:rsidRPr="00422301">
                    <w:tab/>
                  </w:r>
                  <w:r w:rsidRPr="00422301">
                    <w:tab/>
                  </w:r>
                  <w:r w:rsidRPr="00422301">
                    <w:tab/>
                  </w:r>
                </w:p>
                <w:p w:rsidR="00E30187" w:rsidRDefault="00E30187" w:rsidP="000103A8"/>
                <w:p w:rsidR="00E30187" w:rsidRDefault="00E30187" w:rsidP="000103A8"/>
                <w:p w:rsidR="00E30187" w:rsidRPr="00707118" w:rsidRDefault="00235CCC" w:rsidP="000103A8">
                  <w:pPr>
                    <w:ind w:left="720"/>
                    <w:rPr>
                      <w:b/>
                      <w:sz w:val="32"/>
                      <w:szCs w:val="32"/>
                    </w:rPr>
                  </w:pPr>
                  <w:r>
                    <w:fldChar w:fldCharType="begin"/>
                  </w:r>
                  <w:r w:rsidR="00E30187">
                    <w:instrText xml:space="preserve"> TITLE   \* MERGEFORMAT </w:instrText>
                  </w:r>
                  <w:r>
                    <w:fldChar w:fldCharType="separate"/>
                  </w:r>
                  <w:r w:rsidR="00E30187" w:rsidRPr="00707118">
                    <w:rPr>
                      <w:rFonts w:hint="eastAsia"/>
                      <w:b/>
                      <w:sz w:val="32"/>
                      <w:szCs w:val="32"/>
                    </w:rPr>
                    <w:t>产品支持生命周期指南</w:t>
                  </w:r>
                </w:p>
                <w:p w:rsidR="00E30187" w:rsidRPr="0078405C" w:rsidRDefault="00E30187" w:rsidP="000103A8">
                  <w:pPr>
                    <w:ind w:left="720"/>
                    <w:rPr>
                      <w:b/>
                      <w:sz w:val="32"/>
                      <w:szCs w:val="32"/>
                    </w:rPr>
                  </w:pPr>
                  <w:r w:rsidRPr="008D5E19">
                    <w:rPr>
                      <w:b/>
                      <w:sz w:val="32"/>
                      <w:szCs w:val="32"/>
                    </w:rPr>
                    <w:t>Product Support Life Cycle Guidelines</w:t>
                  </w:r>
                  <w:r w:rsidR="00235CCC">
                    <w:fldChar w:fldCharType="end"/>
                  </w:r>
                </w:p>
                <w:p w:rsidR="00E30187" w:rsidRDefault="00E30187" w:rsidP="00707118">
                  <w:pPr>
                    <w:ind w:left="720"/>
                    <w:rPr>
                      <w:sz w:val="22"/>
                      <w:szCs w:val="22"/>
                      <w:lang w:eastAsia="zh-CN"/>
                    </w:rPr>
                  </w:pPr>
                  <w:r>
                    <w:rPr>
                      <w:rFonts w:hint="eastAsia"/>
                      <w:sz w:val="22"/>
                      <w:szCs w:val="22"/>
                      <w:lang w:eastAsia="zh-CN"/>
                    </w:rPr>
                    <w:t>文档版本号：</w:t>
                  </w:r>
                  <w:r>
                    <w:rPr>
                      <w:rFonts w:hint="eastAsia"/>
                      <w:sz w:val="22"/>
                      <w:szCs w:val="22"/>
                      <w:lang w:eastAsia="zh-CN"/>
                    </w:rPr>
                    <w:t>1.0</w:t>
                  </w:r>
                </w:p>
                <w:p w:rsidR="00E30187" w:rsidRPr="0078405C" w:rsidRDefault="00E30187" w:rsidP="00707118">
                  <w:pPr>
                    <w:ind w:left="720"/>
                    <w:rPr>
                      <w:sz w:val="22"/>
                      <w:szCs w:val="22"/>
                    </w:rPr>
                  </w:pPr>
                  <w:r w:rsidRPr="0078405C">
                    <w:rPr>
                      <w:sz w:val="22"/>
                      <w:szCs w:val="22"/>
                    </w:rPr>
                    <w:t xml:space="preserve">Document Version: </w:t>
                  </w:r>
                  <w:r>
                    <w:rPr>
                      <w:sz w:val="22"/>
                      <w:szCs w:val="22"/>
                    </w:rPr>
                    <w:t>1.0</w:t>
                  </w:r>
                </w:p>
                <w:p w:rsidR="00E30187" w:rsidRDefault="00E30187" w:rsidP="00707118">
                  <w:pPr>
                    <w:ind w:left="720"/>
                    <w:rPr>
                      <w:rFonts w:cs="Arial"/>
                      <w:sz w:val="22"/>
                      <w:szCs w:val="22"/>
                      <w:lang w:eastAsia="zh-CN"/>
                    </w:rPr>
                  </w:pPr>
                  <w:r>
                    <w:rPr>
                      <w:rFonts w:cs="Arial" w:hint="eastAsia"/>
                      <w:sz w:val="22"/>
                      <w:szCs w:val="22"/>
                      <w:lang w:eastAsia="zh-CN"/>
                    </w:rPr>
                    <w:t>日期：年</w:t>
                  </w:r>
                  <w:r>
                    <w:rPr>
                      <w:rFonts w:cs="Arial" w:hint="eastAsia"/>
                      <w:sz w:val="22"/>
                      <w:szCs w:val="22"/>
                      <w:lang w:eastAsia="zh-CN"/>
                    </w:rPr>
                    <w:t>-</w:t>
                  </w:r>
                  <w:r>
                    <w:rPr>
                      <w:rFonts w:cs="Arial" w:hint="eastAsia"/>
                      <w:sz w:val="22"/>
                      <w:szCs w:val="22"/>
                      <w:lang w:eastAsia="zh-CN"/>
                    </w:rPr>
                    <w:t>月</w:t>
                  </w:r>
                  <w:r>
                    <w:rPr>
                      <w:rFonts w:cs="Arial" w:hint="eastAsia"/>
                      <w:sz w:val="22"/>
                      <w:szCs w:val="22"/>
                      <w:lang w:eastAsia="zh-CN"/>
                    </w:rPr>
                    <w:t>-</w:t>
                  </w:r>
                  <w:r>
                    <w:rPr>
                      <w:rFonts w:cs="Arial" w:hint="eastAsia"/>
                      <w:sz w:val="22"/>
                      <w:szCs w:val="22"/>
                      <w:lang w:eastAsia="zh-CN"/>
                    </w:rPr>
                    <w:t>日</w:t>
                  </w:r>
                </w:p>
                <w:p w:rsidR="00E30187" w:rsidRPr="0078405C" w:rsidRDefault="00E30187" w:rsidP="00707118">
                  <w:pPr>
                    <w:ind w:left="720"/>
                    <w:rPr>
                      <w:sz w:val="22"/>
                      <w:szCs w:val="22"/>
                    </w:rPr>
                  </w:pPr>
                  <w:r w:rsidRPr="0078405C">
                    <w:rPr>
                      <w:rFonts w:cs="Arial"/>
                      <w:sz w:val="22"/>
                      <w:szCs w:val="22"/>
                    </w:rPr>
                    <w:t xml:space="preserve">Date: </w:t>
                  </w:r>
                  <w:r w:rsidRPr="0078405C">
                    <w:rPr>
                      <w:sz w:val="22"/>
                      <w:szCs w:val="22"/>
                    </w:rPr>
                    <w:t>&lt;dd month, yyyy&gt;</w:t>
                  </w:r>
                </w:p>
                <w:p w:rsidR="00E30187" w:rsidRDefault="00E30187" w:rsidP="00707118">
                  <w:pPr>
                    <w:ind w:left="720"/>
                    <w:rPr>
                      <w:sz w:val="22"/>
                      <w:szCs w:val="22"/>
                      <w:lang w:eastAsia="zh-CN"/>
                    </w:rPr>
                  </w:pPr>
                  <w:r>
                    <w:rPr>
                      <w:rFonts w:hint="eastAsia"/>
                      <w:sz w:val="22"/>
                      <w:szCs w:val="22"/>
                      <w:lang w:eastAsia="zh-CN"/>
                    </w:rPr>
                    <w:t>作者：</w:t>
                  </w:r>
                  <w:r>
                    <w:rPr>
                      <w:sz w:val="22"/>
                      <w:szCs w:val="22"/>
                    </w:rPr>
                    <w:t>CoE-PPM</w:t>
                  </w:r>
                </w:p>
                <w:p w:rsidR="00E30187" w:rsidRDefault="00E30187" w:rsidP="00707118">
                  <w:pPr>
                    <w:ind w:left="720"/>
                    <w:rPr>
                      <w:color w:val="FFFFFF"/>
                    </w:rPr>
                  </w:pPr>
                  <w:r w:rsidRPr="0078405C">
                    <w:rPr>
                      <w:sz w:val="22"/>
                      <w:szCs w:val="22"/>
                    </w:rPr>
                    <w:t xml:space="preserve">Defined by: </w:t>
                  </w:r>
                  <w:r>
                    <w:rPr>
                      <w:sz w:val="22"/>
                      <w:szCs w:val="22"/>
                    </w:rPr>
                    <w:t>CoE-PPM</w:t>
                  </w:r>
                </w:p>
                <w:p w:rsidR="00E30187" w:rsidRDefault="00E30187" w:rsidP="00707118">
                  <w:pPr>
                    <w:rPr>
                      <w:lang w:eastAsia="zh-CN"/>
                    </w:rPr>
                  </w:pPr>
                </w:p>
                <w:p w:rsidR="00E30187" w:rsidRPr="0078405C" w:rsidRDefault="00E30187" w:rsidP="00707118">
                  <w:pPr>
                    <w:ind w:left="720"/>
                    <w:rPr>
                      <w:sz w:val="20"/>
                      <w:szCs w:val="20"/>
                    </w:rPr>
                  </w:pPr>
                  <w:r w:rsidRPr="0078405C">
                    <w:rPr>
                      <w:sz w:val="20"/>
                      <w:szCs w:val="20"/>
                    </w:rPr>
                    <w:t xml:space="preserve">© </w:t>
                  </w:r>
                  <w:r w:rsidR="00235CCC" w:rsidRPr="0078405C">
                    <w:rPr>
                      <w:sz w:val="20"/>
                      <w:szCs w:val="20"/>
                    </w:rPr>
                    <w:fldChar w:fldCharType="begin"/>
                  </w:r>
                  <w:r w:rsidRPr="0078405C">
                    <w:rPr>
                      <w:sz w:val="20"/>
                      <w:szCs w:val="20"/>
                    </w:rPr>
                    <w:instrText xml:space="preserve"> DATE  \@ "YYYY"  \* MERGEFORMAT </w:instrText>
                  </w:r>
                  <w:r w:rsidR="00235CCC" w:rsidRPr="0078405C">
                    <w:rPr>
                      <w:sz w:val="20"/>
                      <w:szCs w:val="20"/>
                    </w:rPr>
                    <w:fldChar w:fldCharType="separate"/>
                  </w:r>
                  <w:r w:rsidR="00042E1F">
                    <w:rPr>
                      <w:noProof/>
                      <w:sz w:val="20"/>
                      <w:szCs w:val="20"/>
                    </w:rPr>
                    <w:t>2010</w:t>
                  </w:r>
                  <w:r w:rsidR="00235CCC" w:rsidRPr="0078405C">
                    <w:rPr>
                      <w:sz w:val="20"/>
                      <w:szCs w:val="20"/>
                    </w:rPr>
                    <w:fldChar w:fldCharType="end"/>
                  </w:r>
                  <w:r w:rsidRPr="0078405C">
                    <w:rPr>
                      <w:sz w:val="20"/>
                      <w:szCs w:val="20"/>
                    </w:rPr>
                    <w:t xml:space="preserve"> SunGard</w:t>
                  </w:r>
                </w:p>
                <w:p w:rsidR="00E30187" w:rsidRPr="00250896" w:rsidRDefault="00E30187" w:rsidP="00707118">
                  <w:pPr>
                    <w:ind w:left="720"/>
                    <w:rPr>
                      <w:sz w:val="20"/>
                      <w:szCs w:val="20"/>
                      <w:lang w:eastAsia="zh-CN"/>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E30187" w:rsidRPr="0078405C" w:rsidRDefault="00E30187" w:rsidP="00707118">
                  <w:pPr>
                    <w:ind w:left="720"/>
                    <w:rPr>
                      <w:sz w:val="20"/>
                      <w:szCs w:val="20"/>
                    </w:rPr>
                  </w:pPr>
                  <w:r w:rsidRPr="0078405C">
                    <w:rPr>
                      <w:sz w:val="20"/>
                      <w:szCs w:val="20"/>
                    </w:rPr>
                    <w:t xml:space="preserve">© </w:t>
                  </w:r>
                  <w:r w:rsidR="00235CCC" w:rsidRPr="0078405C">
                    <w:rPr>
                      <w:sz w:val="20"/>
                      <w:szCs w:val="20"/>
                    </w:rPr>
                    <w:fldChar w:fldCharType="begin"/>
                  </w:r>
                  <w:r w:rsidRPr="0078405C">
                    <w:rPr>
                      <w:sz w:val="20"/>
                      <w:szCs w:val="20"/>
                    </w:rPr>
                    <w:instrText xml:space="preserve"> DATE  \@ "YYYY"  \* MERGEFORMAT </w:instrText>
                  </w:r>
                  <w:r w:rsidR="00235CCC" w:rsidRPr="0078405C">
                    <w:rPr>
                      <w:sz w:val="20"/>
                      <w:szCs w:val="20"/>
                    </w:rPr>
                    <w:fldChar w:fldCharType="separate"/>
                  </w:r>
                  <w:r w:rsidR="00042E1F">
                    <w:rPr>
                      <w:noProof/>
                      <w:sz w:val="20"/>
                      <w:szCs w:val="20"/>
                    </w:rPr>
                    <w:t>2010</w:t>
                  </w:r>
                  <w:r w:rsidR="00235CCC" w:rsidRPr="0078405C">
                    <w:rPr>
                      <w:sz w:val="20"/>
                      <w:szCs w:val="20"/>
                    </w:rPr>
                    <w:fldChar w:fldCharType="end"/>
                  </w:r>
                  <w:r w:rsidRPr="0078405C">
                    <w:rPr>
                      <w:sz w:val="20"/>
                      <w:szCs w:val="20"/>
                    </w:rPr>
                    <w:t xml:space="preserve"> SunGard</w:t>
                  </w:r>
                </w:p>
                <w:p w:rsidR="00E30187" w:rsidRPr="00AD6972" w:rsidRDefault="00E30187" w:rsidP="00707118">
                  <w:pPr>
                    <w:ind w:left="720"/>
                    <w:rPr>
                      <w:sz w:val="20"/>
                      <w:szCs w:val="20"/>
                    </w:rPr>
                  </w:pPr>
                  <w:r w:rsidRPr="0078405C">
                    <w:rPr>
                      <w:sz w:val="20"/>
                      <w:szCs w:val="20"/>
                    </w:rPr>
                    <w:t>SunGard and the SunGard logo are trademarks or registered trademarks of SunGard Data Systems Inc. or its subsidiaries in the U.S. and other countries. All other trade names are trademarks or registered trademarks of their respective holders</w:t>
                  </w:r>
                  <w:r w:rsidRPr="0078405C">
                    <w:rPr>
                      <w:color w:val="808080"/>
                      <w:sz w:val="20"/>
                      <w:szCs w:val="20"/>
                    </w:rPr>
                    <w:t>.</w:t>
                  </w:r>
                </w:p>
                <w:p w:rsidR="00E30187" w:rsidRPr="00422301" w:rsidRDefault="00E30187" w:rsidP="000103A8">
                  <w:pPr>
                    <w:pStyle w:val="a9"/>
                  </w:pPr>
                </w:p>
                <w:p w:rsidR="00E30187" w:rsidRPr="00422301" w:rsidRDefault="00E30187" w:rsidP="000103A8">
                  <w:pPr>
                    <w:pStyle w:val="a9"/>
                  </w:pPr>
                </w:p>
                <w:p w:rsidR="00E30187" w:rsidRPr="00422301" w:rsidRDefault="00E30187" w:rsidP="000103A8">
                  <w:pPr>
                    <w:pStyle w:val="a9"/>
                  </w:pPr>
                </w:p>
                <w:p w:rsidR="00E30187" w:rsidRPr="00422301" w:rsidRDefault="00E30187" w:rsidP="000103A8">
                  <w:pPr>
                    <w:pStyle w:val="a9"/>
                  </w:pPr>
                </w:p>
                <w:p w:rsidR="00E30187" w:rsidRPr="00422301" w:rsidRDefault="00E30187" w:rsidP="000103A8"/>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Default="00E30187" w:rsidP="000103A8">
                  <w:pPr>
                    <w:pStyle w:val="Copyright"/>
                  </w:pPr>
                </w:p>
                <w:p w:rsidR="00E30187" w:rsidRPr="00422301" w:rsidRDefault="00E30187" w:rsidP="000103A8">
                  <w:pPr>
                    <w:pStyle w:val="Copyright"/>
                  </w:pPr>
                </w:p>
                <w:p w:rsidR="00E30187" w:rsidRPr="004C72FE" w:rsidRDefault="00E30187" w:rsidP="000103A8">
                  <w:pPr>
                    <w:pStyle w:val="Copyright"/>
                  </w:pPr>
                </w:p>
                <w:p w:rsidR="00E30187" w:rsidRDefault="00E30187" w:rsidP="000103A8">
                  <w:pPr>
                    <w:pStyle w:val="a9"/>
                  </w:pPr>
                  <w:r>
                    <w:tab/>
                  </w:r>
                  <w:r>
                    <w:tab/>
                  </w:r>
                  <w:r>
                    <w:tab/>
                  </w:r>
                  <w:r>
                    <w:tab/>
                  </w:r>
                </w:p>
                <w:p w:rsidR="00E30187" w:rsidRDefault="00E30187" w:rsidP="000103A8">
                  <w:r>
                    <w:tab/>
                  </w:r>
                  <w:r>
                    <w:tab/>
                  </w:r>
                  <w:r>
                    <w:tab/>
                  </w:r>
                  <w:r>
                    <w:tab/>
                  </w:r>
                  <w:r>
                    <w:tab/>
                  </w:r>
                  <w:r>
                    <w:tab/>
                  </w:r>
                </w:p>
              </w:txbxContent>
            </v:textbox>
            <w10:wrap anchorx="page" anchory="page"/>
          </v:rect>
        </w:pict>
      </w:r>
    </w:p>
    <w:p w:rsidR="006B2904" w:rsidRPr="000103A8" w:rsidRDefault="006B2904" w:rsidP="000103A8"/>
    <w:p w:rsidR="00176713" w:rsidRPr="000103A8" w:rsidRDefault="00176713" w:rsidP="000103A8"/>
    <w:p w:rsidR="00176713" w:rsidRPr="000103A8" w:rsidRDefault="00176713" w:rsidP="000103A8"/>
    <w:p w:rsidR="00176713" w:rsidRPr="000103A8" w:rsidRDefault="00176713" w:rsidP="000103A8"/>
    <w:p w:rsidR="0043466C" w:rsidRPr="00D73314" w:rsidRDefault="00583476" w:rsidP="00D73314">
      <w:pPr>
        <w:jc w:val="center"/>
        <w:rPr>
          <w:rFonts w:cs="Arial"/>
          <w:b/>
          <w:sz w:val="32"/>
          <w:szCs w:val="16"/>
        </w:rPr>
      </w:pPr>
      <w:r w:rsidRPr="000103A8">
        <w:br w:type="page"/>
      </w:r>
      <w:r w:rsidR="00D73314" w:rsidRPr="00D73314">
        <w:rPr>
          <w:rFonts w:cs="Arial" w:hint="eastAsia"/>
          <w:b/>
          <w:sz w:val="32"/>
          <w:szCs w:val="16"/>
        </w:rPr>
        <w:lastRenderedPageBreak/>
        <w:t>目录</w:t>
      </w:r>
    </w:p>
    <w:p w:rsidR="0043466C" w:rsidRPr="00F41FA3" w:rsidRDefault="0043466C" w:rsidP="000103A8">
      <w:pPr>
        <w:pStyle w:val="PlainHeading"/>
        <w:rPr>
          <w:szCs w:val="36"/>
        </w:rPr>
      </w:pPr>
      <w:r w:rsidRPr="00F41FA3">
        <w:t>Table of Contents</w:t>
      </w:r>
    </w:p>
    <w:p w:rsidR="00706F94" w:rsidRDefault="00235CCC">
      <w:pPr>
        <w:pStyle w:val="10"/>
        <w:rPr>
          <w:rFonts w:asciiTheme="minorHAnsi" w:hAnsiTheme="minorHAnsi" w:cstheme="minorBidi"/>
          <w:b w:val="0"/>
          <w:bCs w:val="0"/>
          <w:noProof/>
          <w:kern w:val="2"/>
          <w:szCs w:val="22"/>
          <w:lang w:eastAsia="zh-CN"/>
        </w:rPr>
      </w:pPr>
      <w:r w:rsidRPr="00235CCC">
        <w:rPr>
          <w:rFonts w:cs="Arial"/>
          <w:kern w:val="32"/>
        </w:rPr>
        <w:fldChar w:fldCharType="begin"/>
      </w:r>
      <w:r w:rsidR="00BD15F2" w:rsidRPr="000103A8">
        <w:rPr>
          <w:rFonts w:cs="Arial"/>
          <w:kern w:val="32"/>
        </w:rPr>
        <w:instrText xml:space="preserve"> TOC \o "1-2" \h \z \u </w:instrText>
      </w:r>
      <w:r w:rsidRPr="00235CCC">
        <w:rPr>
          <w:rFonts w:cs="Arial"/>
          <w:kern w:val="32"/>
        </w:rPr>
        <w:fldChar w:fldCharType="separate"/>
      </w:r>
      <w:hyperlink w:anchor="_Toc277334093" w:history="1">
        <w:r w:rsidR="00706F94" w:rsidRPr="006E438E">
          <w:rPr>
            <w:rStyle w:val="a5"/>
            <w:noProof/>
          </w:rPr>
          <w:t>1.0</w:t>
        </w:r>
        <w:r w:rsidR="00706F94">
          <w:rPr>
            <w:rFonts w:asciiTheme="minorHAnsi" w:hAnsiTheme="minorHAnsi" w:cstheme="minorBidi"/>
            <w:b w:val="0"/>
            <w:bCs w:val="0"/>
            <w:noProof/>
            <w:kern w:val="2"/>
            <w:szCs w:val="22"/>
            <w:lang w:eastAsia="zh-CN"/>
          </w:rPr>
          <w:tab/>
        </w:r>
        <w:r w:rsidR="00706F94" w:rsidRPr="006E438E">
          <w:rPr>
            <w:rStyle w:val="a5"/>
            <w:rFonts w:hint="eastAsia"/>
            <w:noProof/>
            <w:lang w:eastAsia="zh-CN"/>
          </w:rPr>
          <w:t>文档概述</w:t>
        </w:r>
        <w:r w:rsidR="00706F94" w:rsidRPr="006E438E">
          <w:rPr>
            <w:rStyle w:val="a5"/>
            <w:noProof/>
          </w:rPr>
          <w:t>Document Overview</w:t>
        </w:r>
        <w:r w:rsidR="00706F94">
          <w:rPr>
            <w:noProof/>
            <w:webHidden/>
          </w:rPr>
          <w:tab/>
        </w:r>
        <w:r w:rsidR="00706F94">
          <w:rPr>
            <w:noProof/>
            <w:webHidden/>
          </w:rPr>
          <w:fldChar w:fldCharType="begin"/>
        </w:r>
        <w:r w:rsidR="00706F94">
          <w:rPr>
            <w:noProof/>
            <w:webHidden/>
          </w:rPr>
          <w:instrText xml:space="preserve"> PAGEREF _Toc277334093 \h </w:instrText>
        </w:r>
        <w:r w:rsidR="00706F94">
          <w:rPr>
            <w:noProof/>
            <w:webHidden/>
          </w:rPr>
        </w:r>
        <w:r w:rsidR="00706F94">
          <w:rPr>
            <w:noProof/>
            <w:webHidden/>
          </w:rPr>
          <w:fldChar w:fldCharType="separate"/>
        </w:r>
        <w:r w:rsidR="00706F94">
          <w:rPr>
            <w:noProof/>
            <w:webHidden/>
          </w:rPr>
          <w:t>3</w:t>
        </w:r>
        <w:r w:rsidR="00706F94">
          <w:rPr>
            <w:noProof/>
            <w:webHidden/>
          </w:rPr>
          <w:fldChar w:fldCharType="end"/>
        </w:r>
      </w:hyperlink>
    </w:p>
    <w:p w:rsidR="00706F94" w:rsidRDefault="00706F94">
      <w:pPr>
        <w:pStyle w:val="20"/>
        <w:rPr>
          <w:rFonts w:asciiTheme="minorHAnsi" w:hAnsiTheme="minorHAnsi" w:cstheme="minorBidi"/>
          <w:i w:val="0"/>
          <w:iCs w:val="0"/>
          <w:noProof/>
          <w:kern w:val="2"/>
          <w:szCs w:val="22"/>
          <w:lang w:eastAsia="zh-CN"/>
        </w:rPr>
      </w:pPr>
      <w:hyperlink w:anchor="_Toc277334094" w:history="1">
        <w:r w:rsidRPr="006E438E">
          <w:rPr>
            <w:rStyle w:val="a5"/>
            <w:noProof/>
          </w:rPr>
          <w:t>1.1</w:t>
        </w:r>
        <w:r>
          <w:rPr>
            <w:rFonts w:asciiTheme="minorHAnsi" w:hAnsiTheme="minorHAnsi" w:cstheme="minorBidi"/>
            <w:i w:val="0"/>
            <w:iCs w:val="0"/>
            <w:noProof/>
            <w:kern w:val="2"/>
            <w:szCs w:val="22"/>
            <w:lang w:eastAsia="zh-CN"/>
          </w:rPr>
          <w:tab/>
        </w:r>
        <w:r w:rsidRPr="006E438E">
          <w:rPr>
            <w:rStyle w:val="a5"/>
            <w:rFonts w:hint="eastAsia"/>
            <w:noProof/>
            <w:lang w:eastAsia="zh-CN"/>
          </w:rPr>
          <w:t>目的</w:t>
        </w:r>
        <w:r w:rsidRPr="006E438E">
          <w:rPr>
            <w:rStyle w:val="a5"/>
            <w:noProof/>
          </w:rPr>
          <w:t>Purpose</w:t>
        </w:r>
        <w:r>
          <w:rPr>
            <w:noProof/>
            <w:webHidden/>
          </w:rPr>
          <w:tab/>
        </w:r>
        <w:r>
          <w:rPr>
            <w:noProof/>
            <w:webHidden/>
          </w:rPr>
          <w:fldChar w:fldCharType="begin"/>
        </w:r>
        <w:r>
          <w:rPr>
            <w:noProof/>
            <w:webHidden/>
          </w:rPr>
          <w:instrText xml:space="preserve"> PAGEREF _Toc277334094 \h </w:instrText>
        </w:r>
        <w:r>
          <w:rPr>
            <w:noProof/>
            <w:webHidden/>
          </w:rPr>
        </w:r>
        <w:r>
          <w:rPr>
            <w:noProof/>
            <w:webHidden/>
          </w:rPr>
          <w:fldChar w:fldCharType="separate"/>
        </w:r>
        <w:r>
          <w:rPr>
            <w:noProof/>
            <w:webHidden/>
          </w:rPr>
          <w:t>3</w:t>
        </w:r>
        <w:r>
          <w:rPr>
            <w:noProof/>
            <w:webHidden/>
          </w:rPr>
          <w:fldChar w:fldCharType="end"/>
        </w:r>
      </w:hyperlink>
    </w:p>
    <w:p w:rsidR="00706F94" w:rsidRDefault="00706F94">
      <w:pPr>
        <w:pStyle w:val="20"/>
        <w:rPr>
          <w:rFonts w:asciiTheme="minorHAnsi" w:hAnsiTheme="minorHAnsi" w:cstheme="minorBidi"/>
          <w:i w:val="0"/>
          <w:iCs w:val="0"/>
          <w:noProof/>
          <w:kern w:val="2"/>
          <w:szCs w:val="22"/>
          <w:lang w:eastAsia="zh-CN"/>
        </w:rPr>
      </w:pPr>
      <w:hyperlink w:anchor="_Toc277334095" w:history="1">
        <w:r w:rsidRPr="006E438E">
          <w:rPr>
            <w:rStyle w:val="a5"/>
            <w:noProof/>
          </w:rPr>
          <w:t>1.2</w:t>
        </w:r>
        <w:r>
          <w:rPr>
            <w:rFonts w:asciiTheme="minorHAnsi" w:hAnsiTheme="minorHAnsi" w:cstheme="minorBidi"/>
            <w:i w:val="0"/>
            <w:iCs w:val="0"/>
            <w:noProof/>
            <w:kern w:val="2"/>
            <w:szCs w:val="22"/>
            <w:lang w:eastAsia="zh-CN"/>
          </w:rPr>
          <w:tab/>
        </w:r>
        <w:r w:rsidRPr="006E438E">
          <w:rPr>
            <w:rStyle w:val="a5"/>
            <w:rFonts w:hint="eastAsia"/>
            <w:noProof/>
            <w:lang w:eastAsia="zh-CN"/>
          </w:rPr>
          <w:t>适用范围</w:t>
        </w:r>
        <w:r w:rsidRPr="006E438E">
          <w:rPr>
            <w:rStyle w:val="a5"/>
            <w:noProof/>
          </w:rPr>
          <w:t>Scope</w:t>
        </w:r>
        <w:r>
          <w:rPr>
            <w:noProof/>
            <w:webHidden/>
          </w:rPr>
          <w:tab/>
        </w:r>
        <w:r>
          <w:rPr>
            <w:noProof/>
            <w:webHidden/>
          </w:rPr>
          <w:fldChar w:fldCharType="begin"/>
        </w:r>
        <w:r>
          <w:rPr>
            <w:noProof/>
            <w:webHidden/>
          </w:rPr>
          <w:instrText xml:space="preserve"> PAGEREF _Toc277334095 \h </w:instrText>
        </w:r>
        <w:r>
          <w:rPr>
            <w:noProof/>
            <w:webHidden/>
          </w:rPr>
        </w:r>
        <w:r>
          <w:rPr>
            <w:noProof/>
            <w:webHidden/>
          </w:rPr>
          <w:fldChar w:fldCharType="separate"/>
        </w:r>
        <w:r>
          <w:rPr>
            <w:noProof/>
            <w:webHidden/>
          </w:rPr>
          <w:t>3</w:t>
        </w:r>
        <w:r>
          <w:rPr>
            <w:noProof/>
            <w:webHidden/>
          </w:rPr>
          <w:fldChar w:fldCharType="end"/>
        </w:r>
      </w:hyperlink>
    </w:p>
    <w:p w:rsidR="00706F94" w:rsidRDefault="00706F94">
      <w:pPr>
        <w:pStyle w:val="20"/>
        <w:rPr>
          <w:rFonts w:asciiTheme="minorHAnsi" w:hAnsiTheme="minorHAnsi" w:cstheme="minorBidi"/>
          <w:i w:val="0"/>
          <w:iCs w:val="0"/>
          <w:noProof/>
          <w:kern w:val="2"/>
          <w:szCs w:val="22"/>
          <w:lang w:eastAsia="zh-CN"/>
        </w:rPr>
      </w:pPr>
      <w:hyperlink w:anchor="_Toc277334096" w:history="1">
        <w:r w:rsidRPr="006E438E">
          <w:rPr>
            <w:rStyle w:val="a5"/>
            <w:noProof/>
          </w:rPr>
          <w:t>1.3</w:t>
        </w:r>
        <w:r>
          <w:rPr>
            <w:rFonts w:asciiTheme="minorHAnsi" w:hAnsiTheme="minorHAnsi" w:cstheme="minorBidi"/>
            <w:i w:val="0"/>
            <w:iCs w:val="0"/>
            <w:noProof/>
            <w:kern w:val="2"/>
            <w:szCs w:val="22"/>
            <w:lang w:eastAsia="zh-CN"/>
          </w:rPr>
          <w:tab/>
        </w:r>
        <w:r w:rsidRPr="006E438E">
          <w:rPr>
            <w:rStyle w:val="a5"/>
            <w:rFonts w:hint="eastAsia"/>
            <w:noProof/>
            <w:lang w:eastAsia="zh-CN"/>
          </w:rPr>
          <w:t>目标读者</w:t>
        </w:r>
        <w:r w:rsidRPr="006E438E">
          <w:rPr>
            <w:rStyle w:val="a5"/>
            <w:noProof/>
          </w:rPr>
          <w:t>Intended Audience</w:t>
        </w:r>
        <w:r>
          <w:rPr>
            <w:noProof/>
            <w:webHidden/>
          </w:rPr>
          <w:tab/>
        </w:r>
        <w:r>
          <w:rPr>
            <w:noProof/>
            <w:webHidden/>
          </w:rPr>
          <w:fldChar w:fldCharType="begin"/>
        </w:r>
        <w:r>
          <w:rPr>
            <w:noProof/>
            <w:webHidden/>
          </w:rPr>
          <w:instrText xml:space="preserve"> PAGEREF _Toc277334096 \h </w:instrText>
        </w:r>
        <w:r>
          <w:rPr>
            <w:noProof/>
            <w:webHidden/>
          </w:rPr>
        </w:r>
        <w:r>
          <w:rPr>
            <w:noProof/>
            <w:webHidden/>
          </w:rPr>
          <w:fldChar w:fldCharType="separate"/>
        </w:r>
        <w:r>
          <w:rPr>
            <w:noProof/>
            <w:webHidden/>
          </w:rPr>
          <w:t>3</w:t>
        </w:r>
        <w:r>
          <w:rPr>
            <w:noProof/>
            <w:webHidden/>
          </w:rPr>
          <w:fldChar w:fldCharType="end"/>
        </w:r>
      </w:hyperlink>
    </w:p>
    <w:p w:rsidR="00706F94" w:rsidRDefault="00706F94">
      <w:pPr>
        <w:pStyle w:val="20"/>
        <w:rPr>
          <w:rFonts w:asciiTheme="minorHAnsi" w:hAnsiTheme="minorHAnsi" w:cstheme="minorBidi"/>
          <w:i w:val="0"/>
          <w:iCs w:val="0"/>
          <w:noProof/>
          <w:kern w:val="2"/>
          <w:szCs w:val="22"/>
          <w:lang w:eastAsia="zh-CN"/>
        </w:rPr>
      </w:pPr>
      <w:hyperlink w:anchor="_Toc277334097" w:history="1">
        <w:r w:rsidRPr="006E438E">
          <w:rPr>
            <w:rStyle w:val="a5"/>
            <w:noProof/>
          </w:rPr>
          <w:t>1.4</w:t>
        </w:r>
        <w:r>
          <w:rPr>
            <w:rFonts w:asciiTheme="minorHAnsi" w:hAnsiTheme="minorHAnsi" w:cstheme="minorBidi"/>
            <w:i w:val="0"/>
            <w:iCs w:val="0"/>
            <w:noProof/>
            <w:kern w:val="2"/>
            <w:szCs w:val="22"/>
            <w:lang w:eastAsia="zh-CN"/>
          </w:rPr>
          <w:tab/>
        </w:r>
        <w:r w:rsidRPr="006E438E">
          <w:rPr>
            <w:rStyle w:val="a5"/>
            <w:rFonts w:hint="eastAsia"/>
            <w:noProof/>
            <w:lang w:eastAsia="zh-CN"/>
          </w:rPr>
          <w:t>缩写和定义</w:t>
        </w:r>
        <w:r w:rsidRPr="006E438E">
          <w:rPr>
            <w:rStyle w:val="a5"/>
            <w:noProof/>
          </w:rPr>
          <w:t>Acronyms and Definitions</w:t>
        </w:r>
        <w:r>
          <w:rPr>
            <w:noProof/>
            <w:webHidden/>
          </w:rPr>
          <w:tab/>
        </w:r>
        <w:r>
          <w:rPr>
            <w:noProof/>
            <w:webHidden/>
          </w:rPr>
          <w:fldChar w:fldCharType="begin"/>
        </w:r>
        <w:r>
          <w:rPr>
            <w:noProof/>
            <w:webHidden/>
          </w:rPr>
          <w:instrText xml:space="preserve"> PAGEREF _Toc277334097 \h </w:instrText>
        </w:r>
        <w:r>
          <w:rPr>
            <w:noProof/>
            <w:webHidden/>
          </w:rPr>
        </w:r>
        <w:r>
          <w:rPr>
            <w:noProof/>
            <w:webHidden/>
          </w:rPr>
          <w:fldChar w:fldCharType="separate"/>
        </w:r>
        <w:r>
          <w:rPr>
            <w:noProof/>
            <w:webHidden/>
          </w:rPr>
          <w:t>3</w:t>
        </w:r>
        <w:r>
          <w:rPr>
            <w:noProof/>
            <w:webHidden/>
          </w:rPr>
          <w:fldChar w:fldCharType="end"/>
        </w:r>
      </w:hyperlink>
    </w:p>
    <w:p w:rsidR="00706F94" w:rsidRDefault="00706F94">
      <w:pPr>
        <w:pStyle w:val="10"/>
        <w:rPr>
          <w:rFonts w:asciiTheme="minorHAnsi" w:hAnsiTheme="minorHAnsi" w:cstheme="minorBidi"/>
          <w:b w:val="0"/>
          <w:bCs w:val="0"/>
          <w:noProof/>
          <w:kern w:val="2"/>
          <w:szCs w:val="22"/>
          <w:lang w:eastAsia="zh-CN"/>
        </w:rPr>
      </w:pPr>
      <w:hyperlink w:anchor="_Toc277334098" w:history="1">
        <w:r w:rsidRPr="006E438E">
          <w:rPr>
            <w:rStyle w:val="a5"/>
            <w:noProof/>
          </w:rPr>
          <w:t>2.0</w:t>
        </w:r>
        <w:r>
          <w:rPr>
            <w:rFonts w:asciiTheme="minorHAnsi" w:hAnsiTheme="minorHAnsi" w:cstheme="minorBidi"/>
            <w:b w:val="0"/>
            <w:bCs w:val="0"/>
            <w:noProof/>
            <w:kern w:val="2"/>
            <w:szCs w:val="22"/>
            <w:lang w:eastAsia="zh-CN"/>
          </w:rPr>
          <w:tab/>
        </w:r>
        <w:r w:rsidRPr="006E438E">
          <w:rPr>
            <w:rStyle w:val="a5"/>
            <w:rFonts w:hint="eastAsia"/>
            <w:noProof/>
            <w:lang w:eastAsia="zh-CN"/>
          </w:rPr>
          <w:t>产品支持</w:t>
        </w:r>
        <w:r w:rsidRPr="006E438E">
          <w:rPr>
            <w:rStyle w:val="a5"/>
            <w:noProof/>
          </w:rPr>
          <w:t>Product Support</w:t>
        </w:r>
        <w:r>
          <w:rPr>
            <w:noProof/>
            <w:webHidden/>
          </w:rPr>
          <w:tab/>
        </w:r>
        <w:r>
          <w:rPr>
            <w:noProof/>
            <w:webHidden/>
          </w:rPr>
          <w:fldChar w:fldCharType="begin"/>
        </w:r>
        <w:r>
          <w:rPr>
            <w:noProof/>
            <w:webHidden/>
          </w:rPr>
          <w:instrText xml:space="preserve"> PAGEREF _Toc277334098 \h </w:instrText>
        </w:r>
        <w:r>
          <w:rPr>
            <w:noProof/>
            <w:webHidden/>
          </w:rPr>
        </w:r>
        <w:r>
          <w:rPr>
            <w:noProof/>
            <w:webHidden/>
          </w:rPr>
          <w:fldChar w:fldCharType="separate"/>
        </w:r>
        <w:r>
          <w:rPr>
            <w:noProof/>
            <w:webHidden/>
          </w:rPr>
          <w:t>4</w:t>
        </w:r>
        <w:r>
          <w:rPr>
            <w:noProof/>
            <w:webHidden/>
          </w:rPr>
          <w:fldChar w:fldCharType="end"/>
        </w:r>
      </w:hyperlink>
    </w:p>
    <w:p w:rsidR="00706F94" w:rsidRDefault="00706F94">
      <w:pPr>
        <w:pStyle w:val="10"/>
        <w:rPr>
          <w:rFonts w:asciiTheme="minorHAnsi" w:hAnsiTheme="minorHAnsi" w:cstheme="minorBidi"/>
          <w:b w:val="0"/>
          <w:bCs w:val="0"/>
          <w:noProof/>
          <w:kern w:val="2"/>
          <w:szCs w:val="22"/>
          <w:lang w:eastAsia="zh-CN"/>
        </w:rPr>
      </w:pPr>
      <w:hyperlink w:anchor="_Toc277334099" w:history="1">
        <w:r w:rsidRPr="006E438E">
          <w:rPr>
            <w:rStyle w:val="a5"/>
            <w:noProof/>
          </w:rPr>
          <w:t>3.0</w:t>
        </w:r>
        <w:r>
          <w:rPr>
            <w:rFonts w:asciiTheme="minorHAnsi" w:hAnsiTheme="minorHAnsi" w:cstheme="minorBidi"/>
            <w:b w:val="0"/>
            <w:bCs w:val="0"/>
            <w:noProof/>
            <w:kern w:val="2"/>
            <w:szCs w:val="22"/>
            <w:lang w:eastAsia="zh-CN"/>
          </w:rPr>
          <w:tab/>
        </w:r>
        <w:r w:rsidRPr="006E438E">
          <w:rPr>
            <w:rStyle w:val="a5"/>
            <w:rFonts w:hint="eastAsia"/>
            <w:noProof/>
            <w:lang w:eastAsia="zh-CN"/>
          </w:rPr>
          <w:t>生命周期阶段</w:t>
        </w:r>
        <w:r w:rsidRPr="006E438E">
          <w:rPr>
            <w:rStyle w:val="a5"/>
            <w:noProof/>
          </w:rPr>
          <w:t>Life Cycle Phases</w:t>
        </w:r>
        <w:r>
          <w:rPr>
            <w:noProof/>
            <w:webHidden/>
          </w:rPr>
          <w:tab/>
        </w:r>
        <w:r>
          <w:rPr>
            <w:noProof/>
            <w:webHidden/>
          </w:rPr>
          <w:fldChar w:fldCharType="begin"/>
        </w:r>
        <w:r>
          <w:rPr>
            <w:noProof/>
            <w:webHidden/>
          </w:rPr>
          <w:instrText xml:space="preserve"> PAGEREF _Toc277334099 \h </w:instrText>
        </w:r>
        <w:r>
          <w:rPr>
            <w:noProof/>
            <w:webHidden/>
          </w:rPr>
        </w:r>
        <w:r>
          <w:rPr>
            <w:noProof/>
            <w:webHidden/>
          </w:rPr>
          <w:fldChar w:fldCharType="separate"/>
        </w:r>
        <w:r>
          <w:rPr>
            <w:noProof/>
            <w:webHidden/>
          </w:rPr>
          <w:t>4</w:t>
        </w:r>
        <w:r>
          <w:rPr>
            <w:noProof/>
            <w:webHidden/>
          </w:rPr>
          <w:fldChar w:fldCharType="end"/>
        </w:r>
      </w:hyperlink>
    </w:p>
    <w:p w:rsidR="00706F94" w:rsidRDefault="00706F94">
      <w:pPr>
        <w:pStyle w:val="20"/>
        <w:rPr>
          <w:rFonts w:asciiTheme="minorHAnsi" w:hAnsiTheme="minorHAnsi" w:cstheme="minorBidi"/>
          <w:i w:val="0"/>
          <w:iCs w:val="0"/>
          <w:noProof/>
          <w:kern w:val="2"/>
          <w:szCs w:val="22"/>
          <w:lang w:eastAsia="zh-CN"/>
        </w:rPr>
      </w:pPr>
      <w:hyperlink w:anchor="_Toc277334100" w:history="1">
        <w:r w:rsidRPr="006E438E">
          <w:rPr>
            <w:rStyle w:val="a5"/>
            <w:noProof/>
          </w:rPr>
          <w:t>3.1</w:t>
        </w:r>
        <w:r>
          <w:rPr>
            <w:rFonts w:asciiTheme="minorHAnsi" w:hAnsiTheme="minorHAnsi" w:cstheme="minorBidi"/>
            <w:i w:val="0"/>
            <w:iCs w:val="0"/>
            <w:noProof/>
            <w:kern w:val="2"/>
            <w:szCs w:val="22"/>
            <w:lang w:eastAsia="zh-CN"/>
          </w:rPr>
          <w:tab/>
        </w:r>
        <w:r w:rsidRPr="006E438E">
          <w:rPr>
            <w:rStyle w:val="a5"/>
            <w:rFonts w:hint="eastAsia"/>
            <w:noProof/>
            <w:lang w:eastAsia="zh-CN"/>
          </w:rPr>
          <w:t>普通实用性阶段</w:t>
        </w:r>
        <w:r w:rsidRPr="006E438E">
          <w:rPr>
            <w:rStyle w:val="a5"/>
            <w:noProof/>
          </w:rPr>
          <w:t>General Availability Phase</w:t>
        </w:r>
        <w:r>
          <w:rPr>
            <w:noProof/>
            <w:webHidden/>
          </w:rPr>
          <w:tab/>
        </w:r>
        <w:r>
          <w:rPr>
            <w:noProof/>
            <w:webHidden/>
          </w:rPr>
          <w:fldChar w:fldCharType="begin"/>
        </w:r>
        <w:r>
          <w:rPr>
            <w:noProof/>
            <w:webHidden/>
          </w:rPr>
          <w:instrText xml:space="preserve"> PAGEREF _Toc277334100 \h </w:instrText>
        </w:r>
        <w:r>
          <w:rPr>
            <w:noProof/>
            <w:webHidden/>
          </w:rPr>
        </w:r>
        <w:r>
          <w:rPr>
            <w:noProof/>
            <w:webHidden/>
          </w:rPr>
          <w:fldChar w:fldCharType="separate"/>
        </w:r>
        <w:r>
          <w:rPr>
            <w:noProof/>
            <w:webHidden/>
          </w:rPr>
          <w:t>5</w:t>
        </w:r>
        <w:r>
          <w:rPr>
            <w:noProof/>
            <w:webHidden/>
          </w:rPr>
          <w:fldChar w:fldCharType="end"/>
        </w:r>
      </w:hyperlink>
    </w:p>
    <w:p w:rsidR="00706F94" w:rsidRDefault="00706F94">
      <w:pPr>
        <w:pStyle w:val="20"/>
        <w:rPr>
          <w:rFonts w:asciiTheme="minorHAnsi" w:hAnsiTheme="minorHAnsi" w:cstheme="minorBidi"/>
          <w:i w:val="0"/>
          <w:iCs w:val="0"/>
          <w:noProof/>
          <w:kern w:val="2"/>
          <w:szCs w:val="22"/>
          <w:lang w:eastAsia="zh-CN"/>
        </w:rPr>
      </w:pPr>
      <w:hyperlink w:anchor="_Toc277334101" w:history="1">
        <w:r w:rsidRPr="006E438E">
          <w:rPr>
            <w:rStyle w:val="a5"/>
            <w:noProof/>
          </w:rPr>
          <w:t>3.2</w:t>
        </w:r>
        <w:r>
          <w:rPr>
            <w:rFonts w:asciiTheme="minorHAnsi" w:hAnsiTheme="minorHAnsi" w:cstheme="minorBidi"/>
            <w:i w:val="0"/>
            <w:iCs w:val="0"/>
            <w:noProof/>
            <w:kern w:val="2"/>
            <w:szCs w:val="22"/>
            <w:lang w:eastAsia="zh-CN"/>
          </w:rPr>
          <w:tab/>
        </w:r>
        <w:r w:rsidRPr="006E438E">
          <w:rPr>
            <w:rStyle w:val="a5"/>
            <w:rFonts w:hint="eastAsia"/>
            <w:noProof/>
            <w:lang w:eastAsia="zh-CN"/>
          </w:rPr>
          <w:t>扩展支持阶段</w:t>
        </w:r>
        <w:r w:rsidRPr="006E438E">
          <w:rPr>
            <w:rStyle w:val="a5"/>
            <w:noProof/>
          </w:rPr>
          <w:t>Extended Support Pha</w:t>
        </w:r>
        <w:r w:rsidRPr="006E438E">
          <w:rPr>
            <w:rStyle w:val="a5"/>
            <w:noProof/>
            <w:lang w:eastAsia="zh-CN"/>
          </w:rPr>
          <w:t>se</w:t>
        </w:r>
        <w:r>
          <w:rPr>
            <w:noProof/>
            <w:webHidden/>
          </w:rPr>
          <w:tab/>
        </w:r>
        <w:r>
          <w:rPr>
            <w:noProof/>
            <w:webHidden/>
          </w:rPr>
          <w:fldChar w:fldCharType="begin"/>
        </w:r>
        <w:r>
          <w:rPr>
            <w:noProof/>
            <w:webHidden/>
          </w:rPr>
          <w:instrText xml:space="preserve"> PAGEREF _Toc277334101 \h </w:instrText>
        </w:r>
        <w:r>
          <w:rPr>
            <w:noProof/>
            <w:webHidden/>
          </w:rPr>
        </w:r>
        <w:r>
          <w:rPr>
            <w:noProof/>
            <w:webHidden/>
          </w:rPr>
          <w:fldChar w:fldCharType="separate"/>
        </w:r>
        <w:r>
          <w:rPr>
            <w:noProof/>
            <w:webHidden/>
          </w:rPr>
          <w:t>6</w:t>
        </w:r>
        <w:r>
          <w:rPr>
            <w:noProof/>
            <w:webHidden/>
          </w:rPr>
          <w:fldChar w:fldCharType="end"/>
        </w:r>
      </w:hyperlink>
    </w:p>
    <w:p w:rsidR="00706F94" w:rsidRDefault="00706F94">
      <w:pPr>
        <w:pStyle w:val="20"/>
        <w:rPr>
          <w:rFonts w:asciiTheme="minorHAnsi" w:hAnsiTheme="minorHAnsi" w:cstheme="minorBidi"/>
          <w:i w:val="0"/>
          <w:iCs w:val="0"/>
          <w:noProof/>
          <w:kern w:val="2"/>
          <w:szCs w:val="22"/>
          <w:lang w:eastAsia="zh-CN"/>
        </w:rPr>
      </w:pPr>
      <w:hyperlink w:anchor="_Toc277334102" w:history="1">
        <w:r w:rsidRPr="006E438E">
          <w:rPr>
            <w:rStyle w:val="a5"/>
            <w:noProof/>
          </w:rPr>
          <w:t>3.3</w:t>
        </w:r>
        <w:r>
          <w:rPr>
            <w:rFonts w:asciiTheme="minorHAnsi" w:hAnsiTheme="minorHAnsi" w:cstheme="minorBidi"/>
            <w:i w:val="0"/>
            <w:iCs w:val="0"/>
            <w:noProof/>
            <w:kern w:val="2"/>
            <w:szCs w:val="22"/>
            <w:lang w:eastAsia="zh-CN"/>
          </w:rPr>
          <w:tab/>
        </w:r>
        <w:r w:rsidRPr="006E438E">
          <w:rPr>
            <w:rStyle w:val="a5"/>
            <w:rFonts w:hint="eastAsia"/>
            <w:noProof/>
            <w:lang w:eastAsia="zh-CN"/>
          </w:rPr>
          <w:t>成熟支持阶段</w:t>
        </w:r>
        <w:r w:rsidRPr="006E438E">
          <w:rPr>
            <w:rStyle w:val="a5"/>
            <w:noProof/>
          </w:rPr>
          <w:t>Mature Support Phase</w:t>
        </w:r>
        <w:r>
          <w:rPr>
            <w:noProof/>
            <w:webHidden/>
          </w:rPr>
          <w:tab/>
        </w:r>
        <w:r>
          <w:rPr>
            <w:noProof/>
            <w:webHidden/>
          </w:rPr>
          <w:fldChar w:fldCharType="begin"/>
        </w:r>
        <w:r>
          <w:rPr>
            <w:noProof/>
            <w:webHidden/>
          </w:rPr>
          <w:instrText xml:space="preserve"> PAGEREF _Toc277334102 \h </w:instrText>
        </w:r>
        <w:r>
          <w:rPr>
            <w:noProof/>
            <w:webHidden/>
          </w:rPr>
        </w:r>
        <w:r>
          <w:rPr>
            <w:noProof/>
            <w:webHidden/>
          </w:rPr>
          <w:fldChar w:fldCharType="separate"/>
        </w:r>
        <w:r>
          <w:rPr>
            <w:noProof/>
            <w:webHidden/>
          </w:rPr>
          <w:t>6</w:t>
        </w:r>
        <w:r>
          <w:rPr>
            <w:noProof/>
            <w:webHidden/>
          </w:rPr>
          <w:fldChar w:fldCharType="end"/>
        </w:r>
      </w:hyperlink>
    </w:p>
    <w:p w:rsidR="00706F94" w:rsidRDefault="00706F94">
      <w:pPr>
        <w:pStyle w:val="20"/>
        <w:rPr>
          <w:rFonts w:asciiTheme="minorHAnsi" w:hAnsiTheme="minorHAnsi" w:cstheme="minorBidi"/>
          <w:i w:val="0"/>
          <w:iCs w:val="0"/>
          <w:noProof/>
          <w:kern w:val="2"/>
          <w:szCs w:val="22"/>
          <w:lang w:eastAsia="zh-CN"/>
        </w:rPr>
      </w:pPr>
      <w:hyperlink w:anchor="_Toc277334103" w:history="1">
        <w:r w:rsidRPr="006E438E">
          <w:rPr>
            <w:rStyle w:val="a5"/>
            <w:noProof/>
          </w:rPr>
          <w:t>3.4</w:t>
        </w:r>
        <w:r>
          <w:rPr>
            <w:rFonts w:asciiTheme="minorHAnsi" w:hAnsiTheme="minorHAnsi" w:cstheme="minorBidi"/>
            <w:i w:val="0"/>
            <w:iCs w:val="0"/>
            <w:noProof/>
            <w:kern w:val="2"/>
            <w:szCs w:val="22"/>
            <w:lang w:eastAsia="zh-CN"/>
          </w:rPr>
          <w:tab/>
        </w:r>
        <w:r w:rsidRPr="006E438E">
          <w:rPr>
            <w:rStyle w:val="a5"/>
            <w:rFonts w:hint="eastAsia"/>
            <w:noProof/>
            <w:lang w:eastAsia="zh-CN"/>
          </w:rPr>
          <w:t>退休阶段</w:t>
        </w:r>
        <w:r w:rsidRPr="006E438E">
          <w:rPr>
            <w:rStyle w:val="a5"/>
            <w:noProof/>
          </w:rPr>
          <w:t>Retired Phase</w:t>
        </w:r>
        <w:r>
          <w:rPr>
            <w:noProof/>
            <w:webHidden/>
          </w:rPr>
          <w:tab/>
        </w:r>
        <w:r>
          <w:rPr>
            <w:noProof/>
            <w:webHidden/>
          </w:rPr>
          <w:fldChar w:fldCharType="begin"/>
        </w:r>
        <w:r>
          <w:rPr>
            <w:noProof/>
            <w:webHidden/>
          </w:rPr>
          <w:instrText xml:space="preserve"> PAGEREF _Toc277334103 \h </w:instrText>
        </w:r>
        <w:r>
          <w:rPr>
            <w:noProof/>
            <w:webHidden/>
          </w:rPr>
        </w:r>
        <w:r>
          <w:rPr>
            <w:noProof/>
            <w:webHidden/>
          </w:rPr>
          <w:fldChar w:fldCharType="separate"/>
        </w:r>
        <w:r>
          <w:rPr>
            <w:noProof/>
            <w:webHidden/>
          </w:rPr>
          <w:t>7</w:t>
        </w:r>
        <w:r>
          <w:rPr>
            <w:noProof/>
            <w:webHidden/>
          </w:rPr>
          <w:fldChar w:fldCharType="end"/>
        </w:r>
      </w:hyperlink>
    </w:p>
    <w:p w:rsidR="00E03598" w:rsidRPr="000103A8" w:rsidRDefault="00235CCC" w:rsidP="000103A8">
      <w:pPr>
        <w:sectPr w:rsidR="00E03598" w:rsidRPr="000103A8" w:rsidSect="00902AF9">
          <w:headerReference w:type="default" r:id="rId9"/>
          <w:footerReference w:type="default" r:id="rId10"/>
          <w:pgSz w:w="11909" w:h="16834" w:code="9"/>
          <w:pgMar w:top="1440" w:right="1800" w:bottom="1440" w:left="1800" w:header="720" w:footer="720" w:gutter="0"/>
          <w:cols w:space="720"/>
          <w:titlePg/>
          <w:docGrid w:linePitch="360"/>
        </w:sectPr>
      </w:pPr>
      <w:r w:rsidRPr="000103A8">
        <w:rPr>
          <w:kern w:val="32"/>
        </w:rPr>
        <w:fldChar w:fldCharType="end"/>
      </w:r>
    </w:p>
    <w:p w:rsidR="00D73314" w:rsidRPr="00144C93" w:rsidRDefault="00432135" w:rsidP="00144C93">
      <w:pPr>
        <w:rPr>
          <w:i/>
          <w:color w:val="0033CC"/>
        </w:rPr>
      </w:pPr>
      <w:r w:rsidRPr="00262B54">
        <w:rPr>
          <w:lang w:eastAsia="zh-CN"/>
        </w:rPr>
        <w:lastRenderedPageBreak/>
        <w:br w:type="page"/>
      </w:r>
      <w:bookmarkStart w:id="0" w:name="_Toc263424371"/>
      <w:bookmarkStart w:id="1" w:name="_Toc264371744"/>
      <w:r w:rsidR="00D73314" w:rsidRPr="00144C93">
        <w:rPr>
          <w:i/>
          <w:color w:val="0033CC"/>
          <w:lang w:eastAsia="zh-CN"/>
        </w:rPr>
        <w:lastRenderedPageBreak/>
        <w:t>&lt;&lt;&gt;</w:t>
      </w:r>
      <w:r w:rsidR="00D73314" w:rsidRPr="00144C93">
        <w:rPr>
          <w:i/>
          <w:color w:val="0033CC"/>
          <w:lang w:eastAsia="zh-CN"/>
        </w:rPr>
        <w:t>内的文本为所要填写章节的指南。请在填写该章节的详情后，删除指南。</w:t>
      </w:r>
      <w:r w:rsidR="00D73314" w:rsidRPr="00144C93">
        <w:rPr>
          <w:i/>
          <w:color w:val="0033CC"/>
        </w:rPr>
        <w:t>&gt;</w:t>
      </w:r>
    </w:p>
    <w:p w:rsidR="00E84B1C" w:rsidRPr="00144C93" w:rsidRDefault="00E84B1C" w:rsidP="00144C93">
      <w:pPr>
        <w:rPr>
          <w:i/>
          <w:color w:val="0033CC"/>
        </w:rPr>
      </w:pPr>
      <w:r w:rsidRPr="00144C93">
        <w:rPr>
          <w:i/>
          <w:color w:val="0033CC"/>
        </w:rPr>
        <w:t>&lt;The text in &lt;&gt; is Guidelines for filling section. Please delete the Guideline after filling the details in the section.&gt;</w:t>
      </w:r>
    </w:p>
    <w:p w:rsidR="00E84B1C" w:rsidRPr="00616176" w:rsidRDefault="00144C93" w:rsidP="00E84B1C">
      <w:pPr>
        <w:pStyle w:val="SEPGHeading1"/>
      </w:pPr>
      <w:bookmarkStart w:id="2" w:name="_Toc277334093"/>
      <w:r>
        <w:rPr>
          <w:rFonts w:hint="eastAsia"/>
          <w:lang w:eastAsia="zh-CN"/>
        </w:rPr>
        <w:t>文档概述</w:t>
      </w:r>
      <w:r w:rsidR="00E84B1C" w:rsidRPr="00616176">
        <w:t>Document Overview</w:t>
      </w:r>
      <w:bookmarkEnd w:id="0"/>
      <w:bookmarkEnd w:id="1"/>
      <w:bookmarkEnd w:id="2"/>
    </w:p>
    <w:p w:rsidR="00E84B1C" w:rsidRPr="00616176" w:rsidRDefault="009F3073" w:rsidP="00E84B1C">
      <w:pPr>
        <w:pStyle w:val="SEPGHeading2"/>
        <w:tabs>
          <w:tab w:val="clear" w:pos="3276"/>
          <w:tab w:val="num" w:pos="720"/>
        </w:tabs>
        <w:ind w:left="720" w:hanging="720"/>
      </w:pPr>
      <w:bookmarkStart w:id="3" w:name="_Toc263424372"/>
      <w:bookmarkStart w:id="4" w:name="_Toc264371745"/>
      <w:bookmarkStart w:id="5" w:name="_Toc277334094"/>
      <w:r>
        <w:rPr>
          <w:rFonts w:hint="eastAsia"/>
          <w:lang w:eastAsia="zh-CN"/>
        </w:rPr>
        <w:t>目的</w:t>
      </w:r>
      <w:r w:rsidRPr="00616176">
        <w:t>Purpose</w:t>
      </w:r>
      <w:bookmarkEnd w:id="3"/>
      <w:bookmarkEnd w:id="4"/>
      <w:bookmarkEnd w:id="5"/>
    </w:p>
    <w:p w:rsidR="00D73314" w:rsidRDefault="00144C93" w:rsidP="00E84B1C">
      <w:pPr>
        <w:rPr>
          <w:rFonts w:cs="Arial"/>
          <w:lang w:eastAsia="zh-CN"/>
        </w:rPr>
      </w:pPr>
      <w:r>
        <w:rPr>
          <w:rFonts w:cs="Arial" w:hint="eastAsia"/>
          <w:lang w:eastAsia="zh-CN"/>
        </w:rPr>
        <w:t>本文档旨在为</w:t>
      </w:r>
      <w:r w:rsidR="00D73314">
        <w:rPr>
          <w:rFonts w:cs="Arial" w:hint="eastAsia"/>
          <w:lang w:eastAsia="zh-CN"/>
        </w:rPr>
        <w:t>SunGard China</w:t>
      </w:r>
      <w:r w:rsidR="00D73314">
        <w:rPr>
          <w:rFonts w:cs="Arial" w:hint="eastAsia"/>
          <w:lang w:eastAsia="zh-CN"/>
        </w:rPr>
        <w:t>执行项目</w:t>
      </w:r>
      <w:r>
        <w:rPr>
          <w:rFonts w:cs="Arial" w:hint="eastAsia"/>
          <w:lang w:eastAsia="zh-CN"/>
        </w:rPr>
        <w:t>支持</w:t>
      </w:r>
      <w:r w:rsidR="00D73314">
        <w:rPr>
          <w:rFonts w:cs="Arial" w:hint="eastAsia"/>
          <w:lang w:eastAsia="zh-CN"/>
        </w:rPr>
        <w:t>提供指南。从本质上说，该文档应该由产品支持项目使用，以定义产品支持项目的不同生命周期阶段。</w:t>
      </w:r>
    </w:p>
    <w:p w:rsidR="00E84B1C" w:rsidRDefault="00E84B1C" w:rsidP="00E84B1C">
      <w:pPr>
        <w:rPr>
          <w:rFonts w:cs="Arial"/>
          <w:lang w:eastAsia="zh-CN"/>
        </w:rPr>
      </w:pPr>
      <w:r>
        <w:rPr>
          <w:rFonts w:cs="Arial"/>
          <w:lang w:eastAsia="zh-CN"/>
        </w:rPr>
        <w:t xml:space="preserve">This document provides the guidelines for executing product support projects at SunGard China. </w:t>
      </w:r>
      <w:r>
        <w:rPr>
          <w:rFonts w:cs="Arial"/>
        </w:rPr>
        <w:t>Essentially t</w:t>
      </w:r>
      <w:r w:rsidRPr="005412C8">
        <w:rPr>
          <w:rFonts w:cs="Arial"/>
        </w:rPr>
        <w:t xml:space="preserve">his document should be used by product support projects to define the </w:t>
      </w:r>
      <w:r>
        <w:rPr>
          <w:rFonts w:cs="Arial"/>
        </w:rPr>
        <w:t xml:space="preserve">various </w:t>
      </w:r>
      <w:r w:rsidRPr="005412C8">
        <w:rPr>
          <w:rFonts w:cs="Arial"/>
        </w:rPr>
        <w:t>lifecycle stages</w:t>
      </w:r>
      <w:r>
        <w:rPr>
          <w:rFonts w:cs="Arial"/>
        </w:rPr>
        <w:t xml:space="preserve"> of a product support project</w:t>
      </w:r>
      <w:r w:rsidRPr="005412C8">
        <w:rPr>
          <w:rFonts w:cs="Arial"/>
        </w:rPr>
        <w:t>.</w:t>
      </w:r>
    </w:p>
    <w:p w:rsidR="00D73314" w:rsidRDefault="00D73314" w:rsidP="00E84B1C">
      <w:pPr>
        <w:rPr>
          <w:rFonts w:cs="Arial"/>
          <w:lang w:eastAsia="zh-CN"/>
        </w:rPr>
      </w:pPr>
      <w:r>
        <w:rPr>
          <w:rFonts w:cs="Arial" w:hint="eastAsia"/>
          <w:lang w:eastAsia="zh-CN"/>
        </w:rPr>
        <w:t>产品支持项目包括</w:t>
      </w:r>
      <w:r>
        <w:rPr>
          <w:rFonts w:cs="Arial" w:hint="eastAsia"/>
          <w:lang w:eastAsia="zh-CN"/>
        </w:rPr>
        <w:t>1</w:t>
      </w:r>
      <w:r w:rsidRPr="00D73314">
        <w:rPr>
          <w:rFonts w:asciiTheme="minorEastAsia" w:hAnsiTheme="minorEastAsia" w:cs="Arial" w:hint="eastAsia"/>
          <w:lang w:eastAsia="zh-CN"/>
        </w:rPr>
        <w:t>、</w:t>
      </w:r>
      <w:r>
        <w:rPr>
          <w:rFonts w:asciiTheme="minorEastAsia" w:hAnsiTheme="minorEastAsia" w:cs="Arial" w:hint="eastAsia"/>
          <w:lang w:eastAsia="zh-CN"/>
        </w:rPr>
        <w:t>2</w:t>
      </w:r>
      <w:r w:rsidRPr="00D73314">
        <w:rPr>
          <w:rFonts w:asciiTheme="minorEastAsia" w:hAnsiTheme="minorEastAsia" w:cs="Arial" w:hint="eastAsia"/>
          <w:lang w:eastAsia="zh-CN"/>
        </w:rPr>
        <w:t>、</w:t>
      </w:r>
      <w:r>
        <w:rPr>
          <w:rFonts w:asciiTheme="minorEastAsia" w:hAnsiTheme="minorEastAsia" w:cs="Arial" w:hint="eastAsia"/>
          <w:lang w:eastAsia="zh-CN"/>
        </w:rPr>
        <w:t>3级的支持需求。第1级和第2级的支持包括</w:t>
      </w:r>
      <w:r w:rsidR="009F3073">
        <w:rPr>
          <w:rFonts w:asciiTheme="minorEastAsia" w:hAnsiTheme="minorEastAsia" w:cs="Arial" w:hint="eastAsia"/>
          <w:lang w:eastAsia="zh-CN"/>
        </w:rPr>
        <w:t>接收</w:t>
      </w:r>
      <w:r w:rsidR="00144C93">
        <w:rPr>
          <w:rFonts w:asciiTheme="minorEastAsia" w:hAnsiTheme="minorEastAsia" w:cs="Arial" w:hint="eastAsia"/>
          <w:lang w:eastAsia="zh-CN"/>
        </w:rPr>
        <w:t>用户的事故报告和请求，分析这些报告和请求，然后为用户</w:t>
      </w:r>
      <w:r w:rsidR="009F3073">
        <w:rPr>
          <w:rFonts w:asciiTheme="minorEastAsia" w:hAnsiTheme="minorEastAsia" w:cs="Arial" w:hint="eastAsia"/>
          <w:lang w:eastAsia="zh-CN"/>
        </w:rPr>
        <w:t>提供解决方案或者将其升级到其他的IT团队（第3级）。第3级支持属于维护项目类型，包括小的工作包、更改请求（CR</w:t>
      </w:r>
      <w:r w:rsidR="00144C93">
        <w:rPr>
          <w:rFonts w:asciiTheme="minorEastAsia" w:hAnsiTheme="minorEastAsia" w:cs="Arial" w:hint="eastAsia"/>
          <w:lang w:eastAsia="zh-CN"/>
        </w:rPr>
        <w:t>）、增强工作、排除故障和</w:t>
      </w:r>
      <w:r w:rsidR="009F3073">
        <w:rPr>
          <w:rFonts w:asciiTheme="minorEastAsia" w:hAnsiTheme="minorEastAsia" w:cs="Arial" w:hint="eastAsia"/>
          <w:lang w:eastAsia="zh-CN"/>
        </w:rPr>
        <w:t>产品发布。</w:t>
      </w:r>
    </w:p>
    <w:p w:rsidR="00E84B1C" w:rsidRPr="005412C8" w:rsidRDefault="00E84B1C" w:rsidP="00E84B1C">
      <w:pPr>
        <w:rPr>
          <w:rFonts w:cs="Arial"/>
        </w:rPr>
      </w:pPr>
      <w:r w:rsidRPr="005412C8">
        <w:rPr>
          <w:rFonts w:cs="Arial"/>
          <w:lang w:eastAsia="zh-CN"/>
        </w:rPr>
        <w:t xml:space="preserve">A product support project involves L1, L2, L3 support requirements. </w:t>
      </w:r>
      <w:r w:rsidRPr="005412C8">
        <w:rPr>
          <w:rFonts w:cs="Arial"/>
        </w:rPr>
        <w:t>L1 and L2 support involves receiving Incidents and Requests from end users, analyzing these and either responding to the end user with a solution or escalating it to other IT teams (L3). L3 support fall</w:t>
      </w:r>
      <w:r>
        <w:rPr>
          <w:rFonts w:cs="Arial"/>
        </w:rPr>
        <w:t>s</w:t>
      </w:r>
      <w:r w:rsidRPr="005412C8">
        <w:rPr>
          <w:rFonts w:cs="Arial"/>
        </w:rPr>
        <w:t xml:space="preserve"> under maintenance project type and involves small work packets, </w:t>
      </w:r>
      <w:r>
        <w:rPr>
          <w:rFonts w:cs="Arial"/>
        </w:rPr>
        <w:t>change request(</w:t>
      </w:r>
      <w:r w:rsidRPr="005412C8">
        <w:rPr>
          <w:rFonts w:cs="Arial"/>
        </w:rPr>
        <w:t>CR</w:t>
      </w:r>
      <w:r>
        <w:rPr>
          <w:rFonts w:cs="Arial"/>
        </w:rPr>
        <w:t>)</w:t>
      </w:r>
      <w:r w:rsidRPr="005412C8">
        <w:rPr>
          <w:rFonts w:cs="Arial"/>
        </w:rPr>
        <w:t>, enhancements, bug fixing and ongoing releases.</w:t>
      </w:r>
    </w:p>
    <w:p w:rsidR="00E84B1C" w:rsidRPr="00616176" w:rsidRDefault="009F3073" w:rsidP="00E84B1C">
      <w:pPr>
        <w:pStyle w:val="SEPGHeading2"/>
        <w:tabs>
          <w:tab w:val="clear" w:pos="3276"/>
          <w:tab w:val="num" w:pos="720"/>
        </w:tabs>
        <w:ind w:left="720" w:hanging="720"/>
      </w:pPr>
      <w:bookmarkStart w:id="6" w:name="_Toc263424373"/>
      <w:bookmarkStart w:id="7" w:name="_Toc264371746"/>
      <w:bookmarkStart w:id="8" w:name="_Toc277334095"/>
      <w:r>
        <w:rPr>
          <w:rFonts w:hint="eastAsia"/>
          <w:lang w:eastAsia="zh-CN"/>
        </w:rPr>
        <w:t>适用范围</w:t>
      </w:r>
      <w:r w:rsidRPr="00616176">
        <w:t>Scope</w:t>
      </w:r>
      <w:bookmarkEnd w:id="6"/>
      <w:bookmarkEnd w:id="7"/>
      <w:bookmarkEnd w:id="8"/>
    </w:p>
    <w:p w:rsidR="009F3073" w:rsidRDefault="009F3073" w:rsidP="00E84B1C">
      <w:pPr>
        <w:rPr>
          <w:rFonts w:cs="Arial"/>
          <w:lang w:eastAsia="zh-CN"/>
        </w:rPr>
      </w:pPr>
      <w:r>
        <w:rPr>
          <w:rFonts w:cs="Arial" w:hint="eastAsia"/>
          <w:lang w:eastAsia="zh-CN"/>
        </w:rPr>
        <w:t>本文档适用于</w:t>
      </w:r>
      <w:r w:rsidR="0014074A">
        <w:rPr>
          <w:rFonts w:cs="Arial" w:hint="eastAsia"/>
          <w:lang w:eastAsia="zh-CN"/>
        </w:rPr>
        <w:t>SGC</w:t>
      </w:r>
      <w:r>
        <w:rPr>
          <w:rFonts w:cs="Arial" w:hint="eastAsia"/>
          <w:lang w:eastAsia="zh-CN"/>
        </w:rPr>
        <w:t>的所有产品</w:t>
      </w:r>
      <w:r w:rsidR="00144C93">
        <w:rPr>
          <w:rFonts w:cs="Arial" w:hint="eastAsia"/>
          <w:lang w:eastAsia="zh-CN"/>
        </w:rPr>
        <w:t>支持</w:t>
      </w:r>
      <w:r>
        <w:rPr>
          <w:rFonts w:cs="Arial" w:hint="eastAsia"/>
          <w:lang w:eastAsia="zh-CN"/>
        </w:rPr>
        <w:t>项目。</w:t>
      </w:r>
    </w:p>
    <w:p w:rsidR="00E84B1C" w:rsidRPr="005412C8" w:rsidRDefault="00E84B1C" w:rsidP="00E84B1C">
      <w:pPr>
        <w:rPr>
          <w:rFonts w:cs="Arial"/>
        </w:rPr>
      </w:pPr>
      <w:r w:rsidRPr="005412C8">
        <w:rPr>
          <w:rFonts w:cs="Arial"/>
        </w:rPr>
        <w:t>This document is applicable to all Product Support projects</w:t>
      </w:r>
      <w:r>
        <w:rPr>
          <w:rFonts w:cs="Arial"/>
        </w:rPr>
        <w:t xml:space="preserve"> executed out of SunGard China</w:t>
      </w:r>
    </w:p>
    <w:p w:rsidR="00E84B1C" w:rsidRPr="00616176" w:rsidRDefault="009F3073" w:rsidP="00E84B1C">
      <w:pPr>
        <w:pStyle w:val="SEPGHeading2"/>
        <w:tabs>
          <w:tab w:val="clear" w:pos="3276"/>
          <w:tab w:val="num" w:pos="720"/>
        </w:tabs>
        <w:ind w:left="720" w:hanging="720"/>
      </w:pPr>
      <w:bookmarkStart w:id="9" w:name="_Toc263424374"/>
      <w:bookmarkStart w:id="10" w:name="_Toc264371747"/>
      <w:bookmarkStart w:id="11" w:name="_Toc277334096"/>
      <w:r>
        <w:rPr>
          <w:rFonts w:hint="eastAsia"/>
          <w:lang w:eastAsia="zh-CN"/>
        </w:rPr>
        <w:t>目标读者</w:t>
      </w:r>
      <w:r w:rsidRPr="00616176">
        <w:t>Intended Audience</w:t>
      </w:r>
      <w:bookmarkEnd w:id="9"/>
      <w:bookmarkEnd w:id="10"/>
      <w:bookmarkEnd w:id="11"/>
    </w:p>
    <w:p w:rsidR="009F3073" w:rsidRDefault="00144C93" w:rsidP="00E84B1C">
      <w:pPr>
        <w:rPr>
          <w:rFonts w:cs="Arial"/>
          <w:lang w:eastAsia="zh-CN"/>
        </w:rPr>
      </w:pPr>
      <w:r>
        <w:rPr>
          <w:rFonts w:cs="Arial" w:hint="eastAsia"/>
          <w:lang w:eastAsia="zh-CN"/>
        </w:rPr>
        <w:t>本文档旨在为与产品支持项目相关的团队提供参考</w:t>
      </w:r>
      <w:r w:rsidR="009F3073">
        <w:rPr>
          <w:rFonts w:cs="Arial" w:hint="eastAsia"/>
          <w:lang w:eastAsia="zh-CN"/>
        </w:rPr>
        <w:t>。</w:t>
      </w:r>
    </w:p>
    <w:p w:rsidR="00E84B1C" w:rsidRPr="005412C8" w:rsidRDefault="00E84B1C" w:rsidP="00E84B1C">
      <w:pPr>
        <w:rPr>
          <w:rFonts w:cs="Arial"/>
        </w:rPr>
      </w:pPr>
      <w:r>
        <w:rPr>
          <w:rFonts w:cs="Arial"/>
        </w:rPr>
        <w:t>This document is meant to be a reference document for the team associated with product support projects</w:t>
      </w:r>
    </w:p>
    <w:p w:rsidR="00E84B1C" w:rsidRPr="00616176" w:rsidRDefault="00144C93" w:rsidP="00E84B1C">
      <w:pPr>
        <w:pStyle w:val="SEPGHeading2"/>
        <w:tabs>
          <w:tab w:val="clear" w:pos="3276"/>
          <w:tab w:val="num" w:pos="720"/>
        </w:tabs>
        <w:ind w:left="720" w:hanging="720"/>
      </w:pPr>
      <w:bookmarkStart w:id="12" w:name="_Toc263424375"/>
      <w:bookmarkStart w:id="13" w:name="_Toc264371748"/>
      <w:bookmarkStart w:id="14" w:name="_Toc277334097"/>
      <w:r>
        <w:rPr>
          <w:rFonts w:hint="eastAsia"/>
          <w:lang w:eastAsia="zh-CN"/>
        </w:rPr>
        <w:t>缩写</w:t>
      </w:r>
      <w:r w:rsidR="009F3073">
        <w:rPr>
          <w:rFonts w:hint="eastAsia"/>
          <w:lang w:eastAsia="zh-CN"/>
        </w:rPr>
        <w:t>和定义</w:t>
      </w:r>
      <w:r w:rsidR="009F3073" w:rsidRPr="00616176">
        <w:t>Acronyms and Definitions</w:t>
      </w:r>
      <w:bookmarkEnd w:id="12"/>
      <w:bookmarkEnd w:id="13"/>
      <w:bookmarkEnd w:id="14"/>
    </w:p>
    <w:tbl>
      <w:tblPr>
        <w:tblW w:w="8281" w:type="dxa"/>
        <w:jc w:val="center"/>
        <w:tblInd w:w="1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667"/>
        <w:gridCol w:w="5614"/>
      </w:tblGrid>
      <w:tr w:rsidR="00E84B1C" w:rsidRPr="00E03598" w:rsidTr="00E30187">
        <w:trPr>
          <w:jc w:val="center"/>
        </w:trPr>
        <w:tc>
          <w:tcPr>
            <w:tcW w:w="2667" w:type="dxa"/>
            <w:tcBorders>
              <w:top w:val="single" w:sz="4" w:space="0" w:color="auto"/>
              <w:left w:val="single" w:sz="4" w:space="0" w:color="auto"/>
              <w:bottom w:val="single" w:sz="4" w:space="0" w:color="auto"/>
              <w:right w:val="single" w:sz="4" w:space="0" w:color="auto"/>
            </w:tcBorders>
            <w:shd w:val="clear" w:color="auto" w:fill="E6E6E6"/>
            <w:vAlign w:val="center"/>
          </w:tcPr>
          <w:p w:rsidR="00E84B1C" w:rsidRPr="00E03598" w:rsidRDefault="00144C93" w:rsidP="00E30187">
            <w:pPr>
              <w:pStyle w:val="TableHeader"/>
            </w:pPr>
            <w:r>
              <w:rPr>
                <w:rFonts w:hint="eastAsia"/>
                <w:lang w:eastAsia="zh-CN"/>
              </w:rPr>
              <w:t>缩写</w:t>
            </w:r>
            <w:r w:rsidR="009F3073">
              <w:rPr>
                <w:rFonts w:hint="eastAsia"/>
                <w:lang w:eastAsia="zh-CN"/>
              </w:rPr>
              <w:t>/</w:t>
            </w:r>
            <w:r w:rsidR="009F3073">
              <w:rPr>
                <w:rFonts w:hint="eastAsia"/>
                <w:lang w:eastAsia="zh-CN"/>
              </w:rPr>
              <w:t>术语</w:t>
            </w:r>
            <w:r w:rsidR="00E84B1C">
              <w:t>Acronym/</w:t>
            </w:r>
            <w:r w:rsidR="00E84B1C" w:rsidRPr="00E03598">
              <w:t>Term</w:t>
            </w:r>
          </w:p>
        </w:tc>
        <w:tc>
          <w:tcPr>
            <w:tcW w:w="5614" w:type="dxa"/>
            <w:tcBorders>
              <w:top w:val="single" w:sz="4" w:space="0" w:color="auto"/>
              <w:left w:val="single" w:sz="4" w:space="0" w:color="auto"/>
              <w:bottom w:val="single" w:sz="4" w:space="0" w:color="auto"/>
              <w:right w:val="single" w:sz="4" w:space="0" w:color="auto"/>
            </w:tcBorders>
            <w:shd w:val="clear" w:color="auto" w:fill="E6E6E6"/>
            <w:vAlign w:val="center"/>
          </w:tcPr>
          <w:p w:rsidR="009F3073" w:rsidRDefault="009F3073" w:rsidP="00E30187">
            <w:pPr>
              <w:pStyle w:val="TableHeader"/>
              <w:rPr>
                <w:lang w:eastAsia="zh-CN"/>
              </w:rPr>
            </w:pPr>
            <w:r>
              <w:rPr>
                <w:rFonts w:hint="eastAsia"/>
                <w:lang w:eastAsia="zh-CN"/>
              </w:rPr>
              <w:t>定义</w:t>
            </w:r>
          </w:p>
          <w:p w:rsidR="00E84B1C" w:rsidRPr="00E03598" w:rsidRDefault="00E84B1C" w:rsidP="00E30187">
            <w:pPr>
              <w:pStyle w:val="TableHeader"/>
            </w:pPr>
            <w:r w:rsidRPr="00E03598">
              <w:t>Definition</w:t>
            </w:r>
          </w:p>
        </w:tc>
      </w:tr>
      <w:tr w:rsidR="00E84B1C" w:rsidTr="00E30187">
        <w:trPr>
          <w:jc w:val="center"/>
        </w:trPr>
        <w:tc>
          <w:tcPr>
            <w:tcW w:w="2667" w:type="dxa"/>
            <w:tcBorders>
              <w:top w:val="single" w:sz="4" w:space="0" w:color="auto"/>
            </w:tcBorders>
          </w:tcPr>
          <w:p w:rsidR="00E84B1C" w:rsidRDefault="00E84B1C" w:rsidP="00E30187">
            <w:pPr>
              <w:pStyle w:val="TableBody"/>
            </w:pPr>
            <w:r>
              <w:lastRenderedPageBreak/>
              <w:t>CR</w:t>
            </w:r>
          </w:p>
        </w:tc>
        <w:tc>
          <w:tcPr>
            <w:tcW w:w="5614" w:type="dxa"/>
            <w:tcBorders>
              <w:top w:val="single" w:sz="4" w:space="0" w:color="auto"/>
            </w:tcBorders>
          </w:tcPr>
          <w:p w:rsidR="009F3073" w:rsidRDefault="00144C93" w:rsidP="00E30187">
            <w:pPr>
              <w:pStyle w:val="TableBody"/>
              <w:rPr>
                <w:lang w:eastAsia="zh-CN"/>
              </w:rPr>
            </w:pPr>
            <w:r>
              <w:rPr>
                <w:rFonts w:hint="eastAsia"/>
                <w:lang w:eastAsia="zh-CN"/>
              </w:rPr>
              <w:t>变更</w:t>
            </w:r>
            <w:r w:rsidR="009F3073">
              <w:rPr>
                <w:rFonts w:hint="eastAsia"/>
                <w:lang w:eastAsia="zh-CN"/>
              </w:rPr>
              <w:t>请求</w:t>
            </w:r>
          </w:p>
          <w:p w:rsidR="00E84B1C" w:rsidRDefault="00E84B1C" w:rsidP="00E30187">
            <w:pPr>
              <w:pStyle w:val="TableBody"/>
            </w:pPr>
            <w:r>
              <w:t>Change Request</w:t>
            </w:r>
          </w:p>
        </w:tc>
      </w:tr>
      <w:tr w:rsidR="00E84B1C" w:rsidTr="00E30187">
        <w:trPr>
          <w:jc w:val="center"/>
        </w:trPr>
        <w:tc>
          <w:tcPr>
            <w:tcW w:w="2667" w:type="dxa"/>
          </w:tcPr>
          <w:p w:rsidR="00E84B1C" w:rsidRDefault="00E84B1C" w:rsidP="00E30187">
            <w:pPr>
              <w:pStyle w:val="TableBody"/>
            </w:pPr>
          </w:p>
        </w:tc>
        <w:tc>
          <w:tcPr>
            <w:tcW w:w="5614" w:type="dxa"/>
          </w:tcPr>
          <w:p w:rsidR="00E84B1C" w:rsidRDefault="00E84B1C" w:rsidP="00E30187">
            <w:pPr>
              <w:pStyle w:val="TableBody"/>
            </w:pPr>
          </w:p>
        </w:tc>
      </w:tr>
    </w:tbl>
    <w:p w:rsidR="00E84B1C" w:rsidRDefault="00E84B1C" w:rsidP="00E84B1C"/>
    <w:p w:rsidR="00E84B1C" w:rsidRDefault="009F3073" w:rsidP="00E84B1C">
      <w:pPr>
        <w:pStyle w:val="SEPGHeading1"/>
      </w:pPr>
      <w:bookmarkStart w:id="15" w:name="_Toc263424376"/>
      <w:bookmarkStart w:id="16" w:name="_Toc264371749"/>
      <w:bookmarkStart w:id="17" w:name="_Toc277334098"/>
      <w:r>
        <w:rPr>
          <w:rFonts w:hint="eastAsia"/>
          <w:lang w:eastAsia="zh-CN"/>
        </w:rPr>
        <w:t>产品支持</w:t>
      </w:r>
      <w:r w:rsidR="00E84B1C">
        <w:t>Product Support</w:t>
      </w:r>
      <w:bookmarkEnd w:id="15"/>
      <w:bookmarkEnd w:id="16"/>
      <w:bookmarkEnd w:id="17"/>
    </w:p>
    <w:p w:rsidR="00D03026" w:rsidRPr="00D03026" w:rsidRDefault="00D03026" w:rsidP="00D03026">
      <w:pPr>
        <w:rPr>
          <w:lang w:eastAsia="zh-CN"/>
        </w:rPr>
      </w:pPr>
      <w:r w:rsidRPr="00D03026">
        <w:rPr>
          <w:rFonts w:hint="eastAsia"/>
          <w:lang w:eastAsia="zh-CN"/>
        </w:rPr>
        <w:t>产品生命周期政策是设计用来帮助对</w:t>
      </w:r>
      <w:r>
        <w:rPr>
          <w:rFonts w:hint="eastAsia"/>
          <w:lang w:eastAsia="zh-CN"/>
        </w:rPr>
        <w:t>SunGard</w:t>
      </w:r>
      <w:r>
        <w:rPr>
          <w:rFonts w:hint="eastAsia"/>
          <w:lang w:eastAsia="zh-CN"/>
        </w:rPr>
        <w:t>产品</w:t>
      </w:r>
      <w:r w:rsidRPr="00D03026">
        <w:rPr>
          <w:rFonts w:hint="eastAsia"/>
          <w:lang w:eastAsia="zh-CN"/>
        </w:rPr>
        <w:t>用户提供在产品生命期间的现有资源技术支持和对现有支持选项计划变更的提前通知。该文档略述了产品生命周期的</w:t>
      </w:r>
      <w:r w:rsidRPr="00D03026">
        <w:rPr>
          <w:lang w:eastAsia="zh-CN"/>
        </w:rPr>
        <w:t xml:space="preserve">4 </w:t>
      </w:r>
      <w:r w:rsidRPr="00D03026">
        <w:rPr>
          <w:rFonts w:hint="eastAsia"/>
          <w:lang w:eastAsia="zh-CN"/>
        </w:rPr>
        <w:t>个不同支持阶段。</w:t>
      </w:r>
    </w:p>
    <w:p w:rsidR="00D03026" w:rsidRDefault="00D03026" w:rsidP="00D03026">
      <w:pPr>
        <w:rPr>
          <w:lang w:eastAsia="zh-CN"/>
        </w:rPr>
      </w:pPr>
      <w:r w:rsidRPr="00D03026">
        <w:rPr>
          <w:rFonts w:hint="eastAsia"/>
          <w:lang w:eastAsia="zh-CN"/>
        </w:rPr>
        <w:t>这些信息是用来帮助用户在熟悉了解我们的产品生命周期支持计划的基础上来完善产品计划，</w:t>
      </w:r>
      <w:r>
        <w:rPr>
          <w:rFonts w:hint="eastAsia"/>
          <w:lang w:eastAsia="zh-CN"/>
        </w:rPr>
        <w:t>包括迁移和过度政策。</w:t>
      </w:r>
    </w:p>
    <w:p w:rsidR="00E84B1C" w:rsidRDefault="00E84B1C" w:rsidP="00E84B1C">
      <w:pPr>
        <w:rPr>
          <w:lang w:eastAsia="zh-CN"/>
        </w:rPr>
      </w:pPr>
      <w:r w:rsidRPr="005412C8">
        <w:rPr>
          <w:lang w:eastAsia="zh-CN"/>
        </w:rPr>
        <w:t xml:space="preserve">The Product </w:t>
      </w:r>
      <w:r>
        <w:rPr>
          <w:lang w:eastAsia="zh-CN"/>
        </w:rPr>
        <w:t xml:space="preserve">Support </w:t>
      </w:r>
      <w:r w:rsidRPr="005412C8">
        <w:rPr>
          <w:lang w:eastAsia="zh-CN"/>
        </w:rPr>
        <w:t xml:space="preserve">Life Cycle is designed to help communicate to SunGard product users </w:t>
      </w:r>
      <w:r>
        <w:rPr>
          <w:lang w:eastAsia="zh-CN"/>
        </w:rPr>
        <w:t xml:space="preserve">on </w:t>
      </w:r>
      <w:r w:rsidRPr="005412C8">
        <w:rPr>
          <w:lang w:eastAsia="zh-CN"/>
        </w:rPr>
        <w:t xml:space="preserve">the technical support resources available during a product’s life span and to provide advanced notification of planned changes to available support options. </w:t>
      </w:r>
      <w:r w:rsidRPr="005412C8">
        <w:t xml:space="preserve">This document outlines the </w:t>
      </w:r>
      <w:r>
        <w:t>various</w:t>
      </w:r>
      <w:r w:rsidRPr="005412C8">
        <w:t xml:space="preserve"> product</w:t>
      </w:r>
      <w:r>
        <w:t xml:space="preserve"> s</w:t>
      </w:r>
      <w:r w:rsidRPr="005412C8">
        <w:t>upport phases.</w:t>
      </w:r>
    </w:p>
    <w:p w:rsidR="00E84B1C" w:rsidRPr="005412C8" w:rsidRDefault="00E84B1C" w:rsidP="00E84B1C">
      <w:r w:rsidRPr="005412C8">
        <w:t xml:space="preserve">This information is intended to help </w:t>
      </w:r>
      <w:r>
        <w:t xml:space="preserve">in </w:t>
      </w:r>
      <w:r w:rsidRPr="005412C8">
        <w:t>develop</w:t>
      </w:r>
      <w:r>
        <w:t>ing</w:t>
      </w:r>
      <w:r w:rsidRPr="005412C8">
        <w:t xml:space="preserve"> </w:t>
      </w:r>
      <w:r>
        <w:t>the</w:t>
      </w:r>
      <w:r w:rsidRPr="005412C8">
        <w:t xml:space="preserve"> product plans including migration and transition strategies with the knowledge and understanding of </w:t>
      </w:r>
      <w:r>
        <w:t>the</w:t>
      </w:r>
      <w:r w:rsidRPr="005412C8">
        <w:t xml:space="preserve"> Product Life Cycle Support plans.</w:t>
      </w:r>
    </w:p>
    <w:p w:rsidR="00E84B1C" w:rsidRDefault="00F70368" w:rsidP="00E84B1C">
      <w:pPr>
        <w:pStyle w:val="SEPGHeading1"/>
      </w:pPr>
      <w:bookmarkStart w:id="18" w:name="_Toc263424377"/>
      <w:bookmarkStart w:id="19" w:name="_Toc264371750"/>
      <w:bookmarkStart w:id="20" w:name="_Toc277334099"/>
      <w:r>
        <w:rPr>
          <w:rFonts w:hint="eastAsia"/>
          <w:lang w:eastAsia="zh-CN"/>
        </w:rPr>
        <w:t>生命周期阶段</w:t>
      </w:r>
      <w:r>
        <w:t>Life Cycle Phases</w:t>
      </w:r>
      <w:bookmarkEnd w:id="18"/>
      <w:bookmarkEnd w:id="19"/>
      <w:bookmarkEnd w:id="20"/>
    </w:p>
    <w:p w:rsidR="00F70368" w:rsidRPr="00DB6B23" w:rsidRDefault="00F70368" w:rsidP="00E84B1C">
      <w:r w:rsidRPr="00DB6B23">
        <w:rPr>
          <w:rFonts w:hint="eastAsia"/>
        </w:rPr>
        <w:t>产品支持生命周期的支持包括</w:t>
      </w:r>
      <w:r w:rsidRPr="00DB6B23">
        <w:rPr>
          <w:rFonts w:hint="eastAsia"/>
        </w:rPr>
        <w:t>4</w:t>
      </w:r>
      <w:r w:rsidRPr="00DB6B23">
        <w:rPr>
          <w:rFonts w:hint="eastAsia"/>
        </w:rPr>
        <w:t>个阶段：</w:t>
      </w:r>
    </w:p>
    <w:p w:rsidR="00E84B1C" w:rsidRPr="005412C8" w:rsidRDefault="00E84B1C" w:rsidP="00E84B1C">
      <w:pPr>
        <w:rPr>
          <w:rStyle w:val="ab"/>
        </w:rPr>
      </w:pPr>
      <w:r w:rsidRPr="005412C8">
        <w:rPr>
          <w:rStyle w:val="ab"/>
        </w:rPr>
        <w:t xml:space="preserve">Product </w:t>
      </w:r>
      <w:r>
        <w:rPr>
          <w:rStyle w:val="ab"/>
        </w:rPr>
        <w:t>support l</w:t>
      </w:r>
      <w:r w:rsidRPr="005412C8">
        <w:rPr>
          <w:rStyle w:val="ab"/>
        </w:rPr>
        <w:t xml:space="preserve">ife </w:t>
      </w:r>
      <w:r>
        <w:rPr>
          <w:rStyle w:val="ab"/>
        </w:rPr>
        <w:t>c</w:t>
      </w:r>
      <w:r w:rsidRPr="005412C8">
        <w:rPr>
          <w:rStyle w:val="ab"/>
        </w:rPr>
        <w:t xml:space="preserve">ycle Support has 4 phases: </w:t>
      </w:r>
    </w:p>
    <w:p w:rsidR="00E84B1C" w:rsidRPr="005412C8" w:rsidRDefault="00DB6B23" w:rsidP="00E84B1C">
      <w:pPr>
        <w:pStyle w:val="af"/>
        <w:numPr>
          <w:ilvl w:val="0"/>
          <w:numId w:val="21"/>
        </w:numPr>
        <w:rPr>
          <w:rStyle w:val="ab"/>
          <w:rFonts w:ascii="Calibri" w:hAnsi="Calibri"/>
          <w:sz w:val="21"/>
          <w:szCs w:val="21"/>
        </w:rPr>
      </w:pPr>
      <w:r>
        <w:rPr>
          <w:rStyle w:val="ab"/>
          <w:rFonts w:ascii="Calibri" w:hAnsi="Calibri" w:hint="eastAsia"/>
          <w:sz w:val="21"/>
          <w:szCs w:val="21"/>
          <w:lang w:eastAsia="zh-CN"/>
        </w:rPr>
        <w:t>普通实用</w:t>
      </w:r>
      <w:r w:rsidR="00F70368">
        <w:rPr>
          <w:rStyle w:val="ab"/>
          <w:rFonts w:ascii="Calibri" w:hAnsi="Calibri" w:hint="eastAsia"/>
          <w:sz w:val="21"/>
          <w:szCs w:val="21"/>
          <w:lang w:eastAsia="zh-CN"/>
        </w:rPr>
        <w:t>性</w:t>
      </w:r>
      <w:r w:rsidR="00E84B1C" w:rsidRPr="005412C8">
        <w:rPr>
          <w:rStyle w:val="ab"/>
          <w:rFonts w:ascii="Calibri" w:hAnsi="Calibri"/>
          <w:sz w:val="21"/>
          <w:szCs w:val="21"/>
        </w:rPr>
        <w:t xml:space="preserve">General Availability </w:t>
      </w:r>
    </w:p>
    <w:p w:rsidR="00E84B1C" w:rsidRPr="005412C8" w:rsidRDefault="00DB6B23" w:rsidP="00E84B1C">
      <w:pPr>
        <w:pStyle w:val="af"/>
        <w:numPr>
          <w:ilvl w:val="0"/>
          <w:numId w:val="21"/>
        </w:numPr>
        <w:rPr>
          <w:rStyle w:val="ab"/>
          <w:rFonts w:ascii="Calibri" w:hAnsi="Calibri"/>
          <w:sz w:val="21"/>
          <w:szCs w:val="21"/>
        </w:rPr>
      </w:pPr>
      <w:r>
        <w:rPr>
          <w:rStyle w:val="ab"/>
          <w:rFonts w:ascii="Calibri" w:hAnsi="Calibri" w:hint="eastAsia"/>
          <w:sz w:val="21"/>
          <w:szCs w:val="21"/>
          <w:lang w:eastAsia="zh-CN"/>
        </w:rPr>
        <w:t>扩展</w:t>
      </w:r>
      <w:r w:rsidR="00F70368">
        <w:rPr>
          <w:rStyle w:val="ab"/>
          <w:rFonts w:ascii="Calibri" w:hAnsi="Calibri" w:hint="eastAsia"/>
          <w:sz w:val="21"/>
          <w:szCs w:val="21"/>
          <w:lang w:eastAsia="zh-CN"/>
        </w:rPr>
        <w:t>支持</w:t>
      </w:r>
      <w:r w:rsidR="00E84B1C" w:rsidRPr="005412C8">
        <w:rPr>
          <w:rStyle w:val="ab"/>
          <w:rFonts w:ascii="Calibri" w:hAnsi="Calibri"/>
          <w:sz w:val="21"/>
          <w:szCs w:val="21"/>
        </w:rPr>
        <w:t xml:space="preserve">Extended Support </w:t>
      </w:r>
    </w:p>
    <w:p w:rsidR="00E84B1C" w:rsidRPr="005412C8" w:rsidRDefault="00F70368" w:rsidP="00E84B1C">
      <w:pPr>
        <w:pStyle w:val="af"/>
        <w:numPr>
          <w:ilvl w:val="0"/>
          <w:numId w:val="21"/>
        </w:numPr>
        <w:rPr>
          <w:rStyle w:val="ab"/>
          <w:rFonts w:ascii="Calibri" w:hAnsi="Calibri"/>
          <w:sz w:val="21"/>
          <w:szCs w:val="21"/>
        </w:rPr>
      </w:pPr>
      <w:r>
        <w:rPr>
          <w:rStyle w:val="ab"/>
          <w:rFonts w:ascii="Calibri" w:hAnsi="Calibri" w:hint="eastAsia"/>
          <w:sz w:val="21"/>
          <w:szCs w:val="21"/>
          <w:lang w:eastAsia="zh-CN"/>
        </w:rPr>
        <w:t>成熟支持</w:t>
      </w:r>
      <w:r w:rsidR="00E84B1C" w:rsidRPr="005412C8">
        <w:rPr>
          <w:rStyle w:val="ab"/>
          <w:rFonts w:ascii="Calibri" w:hAnsi="Calibri"/>
          <w:sz w:val="21"/>
          <w:szCs w:val="21"/>
        </w:rPr>
        <w:t xml:space="preserve">Mature Support </w:t>
      </w:r>
    </w:p>
    <w:p w:rsidR="00E84B1C" w:rsidRPr="005412C8" w:rsidRDefault="00DB6B23" w:rsidP="00E84B1C">
      <w:pPr>
        <w:pStyle w:val="af"/>
        <w:numPr>
          <w:ilvl w:val="0"/>
          <w:numId w:val="21"/>
        </w:numPr>
        <w:rPr>
          <w:rStyle w:val="ab"/>
          <w:rFonts w:ascii="Calibri" w:hAnsi="Calibri"/>
          <w:sz w:val="21"/>
          <w:szCs w:val="21"/>
        </w:rPr>
      </w:pPr>
      <w:r>
        <w:rPr>
          <w:rStyle w:val="ab"/>
          <w:rFonts w:ascii="Calibri" w:hAnsi="Calibri" w:hint="eastAsia"/>
          <w:sz w:val="21"/>
          <w:szCs w:val="21"/>
          <w:lang w:eastAsia="zh-CN"/>
        </w:rPr>
        <w:t>退休</w:t>
      </w:r>
      <w:r w:rsidR="00E84B1C" w:rsidRPr="005412C8">
        <w:rPr>
          <w:rStyle w:val="ab"/>
          <w:rFonts w:ascii="Calibri" w:hAnsi="Calibri"/>
          <w:sz w:val="21"/>
          <w:szCs w:val="21"/>
        </w:rPr>
        <w:t xml:space="preserve">Retired </w:t>
      </w:r>
    </w:p>
    <w:tbl>
      <w:tblPr>
        <w:tblStyle w:val="a8"/>
        <w:tblW w:w="8820" w:type="dxa"/>
        <w:tblInd w:w="288" w:type="dxa"/>
        <w:shd w:val="pct25" w:color="auto" w:fill="auto"/>
        <w:tblLayout w:type="fixed"/>
        <w:tblLook w:val="04A0"/>
      </w:tblPr>
      <w:tblGrid>
        <w:gridCol w:w="2070"/>
        <w:gridCol w:w="2430"/>
        <w:gridCol w:w="2340"/>
        <w:gridCol w:w="1980"/>
      </w:tblGrid>
      <w:tr w:rsidR="0017468A" w:rsidTr="00CF6360">
        <w:tc>
          <w:tcPr>
            <w:tcW w:w="2070" w:type="dxa"/>
            <w:shd w:val="pct25" w:color="auto" w:fill="auto"/>
          </w:tcPr>
          <w:p w:rsidR="0017468A" w:rsidRDefault="0017468A" w:rsidP="00CF6360">
            <w:r w:rsidRPr="001A2272">
              <w:rPr>
                <w:noProof/>
                <w:lang w:eastAsia="zh-CN"/>
              </w:rPr>
              <w:drawing>
                <wp:inline distT="0" distB="0" distL="0" distR="0">
                  <wp:extent cx="1133475" cy="323850"/>
                  <wp:effectExtent l="19050" t="0" r="0" b="0"/>
                  <wp:docPr id="1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04925" cy="361951"/>
                            <a:chOff x="0" y="0"/>
                            <a:chExt cx="1304925" cy="361951"/>
                          </a:xfrm>
                        </a:grpSpPr>
                        <a:sp>
                          <a:nvSpPr>
                            <a:cNvPr id="2" name="Right Arrow 1"/>
                            <a:cNvSpPr/>
                          </a:nvSpPr>
                          <a:spPr>
                            <a:xfrm>
                              <a:off x="0" y="0"/>
                              <a:ext cx="1304925" cy="361951"/>
                            </a:xfrm>
                            <a:prstGeom prst="rightArrow">
                              <a:avLst/>
                            </a:prstGeom>
                            <a:solidFill>
                              <a:schemeClr val="accent3">
                                <a:lumMod val="75000"/>
                              </a:schemeClr>
                            </a:solidFill>
                            <a:ln w="1905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17468A" w:rsidRDefault="0017468A" w:rsidP="00CF6360">
            <w:pPr>
              <w:rPr>
                <w:b/>
                <w:bCs/>
              </w:rPr>
            </w:pPr>
            <w:r w:rsidRPr="001A2272">
              <w:rPr>
                <w:rFonts w:eastAsia="+mn-ea"/>
                <w:b/>
                <w:bCs/>
              </w:rPr>
              <w:t>General Availability</w:t>
            </w:r>
          </w:p>
          <w:p w:rsidR="0017468A" w:rsidRDefault="0017468A" w:rsidP="00CF6360"/>
          <w:p w:rsidR="0017468A" w:rsidRPr="001A2272" w:rsidRDefault="0017468A" w:rsidP="00CF6360">
            <w:pPr>
              <w:spacing w:after="0" w:line="240" w:lineRule="auto"/>
            </w:pPr>
          </w:p>
          <w:p w:rsidR="0017468A" w:rsidRPr="001A2272" w:rsidRDefault="0017468A" w:rsidP="00CF6360">
            <w:pPr>
              <w:numPr>
                <w:ilvl w:val="0"/>
                <w:numId w:val="33"/>
              </w:numPr>
              <w:tabs>
                <w:tab w:val="clear" w:pos="360"/>
                <w:tab w:val="num" w:pos="720"/>
              </w:tabs>
              <w:spacing w:after="0" w:line="240" w:lineRule="auto"/>
              <w:jc w:val="left"/>
            </w:pPr>
            <w:r w:rsidRPr="001A2272">
              <w:rPr>
                <w:rFonts w:eastAsia="+mn-ea"/>
              </w:rPr>
              <w:t xml:space="preserve">Phone Support </w:t>
            </w:r>
          </w:p>
          <w:p w:rsidR="0017468A" w:rsidRPr="001A2272" w:rsidRDefault="0017468A" w:rsidP="00CF6360">
            <w:pPr>
              <w:numPr>
                <w:ilvl w:val="0"/>
                <w:numId w:val="33"/>
              </w:numPr>
              <w:tabs>
                <w:tab w:val="clear" w:pos="360"/>
                <w:tab w:val="num" w:pos="720"/>
              </w:tabs>
              <w:spacing w:after="0" w:line="240" w:lineRule="auto"/>
              <w:jc w:val="left"/>
            </w:pPr>
            <w:r w:rsidRPr="001A2272">
              <w:rPr>
                <w:rFonts w:eastAsia="+mn-ea"/>
              </w:rPr>
              <w:t xml:space="preserve">Email/Fax </w:t>
            </w:r>
          </w:p>
          <w:p w:rsidR="0017468A" w:rsidRPr="001A2272" w:rsidRDefault="0017468A" w:rsidP="00CF6360">
            <w:pPr>
              <w:numPr>
                <w:ilvl w:val="0"/>
                <w:numId w:val="33"/>
              </w:numPr>
              <w:tabs>
                <w:tab w:val="clear" w:pos="360"/>
                <w:tab w:val="num" w:pos="720"/>
              </w:tabs>
              <w:spacing w:after="0" w:line="240" w:lineRule="auto"/>
              <w:jc w:val="left"/>
            </w:pPr>
            <w:r w:rsidRPr="001A2272">
              <w:rPr>
                <w:rFonts w:eastAsia="+mn-ea"/>
              </w:rPr>
              <w:t xml:space="preserve">Online Support Center </w:t>
            </w:r>
          </w:p>
          <w:p w:rsidR="0017468A" w:rsidRPr="001A2272" w:rsidRDefault="0017468A" w:rsidP="00CF6360">
            <w:pPr>
              <w:numPr>
                <w:ilvl w:val="0"/>
                <w:numId w:val="33"/>
              </w:numPr>
              <w:tabs>
                <w:tab w:val="clear" w:pos="360"/>
                <w:tab w:val="num" w:pos="720"/>
              </w:tabs>
              <w:spacing w:after="0" w:line="240" w:lineRule="auto"/>
              <w:jc w:val="left"/>
            </w:pPr>
            <w:r>
              <w:lastRenderedPageBreak/>
              <w:t>Patches/Hot Fix</w:t>
            </w:r>
            <w:r w:rsidRPr="001A2272">
              <w:rPr>
                <w:rFonts w:eastAsia="+mn-ea"/>
              </w:rPr>
              <w:t xml:space="preserve"> </w:t>
            </w:r>
          </w:p>
          <w:p w:rsidR="0017468A" w:rsidRPr="001A2272" w:rsidRDefault="0017468A" w:rsidP="00CF6360">
            <w:pPr>
              <w:numPr>
                <w:ilvl w:val="0"/>
                <w:numId w:val="33"/>
              </w:numPr>
              <w:tabs>
                <w:tab w:val="clear" w:pos="360"/>
                <w:tab w:val="num" w:pos="720"/>
              </w:tabs>
              <w:spacing w:after="0" w:line="240" w:lineRule="auto"/>
              <w:jc w:val="left"/>
            </w:pPr>
            <w:r w:rsidRPr="001A2272">
              <w:rPr>
                <w:rFonts w:eastAsia="+mn-ea"/>
              </w:rPr>
              <w:t xml:space="preserve">New Environment Certification </w:t>
            </w:r>
          </w:p>
          <w:p w:rsidR="0017468A" w:rsidRDefault="0017468A" w:rsidP="00CF6360"/>
        </w:tc>
        <w:tc>
          <w:tcPr>
            <w:tcW w:w="2430" w:type="dxa"/>
            <w:shd w:val="pct25" w:color="auto" w:fill="auto"/>
          </w:tcPr>
          <w:p w:rsidR="0017468A" w:rsidRDefault="0017468A" w:rsidP="00CF6360"/>
          <w:p w:rsidR="0017468A" w:rsidRDefault="0017468A" w:rsidP="00CF6360">
            <w:r w:rsidRPr="001A2272">
              <w:rPr>
                <w:noProof/>
                <w:lang w:eastAsia="zh-CN"/>
              </w:rPr>
              <w:drawing>
                <wp:inline distT="0" distB="0" distL="0" distR="0">
                  <wp:extent cx="1304925" cy="314325"/>
                  <wp:effectExtent l="19050" t="0" r="0" b="0"/>
                  <wp:docPr id="1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19225" cy="409575"/>
                            <a:chOff x="0" y="0"/>
                            <a:chExt cx="1419225" cy="409575"/>
                          </a:xfrm>
                        </a:grpSpPr>
                        <a:sp>
                          <a:nvSpPr>
                            <a:cNvPr id="9" name="Right Arrow 8"/>
                            <a:cNvSpPr/>
                          </a:nvSpPr>
                          <a:spPr>
                            <a:xfrm>
                              <a:off x="0" y="0"/>
                              <a:ext cx="1419225" cy="409575"/>
                            </a:xfrm>
                            <a:prstGeom prst="rightArrow">
                              <a:avLst/>
                            </a:prstGeom>
                            <a:solidFill>
                              <a:srgbClr val="FFFF00"/>
                            </a:solidFill>
                            <a:ln w="19050">
                              <a:solidFill>
                                <a:schemeClr val="accent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t xml:space="preserve">        </w:t>
            </w:r>
          </w:p>
          <w:p w:rsidR="0017468A" w:rsidRDefault="0017468A" w:rsidP="00CF6360">
            <w:pPr>
              <w:rPr>
                <w:b/>
                <w:bCs/>
              </w:rPr>
            </w:pPr>
            <w:r w:rsidRPr="001A2272">
              <w:rPr>
                <w:rFonts w:eastAsia="+mn-ea"/>
                <w:b/>
                <w:bCs/>
              </w:rPr>
              <w:t>Extended Support</w:t>
            </w:r>
          </w:p>
          <w:p w:rsidR="0017468A" w:rsidRPr="001A2272" w:rsidRDefault="0017468A" w:rsidP="00CF6360">
            <w:pPr>
              <w:spacing w:after="0" w:line="240" w:lineRule="auto"/>
            </w:pPr>
          </w:p>
          <w:p w:rsidR="0017468A" w:rsidRPr="001A2272" w:rsidRDefault="0017468A" w:rsidP="00CF6360">
            <w:pPr>
              <w:numPr>
                <w:ilvl w:val="0"/>
                <w:numId w:val="34"/>
              </w:numPr>
              <w:spacing w:after="0" w:line="240" w:lineRule="auto"/>
              <w:jc w:val="left"/>
            </w:pPr>
            <w:r w:rsidRPr="001A2272">
              <w:rPr>
                <w:rFonts w:eastAsia="+mn-ea"/>
              </w:rPr>
              <w:t>Phone Support</w:t>
            </w:r>
          </w:p>
          <w:p w:rsidR="0017468A" w:rsidRPr="001A2272" w:rsidRDefault="0017468A" w:rsidP="00CF6360">
            <w:pPr>
              <w:numPr>
                <w:ilvl w:val="0"/>
                <w:numId w:val="34"/>
              </w:numPr>
              <w:spacing w:after="0" w:line="240" w:lineRule="auto"/>
              <w:jc w:val="left"/>
            </w:pPr>
            <w:r w:rsidRPr="001A2272">
              <w:rPr>
                <w:rFonts w:eastAsia="+mn-ea"/>
              </w:rPr>
              <w:t>Email/Fax</w:t>
            </w:r>
          </w:p>
          <w:p w:rsidR="0017468A" w:rsidRPr="001A2272" w:rsidRDefault="0017468A" w:rsidP="00CF6360">
            <w:pPr>
              <w:numPr>
                <w:ilvl w:val="0"/>
                <w:numId w:val="34"/>
              </w:numPr>
              <w:spacing w:after="0" w:line="240" w:lineRule="auto"/>
              <w:jc w:val="left"/>
            </w:pPr>
            <w:r w:rsidRPr="001A2272">
              <w:rPr>
                <w:rFonts w:eastAsia="+mn-ea"/>
              </w:rPr>
              <w:t>Online support  center</w:t>
            </w:r>
          </w:p>
          <w:p w:rsidR="0017468A" w:rsidRPr="001A2272" w:rsidRDefault="0017468A" w:rsidP="00CF6360">
            <w:pPr>
              <w:numPr>
                <w:ilvl w:val="0"/>
                <w:numId w:val="34"/>
              </w:numPr>
              <w:spacing w:after="0" w:line="240" w:lineRule="auto"/>
              <w:jc w:val="left"/>
            </w:pPr>
            <w:r w:rsidRPr="001A2272">
              <w:rPr>
                <w:rFonts w:eastAsia="+mn-ea"/>
              </w:rPr>
              <w:lastRenderedPageBreak/>
              <w:t>Patches/Hot fix</w:t>
            </w:r>
          </w:p>
          <w:p w:rsidR="0017468A" w:rsidRPr="001A2272" w:rsidRDefault="0017468A" w:rsidP="00CF6360">
            <w:pPr>
              <w:numPr>
                <w:ilvl w:val="0"/>
                <w:numId w:val="34"/>
              </w:numPr>
              <w:spacing w:after="0" w:line="240" w:lineRule="auto"/>
              <w:jc w:val="left"/>
            </w:pPr>
            <w:r w:rsidRPr="001A2272">
              <w:rPr>
                <w:rFonts w:eastAsia="+mn-ea"/>
              </w:rPr>
              <w:t xml:space="preserve">No certification </w:t>
            </w:r>
          </w:p>
          <w:p w:rsidR="0017468A" w:rsidRDefault="0017468A" w:rsidP="00CF6360"/>
        </w:tc>
        <w:tc>
          <w:tcPr>
            <w:tcW w:w="2340" w:type="dxa"/>
            <w:shd w:val="pct25" w:color="auto" w:fill="auto"/>
          </w:tcPr>
          <w:p w:rsidR="0017468A" w:rsidRDefault="0017468A" w:rsidP="00CF6360"/>
          <w:p w:rsidR="0017468A" w:rsidRDefault="0017468A" w:rsidP="00CF6360"/>
          <w:p w:rsidR="0017468A" w:rsidRDefault="0017468A" w:rsidP="00CF6360">
            <w:r w:rsidRPr="001A2272">
              <w:rPr>
                <w:noProof/>
                <w:lang w:eastAsia="zh-CN"/>
              </w:rPr>
              <w:drawing>
                <wp:inline distT="0" distB="0" distL="0" distR="0">
                  <wp:extent cx="1238250" cy="314325"/>
                  <wp:effectExtent l="19050" t="0" r="0" b="0"/>
                  <wp:docPr id="17"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71601" cy="409576"/>
                            <a:chOff x="0" y="0"/>
                            <a:chExt cx="1371601" cy="409576"/>
                          </a:xfrm>
                        </a:grpSpPr>
                        <a:sp>
                          <a:nvSpPr>
                            <a:cNvPr id="10" name="Right Arrow 9"/>
                            <a:cNvSpPr/>
                          </a:nvSpPr>
                          <a:spPr>
                            <a:xfrm>
                              <a:off x="0" y="0"/>
                              <a:ext cx="1371601" cy="409576"/>
                            </a:xfrm>
                            <a:prstGeom prst="rightArrow">
                              <a:avLst/>
                            </a:prstGeom>
                            <a:solidFill>
                              <a:schemeClr val="accent6">
                                <a:lumMod val="75000"/>
                              </a:schemeClr>
                            </a:solidFill>
                            <a:ln w="1905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17468A" w:rsidRDefault="0017468A" w:rsidP="00CF6360">
            <w:pPr>
              <w:rPr>
                <w:b/>
                <w:bCs/>
              </w:rPr>
            </w:pPr>
            <w:r w:rsidRPr="001A2272">
              <w:rPr>
                <w:rFonts w:eastAsia="+mn-ea"/>
                <w:b/>
                <w:bCs/>
              </w:rPr>
              <w:t>Mature Support</w:t>
            </w:r>
          </w:p>
          <w:p w:rsidR="0017468A" w:rsidRPr="001A2272" w:rsidRDefault="0017468A" w:rsidP="00CF6360">
            <w:pPr>
              <w:spacing w:after="0" w:line="240" w:lineRule="auto"/>
            </w:pPr>
          </w:p>
          <w:p w:rsidR="0017468A" w:rsidRPr="001A2272" w:rsidRDefault="0017468A" w:rsidP="00CF6360">
            <w:pPr>
              <w:numPr>
                <w:ilvl w:val="0"/>
                <w:numId w:val="35"/>
              </w:numPr>
              <w:spacing w:after="0" w:line="240" w:lineRule="auto"/>
              <w:jc w:val="left"/>
            </w:pPr>
            <w:r w:rsidRPr="001A2272">
              <w:rPr>
                <w:rFonts w:eastAsia="+mn-ea"/>
              </w:rPr>
              <w:t xml:space="preserve">Phone Support </w:t>
            </w:r>
          </w:p>
          <w:p w:rsidR="0017468A" w:rsidRPr="001A2272" w:rsidRDefault="0017468A" w:rsidP="00CF6360">
            <w:pPr>
              <w:numPr>
                <w:ilvl w:val="0"/>
                <w:numId w:val="35"/>
              </w:numPr>
              <w:spacing w:after="0" w:line="240" w:lineRule="auto"/>
              <w:jc w:val="left"/>
            </w:pPr>
            <w:r w:rsidRPr="001A2272">
              <w:rPr>
                <w:rFonts w:eastAsia="+mn-ea"/>
              </w:rPr>
              <w:t xml:space="preserve">Email/Fax </w:t>
            </w:r>
          </w:p>
          <w:p w:rsidR="0017468A" w:rsidRPr="001A2272" w:rsidRDefault="0017468A" w:rsidP="00CF6360">
            <w:pPr>
              <w:numPr>
                <w:ilvl w:val="0"/>
                <w:numId w:val="35"/>
              </w:numPr>
              <w:spacing w:after="0" w:line="240" w:lineRule="auto"/>
              <w:jc w:val="left"/>
            </w:pPr>
            <w:r w:rsidRPr="001A2272">
              <w:rPr>
                <w:rFonts w:eastAsia="+mn-ea"/>
              </w:rPr>
              <w:t xml:space="preserve">Online support  </w:t>
            </w:r>
            <w:r w:rsidRPr="001A2272">
              <w:rPr>
                <w:rFonts w:eastAsia="+mn-ea"/>
              </w:rPr>
              <w:lastRenderedPageBreak/>
              <w:t xml:space="preserve">center </w:t>
            </w:r>
          </w:p>
          <w:p w:rsidR="0017468A" w:rsidRPr="001A2272" w:rsidRDefault="0017468A" w:rsidP="00CF6360">
            <w:pPr>
              <w:numPr>
                <w:ilvl w:val="0"/>
                <w:numId w:val="35"/>
              </w:numPr>
              <w:spacing w:after="0" w:line="240" w:lineRule="auto"/>
              <w:jc w:val="left"/>
            </w:pPr>
            <w:r w:rsidRPr="001A2272">
              <w:rPr>
                <w:rFonts w:eastAsia="+mn-ea"/>
              </w:rPr>
              <w:t xml:space="preserve">No Patches/Hot fix </w:t>
            </w:r>
          </w:p>
          <w:p w:rsidR="0017468A" w:rsidRDefault="0017468A" w:rsidP="00CF6360">
            <w:pPr>
              <w:numPr>
                <w:ilvl w:val="0"/>
                <w:numId w:val="35"/>
              </w:numPr>
              <w:spacing w:line="240" w:lineRule="auto"/>
              <w:jc w:val="left"/>
            </w:pPr>
            <w:r w:rsidRPr="001A2272">
              <w:rPr>
                <w:rFonts w:eastAsia="+mn-ea"/>
              </w:rPr>
              <w:t>No certification</w:t>
            </w:r>
          </w:p>
          <w:p w:rsidR="0017468A" w:rsidRDefault="0017468A" w:rsidP="00CF6360">
            <w:pPr>
              <w:numPr>
                <w:ilvl w:val="0"/>
                <w:numId w:val="35"/>
              </w:numPr>
              <w:spacing w:after="0" w:line="240" w:lineRule="auto"/>
              <w:jc w:val="left"/>
            </w:pPr>
            <w:r w:rsidRPr="001A2272">
              <w:rPr>
                <w:rFonts w:eastAsia="+mn-ea"/>
              </w:rPr>
              <w:t>Fixed</w:t>
            </w:r>
            <w:r>
              <w:rPr>
                <w:rFonts w:eastAsia="+mn-ea"/>
              </w:rPr>
              <w:t xml:space="preserve"> Duration</w:t>
            </w:r>
          </w:p>
        </w:tc>
        <w:tc>
          <w:tcPr>
            <w:tcW w:w="1980" w:type="dxa"/>
            <w:shd w:val="pct25" w:color="auto" w:fill="auto"/>
          </w:tcPr>
          <w:p w:rsidR="0017468A" w:rsidRDefault="0017468A" w:rsidP="00CF6360"/>
          <w:p w:rsidR="0017468A" w:rsidRDefault="0017468A" w:rsidP="00CF6360"/>
          <w:p w:rsidR="0017468A" w:rsidRDefault="0017468A" w:rsidP="00CF6360"/>
          <w:p w:rsidR="0017468A" w:rsidRDefault="0017468A" w:rsidP="00CF6360">
            <w:r w:rsidRPr="001A2272">
              <w:rPr>
                <w:noProof/>
                <w:lang w:eastAsia="zh-CN"/>
              </w:rPr>
              <w:drawing>
                <wp:inline distT="0" distB="0" distL="0" distR="0">
                  <wp:extent cx="1047750" cy="285750"/>
                  <wp:effectExtent l="19050" t="0" r="0" b="0"/>
                  <wp:docPr id="18"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5400" cy="380999"/>
                            <a:chOff x="0" y="0"/>
                            <a:chExt cx="1295400" cy="380999"/>
                          </a:xfrm>
                        </a:grpSpPr>
                        <a:sp>
                          <a:nvSpPr>
                            <a:cNvPr id="11" name="Right Arrow 10"/>
                            <a:cNvSpPr/>
                          </a:nvSpPr>
                          <a:spPr>
                            <a:xfrm>
                              <a:off x="0" y="0"/>
                              <a:ext cx="1295400" cy="380999"/>
                            </a:xfrm>
                            <a:prstGeom prst="rightArrow">
                              <a:avLst/>
                            </a:prstGeom>
                            <a:solidFill>
                              <a:schemeClr val="accent6">
                                <a:lumMod val="50000"/>
                              </a:schemeClr>
                            </a:solidFill>
                            <a:ln w="1905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17468A" w:rsidRDefault="0017468A" w:rsidP="00CF6360">
            <w:pPr>
              <w:rPr>
                <w:b/>
                <w:bCs/>
              </w:rPr>
            </w:pPr>
            <w:r w:rsidRPr="001A2272">
              <w:rPr>
                <w:rFonts w:eastAsia="+mn-ea"/>
                <w:b/>
                <w:bCs/>
              </w:rPr>
              <w:t>Retired</w:t>
            </w:r>
          </w:p>
          <w:p w:rsidR="0017468A" w:rsidRPr="001A2272" w:rsidRDefault="0017468A" w:rsidP="00CF6360">
            <w:pPr>
              <w:numPr>
                <w:ilvl w:val="0"/>
                <w:numId w:val="36"/>
              </w:numPr>
              <w:spacing w:after="0" w:line="240" w:lineRule="auto"/>
              <w:jc w:val="left"/>
            </w:pPr>
            <w:r w:rsidRPr="001A2272">
              <w:rPr>
                <w:rFonts w:eastAsia="+mn-ea"/>
              </w:rPr>
              <w:t xml:space="preserve">No longer  </w:t>
            </w:r>
            <w:r w:rsidRPr="001A2272">
              <w:t>available</w:t>
            </w:r>
            <w:r w:rsidRPr="001A2272">
              <w:rPr>
                <w:rFonts w:eastAsia="+mn-ea"/>
              </w:rPr>
              <w:t xml:space="preserve"> for </w:t>
            </w:r>
            <w:r w:rsidRPr="001A2272">
              <w:t>purchase</w:t>
            </w:r>
          </w:p>
          <w:p w:rsidR="0017468A" w:rsidRPr="001A2272" w:rsidRDefault="0017468A" w:rsidP="00CF6360">
            <w:pPr>
              <w:numPr>
                <w:ilvl w:val="0"/>
                <w:numId w:val="36"/>
              </w:numPr>
              <w:spacing w:after="0" w:line="240" w:lineRule="auto"/>
              <w:jc w:val="left"/>
            </w:pPr>
            <w:r w:rsidRPr="001A2272">
              <w:rPr>
                <w:rFonts w:eastAsia="+mn-ea"/>
              </w:rPr>
              <w:lastRenderedPageBreak/>
              <w:t>Online support center</w:t>
            </w:r>
          </w:p>
          <w:p w:rsidR="0017468A" w:rsidRPr="001A2272" w:rsidRDefault="0017468A" w:rsidP="00CF6360">
            <w:pPr>
              <w:numPr>
                <w:ilvl w:val="0"/>
                <w:numId w:val="36"/>
              </w:numPr>
              <w:spacing w:after="0" w:line="240" w:lineRule="auto"/>
              <w:jc w:val="left"/>
            </w:pPr>
            <w:r w:rsidRPr="001A2272">
              <w:rPr>
                <w:rFonts w:eastAsia="+mn-ea"/>
              </w:rPr>
              <w:t>No patches/Hot fix</w:t>
            </w:r>
          </w:p>
          <w:p w:rsidR="0017468A" w:rsidRPr="001A2272" w:rsidRDefault="0017468A" w:rsidP="00CF6360">
            <w:pPr>
              <w:numPr>
                <w:ilvl w:val="0"/>
                <w:numId w:val="36"/>
              </w:numPr>
              <w:spacing w:after="0" w:line="240" w:lineRule="auto"/>
              <w:jc w:val="left"/>
            </w:pPr>
            <w:r w:rsidRPr="001A2272">
              <w:rPr>
                <w:rFonts w:eastAsia="+mn-ea"/>
              </w:rPr>
              <w:t xml:space="preserve">No </w:t>
            </w:r>
            <w:r w:rsidRPr="001A2272">
              <w:t>certification</w:t>
            </w:r>
            <w:r w:rsidRPr="001A2272">
              <w:rPr>
                <w:rFonts w:eastAsia="+mn-ea"/>
              </w:rPr>
              <w:t xml:space="preserve"> </w:t>
            </w:r>
          </w:p>
          <w:p w:rsidR="0017468A" w:rsidRDefault="0017468A" w:rsidP="00CF6360"/>
        </w:tc>
      </w:tr>
    </w:tbl>
    <w:p w:rsidR="00E84B1C" w:rsidRDefault="00E84B1C" w:rsidP="00E84B1C">
      <w:pPr>
        <w:rPr>
          <w:lang w:eastAsia="zh-CN"/>
        </w:rPr>
      </w:pPr>
    </w:p>
    <w:p w:rsidR="00E84B1C" w:rsidRPr="008D3579" w:rsidRDefault="00E84B1C" w:rsidP="00E84B1C">
      <w:pPr>
        <w:rPr>
          <w:lang w:eastAsia="zh-CN"/>
        </w:rPr>
      </w:pPr>
    </w:p>
    <w:p w:rsidR="00E84B1C" w:rsidRPr="00D175B2" w:rsidRDefault="00DB6B23" w:rsidP="00E84B1C">
      <w:pPr>
        <w:pStyle w:val="SEPGHeading2"/>
        <w:tabs>
          <w:tab w:val="clear" w:pos="3276"/>
          <w:tab w:val="num" w:pos="720"/>
        </w:tabs>
        <w:ind w:left="720" w:hanging="720"/>
      </w:pPr>
      <w:bookmarkStart w:id="21" w:name="_Toc263424378"/>
      <w:bookmarkStart w:id="22" w:name="_Toc264371751"/>
      <w:bookmarkStart w:id="23" w:name="_Toc277334100"/>
      <w:r>
        <w:rPr>
          <w:rFonts w:hint="eastAsia"/>
          <w:lang w:eastAsia="zh-CN"/>
        </w:rPr>
        <w:t>普通实用性阶段</w:t>
      </w:r>
      <w:r>
        <w:t>General Availability Phase</w:t>
      </w:r>
      <w:bookmarkEnd w:id="21"/>
      <w:bookmarkEnd w:id="22"/>
      <w:bookmarkEnd w:id="23"/>
    </w:p>
    <w:p w:rsidR="00DB6B23" w:rsidRPr="00DB6B23" w:rsidRDefault="00DB6B23" w:rsidP="00DB6B23">
      <w:r w:rsidRPr="00DB6B23">
        <w:rPr>
          <w:rFonts w:hint="eastAsia"/>
        </w:rPr>
        <w:t>一旦产品被发布就进入了普遍实用性阶段。普遍实用性产品是正在运行的产品并被全面支持的。支持包括所有的支持选项和现有程序（比如一级和二级支持，高级支持，开发者支持等等）</w:t>
      </w:r>
    </w:p>
    <w:p w:rsidR="00E84B1C" w:rsidRPr="005412C8" w:rsidRDefault="00E84B1C" w:rsidP="00E84B1C">
      <w:pPr>
        <w:rPr>
          <w:rFonts w:cs="Arial"/>
        </w:rPr>
      </w:pPr>
      <w:r w:rsidRPr="005412C8">
        <w:rPr>
          <w:rFonts w:cs="Arial"/>
        </w:rPr>
        <w:t xml:space="preserve">A product is in General Availability phase as soon as it is released </w:t>
      </w:r>
      <w:r>
        <w:rPr>
          <w:rFonts w:cs="Arial"/>
        </w:rPr>
        <w:t>to</w:t>
      </w:r>
      <w:r w:rsidRPr="005412C8">
        <w:rPr>
          <w:rFonts w:cs="Arial"/>
        </w:rPr>
        <w:t xml:space="preserve"> ship. General Availability products are the currently shipping products. General Availability products are fully supported. Support includes all the support options and programs currently available (e.g., Primary and Secondary Support, Premium Support, Developer Support, etc.).</w:t>
      </w:r>
    </w:p>
    <w:p w:rsidR="00DB6B23" w:rsidRPr="00DB6B23" w:rsidRDefault="00DE6398" w:rsidP="00DB6B23">
      <w:pPr>
        <w:pStyle w:val="Default"/>
        <w:rPr>
          <w:rFonts w:ascii="Calibri" w:eastAsiaTheme="minorEastAsia" w:hAnsi="Calibri" w:cs="Arial" w:hint="eastAsia"/>
          <w:color w:val="auto"/>
          <w:sz w:val="21"/>
          <w:szCs w:val="21"/>
          <w:lang w:eastAsia="zh-CN"/>
        </w:rPr>
      </w:pPr>
      <w:r>
        <w:rPr>
          <w:rFonts w:asciiTheme="minorEastAsia" w:eastAsiaTheme="minorEastAsia" w:hAnsiTheme="minorEastAsia" w:cs="Arial" w:hint="eastAsia"/>
          <w:color w:val="auto"/>
          <w:sz w:val="21"/>
          <w:szCs w:val="21"/>
          <w:lang w:eastAsia="zh-CN"/>
        </w:rPr>
        <w:t>支持包括：</w:t>
      </w:r>
      <w:r w:rsidR="00E84B1C" w:rsidRPr="005412C8">
        <w:rPr>
          <w:rFonts w:ascii="Calibri" w:hAnsi="Calibri" w:cs="Arial"/>
          <w:color w:val="auto"/>
          <w:sz w:val="21"/>
          <w:szCs w:val="21"/>
        </w:rPr>
        <w:t xml:space="preserve">Support includes: </w:t>
      </w:r>
    </w:p>
    <w:p w:rsidR="00E84B1C" w:rsidRPr="00DB6B23" w:rsidRDefault="00DB6B23" w:rsidP="00DB6B23">
      <w:pPr>
        <w:pStyle w:val="Default"/>
        <w:numPr>
          <w:ilvl w:val="0"/>
          <w:numId w:val="20"/>
        </w:numPr>
        <w:spacing w:after="18" w:line="360" w:lineRule="auto"/>
        <w:rPr>
          <w:rFonts w:asciiTheme="minorEastAsia" w:eastAsiaTheme="minorEastAsia" w:hAnsiTheme="minorEastAsia" w:cs="Arial"/>
          <w:color w:val="auto"/>
          <w:sz w:val="21"/>
          <w:szCs w:val="21"/>
          <w:lang w:eastAsia="zh-CN"/>
        </w:rPr>
      </w:pPr>
      <w:r w:rsidRPr="00DB6B23">
        <w:rPr>
          <w:rFonts w:asciiTheme="minorEastAsia" w:eastAsiaTheme="minorEastAsia" w:hAnsiTheme="minorEastAsia" w:cs="Arial" w:hint="eastAsia"/>
          <w:color w:val="auto"/>
          <w:sz w:val="21"/>
          <w:szCs w:val="21"/>
          <w:lang w:eastAsia="zh-CN"/>
        </w:rPr>
        <w:t>仅仅只是XX国家从周一到周五上午X</w:t>
      </w:r>
      <w:r w:rsidRPr="00DB6B23">
        <w:rPr>
          <w:rFonts w:asciiTheme="minorEastAsia" w:eastAsiaTheme="minorEastAsia" w:hAnsiTheme="minorEastAsia" w:cs="Arial"/>
          <w:color w:val="auto"/>
          <w:sz w:val="21"/>
          <w:szCs w:val="21"/>
          <w:lang w:eastAsia="zh-CN"/>
        </w:rPr>
        <w:t xml:space="preserve"> </w:t>
      </w:r>
      <w:r w:rsidRPr="00DB6B23">
        <w:rPr>
          <w:rFonts w:asciiTheme="minorEastAsia" w:eastAsiaTheme="minorEastAsia" w:hAnsiTheme="minorEastAsia" w:cs="Arial" w:hint="eastAsia"/>
          <w:color w:val="auto"/>
          <w:sz w:val="21"/>
          <w:szCs w:val="21"/>
          <w:lang w:eastAsia="zh-CN"/>
        </w:rPr>
        <w:t>点钟到下午X点钟之间电话支持（国际用户要和本地销售商联系）</w:t>
      </w:r>
      <w:r w:rsidR="00E84B1C" w:rsidRPr="00DB6B23">
        <w:rPr>
          <w:rFonts w:ascii="Calibri" w:hAnsi="Calibri" w:cs="Arial"/>
          <w:color w:val="auto"/>
          <w:sz w:val="21"/>
          <w:szCs w:val="21"/>
          <w:lang w:eastAsia="zh-CN"/>
        </w:rPr>
        <w:t xml:space="preserve">Phone support between XX AM and XX PM Monday through Friday – XX Country only. </w:t>
      </w:r>
      <w:r w:rsidR="00E84B1C" w:rsidRPr="00DB6B23">
        <w:rPr>
          <w:rFonts w:ascii="Calibri" w:hAnsi="Calibri" w:cs="Arial"/>
          <w:color w:val="auto"/>
          <w:sz w:val="21"/>
          <w:szCs w:val="21"/>
        </w:rPr>
        <w:t xml:space="preserve">(International users need to contact their local distributors) </w:t>
      </w:r>
    </w:p>
    <w:p w:rsidR="00E84B1C" w:rsidRPr="005412C8" w:rsidRDefault="00DE6398" w:rsidP="00E84B1C">
      <w:pPr>
        <w:pStyle w:val="Default"/>
        <w:numPr>
          <w:ilvl w:val="0"/>
          <w:numId w:val="20"/>
        </w:numPr>
        <w:spacing w:after="18" w:line="360" w:lineRule="auto"/>
        <w:rPr>
          <w:rFonts w:ascii="Calibri" w:hAnsi="Calibri" w:cs="Arial"/>
          <w:color w:val="auto"/>
          <w:sz w:val="21"/>
          <w:szCs w:val="21"/>
        </w:rPr>
      </w:pPr>
      <w:r>
        <w:rPr>
          <w:rFonts w:asciiTheme="minorEastAsia" w:eastAsiaTheme="minorEastAsia" w:hAnsiTheme="minorEastAsia" w:cs="Arial" w:hint="eastAsia"/>
          <w:color w:val="auto"/>
          <w:sz w:val="21"/>
          <w:szCs w:val="21"/>
          <w:lang w:eastAsia="zh-CN"/>
        </w:rPr>
        <w:t>全年无休</w:t>
      </w:r>
      <w:r w:rsidR="007E0FF3">
        <w:rPr>
          <w:rFonts w:asciiTheme="minorEastAsia" w:eastAsiaTheme="minorEastAsia" w:hAnsiTheme="minorEastAsia" w:cs="Arial" w:hint="eastAsia"/>
          <w:color w:val="auto"/>
          <w:sz w:val="21"/>
          <w:szCs w:val="21"/>
          <w:lang w:eastAsia="zh-CN"/>
        </w:rPr>
        <w:t>（</w:t>
      </w:r>
      <w:r w:rsidR="00DB6B23">
        <w:rPr>
          <w:rFonts w:asciiTheme="minorEastAsia" w:eastAsiaTheme="minorEastAsia" w:hAnsiTheme="minorEastAsia" w:cs="Arial" w:hint="eastAsia"/>
          <w:color w:val="auto"/>
          <w:sz w:val="21"/>
          <w:szCs w:val="21"/>
          <w:lang w:eastAsia="zh-CN"/>
        </w:rPr>
        <w:t>7*</w:t>
      </w:r>
      <w:r w:rsidR="007E0FF3" w:rsidRPr="005412C8">
        <w:rPr>
          <w:rFonts w:ascii="Calibri" w:hAnsi="Calibri" w:cs="Arial"/>
          <w:color w:val="auto"/>
          <w:sz w:val="21"/>
          <w:szCs w:val="21"/>
        </w:rPr>
        <w:t>24</w:t>
      </w:r>
      <w:r w:rsidR="007E0FF3">
        <w:rPr>
          <w:rFonts w:asciiTheme="minorEastAsia" w:eastAsiaTheme="minorEastAsia" w:hAnsiTheme="minorEastAsia" w:cs="Arial" w:hint="eastAsia"/>
          <w:color w:val="auto"/>
          <w:sz w:val="21"/>
          <w:szCs w:val="21"/>
          <w:lang w:eastAsia="zh-CN"/>
        </w:rPr>
        <w:t>）</w:t>
      </w:r>
      <w:r>
        <w:rPr>
          <w:rFonts w:asciiTheme="minorEastAsia" w:eastAsiaTheme="minorEastAsia" w:hAnsiTheme="minorEastAsia" w:cs="Arial" w:hint="eastAsia"/>
          <w:color w:val="auto"/>
          <w:sz w:val="21"/>
          <w:szCs w:val="21"/>
          <w:lang w:eastAsia="zh-CN"/>
        </w:rPr>
        <w:t>的传真和电邮请求</w:t>
      </w:r>
      <w:r w:rsidR="00E84B1C" w:rsidRPr="005412C8">
        <w:rPr>
          <w:rFonts w:ascii="Calibri" w:hAnsi="Calibri" w:cs="Arial"/>
          <w:color w:val="auto"/>
          <w:sz w:val="21"/>
          <w:szCs w:val="21"/>
        </w:rPr>
        <w:t xml:space="preserve">24x7 fax and email request </w:t>
      </w:r>
    </w:p>
    <w:p w:rsidR="00E84B1C" w:rsidRPr="005412C8" w:rsidRDefault="00DB6B23" w:rsidP="00E84B1C">
      <w:pPr>
        <w:pStyle w:val="Default"/>
        <w:numPr>
          <w:ilvl w:val="0"/>
          <w:numId w:val="20"/>
        </w:numPr>
        <w:spacing w:after="18" w:line="360" w:lineRule="auto"/>
        <w:rPr>
          <w:rFonts w:ascii="Calibri" w:hAnsi="Calibri" w:cs="Arial"/>
          <w:color w:val="auto"/>
          <w:sz w:val="21"/>
          <w:szCs w:val="21"/>
        </w:rPr>
      </w:pPr>
      <w:r w:rsidRPr="00DB6B23">
        <w:rPr>
          <w:rFonts w:asciiTheme="minorEastAsia" w:eastAsiaTheme="minorEastAsia" w:hAnsiTheme="minorEastAsia" w:cs="Arial" w:hint="eastAsia"/>
          <w:color w:val="auto"/>
          <w:sz w:val="21"/>
          <w:szCs w:val="21"/>
          <w:lang w:eastAsia="zh-CN"/>
        </w:rPr>
        <w:t>在线可访问支持中心——知识库，支持环境，下载，论坛等等</w:t>
      </w:r>
      <w:r w:rsidR="00E84B1C" w:rsidRPr="005412C8">
        <w:rPr>
          <w:rFonts w:ascii="Calibri" w:hAnsi="Calibri" w:cs="Arial"/>
          <w:color w:val="auto"/>
          <w:sz w:val="21"/>
          <w:szCs w:val="21"/>
        </w:rPr>
        <w:t xml:space="preserve">Online Support Center access – knowledge base, supported environment, downloads and discussion forums </w:t>
      </w:r>
    </w:p>
    <w:p w:rsidR="00E84B1C" w:rsidRPr="005412C8" w:rsidRDefault="00DB6B23" w:rsidP="00E84B1C">
      <w:pPr>
        <w:pStyle w:val="Default"/>
        <w:numPr>
          <w:ilvl w:val="0"/>
          <w:numId w:val="20"/>
        </w:numPr>
        <w:spacing w:after="18" w:line="360" w:lineRule="auto"/>
        <w:rPr>
          <w:rFonts w:ascii="Calibri" w:hAnsi="Calibri" w:cs="Arial"/>
          <w:color w:val="auto"/>
          <w:sz w:val="21"/>
          <w:szCs w:val="21"/>
        </w:rPr>
      </w:pPr>
      <w:r w:rsidRPr="00DB6B23">
        <w:rPr>
          <w:rFonts w:asciiTheme="minorEastAsia" w:eastAsiaTheme="minorEastAsia" w:hAnsiTheme="minorEastAsia" w:cs="Arial" w:hint="eastAsia"/>
          <w:color w:val="auto"/>
          <w:sz w:val="21"/>
          <w:szCs w:val="21"/>
          <w:lang w:eastAsia="zh-CN"/>
        </w:rPr>
        <w:t>如果质保了提供软件补丁和快修</w:t>
      </w:r>
      <w:r w:rsidR="00E84B1C" w:rsidRPr="005412C8">
        <w:rPr>
          <w:rFonts w:ascii="Calibri" w:hAnsi="Calibri" w:cs="Arial"/>
          <w:color w:val="auto"/>
          <w:sz w:val="21"/>
          <w:szCs w:val="21"/>
        </w:rPr>
        <w:t xml:space="preserve">Software patches and hot fixes when warranted </w:t>
      </w:r>
    </w:p>
    <w:p w:rsidR="00E84B1C" w:rsidRPr="005412C8" w:rsidRDefault="00DB6B23" w:rsidP="00E84B1C">
      <w:pPr>
        <w:pStyle w:val="Default"/>
        <w:numPr>
          <w:ilvl w:val="0"/>
          <w:numId w:val="20"/>
        </w:numPr>
        <w:spacing w:line="360" w:lineRule="auto"/>
        <w:rPr>
          <w:rFonts w:ascii="Calibri" w:hAnsi="Calibri" w:cs="Arial"/>
          <w:color w:val="auto"/>
          <w:sz w:val="21"/>
          <w:szCs w:val="21"/>
        </w:rPr>
      </w:pPr>
      <w:r w:rsidRPr="00DB6B23">
        <w:rPr>
          <w:rFonts w:asciiTheme="minorEastAsia" w:eastAsiaTheme="minorEastAsia" w:hAnsiTheme="minorEastAsia" w:cs="Arial" w:hint="eastAsia"/>
          <w:color w:val="auto"/>
          <w:sz w:val="21"/>
          <w:szCs w:val="21"/>
          <w:lang w:eastAsia="zh-CN"/>
        </w:rPr>
        <w:t>新环境保证——如果一个操作系统，数据库或者网络服务器的全新版本在SunGard产品普遍实用性阶段发布了，SunGard会在新的环境里面测试普通实用性，并在它的在线支持中心上提供测试结果信息。</w:t>
      </w:r>
      <w:r w:rsidR="00E84B1C" w:rsidRPr="005412C8">
        <w:rPr>
          <w:rFonts w:ascii="Calibri" w:hAnsi="Calibri" w:cs="Arial"/>
          <w:color w:val="auto"/>
          <w:sz w:val="21"/>
          <w:szCs w:val="21"/>
        </w:rPr>
        <w:t xml:space="preserve">New environment certification – when a major new release of an operating system, database, or web server is released during the General Availability phase of an SunGard product, SunGard will test this new environment with the General Availability release and provide test result information on its Online Support Center. </w:t>
      </w:r>
    </w:p>
    <w:p w:rsidR="00E30187" w:rsidRDefault="00EF1068" w:rsidP="00E30187">
      <w:pPr>
        <w:pStyle w:val="SEPGHeading2"/>
        <w:tabs>
          <w:tab w:val="clear" w:pos="3276"/>
          <w:tab w:val="num" w:pos="720"/>
        </w:tabs>
        <w:ind w:left="720" w:hanging="720"/>
      </w:pPr>
      <w:bookmarkStart w:id="24" w:name="_Toc263424379"/>
      <w:bookmarkStart w:id="25" w:name="_Toc264371752"/>
      <w:bookmarkStart w:id="26" w:name="_Toc277334101"/>
      <w:r>
        <w:rPr>
          <w:rFonts w:hint="eastAsia"/>
          <w:lang w:eastAsia="zh-CN"/>
        </w:rPr>
        <w:lastRenderedPageBreak/>
        <w:t>扩展支持阶段</w:t>
      </w:r>
      <w:r>
        <w:t>Extended Support Pha</w:t>
      </w:r>
      <w:bookmarkEnd w:id="24"/>
      <w:bookmarkEnd w:id="25"/>
      <w:r w:rsidR="00E30187">
        <w:rPr>
          <w:rFonts w:hint="eastAsia"/>
          <w:lang w:eastAsia="zh-CN"/>
        </w:rPr>
        <w:t>se</w:t>
      </w:r>
      <w:bookmarkEnd w:id="26"/>
    </w:p>
    <w:p w:rsidR="00EF1068" w:rsidRPr="00EF1068" w:rsidRDefault="00EF1068" w:rsidP="00EF1068">
      <w:pPr>
        <w:rPr>
          <w:rFonts w:hint="eastAsia"/>
          <w:lang w:eastAsia="zh-CN"/>
        </w:rPr>
      </w:pPr>
      <w:r w:rsidRPr="00EF1068">
        <w:rPr>
          <w:rFonts w:hint="eastAsia"/>
          <w:lang w:eastAsia="zh-CN"/>
        </w:rPr>
        <w:t>扩展支持阶段通常指</w:t>
      </w:r>
      <w:r>
        <w:rPr>
          <w:rFonts w:hint="eastAsia"/>
          <w:lang w:eastAsia="zh-CN"/>
        </w:rPr>
        <w:t>之</w:t>
      </w:r>
      <w:r w:rsidRPr="00EF1068">
        <w:rPr>
          <w:rFonts w:hint="eastAsia"/>
          <w:lang w:eastAsia="zh-CN"/>
        </w:rPr>
        <w:t>前在普遍实用性阶段的产品</w:t>
      </w:r>
      <w:r>
        <w:rPr>
          <w:rFonts w:hint="eastAsia"/>
          <w:lang w:eastAsia="zh-CN"/>
        </w:rPr>
        <w:t>，</w:t>
      </w:r>
      <w:r w:rsidRPr="00EF1068">
        <w:rPr>
          <w:rFonts w:hint="eastAsia"/>
          <w:lang w:eastAsia="zh-CN"/>
        </w:rPr>
        <w:t>在该产品的主流版本变得很普遍的后</w:t>
      </w:r>
      <w:r w:rsidRPr="00EF1068">
        <w:rPr>
          <w:lang w:eastAsia="zh-CN"/>
        </w:rPr>
        <w:t>3</w:t>
      </w:r>
      <w:r w:rsidRPr="00EF1068">
        <w:rPr>
          <w:rFonts w:hint="eastAsia"/>
          <w:lang w:eastAsia="zh-CN"/>
        </w:rPr>
        <w:t>个月。一旦产品进入了可扩展支持，用户可以期望以下的支持</w:t>
      </w:r>
      <w:r>
        <w:rPr>
          <w:rFonts w:hint="eastAsia"/>
          <w:lang w:eastAsia="zh-CN"/>
        </w:rPr>
        <w:t>：</w:t>
      </w:r>
    </w:p>
    <w:p w:rsidR="00E84B1C" w:rsidRPr="005412C8" w:rsidRDefault="00E84B1C" w:rsidP="00E84B1C">
      <w:pPr>
        <w:pStyle w:val="Default"/>
        <w:spacing w:line="276" w:lineRule="auto"/>
        <w:rPr>
          <w:rFonts w:ascii="Calibri" w:hAnsi="Calibri" w:cs="Times New Roman"/>
          <w:color w:val="auto"/>
          <w:sz w:val="21"/>
          <w:szCs w:val="21"/>
        </w:rPr>
      </w:pPr>
      <w:r w:rsidRPr="00FD45B0">
        <w:rPr>
          <w:rFonts w:ascii="Calibri" w:hAnsi="Calibri" w:cs="Times New Roman"/>
          <w:color w:val="auto"/>
          <w:sz w:val="21"/>
          <w:szCs w:val="21"/>
        </w:rPr>
        <w:t>The Extended Support phase usually starts for a product previously in the General Availability phase.</w:t>
      </w:r>
      <w:r w:rsidRPr="005412C8">
        <w:rPr>
          <w:rFonts w:ascii="Calibri" w:hAnsi="Calibri" w:cs="Times New Roman"/>
          <w:color w:val="auto"/>
          <w:sz w:val="21"/>
          <w:szCs w:val="21"/>
        </w:rPr>
        <w:t xml:space="preserve"> </w:t>
      </w:r>
      <w:r w:rsidR="00A805CF">
        <w:rPr>
          <w:rFonts w:ascii="Calibri" w:eastAsiaTheme="minorEastAsia" w:hAnsi="Calibri" w:cs="Times New Roman" w:hint="eastAsia"/>
          <w:color w:val="auto"/>
          <w:sz w:val="21"/>
          <w:szCs w:val="21"/>
          <w:lang w:eastAsia="zh-CN"/>
        </w:rPr>
        <w:t xml:space="preserve">    </w:t>
      </w:r>
      <w:r w:rsidRPr="005412C8">
        <w:rPr>
          <w:rFonts w:ascii="Calibri" w:hAnsi="Calibri" w:cs="Times New Roman"/>
          <w:color w:val="auto"/>
          <w:sz w:val="21"/>
          <w:szCs w:val="21"/>
        </w:rPr>
        <w:t xml:space="preserve">Once a product enters Extended Support, a user can expect the following support: </w:t>
      </w:r>
    </w:p>
    <w:p w:rsidR="00E84B1C" w:rsidRPr="005412C8" w:rsidRDefault="00EF1068" w:rsidP="00EF1068">
      <w:pPr>
        <w:pStyle w:val="Default"/>
        <w:numPr>
          <w:ilvl w:val="0"/>
          <w:numId w:val="20"/>
        </w:numPr>
        <w:spacing w:after="18" w:line="360" w:lineRule="auto"/>
        <w:rPr>
          <w:rFonts w:ascii="Calibri" w:hAnsi="Calibri" w:cs="Arial"/>
          <w:sz w:val="21"/>
          <w:szCs w:val="21"/>
        </w:rPr>
      </w:pPr>
      <w:r w:rsidRPr="00DB6B23">
        <w:rPr>
          <w:rFonts w:asciiTheme="minorEastAsia" w:eastAsiaTheme="minorEastAsia" w:hAnsiTheme="minorEastAsia" w:cs="Arial" w:hint="eastAsia"/>
          <w:color w:val="auto"/>
          <w:sz w:val="21"/>
          <w:szCs w:val="21"/>
          <w:lang w:eastAsia="zh-CN"/>
        </w:rPr>
        <w:t>仅仅只是XX国家从周一到周五上午X</w:t>
      </w:r>
      <w:r w:rsidRPr="00DB6B23">
        <w:rPr>
          <w:rFonts w:asciiTheme="minorEastAsia" w:eastAsiaTheme="minorEastAsia" w:hAnsiTheme="minorEastAsia" w:cs="Arial"/>
          <w:color w:val="auto"/>
          <w:sz w:val="21"/>
          <w:szCs w:val="21"/>
          <w:lang w:eastAsia="zh-CN"/>
        </w:rPr>
        <w:t xml:space="preserve"> </w:t>
      </w:r>
      <w:r w:rsidRPr="00DB6B23">
        <w:rPr>
          <w:rFonts w:asciiTheme="minorEastAsia" w:eastAsiaTheme="minorEastAsia" w:hAnsiTheme="minorEastAsia" w:cs="Arial" w:hint="eastAsia"/>
          <w:color w:val="auto"/>
          <w:sz w:val="21"/>
          <w:szCs w:val="21"/>
          <w:lang w:eastAsia="zh-CN"/>
        </w:rPr>
        <w:t>点钟到下午X点钟之间电话支持（国际用户要和本地销售商联系）</w:t>
      </w:r>
      <w:r w:rsidR="00E84B1C" w:rsidRPr="005412C8">
        <w:rPr>
          <w:rFonts w:ascii="Calibri" w:hAnsi="Calibri" w:cs="Arial"/>
          <w:sz w:val="21"/>
          <w:szCs w:val="21"/>
          <w:lang w:eastAsia="zh-CN"/>
        </w:rPr>
        <w:t xml:space="preserve">Phone support between </w:t>
      </w:r>
      <w:r w:rsidR="00E84B1C">
        <w:rPr>
          <w:rFonts w:ascii="Calibri" w:hAnsi="Calibri" w:cs="Arial"/>
          <w:sz w:val="21"/>
          <w:szCs w:val="21"/>
          <w:lang w:eastAsia="zh-CN"/>
        </w:rPr>
        <w:t>XX</w:t>
      </w:r>
      <w:r w:rsidR="00E84B1C" w:rsidRPr="005412C8">
        <w:rPr>
          <w:rFonts w:ascii="Calibri" w:hAnsi="Calibri" w:cs="Arial"/>
          <w:sz w:val="21"/>
          <w:szCs w:val="21"/>
          <w:lang w:eastAsia="zh-CN"/>
        </w:rPr>
        <w:t xml:space="preserve">AM and </w:t>
      </w:r>
      <w:r w:rsidR="00E84B1C">
        <w:rPr>
          <w:rFonts w:ascii="Calibri" w:hAnsi="Calibri" w:cs="Arial"/>
          <w:sz w:val="21"/>
          <w:szCs w:val="21"/>
          <w:lang w:eastAsia="zh-CN"/>
        </w:rPr>
        <w:t>XXPM</w:t>
      </w:r>
      <w:r w:rsidR="00E84B1C" w:rsidRPr="005412C8">
        <w:rPr>
          <w:rFonts w:ascii="Calibri" w:hAnsi="Calibri" w:cs="Arial"/>
          <w:sz w:val="21"/>
          <w:szCs w:val="21"/>
          <w:lang w:eastAsia="zh-CN"/>
        </w:rPr>
        <w:t xml:space="preserve">) Monday through Friday – XX Country only. </w:t>
      </w:r>
      <w:r w:rsidR="00E84B1C" w:rsidRPr="005412C8">
        <w:rPr>
          <w:rFonts w:ascii="Calibri" w:hAnsi="Calibri" w:cs="Arial"/>
          <w:sz w:val="21"/>
          <w:szCs w:val="21"/>
        </w:rPr>
        <w:t xml:space="preserve">(International users need to contact their local distributors) </w:t>
      </w:r>
    </w:p>
    <w:p w:rsidR="00EF1068" w:rsidRPr="005412C8" w:rsidRDefault="00EF1068" w:rsidP="00EF1068">
      <w:pPr>
        <w:pStyle w:val="Default"/>
        <w:numPr>
          <w:ilvl w:val="0"/>
          <w:numId w:val="20"/>
        </w:numPr>
        <w:spacing w:after="18" w:line="360" w:lineRule="auto"/>
        <w:rPr>
          <w:rFonts w:ascii="Calibri" w:hAnsi="Calibri" w:cs="Arial"/>
          <w:color w:val="auto"/>
          <w:sz w:val="21"/>
          <w:szCs w:val="21"/>
        </w:rPr>
      </w:pPr>
      <w:r>
        <w:rPr>
          <w:rFonts w:asciiTheme="minorEastAsia" w:eastAsiaTheme="minorEastAsia" w:hAnsiTheme="minorEastAsia" w:cs="Arial" w:hint="eastAsia"/>
          <w:color w:val="auto"/>
          <w:sz w:val="21"/>
          <w:szCs w:val="21"/>
          <w:lang w:eastAsia="zh-CN"/>
        </w:rPr>
        <w:t>全年无休（7*</w:t>
      </w:r>
      <w:r w:rsidRPr="005412C8">
        <w:rPr>
          <w:rFonts w:ascii="Calibri" w:hAnsi="Calibri" w:cs="Arial"/>
          <w:color w:val="auto"/>
          <w:sz w:val="21"/>
          <w:szCs w:val="21"/>
        </w:rPr>
        <w:t>24</w:t>
      </w:r>
      <w:r>
        <w:rPr>
          <w:rFonts w:asciiTheme="minorEastAsia" w:eastAsiaTheme="minorEastAsia" w:hAnsiTheme="minorEastAsia" w:cs="Arial" w:hint="eastAsia"/>
          <w:color w:val="auto"/>
          <w:sz w:val="21"/>
          <w:szCs w:val="21"/>
          <w:lang w:eastAsia="zh-CN"/>
        </w:rPr>
        <w:t>）的传真和电邮请求</w:t>
      </w:r>
      <w:r w:rsidRPr="005412C8">
        <w:rPr>
          <w:rFonts w:ascii="Calibri" w:hAnsi="Calibri" w:cs="Arial"/>
          <w:color w:val="auto"/>
          <w:sz w:val="21"/>
          <w:szCs w:val="21"/>
        </w:rPr>
        <w:t xml:space="preserve">24x7 fax and email request </w:t>
      </w:r>
    </w:p>
    <w:p w:rsidR="00EF1068" w:rsidRPr="005412C8" w:rsidRDefault="00EF1068" w:rsidP="00EF1068">
      <w:pPr>
        <w:pStyle w:val="Default"/>
        <w:numPr>
          <w:ilvl w:val="0"/>
          <w:numId w:val="20"/>
        </w:numPr>
        <w:spacing w:after="18" w:line="360" w:lineRule="auto"/>
        <w:rPr>
          <w:rFonts w:ascii="Calibri" w:hAnsi="Calibri" w:cs="Arial"/>
          <w:color w:val="auto"/>
          <w:sz w:val="21"/>
          <w:szCs w:val="21"/>
        </w:rPr>
      </w:pPr>
      <w:r w:rsidRPr="00DB6B23">
        <w:rPr>
          <w:rFonts w:asciiTheme="minorEastAsia" w:eastAsiaTheme="minorEastAsia" w:hAnsiTheme="minorEastAsia" w:cs="Arial" w:hint="eastAsia"/>
          <w:color w:val="auto"/>
          <w:sz w:val="21"/>
          <w:szCs w:val="21"/>
          <w:lang w:eastAsia="zh-CN"/>
        </w:rPr>
        <w:t>在线可访问支持中心——知识库，支持环境，下载，论坛等等</w:t>
      </w:r>
      <w:r w:rsidRPr="005412C8">
        <w:rPr>
          <w:rFonts w:ascii="Calibri" w:hAnsi="Calibri" w:cs="Arial"/>
          <w:color w:val="auto"/>
          <w:sz w:val="21"/>
          <w:szCs w:val="21"/>
        </w:rPr>
        <w:t xml:space="preserve">Online Support Center access – knowledge base, supported environment, downloads and discussion forums </w:t>
      </w:r>
    </w:p>
    <w:p w:rsidR="00EF1068" w:rsidRPr="005412C8" w:rsidRDefault="00EF1068" w:rsidP="00EF1068">
      <w:pPr>
        <w:pStyle w:val="Default"/>
        <w:numPr>
          <w:ilvl w:val="0"/>
          <w:numId w:val="20"/>
        </w:numPr>
        <w:spacing w:after="18" w:line="360" w:lineRule="auto"/>
        <w:rPr>
          <w:rFonts w:ascii="Calibri" w:hAnsi="Calibri" w:cs="Arial"/>
          <w:color w:val="auto"/>
          <w:sz w:val="21"/>
          <w:szCs w:val="21"/>
        </w:rPr>
      </w:pPr>
      <w:r w:rsidRPr="00DB6B23">
        <w:rPr>
          <w:rFonts w:asciiTheme="minorEastAsia" w:eastAsiaTheme="minorEastAsia" w:hAnsiTheme="minorEastAsia" w:cs="Arial" w:hint="eastAsia"/>
          <w:color w:val="auto"/>
          <w:sz w:val="21"/>
          <w:szCs w:val="21"/>
          <w:lang w:eastAsia="zh-CN"/>
        </w:rPr>
        <w:t>如果质保了提供软件补丁和快修</w:t>
      </w:r>
      <w:r w:rsidRPr="005412C8">
        <w:rPr>
          <w:rFonts w:ascii="Calibri" w:hAnsi="Calibri" w:cs="Arial"/>
          <w:color w:val="auto"/>
          <w:sz w:val="21"/>
          <w:szCs w:val="21"/>
        </w:rPr>
        <w:t xml:space="preserve">Software patches and hot fixes when warranted </w:t>
      </w:r>
    </w:p>
    <w:p w:rsidR="00EF1068" w:rsidRPr="00EF1068" w:rsidRDefault="00EF1068" w:rsidP="00EF1068">
      <w:pPr>
        <w:rPr>
          <w:lang w:eastAsia="zh-CN"/>
        </w:rPr>
      </w:pPr>
      <w:r>
        <w:rPr>
          <w:rFonts w:cs="Arial" w:hint="eastAsia"/>
          <w:lang w:eastAsia="zh-CN"/>
        </w:rPr>
        <w:t>SunGard</w:t>
      </w:r>
      <w:r w:rsidRPr="00EF1068">
        <w:rPr>
          <w:rFonts w:hint="eastAsia"/>
          <w:lang w:eastAsia="zh-CN"/>
        </w:rPr>
        <w:t>在扩展支持阶段并不保证产品的新环境运行情况。如果现有用户在考虑移植他的运行环境，那么他们同样应该考虑</w:t>
      </w:r>
      <w:r>
        <w:rPr>
          <w:rFonts w:cs="Arial" w:hint="eastAsia"/>
          <w:lang w:eastAsia="zh-CN"/>
        </w:rPr>
        <w:t>合适的</w:t>
      </w:r>
      <w:r>
        <w:rPr>
          <w:rFonts w:cs="Arial" w:hint="eastAsia"/>
          <w:lang w:eastAsia="zh-CN"/>
        </w:rPr>
        <w:t>SunGard</w:t>
      </w:r>
      <w:r w:rsidRPr="00EF1068">
        <w:rPr>
          <w:rFonts w:hint="eastAsia"/>
          <w:lang w:eastAsia="zh-CN"/>
        </w:rPr>
        <w:t>产品的移植性。使用扩展支持阶段产品的用户被鼓励开始计划移植到普遍实用性产品。</w:t>
      </w:r>
    </w:p>
    <w:p w:rsidR="00E84B1C" w:rsidRPr="005412C8" w:rsidRDefault="00E84B1C" w:rsidP="00E84B1C">
      <w:pPr>
        <w:rPr>
          <w:rFonts w:cs="Arial"/>
        </w:rPr>
      </w:pPr>
      <w:r w:rsidRPr="005412C8">
        <w:rPr>
          <w:rFonts w:cs="Arial"/>
        </w:rPr>
        <w:t xml:space="preserve">SunGard may not certify new environments for products in this Extended Support phase. If an existing customer </w:t>
      </w:r>
      <w:r>
        <w:rPr>
          <w:rFonts w:cs="Arial"/>
        </w:rPr>
        <w:t xml:space="preserve">plans for migration of their existing product then they should also consider </w:t>
      </w:r>
      <w:r w:rsidRPr="005412C8">
        <w:rPr>
          <w:rFonts w:cs="Arial"/>
        </w:rPr>
        <w:t>SunGard</w:t>
      </w:r>
      <w:r>
        <w:rPr>
          <w:rFonts w:cs="Arial"/>
        </w:rPr>
        <w:t xml:space="preserve">’s available </w:t>
      </w:r>
      <w:r w:rsidRPr="005412C8">
        <w:rPr>
          <w:rFonts w:cs="Arial"/>
        </w:rPr>
        <w:t>product</w:t>
      </w:r>
      <w:r>
        <w:rPr>
          <w:rFonts w:cs="Arial"/>
        </w:rPr>
        <w:t>s</w:t>
      </w:r>
      <w:r w:rsidRPr="005412C8">
        <w:rPr>
          <w:rFonts w:cs="Arial"/>
        </w:rPr>
        <w:t xml:space="preserve"> </w:t>
      </w:r>
      <w:r>
        <w:rPr>
          <w:rFonts w:cs="Arial"/>
        </w:rPr>
        <w:t xml:space="preserve">for </w:t>
      </w:r>
      <w:r w:rsidRPr="005412C8">
        <w:rPr>
          <w:rFonts w:cs="Arial"/>
        </w:rPr>
        <w:t xml:space="preserve">migration as appropriate. Customers with products in the Extended Support phase are encouraged to start planning their migration to a General Availability product. </w:t>
      </w:r>
    </w:p>
    <w:p w:rsidR="00E84B1C" w:rsidRPr="00D175B2" w:rsidRDefault="007E0FF3" w:rsidP="00E84B1C">
      <w:pPr>
        <w:pStyle w:val="SEPGHeading2"/>
        <w:tabs>
          <w:tab w:val="clear" w:pos="3276"/>
          <w:tab w:val="num" w:pos="720"/>
        </w:tabs>
        <w:ind w:left="720" w:hanging="720"/>
      </w:pPr>
      <w:bookmarkStart w:id="27" w:name="_Toc263424380"/>
      <w:bookmarkStart w:id="28" w:name="_Toc264371753"/>
      <w:bookmarkStart w:id="29" w:name="_Toc277334102"/>
      <w:r>
        <w:rPr>
          <w:rFonts w:hint="eastAsia"/>
          <w:lang w:eastAsia="zh-CN"/>
        </w:rPr>
        <w:t>成熟支持阶段</w:t>
      </w:r>
      <w:r>
        <w:t>Mature Support Phase</w:t>
      </w:r>
      <w:bookmarkEnd w:id="27"/>
      <w:bookmarkEnd w:id="28"/>
      <w:bookmarkEnd w:id="29"/>
    </w:p>
    <w:p w:rsidR="00631AD8" w:rsidRPr="00631AD8" w:rsidRDefault="00631AD8" w:rsidP="00631AD8">
      <w:pPr>
        <w:rPr>
          <w:rFonts w:cs="Arial"/>
          <w:lang w:eastAsia="zh-CN"/>
        </w:rPr>
      </w:pPr>
      <w:r w:rsidRPr="00631AD8">
        <w:rPr>
          <w:rFonts w:cs="Arial" w:hint="eastAsia"/>
          <w:lang w:eastAsia="zh-CN"/>
        </w:rPr>
        <w:t>扩展支持阶段结束后就是成熟支持阶段的开始。作为一个基本原则，当一个新产品的主要版本存在的时候，扩展支持阶段就进入到了成熟支持阶段。这个普遍原则并不适用于所有产品。另外，产品并不需要经常升级，即使没有新的版本发布也可能进入了成熟支持阶段。</w:t>
      </w:r>
    </w:p>
    <w:p w:rsidR="00631AD8" w:rsidRDefault="00631AD8" w:rsidP="00631AD8">
      <w:pPr>
        <w:rPr>
          <w:rFonts w:cs="Arial" w:hint="eastAsia"/>
          <w:lang w:eastAsia="zh-CN"/>
        </w:rPr>
      </w:pPr>
      <w:r w:rsidRPr="00631AD8">
        <w:rPr>
          <w:rFonts w:cs="Arial" w:hint="eastAsia"/>
          <w:lang w:eastAsia="zh-CN"/>
        </w:rPr>
        <w:t>一旦产品进入了成熟支持，用户可以期望以下的支持：</w:t>
      </w:r>
    </w:p>
    <w:p w:rsidR="00E84B1C" w:rsidRDefault="00E84B1C" w:rsidP="00E84B1C">
      <w:pPr>
        <w:rPr>
          <w:rFonts w:cs="Arial"/>
          <w:lang w:eastAsia="zh-CN"/>
        </w:rPr>
      </w:pPr>
      <w:r w:rsidRPr="005412C8">
        <w:rPr>
          <w:rFonts w:cs="Arial"/>
        </w:rPr>
        <w:t xml:space="preserve">The Mature Support phase starts when the Extended Support Phase ends. As a rule, an Extended Support phase product moves to the Mature Support phase when a new major release of the product becomes available. This general rule does not apply to all products. In particular, products that do not have frequent updates may enter the Mature Support phase even when no new version has been released. </w:t>
      </w:r>
    </w:p>
    <w:p w:rsidR="00E84B1C" w:rsidRPr="005412C8" w:rsidRDefault="00E84B1C" w:rsidP="00E84B1C">
      <w:pPr>
        <w:rPr>
          <w:rFonts w:cs="Arial"/>
        </w:rPr>
      </w:pPr>
      <w:r w:rsidRPr="005412C8">
        <w:rPr>
          <w:rFonts w:cs="Arial"/>
        </w:rPr>
        <w:t xml:space="preserve">Once a product enters Mature Support, a user can expect the following support: </w:t>
      </w:r>
    </w:p>
    <w:p w:rsidR="00631AD8" w:rsidRPr="005412C8" w:rsidRDefault="00631AD8" w:rsidP="00631AD8">
      <w:pPr>
        <w:pStyle w:val="Default"/>
        <w:numPr>
          <w:ilvl w:val="0"/>
          <w:numId w:val="20"/>
        </w:numPr>
        <w:spacing w:after="18" w:line="360" w:lineRule="auto"/>
        <w:rPr>
          <w:rFonts w:ascii="Calibri" w:hAnsi="Calibri" w:cs="Arial"/>
          <w:sz w:val="21"/>
          <w:szCs w:val="21"/>
        </w:rPr>
      </w:pPr>
      <w:r w:rsidRPr="00DB6B23">
        <w:rPr>
          <w:rFonts w:asciiTheme="minorEastAsia" w:eastAsiaTheme="minorEastAsia" w:hAnsiTheme="minorEastAsia" w:cs="Arial" w:hint="eastAsia"/>
          <w:color w:val="auto"/>
          <w:sz w:val="21"/>
          <w:szCs w:val="21"/>
          <w:lang w:eastAsia="zh-CN"/>
        </w:rPr>
        <w:lastRenderedPageBreak/>
        <w:t>仅仅只是XX国家从周一到周五上午X</w:t>
      </w:r>
      <w:r w:rsidRPr="00DB6B23">
        <w:rPr>
          <w:rFonts w:asciiTheme="minorEastAsia" w:eastAsiaTheme="minorEastAsia" w:hAnsiTheme="minorEastAsia" w:cs="Arial"/>
          <w:color w:val="auto"/>
          <w:sz w:val="21"/>
          <w:szCs w:val="21"/>
          <w:lang w:eastAsia="zh-CN"/>
        </w:rPr>
        <w:t xml:space="preserve"> </w:t>
      </w:r>
      <w:r w:rsidRPr="00DB6B23">
        <w:rPr>
          <w:rFonts w:asciiTheme="minorEastAsia" w:eastAsiaTheme="minorEastAsia" w:hAnsiTheme="minorEastAsia" w:cs="Arial" w:hint="eastAsia"/>
          <w:color w:val="auto"/>
          <w:sz w:val="21"/>
          <w:szCs w:val="21"/>
          <w:lang w:eastAsia="zh-CN"/>
        </w:rPr>
        <w:t>点钟到下午X点钟之间电话支持（国际用户要和本地销售商联系）</w:t>
      </w:r>
      <w:r w:rsidRPr="005412C8">
        <w:rPr>
          <w:rFonts w:ascii="Calibri" w:hAnsi="Calibri" w:cs="Arial"/>
          <w:sz w:val="21"/>
          <w:szCs w:val="21"/>
          <w:lang w:eastAsia="zh-CN"/>
        </w:rPr>
        <w:t xml:space="preserve">Phone support between </w:t>
      </w:r>
      <w:r>
        <w:rPr>
          <w:rFonts w:ascii="Calibri" w:hAnsi="Calibri" w:cs="Arial"/>
          <w:sz w:val="21"/>
          <w:szCs w:val="21"/>
          <w:lang w:eastAsia="zh-CN"/>
        </w:rPr>
        <w:t>XX</w:t>
      </w:r>
      <w:r w:rsidRPr="005412C8">
        <w:rPr>
          <w:rFonts w:ascii="Calibri" w:hAnsi="Calibri" w:cs="Arial"/>
          <w:sz w:val="21"/>
          <w:szCs w:val="21"/>
          <w:lang w:eastAsia="zh-CN"/>
        </w:rPr>
        <w:t xml:space="preserve">AM and </w:t>
      </w:r>
      <w:r>
        <w:rPr>
          <w:rFonts w:ascii="Calibri" w:hAnsi="Calibri" w:cs="Arial"/>
          <w:sz w:val="21"/>
          <w:szCs w:val="21"/>
          <w:lang w:eastAsia="zh-CN"/>
        </w:rPr>
        <w:t>XXPM</w:t>
      </w:r>
      <w:r w:rsidRPr="005412C8">
        <w:rPr>
          <w:rFonts w:ascii="Calibri" w:hAnsi="Calibri" w:cs="Arial"/>
          <w:sz w:val="21"/>
          <w:szCs w:val="21"/>
          <w:lang w:eastAsia="zh-CN"/>
        </w:rPr>
        <w:t xml:space="preserve">) Monday through Friday – XX Country only. </w:t>
      </w:r>
      <w:r w:rsidRPr="005412C8">
        <w:rPr>
          <w:rFonts w:ascii="Calibri" w:hAnsi="Calibri" w:cs="Arial"/>
          <w:sz w:val="21"/>
          <w:szCs w:val="21"/>
        </w:rPr>
        <w:t xml:space="preserve">(International users need to contact their local distributors) </w:t>
      </w:r>
    </w:p>
    <w:p w:rsidR="00631AD8" w:rsidRPr="005412C8" w:rsidRDefault="00631AD8" w:rsidP="00631AD8">
      <w:pPr>
        <w:pStyle w:val="Default"/>
        <w:numPr>
          <w:ilvl w:val="0"/>
          <w:numId w:val="20"/>
        </w:numPr>
        <w:spacing w:after="18" w:line="360" w:lineRule="auto"/>
        <w:rPr>
          <w:rFonts w:ascii="Calibri" w:hAnsi="Calibri" w:cs="Arial"/>
          <w:color w:val="auto"/>
          <w:sz w:val="21"/>
          <w:szCs w:val="21"/>
        </w:rPr>
      </w:pPr>
      <w:r>
        <w:rPr>
          <w:rFonts w:asciiTheme="minorEastAsia" w:eastAsiaTheme="minorEastAsia" w:hAnsiTheme="minorEastAsia" w:cs="Arial" w:hint="eastAsia"/>
          <w:color w:val="auto"/>
          <w:sz w:val="21"/>
          <w:szCs w:val="21"/>
          <w:lang w:eastAsia="zh-CN"/>
        </w:rPr>
        <w:t>全年无休（7*</w:t>
      </w:r>
      <w:r w:rsidRPr="005412C8">
        <w:rPr>
          <w:rFonts w:ascii="Calibri" w:hAnsi="Calibri" w:cs="Arial"/>
          <w:color w:val="auto"/>
          <w:sz w:val="21"/>
          <w:szCs w:val="21"/>
        </w:rPr>
        <w:t>24</w:t>
      </w:r>
      <w:r>
        <w:rPr>
          <w:rFonts w:asciiTheme="minorEastAsia" w:eastAsiaTheme="minorEastAsia" w:hAnsiTheme="minorEastAsia" w:cs="Arial" w:hint="eastAsia"/>
          <w:color w:val="auto"/>
          <w:sz w:val="21"/>
          <w:szCs w:val="21"/>
          <w:lang w:eastAsia="zh-CN"/>
        </w:rPr>
        <w:t>）的传真和电邮请求</w:t>
      </w:r>
      <w:r w:rsidRPr="005412C8">
        <w:rPr>
          <w:rFonts w:ascii="Calibri" w:hAnsi="Calibri" w:cs="Arial"/>
          <w:color w:val="auto"/>
          <w:sz w:val="21"/>
          <w:szCs w:val="21"/>
        </w:rPr>
        <w:t xml:space="preserve">24x7 fax and email request </w:t>
      </w:r>
    </w:p>
    <w:p w:rsidR="00631AD8" w:rsidRPr="005412C8" w:rsidRDefault="00631AD8" w:rsidP="00631AD8">
      <w:pPr>
        <w:pStyle w:val="Default"/>
        <w:numPr>
          <w:ilvl w:val="0"/>
          <w:numId w:val="20"/>
        </w:numPr>
        <w:spacing w:after="18" w:line="360" w:lineRule="auto"/>
        <w:rPr>
          <w:rFonts w:ascii="Calibri" w:hAnsi="Calibri" w:cs="Arial"/>
          <w:color w:val="auto"/>
          <w:sz w:val="21"/>
          <w:szCs w:val="21"/>
        </w:rPr>
      </w:pPr>
      <w:r w:rsidRPr="00DB6B23">
        <w:rPr>
          <w:rFonts w:asciiTheme="minorEastAsia" w:eastAsiaTheme="minorEastAsia" w:hAnsiTheme="minorEastAsia" w:cs="Arial" w:hint="eastAsia"/>
          <w:color w:val="auto"/>
          <w:sz w:val="21"/>
          <w:szCs w:val="21"/>
          <w:lang w:eastAsia="zh-CN"/>
        </w:rPr>
        <w:t>在线可访问支持中心——知识库，支持环境，下载，论坛等等</w:t>
      </w:r>
      <w:r w:rsidRPr="005412C8">
        <w:rPr>
          <w:rFonts w:ascii="Calibri" w:hAnsi="Calibri" w:cs="Arial"/>
          <w:color w:val="auto"/>
          <w:sz w:val="21"/>
          <w:szCs w:val="21"/>
        </w:rPr>
        <w:t xml:space="preserve">Online Support Center access – knowledge base, supported environment, downloads and discussion forums </w:t>
      </w:r>
    </w:p>
    <w:p w:rsidR="00E84B1C" w:rsidRPr="007F1054" w:rsidRDefault="00E84B1C" w:rsidP="00E84B1C">
      <w:pPr>
        <w:pStyle w:val="Default"/>
        <w:rPr>
          <w:rFonts w:ascii="Arial" w:hAnsi="Arial" w:cs="Arial"/>
          <w:sz w:val="20"/>
          <w:szCs w:val="20"/>
        </w:rPr>
      </w:pPr>
    </w:p>
    <w:p w:rsidR="00E84B1C" w:rsidRPr="00D175B2" w:rsidRDefault="00697E9E" w:rsidP="00E84B1C">
      <w:pPr>
        <w:pStyle w:val="SEPGHeading2"/>
        <w:tabs>
          <w:tab w:val="clear" w:pos="3276"/>
          <w:tab w:val="num" w:pos="720"/>
        </w:tabs>
        <w:ind w:left="720" w:hanging="720"/>
      </w:pPr>
      <w:bookmarkStart w:id="30" w:name="_Toc263424381"/>
      <w:bookmarkStart w:id="31" w:name="_Toc264371754"/>
      <w:bookmarkStart w:id="32" w:name="_Toc277334103"/>
      <w:r>
        <w:rPr>
          <w:rFonts w:hint="eastAsia"/>
          <w:lang w:eastAsia="zh-CN"/>
        </w:rPr>
        <w:t>退休</w:t>
      </w:r>
      <w:r w:rsidR="000D0600">
        <w:rPr>
          <w:rFonts w:hint="eastAsia"/>
          <w:lang w:eastAsia="zh-CN"/>
        </w:rPr>
        <w:t>阶段</w:t>
      </w:r>
      <w:r w:rsidR="000D0600">
        <w:t>Retired Phase</w:t>
      </w:r>
      <w:bookmarkEnd w:id="30"/>
      <w:bookmarkEnd w:id="31"/>
      <w:bookmarkEnd w:id="32"/>
    </w:p>
    <w:p w:rsidR="00697E9E" w:rsidRDefault="00697E9E" w:rsidP="00697E9E">
      <w:pPr>
        <w:rPr>
          <w:rFonts w:hint="eastAsia"/>
          <w:lang w:eastAsia="zh-CN"/>
        </w:rPr>
      </w:pPr>
      <w:r>
        <w:rPr>
          <w:rFonts w:hint="eastAsia"/>
          <w:lang w:eastAsia="zh-CN"/>
        </w:rPr>
        <w:t>在成熟支持阶段或者某个发布</w:t>
      </w:r>
      <w:r w:rsidRPr="00697E9E">
        <w:rPr>
          <w:rFonts w:hint="eastAsia"/>
          <w:lang w:eastAsia="zh-CN"/>
        </w:rPr>
        <w:t>时间后，产品将会退休或者说进入退休阶段。</w:t>
      </w:r>
    </w:p>
    <w:p w:rsidR="00697E9E" w:rsidRPr="00697E9E" w:rsidRDefault="00697E9E" w:rsidP="00697E9E">
      <w:pPr>
        <w:rPr>
          <w:lang w:eastAsia="zh-CN"/>
        </w:rPr>
      </w:pPr>
      <w:r w:rsidRPr="00697E9E">
        <w:rPr>
          <w:rFonts w:hint="eastAsia"/>
          <w:lang w:eastAsia="zh-CN"/>
        </w:rPr>
        <w:t>一旦产品进入退休阶段，用户仅仅只能通过在线支持中心获取非常有限的支持：</w:t>
      </w:r>
    </w:p>
    <w:p w:rsidR="00E84B1C" w:rsidRDefault="00E84B1C" w:rsidP="00E84B1C">
      <w:pPr>
        <w:rPr>
          <w:lang w:eastAsia="zh-CN"/>
        </w:rPr>
      </w:pPr>
      <w:r w:rsidRPr="005412C8">
        <w:t xml:space="preserve">After specific period in the Mature Support phase or at the time previously announced, a product will be retired and enter the Retired phase. </w:t>
      </w:r>
    </w:p>
    <w:p w:rsidR="00E84B1C" w:rsidRPr="005412C8" w:rsidRDefault="00E84B1C" w:rsidP="00E84B1C">
      <w:r w:rsidRPr="005412C8">
        <w:t xml:space="preserve">Once a product enters the Retired phase, the product will no longer be available for purchase and users will only have access to very limited support in the form of the Online Support Center: </w:t>
      </w:r>
    </w:p>
    <w:p w:rsidR="00697E9E" w:rsidRPr="005412C8" w:rsidRDefault="00697E9E" w:rsidP="00697E9E">
      <w:pPr>
        <w:pStyle w:val="Default"/>
        <w:numPr>
          <w:ilvl w:val="0"/>
          <w:numId w:val="20"/>
        </w:numPr>
        <w:spacing w:after="18" w:line="360" w:lineRule="auto"/>
        <w:rPr>
          <w:rFonts w:ascii="Calibri" w:hAnsi="Calibri" w:cs="Arial"/>
          <w:color w:val="auto"/>
          <w:sz w:val="21"/>
          <w:szCs w:val="21"/>
        </w:rPr>
      </w:pPr>
      <w:r w:rsidRPr="00DB6B23">
        <w:rPr>
          <w:rFonts w:asciiTheme="minorEastAsia" w:eastAsiaTheme="minorEastAsia" w:hAnsiTheme="minorEastAsia" w:cs="Arial" w:hint="eastAsia"/>
          <w:color w:val="auto"/>
          <w:sz w:val="21"/>
          <w:szCs w:val="21"/>
          <w:lang w:eastAsia="zh-CN"/>
        </w:rPr>
        <w:t>在线可访问支持中心——知识库，支持环境，下载，论坛等等</w:t>
      </w:r>
      <w:r w:rsidRPr="005412C8">
        <w:rPr>
          <w:rFonts w:ascii="Calibri" w:hAnsi="Calibri" w:cs="Arial"/>
          <w:color w:val="auto"/>
          <w:sz w:val="21"/>
          <w:szCs w:val="21"/>
        </w:rPr>
        <w:t xml:space="preserve">Online Support Center access – knowledge base, supported environment, downloads and discussion forums </w:t>
      </w:r>
    </w:p>
    <w:p w:rsidR="00AC4DCE" w:rsidRPr="00AC4DCE" w:rsidRDefault="00AC4DCE" w:rsidP="00AC4DCE">
      <w:pPr>
        <w:rPr>
          <w:lang w:eastAsia="zh-CN"/>
        </w:rPr>
      </w:pPr>
      <w:r w:rsidRPr="00AC4DCE">
        <w:rPr>
          <w:rFonts w:hint="eastAsia"/>
          <w:lang w:eastAsia="zh-CN"/>
        </w:rPr>
        <w:t>尽管用户仍然可以获取在线信息，但是这些信息不会被升级或者更新。用户可以浏览已经</w:t>
      </w:r>
    </w:p>
    <w:p w:rsidR="00AC4DCE" w:rsidRPr="005412C8" w:rsidRDefault="00AC4DCE" w:rsidP="00AC4DCE">
      <w:pPr>
        <w:rPr>
          <w:lang w:eastAsia="zh-CN"/>
        </w:rPr>
      </w:pPr>
      <w:r w:rsidRPr="00AC4DCE">
        <w:rPr>
          <w:rFonts w:hint="eastAsia"/>
          <w:lang w:eastAsia="zh-CN"/>
        </w:rPr>
        <w:t>存在的文档。通过在线支持中心寄出的电邮请求也不会被答复。</w:t>
      </w:r>
    </w:p>
    <w:p w:rsidR="00E84B1C" w:rsidRDefault="00E84B1C" w:rsidP="00E84B1C">
      <w:pPr>
        <w:rPr>
          <w:rFonts w:cs="Arial"/>
          <w:lang w:eastAsia="zh-CN"/>
        </w:rPr>
      </w:pPr>
      <w:r w:rsidRPr="005412C8">
        <w:rPr>
          <w:rFonts w:cs="Arial"/>
        </w:rPr>
        <w:t xml:space="preserve">Although the online information will remain available to users, this information will not be updated or kept up to date. Users will be able to browse existing documents. Email requests posted through the Online Support Center will not be answered. </w:t>
      </w:r>
    </w:p>
    <w:p w:rsidR="00AC4DCE" w:rsidRPr="00AC4DCE" w:rsidRDefault="00AC4DCE" w:rsidP="00AC4DCE">
      <w:pPr>
        <w:rPr>
          <w:rFonts w:cs="Arial"/>
          <w:lang w:eastAsia="zh-CN"/>
        </w:rPr>
      </w:pPr>
      <w:r w:rsidRPr="00AC4DCE">
        <w:rPr>
          <w:rFonts w:cs="Arial" w:hint="eastAsia"/>
          <w:lang w:eastAsia="zh-CN"/>
        </w:rPr>
        <w:t>用户将不能通过直接的电话，传真或者电邮请求来获取技术支持。没有可用的新补丁或者</w:t>
      </w:r>
    </w:p>
    <w:p w:rsidR="00AC4DCE" w:rsidRPr="005412C8" w:rsidRDefault="00AC4DCE" w:rsidP="00AC4DCE">
      <w:pPr>
        <w:rPr>
          <w:rFonts w:cs="Arial"/>
          <w:lang w:eastAsia="zh-CN"/>
        </w:rPr>
      </w:pPr>
      <w:r w:rsidRPr="00AC4DCE">
        <w:rPr>
          <w:rFonts w:cs="Arial" w:hint="eastAsia"/>
          <w:lang w:eastAsia="zh-CN"/>
        </w:rPr>
        <w:t>快修，</w:t>
      </w:r>
      <w:r>
        <w:rPr>
          <w:rFonts w:cs="Arial" w:hint="eastAsia"/>
          <w:lang w:eastAsia="zh-CN"/>
        </w:rPr>
        <w:t>SunGard</w:t>
      </w:r>
      <w:r w:rsidRPr="00AC4DCE">
        <w:rPr>
          <w:rFonts w:cs="Arial"/>
          <w:lang w:eastAsia="zh-CN"/>
        </w:rPr>
        <w:t xml:space="preserve"> </w:t>
      </w:r>
      <w:r w:rsidRPr="00AC4DCE">
        <w:rPr>
          <w:rFonts w:cs="Arial" w:hint="eastAsia"/>
          <w:lang w:eastAsia="zh-CN"/>
        </w:rPr>
        <w:t>也不会保证新的运行环境。典型的是，退休阶段的老产品在新的环境下都不能良好的工作。</w:t>
      </w:r>
      <w:r>
        <w:rPr>
          <w:rFonts w:cs="Arial" w:hint="eastAsia"/>
          <w:lang w:eastAsia="zh-CN"/>
        </w:rPr>
        <w:t>SunGard</w:t>
      </w:r>
      <w:r w:rsidRPr="00AC4DCE">
        <w:rPr>
          <w:rFonts w:cs="Arial"/>
          <w:lang w:eastAsia="zh-CN"/>
        </w:rPr>
        <w:t xml:space="preserve"> </w:t>
      </w:r>
      <w:r w:rsidRPr="00AC4DCE">
        <w:rPr>
          <w:rFonts w:cs="Arial" w:hint="eastAsia"/>
          <w:lang w:eastAsia="zh-CN"/>
        </w:rPr>
        <w:t>将不会试图确定一个退休产品能否在新的环境工作或者确保它能在新环境里面工作。</w:t>
      </w:r>
    </w:p>
    <w:p w:rsidR="00E84B1C" w:rsidRPr="002A5020" w:rsidRDefault="00E84B1C" w:rsidP="004D5E1C">
      <w:pPr>
        <w:rPr>
          <w:b/>
        </w:rPr>
      </w:pPr>
      <w:r w:rsidRPr="005412C8">
        <w:rPr>
          <w:rFonts w:cs="Arial"/>
          <w:lang w:eastAsia="zh-CN"/>
        </w:rPr>
        <w:t xml:space="preserve">Users will no longer have access to technical support through direct phone, fax, or email request. </w:t>
      </w:r>
      <w:r w:rsidRPr="005412C8">
        <w:rPr>
          <w:rFonts w:cs="Arial"/>
        </w:rPr>
        <w:t>No new patches or hot fixes will be available and SunGard will not certify any new environment. Typically, older products in the Retired phase will not work correctly under new environments. SunGard will not attempt to determine whether a Retired product will work in a new environment or to actually make it work in a new environment.</w:t>
      </w:r>
    </w:p>
    <w:p w:rsidR="004516A2" w:rsidRDefault="00A809F5" w:rsidP="000103A8">
      <w:pPr>
        <w:pStyle w:val="SEPGTemplateusageguideline"/>
      </w:pPr>
      <w:r>
        <w:br w:type="page"/>
      </w:r>
    </w:p>
    <w:p w:rsidR="00A805CF" w:rsidRDefault="00A805CF" w:rsidP="000103A8">
      <w:pPr>
        <w:pStyle w:val="SEPGPlainHeading"/>
        <w:jc w:val="left"/>
        <w:rPr>
          <w:lang w:eastAsia="zh-CN"/>
        </w:rPr>
      </w:pPr>
      <w:r>
        <w:rPr>
          <w:rFonts w:hint="eastAsia"/>
          <w:lang w:eastAsia="zh-CN"/>
        </w:rPr>
        <w:lastRenderedPageBreak/>
        <w:t>文档</w:t>
      </w:r>
      <w:r w:rsidR="001E3052">
        <w:rPr>
          <w:rFonts w:hint="eastAsia"/>
          <w:lang w:eastAsia="zh-CN"/>
        </w:rPr>
        <w:t>控制</w:t>
      </w:r>
    </w:p>
    <w:p w:rsidR="00191B61" w:rsidRPr="00917EA7" w:rsidRDefault="00EE1826" w:rsidP="000103A8">
      <w:pPr>
        <w:pStyle w:val="SEPGPlainHeading"/>
        <w:jc w:val="left"/>
      </w:pPr>
      <w:r>
        <w:t>Document Control</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gridCol w:w="2160"/>
        <w:gridCol w:w="1800"/>
      </w:tblGrid>
      <w:tr w:rsidR="00191B61" w:rsidTr="008A5232">
        <w:trPr>
          <w:trHeight w:val="332"/>
        </w:trPr>
        <w:tc>
          <w:tcPr>
            <w:tcW w:w="1980" w:type="dxa"/>
          </w:tcPr>
          <w:p w:rsidR="00A805CF" w:rsidRDefault="00A805CF" w:rsidP="000103A8">
            <w:pPr>
              <w:pStyle w:val="SEPGDocumentControlTableHeading"/>
              <w:rPr>
                <w:lang w:eastAsia="zh-CN"/>
              </w:rPr>
            </w:pPr>
            <w:r>
              <w:rPr>
                <w:rFonts w:hint="eastAsia"/>
                <w:lang w:eastAsia="zh-CN"/>
              </w:rPr>
              <w:t>标题</w:t>
            </w:r>
          </w:p>
          <w:p w:rsidR="00191B61" w:rsidRPr="00960577" w:rsidRDefault="00191B61" w:rsidP="000103A8">
            <w:pPr>
              <w:pStyle w:val="SEPGDocumentControlTableHeading"/>
            </w:pPr>
            <w:r>
              <w:t>Title</w:t>
            </w:r>
          </w:p>
        </w:tc>
        <w:tc>
          <w:tcPr>
            <w:tcW w:w="6300" w:type="dxa"/>
            <w:gridSpan w:val="3"/>
          </w:tcPr>
          <w:p w:rsidR="00A805CF" w:rsidRDefault="00A805CF" w:rsidP="000103A8">
            <w:pPr>
              <w:pStyle w:val="SEPGDocumentControlTableText"/>
              <w:rPr>
                <w:lang w:eastAsia="zh-CN"/>
              </w:rPr>
            </w:pPr>
            <w:r>
              <w:rPr>
                <w:rFonts w:hint="eastAsia"/>
                <w:lang w:eastAsia="zh-CN"/>
              </w:rPr>
              <w:t>产品支持生命周期指南</w:t>
            </w:r>
          </w:p>
          <w:p w:rsidR="00191B61" w:rsidRPr="00D14844" w:rsidRDefault="00235CCC" w:rsidP="000103A8">
            <w:pPr>
              <w:pStyle w:val="SEPGDocumentControlTableText"/>
            </w:pPr>
            <w:fldSimple w:instr=" TITLE   \* MERGEFORMAT ">
              <w:r w:rsidR="008D5E19">
                <w:t>Product Support Life Cycle Guidelines</w:t>
              </w:r>
            </w:fldSimple>
          </w:p>
        </w:tc>
      </w:tr>
      <w:tr w:rsidR="00191B61" w:rsidTr="008A5232">
        <w:trPr>
          <w:trHeight w:val="332"/>
        </w:trPr>
        <w:tc>
          <w:tcPr>
            <w:tcW w:w="1980" w:type="dxa"/>
          </w:tcPr>
          <w:p w:rsidR="00A805CF" w:rsidRDefault="001E3052" w:rsidP="000103A8">
            <w:pPr>
              <w:pStyle w:val="SEPGDocumentControlTableHeading"/>
              <w:rPr>
                <w:lang w:eastAsia="zh-CN"/>
              </w:rPr>
            </w:pPr>
            <w:r>
              <w:rPr>
                <w:rFonts w:hint="eastAsia"/>
                <w:lang w:eastAsia="zh-CN"/>
              </w:rPr>
              <w:t>标识符</w:t>
            </w:r>
          </w:p>
          <w:p w:rsidR="00191B61" w:rsidRPr="00960577" w:rsidRDefault="00191B61" w:rsidP="000103A8">
            <w:pPr>
              <w:pStyle w:val="SEPGDocumentControlTableHeading"/>
            </w:pPr>
            <w:r w:rsidRPr="00960577">
              <w:t>ID</w:t>
            </w:r>
          </w:p>
        </w:tc>
        <w:tc>
          <w:tcPr>
            <w:tcW w:w="6300" w:type="dxa"/>
            <w:gridSpan w:val="3"/>
          </w:tcPr>
          <w:p w:rsidR="001E3052" w:rsidRDefault="001E3052" w:rsidP="000103A8">
            <w:pPr>
              <w:pStyle w:val="SEPGDocumentControlTableText"/>
              <w:rPr>
                <w:lang w:eastAsia="zh-CN"/>
              </w:rPr>
            </w:pPr>
            <w:r>
              <w:rPr>
                <w:rFonts w:hint="eastAsia"/>
                <w:lang w:eastAsia="zh-CN"/>
              </w:rPr>
              <w:t>TMP_</w:t>
            </w:r>
            <w:r>
              <w:rPr>
                <w:rFonts w:hint="eastAsia"/>
                <w:lang w:eastAsia="zh-CN"/>
              </w:rPr>
              <w:t>过程</w:t>
            </w:r>
          </w:p>
          <w:p w:rsidR="00191B61" w:rsidRDefault="00235CCC" w:rsidP="000103A8">
            <w:pPr>
              <w:pStyle w:val="SEPGDocumentControlTableText"/>
            </w:pPr>
            <w:fldSimple w:instr=" DOCPROPERTY  &quot;Document ID&quot;  \* MERGEFORMAT ">
              <w:r w:rsidR="006C255B">
                <w:t>TMP_Process</w:t>
              </w:r>
            </w:fldSimple>
          </w:p>
        </w:tc>
      </w:tr>
      <w:tr w:rsidR="00191B61" w:rsidTr="008A5232">
        <w:tc>
          <w:tcPr>
            <w:tcW w:w="1980" w:type="dxa"/>
          </w:tcPr>
          <w:p w:rsidR="00A805CF" w:rsidRDefault="00A805CF" w:rsidP="000103A8">
            <w:pPr>
              <w:pStyle w:val="SEPGDocumentControlTableHeading"/>
              <w:rPr>
                <w:lang w:eastAsia="zh-CN"/>
              </w:rPr>
            </w:pPr>
            <w:r>
              <w:rPr>
                <w:rFonts w:hint="eastAsia"/>
                <w:lang w:eastAsia="zh-CN"/>
              </w:rPr>
              <w:t>版本号</w:t>
            </w:r>
          </w:p>
          <w:p w:rsidR="00191B61" w:rsidRPr="00960577" w:rsidRDefault="00191B61" w:rsidP="000103A8">
            <w:pPr>
              <w:pStyle w:val="SEPGDocumentControlTableHeading"/>
            </w:pPr>
            <w:r>
              <w:t>Version No.</w:t>
            </w:r>
          </w:p>
        </w:tc>
        <w:tc>
          <w:tcPr>
            <w:tcW w:w="2340" w:type="dxa"/>
          </w:tcPr>
          <w:p w:rsidR="00191B61" w:rsidRDefault="00235CCC" w:rsidP="000103A8">
            <w:pPr>
              <w:pStyle w:val="SEPGDocumentControlTableText"/>
            </w:pPr>
            <w:fldSimple w:instr=" DOCPROPERTY  TmplVersion  \* MERGEFORMAT ">
              <w:r w:rsidR="006C255B">
                <w:t>1.0</w:t>
              </w:r>
            </w:fldSimple>
          </w:p>
        </w:tc>
        <w:tc>
          <w:tcPr>
            <w:tcW w:w="2160" w:type="dxa"/>
          </w:tcPr>
          <w:p w:rsidR="00A805CF" w:rsidRDefault="00A805CF" w:rsidP="000103A8">
            <w:pPr>
              <w:pStyle w:val="SEPGDocumentControlTableHeading"/>
              <w:rPr>
                <w:lang w:eastAsia="zh-CN"/>
              </w:rPr>
            </w:pPr>
            <w:r>
              <w:rPr>
                <w:rFonts w:hint="eastAsia"/>
                <w:lang w:eastAsia="zh-CN"/>
              </w:rPr>
              <w:t>有效日期</w:t>
            </w:r>
          </w:p>
          <w:p w:rsidR="00191B61" w:rsidRPr="00960577" w:rsidRDefault="00191B61" w:rsidP="000103A8">
            <w:pPr>
              <w:pStyle w:val="SEPGDocumentControlTableHeading"/>
            </w:pPr>
            <w:r w:rsidRPr="00960577">
              <w:t>Effective Date</w:t>
            </w:r>
          </w:p>
        </w:tc>
        <w:tc>
          <w:tcPr>
            <w:tcW w:w="1800" w:type="dxa"/>
          </w:tcPr>
          <w:p w:rsidR="00A805CF" w:rsidRDefault="00A805CF" w:rsidP="000103A8">
            <w:pPr>
              <w:pStyle w:val="SEPGDocumentControlTableText"/>
              <w:rPr>
                <w:lang w:eastAsia="zh-CN"/>
              </w:rPr>
            </w:pPr>
            <w:r>
              <w:rPr>
                <w:rFonts w:hint="eastAsia"/>
                <w:lang w:eastAsia="zh-CN"/>
              </w:rPr>
              <w:t>2010-08-02</w:t>
            </w:r>
          </w:p>
          <w:p w:rsidR="00191B61" w:rsidRDefault="00235CCC" w:rsidP="000103A8">
            <w:pPr>
              <w:pStyle w:val="SEPGDocumentControlTableText"/>
            </w:pPr>
            <w:fldSimple w:instr=" DOCPROPERTY  &quot;Effective Date&quot;  \* MERGEFORMAT ">
              <w:r w:rsidR="006C255B">
                <w:t>02 August, 2010</w:t>
              </w:r>
            </w:fldSimple>
          </w:p>
        </w:tc>
      </w:tr>
    </w:tbl>
    <w:p w:rsidR="0024641E" w:rsidRDefault="0024641E" w:rsidP="000103A8">
      <w:pPr>
        <w:pStyle w:val="SEPGTemplateusageguideline"/>
      </w:pPr>
    </w:p>
    <w:p w:rsidR="00A805CF" w:rsidRDefault="00A805CF" w:rsidP="000103A8">
      <w:pPr>
        <w:pStyle w:val="SEPGPlainHeading"/>
        <w:jc w:val="left"/>
        <w:rPr>
          <w:lang w:eastAsia="zh-CN"/>
        </w:rPr>
      </w:pPr>
      <w:r>
        <w:rPr>
          <w:rFonts w:hint="eastAsia"/>
          <w:lang w:eastAsia="zh-CN"/>
        </w:rPr>
        <w:t>文档修</w:t>
      </w:r>
      <w:r w:rsidR="001E3052">
        <w:rPr>
          <w:rFonts w:hint="eastAsia"/>
          <w:lang w:eastAsia="zh-CN"/>
        </w:rPr>
        <w:t>订</w:t>
      </w:r>
      <w:r>
        <w:rPr>
          <w:rFonts w:hint="eastAsia"/>
          <w:lang w:eastAsia="zh-CN"/>
        </w:rPr>
        <w:t>历史</w:t>
      </w:r>
    </w:p>
    <w:p w:rsidR="00EE1826" w:rsidRDefault="00EE1826" w:rsidP="000103A8">
      <w:pPr>
        <w:pStyle w:val="SEPGPlainHeading"/>
        <w:jc w:val="left"/>
      </w:pPr>
      <w:r>
        <w:t>Document History</w:t>
      </w:r>
    </w:p>
    <w:p w:rsidR="00A805CF" w:rsidRDefault="00A805CF" w:rsidP="000103A8">
      <w:pPr>
        <w:rPr>
          <w:lang w:eastAsia="zh-CN"/>
        </w:rPr>
      </w:pPr>
      <w:r>
        <w:rPr>
          <w:rFonts w:hint="eastAsia"/>
          <w:lang w:eastAsia="zh-CN"/>
        </w:rPr>
        <w:t>&lt;</w:t>
      </w:r>
      <w:r>
        <w:rPr>
          <w:rFonts w:hint="eastAsia"/>
          <w:lang w:eastAsia="zh-CN"/>
        </w:rPr>
        <w:t>本表格含有对此过程文档做的版本修</w:t>
      </w:r>
      <w:r w:rsidR="001E3052">
        <w:rPr>
          <w:rFonts w:hint="eastAsia"/>
          <w:lang w:eastAsia="zh-CN"/>
        </w:rPr>
        <w:t>订</w:t>
      </w:r>
      <w:r>
        <w:rPr>
          <w:rFonts w:hint="eastAsia"/>
          <w:lang w:eastAsia="zh-CN"/>
        </w:rPr>
        <w:t>历史。</w:t>
      </w:r>
      <w:r>
        <w:rPr>
          <w:rFonts w:hint="eastAsia"/>
          <w:lang w:eastAsia="zh-CN"/>
        </w:rPr>
        <w:t>&gt;</w:t>
      </w:r>
    </w:p>
    <w:p w:rsidR="00EE1826" w:rsidRPr="000103A8" w:rsidRDefault="00EE1826" w:rsidP="000103A8">
      <w:r w:rsidRPr="000103A8">
        <w:t>&lt;This table contains a history of the revisions made to this process document.&gt;</w:t>
      </w:r>
    </w:p>
    <w:p w:rsidR="00EE1826" w:rsidRPr="000103A8" w:rsidRDefault="00EE1826" w:rsidP="000103A8"/>
    <w:tbl>
      <w:tblPr>
        <w:tblW w:w="4970" w:type="pct"/>
        <w:jc w:val="center"/>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19"/>
        <w:gridCol w:w="2924"/>
        <w:gridCol w:w="1324"/>
        <w:gridCol w:w="1220"/>
        <w:gridCol w:w="1074"/>
      </w:tblGrid>
      <w:tr w:rsidR="00A805CF" w:rsidRPr="00DF6BAF" w:rsidTr="008A5232">
        <w:trPr>
          <w:trHeight w:val="323"/>
          <w:jc w:val="center"/>
        </w:trPr>
        <w:tc>
          <w:tcPr>
            <w:tcW w:w="604" w:type="pct"/>
            <w:tcBorders>
              <w:top w:val="single" w:sz="4" w:space="0" w:color="auto"/>
              <w:left w:val="single" w:sz="4" w:space="0" w:color="auto"/>
              <w:bottom w:val="single" w:sz="4" w:space="0" w:color="auto"/>
              <w:right w:val="single" w:sz="4" w:space="0" w:color="auto"/>
            </w:tcBorders>
            <w:shd w:val="clear" w:color="auto" w:fill="E6E6E6"/>
          </w:tcPr>
          <w:p w:rsidR="00A805CF" w:rsidRDefault="00A805CF" w:rsidP="000103A8">
            <w:pPr>
              <w:pStyle w:val="SEPGTableHeading"/>
              <w:rPr>
                <w:lang w:eastAsia="zh-CN"/>
              </w:rPr>
            </w:pPr>
            <w:r>
              <w:rPr>
                <w:rFonts w:hint="eastAsia"/>
                <w:lang w:eastAsia="zh-CN"/>
              </w:rPr>
              <w:t>版本号</w:t>
            </w:r>
          </w:p>
          <w:p w:rsidR="00EE1826" w:rsidRPr="00BD0C7E" w:rsidRDefault="00EE1826" w:rsidP="000103A8">
            <w:pPr>
              <w:pStyle w:val="SEPGTableHeading"/>
            </w:pPr>
            <w:r w:rsidRPr="00BD0C7E">
              <w:t>Version No.</w:t>
            </w:r>
          </w:p>
        </w:tc>
        <w:tc>
          <w:tcPr>
            <w:tcW w:w="548" w:type="pct"/>
            <w:tcBorders>
              <w:top w:val="single" w:sz="4" w:space="0" w:color="auto"/>
              <w:left w:val="single" w:sz="4" w:space="0" w:color="auto"/>
              <w:bottom w:val="single" w:sz="4" w:space="0" w:color="auto"/>
              <w:right w:val="single" w:sz="4" w:space="0" w:color="auto"/>
            </w:tcBorders>
            <w:shd w:val="clear" w:color="auto" w:fill="E6E6E6"/>
          </w:tcPr>
          <w:p w:rsidR="00A805CF" w:rsidRDefault="001E3052" w:rsidP="000103A8">
            <w:pPr>
              <w:pStyle w:val="SEPGTableHeading"/>
              <w:rPr>
                <w:lang w:eastAsia="zh-CN"/>
              </w:rPr>
            </w:pPr>
            <w:r>
              <w:rPr>
                <w:rFonts w:hint="eastAsia"/>
                <w:lang w:eastAsia="zh-CN"/>
              </w:rPr>
              <w:t>修订</w:t>
            </w:r>
            <w:r w:rsidR="00A805CF">
              <w:rPr>
                <w:rFonts w:hint="eastAsia"/>
                <w:lang w:eastAsia="zh-CN"/>
              </w:rPr>
              <w:t>日期</w:t>
            </w:r>
          </w:p>
          <w:p w:rsidR="00EE1826" w:rsidRPr="00BD0C7E" w:rsidRDefault="00EE1826" w:rsidP="000103A8">
            <w:pPr>
              <w:pStyle w:val="SEPGTableHeading"/>
            </w:pPr>
            <w:r w:rsidRPr="00BD0C7E">
              <w:t>Date</w:t>
            </w:r>
          </w:p>
        </w:tc>
        <w:tc>
          <w:tcPr>
            <w:tcW w:w="1731" w:type="pct"/>
            <w:tcBorders>
              <w:top w:val="single" w:sz="4" w:space="0" w:color="auto"/>
              <w:left w:val="single" w:sz="4" w:space="0" w:color="auto"/>
              <w:bottom w:val="single" w:sz="4" w:space="0" w:color="auto"/>
              <w:right w:val="single" w:sz="4" w:space="0" w:color="auto"/>
            </w:tcBorders>
            <w:shd w:val="clear" w:color="auto" w:fill="E6E6E6"/>
          </w:tcPr>
          <w:p w:rsidR="00A805CF" w:rsidRDefault="001E3052" w:rsidP="000103A8">
            <w:pPr>
              <w:pStyle w:val="SEPGTableHeading"/>
              <w:rPr>
                <w:lang w:eastAsia="zh-CN"/>
              </w:rPr>
            </w:pPr>
            <w:r>
              <w:rPr>
                <w:rFonts w:hint="eastAsia"/>
                <w:lang w:eastAsia="zh-CN"/>
              </w:rPr>
              <w:t>变更理由</w:t>
            </w:r>
          </w:p>
          <w:p w:rsidR="00EE1826" w:rsidRPr="00BD0C7E" w:rsidRDefault="00EE1826" w:rsidP="000103A8">
            <w:pPr>
              <w:pStyle w:val="SEPGTableHeading"/>
            </w:pPr>
            <w:r w:rsidRPr="00BD0C7E">
              <w:t>Reason for change</w:t>
            </w:r>
          </w:p>
        </w:tc>
        <w:tc>
          <w:tcPr>
            <w:tcW w:w="787"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1E3052" w:rsidP="000103A8">
            <w:pPr>
              <w:pStyle w:val="SEPGTableHeading"/>
            </w:pPr>
            <w:r>
              <w:rPr>
                <w:rFonts w:hint="eastAsia"/>
                <w:lang w:eastAsia="zh-CN"/>
              </w:rPr>
              <w:t>修订</w:t>
            </w:r>
            <w:r w:rsidR="00A805CF">
              <w:rPr>
                <w:rFonts w:hint="eastAsia"/>
                <w:lang w:eastAsia="zh-CN"/>
              </w:rPr>
              <w:t>人</w:t>
            </w:r>
            <w:r w:rsidR="00EE1826" w:rsidRPr="00BD0C7E">
              <w:t>Author</w:t>
            </w:r>
          </w:p>
        </w:tc>
        <w:tc>
          <w:tcPr>
            <w:tcW w:w="726"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A805CF" w:rsidP="000103A8">
            <w:pPr>
              <w:pStyle w:val="SEPGTableHeading"/>
            </w:pPr>
            <w:r>
              <w:rPr>
                <w:rFonts w:hint="eastAsia"/>
                <w:lang w:eastAsia="zh-CN"/>
              </w:rPr>
              <w:t>评审人</w:t>
            </w:r>
            <w:r w:rsidR="00EE1826">
              <w:t>Reviewed by</w:t>
            </w:r>
          </w:p>
        </w:tc>
        <w:tc>
          <w:tcPr>
            <w:tcW w:w="603"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A805CF" w:rsidP="000103A8">
            <w:pPr>
              <w:pStyle w:val="SEPGTableHeading"/>
            </w:pPr>
            <w:r>
              <w:rPr>
                <w:rFonts w:hint="eastAsia"/>
                <w:lang w:eastAsia="zh-CN"/>
              </w:rPr>
              <w:t>批准人</w:t>
            </w:r>
            <w:r w:rsidR="00EE1826" w:rsidRPr="00BD0C7E">
              <w:t>Approved by</w:t>
            </w:r>
          </w:p>
        </w:tc>
      </w:tr>
      <w:tr w:rsidR="00A805CF" w:rsidRPr="00CF7A35" w:rsidTr="008A5232">
        <w:trPr>
          <w:trHeight w:val="335"/>
          <w:jc w:val="center"/>
        </w:trPr>
        <w:tc>
          <w:tcPr>
            <w:tcW w:w="604" w:type="pct"/>
            <w:tcBorders>
              <w:top w:val="single" w:sz="4" w:space="0" w:color="auto"/>
            </w:tcBorders>
          </w:tcPr>
          <w:p w:rsidR="00EE1826" w:rsidRPr="00CF7A35" w:rsidRDefault="008D5E19" w:rsidP="000103A8">
            <w:pPr>
              <w:pStyle w:val="SEPGTableText"/>
            </w:pPr>
            <w:r>
              <w:t>1.0</w:t>
            </w:r>
          </w:p>
        </w:tc>
        <w:tc>
          <w:tcPr>
            <w:tcW w:w="548" w:type="pct"/>
            <w:tcBorders>
              <w:top w:val="single" w:sz="4" w:space="0" w:color="auto"/>
            </w:tcBorders>
          </w:tcPr>
          <w:p w:rsidR="00EE1826" w:rsidRPr="00CF7A35" w:rsidRDefault="00EE1826" w:rsidP="000103A8">
            <w:pPr>
              <w:pStyle w:val="SEPGTableText"/>
            </w:pPr>
          </w:p>
        </w:tc>
        <w:tc>
          <w:tcPr>
            <w:tcW w:w="1731" w:type="pct"/>
            <w:tcBorders>
              <w:top w:val="single" w:sz="4" w:space="0" w:color="auto"/>
            </w:tcBorders>
          </w:tcPr>
          <w:p w:rsidR="00A805CF" w:rsidRDefault="001E3052" w:rsidP="000103A8">
            <w:pPr>
              <w:pStyle w:val="SEPGTableText"/>
              <w:rPr>
                <w:lang w:eastAsia="zh-CN"/>
              </w:rPr>
            </w:pPr>
            <w:r>
              <w:rPr>
                <w:rFonts w:hint="eastAsia"/>
                <w:lang w:eastAsia="zh-CN"/>
              </w:rPr>
              <w:t>创建</w:t>
            </w:r>
          </w:p>
          <w:p w:rsidR="00EE1826" w:rsidRPr="00CF7A35" w:rsidRDefault="008D5E19" w:rsidP="000103A8">
            <w:pPr>
              <w:pStyle w:val="SEPGTableText"/>
            </w:pPr>
            <w:r>
              <w:t>Initial Draft</w:t>
            </w:r>
          </w:p>
        </w:tc>
        <w:tc>
          <w:tcPr>
            <w:tcW w:w="787" w:type="pct"/>
            <w:tcBorders>
              <w:top w:val="single" w:sz="4" w:space="0" w:color="auto"/>
            </w:tcBorders>
          </w:tcPr>
          <w:p w:rsidR="00EE1826" w:rsidRPr="00CF7A35" w:rsidRDefault="008D5E19" w:rsidP="000103A8">
            <w:pPr>
              <w:pStyle w:val="SEPGTableText"/>
            </w:pPr>
            <w:r>
              <w:t>CoE-PPM</w:t>
            </w:r>
          </w:p>
        </w:tc>
        <w:tc>
          <w:tcPr>
            <w:tcW w:w="726" w:type="pct"/>
            <w:tcBorders>
              <w:top w:val="single" w:sz="4" w:space="0" w:color="auto"/>
            </w:tcBorders>
          </w:tcPr>
          <w:p w:rsidR="00EE1826" w:rsidRPr="00CF7A35" w:rsidRDefault="008D5E19" w:rsidP="000103A8">
            <w:pPr>
              <w:pStyle w:val="SEPGTableText"/>
            </w:pPr>
            <w:r>
              <w:t>Vivek Kulkarni</w:t>
            </w:r>
          </w:p>
        </w:tc>
        <w:tc>
          <w:tcPr>
            <w:tcW w:w="603" w:type="pct"/>
            <w:tcBorders>
              <w:top w:val="single" w:sz="4" w:space="0" w:color="auto"/>
            </w:tcBorders>
          </w:tcPr>
          <w:p w:rsidR="00EE1826" w:rsidRPr="00CF7A35" w:rsidRDefault="00EE1826" w:rsidP="000103A8">
            <w:pPr>
              <w:pStyle w:val="SEPGTableText"/>
            </w:pPr>
          </w:p>
        </w:tc>
      </w:tr>
      <w:tr w:rsidR="00A805CF" w:rsidRPr="00CF7A35" w:rsidTr="008A5232">
        <w:trPr>
          <w:trHeight w:val="335"/>
          <w:jc w:val="center"/>
        </w:trPr>
        <w:tc>
          <w:tcPr>
            <w:tcW w:w="604" w:type="pct"/>
          </w:tcPr>
          <w:p w:rsidR="00EE1826" w:rsidRPr="00CF7A35" w:rsidRDefault="00EE1826" w:rsidP="000103A8">
            <w:pPr>
              <w:pStyle w:val="SEPGTableText"/>
            </w:pPr>
          </w:p>
        </w:tc>
        <w:tc>
          <w:tcPr>
            <w:tcW w:w="548" w:type="pct"/>
          </w:tcPr>
          <w:p w:rsidR="00EE1826" w:rsidRPr="00CF7A35" w:rsidRDefault="00EE1826" w:rsidP="000103A8">
            <w:pPr>
              <w:pStyle w:val="SEPGTableText"/>
            </w:pPr>
          </w:p>
        </w:tc>
        <w:tc>
          <w:tcPr>
            <w:tcW w:w="1731" w:type="pct"/>
          </w:tcPr>
          <w:p w:rsidR="00EE1826" w:rsidRPr="00CF7A35" w:rsidRDefault="00EE1826" w:rsidP="000103A8">
            <w:pPr>
              <w:pStyle w:val="SEPGTableText"/>
            </w:pPr>
          </w:p>
        </w:tc>
        <w:tc>
          <w:tcPr>
            <w:tcW w:w="787" w:type="pct"/>
          </w:tcPr>
          <w:p w:rsidR="00EE1826" w:rsidRPr="00CF7A35" w:rsidRDefault="00EE1826" w:rsidP="000103A8">
            <w:pPr>
              <w:pStyle w:val="SEPGTableText"/>
            </w:pPr>
          </w:p>
        </w:tc>
        <w:tc>
          <w:tcPr>
            <w:tcW w:w="726" w:type="pct"/>
          </w:tcPr>
          <w:p w:rsidR="00EE1826" w:rsidRPr="00CF7A35" w:rsidRDefault="00EE1826" w:rsidP="000103A8">
            <w:pPr>
              <w:pStyle w:val="SEPGTableText"/>
            </w:pPr>
          </w:p>
        </w:tc>
        <w:tc>
          <w:tcPr>
            <w:tcW w:w="603" w:type="pct"/>
          </w:tcPr>
          <w:p w:rsidR="00EE1826" w:rsidRPr="00CF7A35" w:rsidRDefault="00EE1826" w:rsidP="000103A8">
            <w:pPr>
              <w:pStyle w:val="SEPGTableText"/>
            </w:pPr>
          </w:p>
        </w:tc>
      </w:tr>
    </w:tbl>
    <w:p w:rsidR="00EE1826" w:rsidRPr="00917EA7" w:rsidRDefault="00EE1826" w:rsidP="000103A8">
      <w:pPr>
        <w:pStyle w:val="SEPGPlainHeading"/>
      </w:pPr>
    </w:p>
    <w:p w:rsidR="00562DB6" w:rsidRPr="00EE1826" w:rsidRDefault="00562DB6" w:rsidP="000103A8">
      <w:pPr>
        <w:pStyle w:val="SEPGTemplateusageguideline"/>
      </w:pPr>
    </w:p>
    <w:p w:rsidR="0024641E" w:rsidRPr="000103A8" w:rsidRDefault="004516A2" w:rsidP="000103A8">
      <w:r w:rsidRPr="000103A8">
        <w:br w:type="page"/>
      </w:r>
      <w:r w:rsidR="00235CCC">
        <w:rPr>
          <w:noProof/>
        </w:rPr>
        <w:lastRenderedPageBreak/>
        <w:pict>
          <v:group id="_x0000_s1106" style="position:absolute;left:0;text-align:left;margin-left:-93pt;margin-top:-72.75pt;width:612pt;height:855pt;z-index:251660800" coordorigin="-60,-15" coordsize="12240,17100">
            <v:rect id="_x0000_s1096" style="position:absolute;left:-60;top:-15;width:12240;height:7020;mso-position-horizontal-relative:page;mso-position-vertical-relative:page" stroked="f">
              <v:fill rotate="t"/>
            </v:rect>
            <v:rect id="_x0000_s1097" style="position:absolute;left:-60;top:8704;width:12240;height:8381;mso-wrap-edited:f;mso-position-horizontal-relative:page;mso-position-vertical-relative:page" wrapcoords="-26 0 -26 21553 21600 21553 21600 0 -26 0" stroked="f">
              <v:fill rotate="t"/>
              <v:textbox style="mso-next-textbox:#_x0000_s1097">
                <w:txbxContent>
                  <w:p w:rsidR="00E30187" w:rsidRPr="00422301" w:rsidRDefault="00E30187" w:rsidP="000103A8">
                    <w:r>
                      <w:tab/>
                    </w:r>
                    <w:r w:rsidRPr="00422301">
                      <w:tab/>
                    </w:r>
                    <w:r w:rsidRPr="00422301">
                      <w:tab/>
                    </w:r>
                    <w:r w:rsidRPr="00422301">
                      <w:tab/>
                    </w:r>
                    <w:r w:rsidRPr="00422301">
                      <w:tab/>
                    </w:r>
                    <w:r w:rsidRPr="00422301">
                      <w:tab/>
                    </w:r>
                  </w:p>
                  <w:p w:rsidR="00E30187" w:rsidRPr="00422301" w:rsidRDefault="00E30187" w:rsidP="000103A8">
                    <w:pPr>
                      <w:pStyle w:val="a9"/>
                    </w:pPr>
                  </w:p>
                  <w:p w:rsidR="00A805CF" w:rsidRDefault="00A805CF" w:rsidP="00A805CF">
                    <w:pPr>
                      <w:pStyle w:val="a9"/>
                      <w:ind w:left="0" w:firstLine="0"/>
                      <w:jc w:val="both"/>
                      <w:rPr>
                        <w:lang w:eastAsia="zh-CN"/>
                      </w:rPr>
                    </w:pPr>
                  </w:p>
                  <w:p w:rsidR="00A805CF" w:rsidRDefault="00A805CF" w:rsidP="00A805CF">
                    <w:pPr>
                      <w:rPr>
                        <w:lang w:eastAsia="zh-CN"/>
                      </w:rPr>
                    </w:pPr>
                  </w:p>
                  <w:p w:rsidR="00A805CF" w:rsidRPr="00A805CF" w:rsidRDefault="00A805CF" w:rsidP="00A805CF">
                    <w:pPr>
                      <w:rPr>
                        <w:lang w:eastAsia="zh-CN"/>
                      </w:rPr>
                    </w:pPr>
                  </w:p>
                  <w:p w:rsidR="00A805CF" w:rsidRDefault="00A805CF" w:rsidP="00A805CF">
                    <w:pPr>
                      <w:pStyle w:val="Copyright"/>
                      <w:ind w:left="0"/>
                      <w:rPr>
                        <w:lang w:eastAsia="zh-CN"/>
                      </w:rPr>
                    </w:pPr>
                  </w:p>
                  <w:p w:rsidR="00A805CF" w:rsidRDefault="00A805CF" w:rsidP="00A805CF">
                    <w:pPr>
                      <w:pStyle w:val="Copyright"/>
                      <w:ind w:left="0"/>
                      <w:rPr>
                        <w:lang w:eastAsia="zh-CN"/>
                      </w:rPr>
                    </w:pPr>
                  </w:p>
                  <w:p w:rsidR="00A805CF" w:rsidRPr="0078405C" w:rsidRDefault="00A805CF" w:rsidP="00A805CF">
                    <w:pPr>
                      <w:ind w:left="720"/>
                      <w:rPr>
                        <w:sz w:val="20"/>
                        <w:szCs w:val="20"/>
                      </w:rPr>
                    </w:pPr>
                    <w:r w:rsidRPr="0078405C">
                      <w:rPr>
                        <w:sz w:val="20"/>
                        <w:szCs w:val="20"/>
                      </w:rPr>
                      <w:t xml:space="preserve">© </w:t>
                    </w:r>
                    <w:r w:rsidR="00235CCC" w:rsidRPr="0078405C">
                      <w:rPr>
                        <w:sz w:val="20"/>
                        <w:szCs w:val="20"/>
                      </w:rPr>
                      <w:fldChar w:fldCharType="begin"/>
                    </w:r>
                    <w:r w:rsidRPr="0078405C">
                      <w:rPr>
                        <w:sz w:val="20"/>
                        <w:szCs w:val="20"/>
                      </w:rPr>
                      <w:instrText xml:space="preserve"> DATE  \@ "YYYY"  \* MERGEFORMAT </w:instrText>
                    </w:r>
                    <w:r w:rsidR="00235CCC" w:rsidRPr="0078405C">
                      <w:rPr>
                        <w:sz w:val="20"/>
                        <w:szCs w:val="20"/>
                      </w:rPr>
                      <w:fldChar w:fldCharType="separate"/>
                    </w:r>
                    <w:r w:rsidR="00042E1F">
                      <w:rPr>
                        <w:noProof/>
                        <w:sz w:val="20"/>
                        <w:szCs w:val="20"/>
                      </w:rPr>
                      <w:t>2010</w:t>
                    </w:r>
                    <w:r w:rsidR="00235CCC" w:rsidRPr="0078405C">
                      <w:rPr>
                        <w:sz w:val="20"/>
                        <w:szCs w:val="20"/>
                      </w:rPr>
                      <w:fldChar w:fldCharType="end"/>
                    </w:r>
                    <w:r w:rsidRPr="0078405C">
                      <w:rPr>
                        <w:sz w:val="20"/>
                        <w:szCs w:val="20"/>
                      </w:rPr>
                      <w:t xml:space="preserve"> SunGard</w:t>
                    </w:r>
                  </w:p>
                  <w:p w:rsidR="00A805CF" w:rsidRDefault="00A805CF" w:rsidP="00A805CF">
                    <w:pPr>
                      <w:ind w:left="720"/>
                      <w:rPr>
                        <w:sz w:val="20"/>
                        <w:szCs w:val="20"/>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A805CF" w:rsidRDefault="00A805CF" w:rsidP="00A805CF">
                    <w:pPr>
                      <w:pStyle w:val="Copyright"/>
                      <w:ind w:left="0"/>
                    </w:pPr>
                  </w:p>
                  <w:p w:rsidR="00A805CF" w:rsidRPr="00422301" w:rsidRDefault="00A805CF" w:rsidP="00A805CF">
                    <w:pPr>
                      <w:ind w:firstLine="720"/>
                    </w:pPr>
                    <w:r w:rsidRPr="00422301">
                      <w:t xml:space="preserve">© </w:t>
                    </w:r>
                    <w:fldSimple w:instr=" DATE  \@ &quot;YYYY&quot;  \* MERGEFORMAT ">
                      <w:r w:rsidR="00042E1F">
                        <w:rPr>
                          <w:noProof/>
                        </w:rPr>
                        <w:t>2010</w:t>
                      </w:r>
                    </w:fldSimple>
                    <w:r w:rsidRPr="00422301">
                      <w:t xml:space="preserve"> SunGard</w:t>
                    </w:r>
                  </w:p>
                  <w:p w:rsidR="00A805CF" w:rsidRDefault="00A805CF" w:rsidP="00A805CF">
                    <w:pPr>
                      <w:pStyle w:val="Copyright"/>
                      <w:rPr>
                        <w:color w:val="808080"/>
                      </w:rPr>
                    </w:pPr>
                    <w:r w:rsidRPr="00422301">
                      <w:t>SunGard and the SunGard logo are trademarks or registered trademarks of SunGard Data Systems Inc. or its subsidiaries in the U.S. and other countries. All other trade names are trademarks or registered trademarks of their respective holders</w:t>
                    </w:r>
                    <w:r w:rsidRPr="00422301">
                      <w:rPr>
                        <w:color w:val="808080"/>
                      </w:rPr>
                      <w:t>.</w:t>
                    </w:r>
                  </w:p>
                  <w:p w:rsidR="00A805CF" w:rsidRDefault="00A805CF" w:rsidP="00A805CF">
                    <w:pPr>
                      <w:pStyle w:val="Copyright"/>
                    </w:pPr>
                  </w:p>
                  <w:p w:rsidR="00A805CF" w:rsidRDefault="00A805CF" w:rsidP="00A805CF">
                    <w:pPr>
                      <w:pStyle w:val="Copyright"/>
                      <w:rPr>
                        <w:lang w:eastAsia="zh-CN"/>
                      </w:rPr>
                    </w:pPr>
                    <w:r>
                      <w:rPr>
                        <w:rFonts w:hint="eastAsia"/>
                        <w:lang w:eastAsia="zh-CN"/>
                      </w:rPr>
                      <w:t>本文档包含了</w:t>
                    </w:r>
                    <w:r>
                      <w:rPr>
                        <w:rFonts w:hint="eastAsia"/>
                        <w:lang w:eastAsia="zh-CN"/>
                      </w:rPr>
                      <w:t>SunGard</w:t>
                    </w:r>
                    <w:r>
                      <w:rPr>
                        <w:rFonts w:hint="eastAsia"/>
                        <w:lang w:eastAsia="zh-CN"/>
                      </w:rPr>
                      <w:t>的机密或者自有信息。在接受本文档的同时，您已经同意了：</w:t>
                    </w:r>
                  </w:p>
                  <w:p w:rsidR="00A805CF" w:rsidRPr="004C72FE" w:rsidRDefault="00A805CF" w:rsidP="00A805CF">
                    <w:pPr>
                      <w:pStyle w:val="Copyright"/>
                      <w:rPr>
                        <w:lang w:eastAsia="zh-CN"/>
                      </w:rPr>
                    </w:pPr>
                    <w:r>
                      <w:rPr>
                        <w:rFonts w:hint="eastAsia"/>
                        <w:lang w:eastAsia="zh-CN"/>
                      </w:rPr>
                      <w:t>（</w:t>
                    </w:r>
                    <w:r>
                      <w:rPr>
                        <w:rFonts w:hint="eastAsia"/>
                        <w:lang w:eastAsia="zh-CN"/>
                      </w:rPr>
                      <w:t>A</w:t>
                    </w:r>
                    <w:r>
                      <w:rPr>
                        <w:rFonts w:hint="eastAsia"/>
                        <w:lang w:eastAsia="zh-CN"/>
                      </w:rPr>
                      <w:t>）（</w:t>
                    </w:r>
                    <w:r>
                      <w:rPr>
                        <w:rFonts w:hint="eastAsia"/>
                        <w:lang w:eastAsia="zh-CN"/>
                      </w:rPr>
                      <w:t>1</w:t>
                    </w:r>
                    <w:r>
                      <w:rPr>
                        <w:rFonts w:hint="eastAsia"/>
                        <w:lang w:eastAsia="zh-CN"/>
                      </w:rPr>
                      <w:t>）如果贵公司和</w:t>
                    </w:r>
                    <w:r>
                      <w:rPr>
                        <w:rFonts w:hint="eastAsia"/>
                        <w:lang w:eastAsia="zh-CN"/>
                      </w:rPr>
                      <w:t>SunGard</w:t>
                    </w:r>
                    <w:r>
                      <w:rPr>
                        <w:rFonts w:hint="eastAsia"/>
                        <w:lang w:eastAsia="zh-CN"/>
                      </w:rPr>
                      <w:t>之间先前存在一个合约，内涵有信息的披露和使用权限规定，那么您和贵司将更具已有合同的规定使用本信息；（</w:t>
                    </w:r>
                    <w:r>
                      <w:rPr>
                        <w:rFonts w:hint="eastAsia"/>
                        <w:lang w:eastAsia="zh-CN"/>
                      </w:rPr>
                      <w:t>2</w:t>
                    </w:r>
                    <w:r>
                      <w:rPr>
                        <w:rFonts w:hint="eastAsia"/>
                        <w:lang w:eastAsia="zh-CN"/>
                      </w:rPr>
                      <w:t>）如果不存在此类合约，您和贵司承诺保护本信息的安全，不得以任何形式复制或者披露本信息；（</w:t>
                    </w:r>
                    <w:r>
                      <w:rPr>
                        <w:rFonts w:hint="eastAsia"/>
                        <w:lang w:eastAsia="zh-CN"/>
                      </w:rPr>
                      <w:t>B</w:t>
                    </w:r>
                    <w:r>
                      <w:rPr>
                        <w:rFonts w:hint="eastAsia"/>
                        <w:lang w:eastAsia="zh-CN"/>
                      </w:rPr>
                      <w:t>）</w:t>
                    </w:r>
                    <w:r>
                      <w:rPr>
                        <w:rFonts w:hint="eastAsia"/>
                        <w:lang w:eastAsia="zh-CN"/>
                      </w:rPr>
                      <w:t xml:space="preserve">SunGard </w:t>
                    </w:r>
                    <w:r>
                      <w:rPr>
                        <w:rFonts w:hint="eastAsia"/>
                        <w:lang w:eastAsia="zh-CN"/>
                      </w:rPr>
                      <w:t>不在本文档中直接或者间接的做保证，</w:t>
                    </w:r>
                    <w:r>
                      <w:rPr>
                        <w:rFonts w:hint="eastAsia"/>
                        <w:lang w:eastAsia="zh-CN"/>
                      </w:rPr>
                      <w:t>SunGard</w:t>
                    </w:r>
                    <w:r>
                      <w:rPr>
                        <w:rFonts w:hint="eastAsia"/>
                        <w:lang w:eastAsia="zh-CN"/>
                      </w:rPr>
                      <w:t>对使用本文档造成的损害不承担法律责任。</w:t>
                    </w:r>
                  </w:p>
                  <w:p w:rsidR="00A805CF" w:rsidRPr="004C72FE" w:rsidRDefault="00A805CF" w:rsidP="00A805CF">
                    <w:pPr>
                      <w:ind w:firstLine="720"/>
                    </w:pPr>
                    <w:r w:rsidRPr="004C72FE">
                      <w:t xml:space="preserve">This document contains SunGard's confidential or proprietary information. By accepting this document, you agree that: </w:t>
                    </w:r>
                  </w:p>
                  <w:p w:rsidR="00A805CF" w:rsidRPr="004C72FE" w:rsidRDefault="00A805CF" w:rsidP="00A805CF">
                    <w:pPr>
                      <w:pStyle w:val="Copyright"/>
                    </w:pPr>
                    <w:r w:rsidRPr="004C72FE">
                      <w:t>(A)(1) if a pre-existing contract containing disclosure and use restrictions exists between your company and SunGard, you and your company will use this information subject to the terms of the pre-existing contract; or (2) if no such pre-existing contract exists, you and your Company agree to protect this information and not reproduce or disclose the information in any way; and (B) SunGard makes no warranties, express or implied, in this document, and SunGard shall not be liable for damages of any kind arising out of use of this document.</w:t>
                    </w:r>
                  </w:p>
                  <w:p w:rsidR="00A805CF" w:rsidRDefault="00A805CF" w:rsidP="00A805CF">
                    <w:r>
                      <w:tab/>
                    </w:r>
                    <w:r>
                      <w:tab/>
                    </w:r>
                    <w:r>
                      <w:tab/>
                    </w:r>
                    <w:r>
                      <w:tab/>
                    </w:r>
                    <w:r>
                      <w:tab/>
                    </w:r>
                    <w:r>
                      <w:tab/>
                    </w:r>
                  </w:p>
                  <w:p w:rsidR="00E30187" w:rsidRDefault="00E30187" w:rsidP="000103A8">
                    <w:pPr>
                      <w:pStyle w:val="a9"/>
                    </w:pPr>
                    <w:r>
                      <w:tab/>
                    </w:r>
                    <w:r>
                      <w:tab/>
                    </w:r>
                    <w:r>
                      <w:tab/>
                    </w:r>
                    <w:r>
                      <w:tab/>
                    </w:r>
                  </w:p>
                  <w:p w:rsidR="00E30187" w:rsidRDefault="00E30187" w:rsidP="000103A8">
                    <w:r>
                      <w:tab/>
                    </w:r>
                    <w:r>
                      <w:tab/>
                    </w:r>
                    <w:r>
                      <w:tab/>
                    </w:r>
                    <w:r>
                      <w:tab/>
                    </w:r>
                    <w:r>
                      <w:tab/>
                    </w:r>
                    <w:r>
                      <w:tab/>
                    </w:r>
                  </w:p>
                </w:txbxContent>
              </v:textbox>
            </v:rect>
            <v:group id="_x0000_s1105" style="position:absolute;left:-60;top:6664;width:12045;height:2040" coordorigin="-60,6664" coordsize="12045,2040">
              <v:shape id="_x0000_s1098" type="#_x0000_t202" style="position:absolute;left:2205;top:6664;width:9780;height:2040;mso-position-horizontal-relative:page;mso-position-vertical-relative:page" fillcolor="#b02d20" stroked="f">
                <v:textbox style="mso-next-textbox:#_x0000_s1098" inset="2.16pt,41.04pt">
                  <w:txbxContent>
                    <w:p w:rsidR="00E30187" w:rsidRPr="00762D22" w:rsidRDefault="00E30187" w:rsidP="000103A8">
                      <w:pPr>
                        <w:pStyle w:val="STSStyle"/>
                      </w:pPr>
                      <w:r>
                        <w:t xml:space="preserve">  www.sungard.com</w:t>
                      </w:r>
                    </w:p>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p w:rsidR="00E30187" w:rsidRPr="00234153" w:rsidRDefault="00E30187" w:rsidP="000103A8"/>
                  </w:txbxContent>
                </v:textbox>
              </v:shape>
              <v:rect id="_x0000_s1099" style="position:absolute;left:-60;top:6664;width:2265;height:2040" fillcolor="black" stroked="f"/>
            </v:group>
          </v:group>
        </w:pict>
      </w:r>
    </w:p>
    <w:sectPr w:rsidR="0024641E" w:rsidRPr="000103A8" w:rsidSect="00902AF9">
      <w:type w:val="continuous"/>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9DE" w:rsidRDefault="003C39DE" w:rsidP="000103A8">
      <w:r>
        <w:separator/>
      </w:r>
    </w:p>
    <w:p w:rsidR="003C39DE" w:rsidRDefault="003C39DE" w:rsidP="000103A8"/>
  </w:endnote>
  <w:endnote w:type="continuationSeparator" w:id="0">
    <w:p w:rsidR="003C39DE" w:rsidRDefault="003C39DE" w:rsidP="000103A8">
      <w:r>
        <w:continuationSeparator/>
      </w:r>
    </w:p>
    <w:p w:rsidR="003C39DE" w:rsidRDefault="003C39DE" w:rsidP="000103A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EJILKB+Arial">
    <w:altName w:val="Arial"/>
    <w:panose1 w:val="00000000000000000000"/>
    <w:charset w:val="00"/>
    <w:family w:val="swiss"/>
    <w:notTrueType/>
    <w:pitch w:val="default"/>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187" w:rsidRPr="00902AF9" w:rsidRDefault="00235CCC" w:rsidP="000103A8">
    <w:pPr>
      <w:pStyle w:val="aa"/>
    </w:pPr>
    <w:r>
      <w:rPr>
        <w:noProof/>
      </w:rPr>
      <w:pict>
        <v:shapetype id="_x0000_t202" coordsize="21600,21600" o:spt="202" path="m,l,21600r21600,l21600,xe">
          <v:stroke joinstyle="miter"/>
          <v:path gradientshapeok="t" o:connecttype="rect"/>
        </v:shapetype>
        <v:shape id="_x0000_s2125" type="#_x0000_t202" style="position:absolute;left:0;text-align:left;margin-left:390pt;margin-top:2pt;width:40pt;height:24pt;z-index:-251652096;mso-wrap-style:tight" stroked="f">
          <v:textbox style="mso-next-textbox:#_x0000_s2125">
            <w:txbxContent>
              <w:p w:rsidR="00E30187" w:rsidRPr="00902AF9" w:rsidRDefault="00E30187" w:rsidP="000103A8">
                <w:r>
                  <w:t>1.0</w:t>
                </w:r>
              </w:p>
            </w:txbxContent>
          </v:textbox>
        </v:shape>
      </w:pict>
    </w:r>
    <w:r>
      <w:rPr>
        <w:noProof/>
      </w:rPr>
      <w:pict>
        <v:shape id="_x0000_s2124" type="#_x0000_t202" style="position:absolute;left:0;text-align:left;margin-left:385pt;margin-top:2pt;width:10pt;height:24pt;z-index:251663360;mso-wrap-style:tight" stroked="f">
          <v:textbox>
            <w:txbxContent>
              <w:p w:rsidR="00E30187" w:rsidRPr="00902AF9" w:rsidRDefault="00E30187" w:rsidP="000103A8">
                <w:r>
                  <w:t>V</w:t>
                </w:r>
              </w:p>
            </w:txbxContent>
          </v:textbox>
        </v:shape>
      </w:pict>
    </w:r>
    <w:r>
      <w:rPr>
        <w:noProof/>
      </w:rPr>
      <w:pict>
        <v:shape id="_x0000_s2123" type="#_x0000_t202" style="position:absolute;left:0;text-align:left;margin-left:-5pt;margin-top:2pt;width:382pt;height:24pt;z-index:251662336;mso-wrap-style:tight" stroked="f">
          <v:textbox>
            <w:txbxContent>
              <w:p w:rsidR="00E30187" w:rsidRPr="00902AF9" w:rsidRDefault="00E30187" w:rsidP="000103A8">
                <w:r>
                  <w:rPr>
                    <w:rFonts w:hint="eastAsia"/>
                    <w:lang w:eastAsia="zh-CN"/>
                  </w:rPr>
                  <w:t>SunGard</w:t>
                </w:r>
                <w:r>
                  <w:rPr>
                    <w:rFonts w:hint="eastAsia"/>
                    <w:lang w:eastAsia="zh-CN"/>
                  </w:rPr>
                  <w:t>内部资料</w:t>
                </w:r>
                <w:r>
                  <w:t>SunGard Internal</w:t>
                </w:r>
              </w:p>
            </w:txbxContent>
          </v:textbox>
        </v:shape>
      </w:pict>
    </w:r>
    <w:r>
      <w:rPr>
        <w:noProof/>
      </w:rPr>
      <w:pict>
        <v:line id="_x0000_s2122" style="position:absolute;left:0;text-align:left;z-index:251661312;visibility:visible" from="0,0" to="415pt,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9DE" w:rsidRDefault="003C39DE" w:rsidP="000103A8">
      <w:r>
        <w:separator/>
      </w:r>
    </w:p>
    <w:p w:rsidR="003C39DE" w:rsidRDefault="003C39DE" w:rsidP="000103A8"/>
  </w:footnote>
  <w:footnote w:type="continuationSeparator" w:id="0">
    <w:p w:rsidR="003C39DE" w:rsidRDefault="003C39DE" w:rsidP="000103A8">
      <w:r>
        <w:continuationSeparator/>
      </w:r>
    </w:p>
    <w:p w:rsidR="003C39DE" w:rsidRDefault="003C39DE" w:rsidP="000103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187" w:rsidRPr="00902AF9" w:rsidRDefault="00E30187" w:rsidP="000103A8">
    <w:pPr>
      <w:pStyle w:val="a9"/>
      <w:rPr>
        <w:lang w:eastAsia="zh-CN"/>
      </w:rPr>
    </w:pPr>
    <w:r>
      <w:rPr>
        <w:rFonts w:hint="eastAsia"/>
        <w:lang w:eastAsia="zh-CN"/>
      </w:rPr>
      <w:t>产品支持生命周期指南</w:t>
    </w:r>
    <w:r>
      <w:rPr>
        <w:lang w:eastAsia="zh-CN"/>
      </w:rPr>
      <w:tab/>
    </w:r>
    <w:r w:rsidR="00235CCC">
      <w:rPr>
        <w:noProof/>
      </w:rPr>
      <w:pict>
        <v:shapetype id="_x0000_t202" coordsize="21600,21600" o:spt="202" path="m,l,21600r21600,l21600,xe">
          <v:stroke joinstyle="miter"/>
          <v:path gradientshapeok="t" o:connecttype="rect"/>
        </v:shapetype>
        <v:shape id="_x0000_s2121" type="#_x0000_t202" style="position:absolute;left:0;text-align:left;margin-left:388.55pt;margin-top:0;width:25pt;height:23.45pt;z-index:-251656192;mso-wrap-style:tight;mso-position-horizontal-relative:text;mso-position-vertical-relative:text" fillcolor="#9e948d" strokeweight=".25pt">
          <v:textbox style="mso-next-textbox:#_x0000_s2121">
            <w:txbxContent>
              <w:p w:rsidR="00E30187" w:rsidRPr="00902AF9" w:rsidRDefault="00235CCC" w:rsidP="000103A8">
                <w:fldSimple w:instr=" PAGE \* MERGEFORMAT ">
                  <w:r w:rsidR="00706F94">
                    <w:rPr>
                      <w:noProof/>
                    </w:rPr>
                    <w:t>2</w:t>
                  </w:r>
                </w:fldSimple>
              </w:p>
            </w:txbxContent>
          </v:textbox>
        </v:shape>
      </w:pict>
    </w:r>
    <w:r w:rsidR="00235CCC">
      <w:rPr>
        <w:noProof/>
      </w:rPr>
      <w:pict>
        <v:shape id="_x0000_s2120" type="#_x0000_t202" style="position:absolute;left:0;text-align:left;margin-left:24pt;margin-top:0;width:5in;height:23.45pt;z-index:-251657216;mso-wrap-style:tight;mso-position-horizontal-relative:text;mso-position-vertical-relative:text" fillcolor="#b02d20" strokeweight=".25pt">
          <v:textbox style="mso-next-textbox:#_x0000_s2120">
            <w:txbxContent>
              <w:p w:rsidR="00E30187" w:rsidRPr="000103A8" w:rsidRDefault="00235CCC" w:rsidP="000103A8">
                <w:pPr>
                  <w:jc w:val="right"/>
                  <w:rPr>
                    <w:rFonts w:cs="Arial"/>
                    <w:color w:val="FFFFFF" w:themeColor="background1"/>
                    <w:sz w:val="24"/>
                    <w:szCs w:val="24"/>
                  </w:rPr>
                </w:pPr>
                <w:fldSimple w:instr=" TITLE \* MERGEFORMAT ">
                  <w:r w:rsidR="00E30187" w:rsidRPr="008D5E19">
                    <w:rPr>
                      <w:rFonts w:cs="Arial"/>
                      <w:color w:val="FFFFFF" w:themeColor="background1"/>
                      <w:sz w:val="24"/>
                      <w:szCs w:val="24"/>
                    </w:rPr>
                    <w:t>Product Support</w:t>
                  </w:r>
                  <w:r w:rsidR="00E30187" w:rsidRPr="008D5E19">
                    <w:rPr>
                      <w:color w:val="FFFFFF" w:themeColor="background1"/>
                      <w:sz w:val="24"/>
                      <w:szCs w:val="24"/>
                    </w:rPr>
                    <w:t xml:space="preserve"> Life Cycle Guidelines</w:t>
                  </w:r>
                </w:fldSimple>
              </w:p>
            </w:txbxContent>
          </v:textbox>
        </v:shape>
      </w:pict>
    </w:r>
    <w:r w:rsidR="00235CCC">
      <w:rPr>
        <w:noProof/>
      </w:rPr>
      <w:pict>
        <v:shape id="_x0000_s2119" type="#_x0000_t202" style="position:absolute;left:0;text-align:left;margin-left:0;margin-top:0;width:24.5pt;height:23.45pt;z-index:251658240;mso-wrap-style:tight;mso-position-horizontal-relative:text;mso-position-vertical-relative:text" fillcolor="black" strokeweight=".25pt">
          <v:textbox style="mso-next-textbox:#_x0000_s2119">
            <w:txbxContent>
              <w:p w:rsidR="00E30187" w:rsidRDefault="00E30187" w:rsidP="000103A8"/>
            </w:txbxContent>
          </v:textbox>
        </v:shape>
      </w:pict>
    </w:r>
    <w:r>
      <w:rPr>
        <w:lang w:eastAsia="zh-C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E75A9"/>
    <w:multiLevelType w:val="hybridMultilevel"/>
    <w:tmpl w:val="5F0838B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9F75BD3"/>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F3C4287"/>
    <w:multiLevelType w:val="hybridMultilevel"/>
    <w:tmpl w:val="DF820F34"/>
    <w:lvl w:ilvl="0" w:tplc="A40C1374">
      <w:start w:val="1"/>
      <w:numFmt w:val="bullet"/>
      <w:lvlText w:val="•"/>
      <w:lvlJc w:val="left"/>
      <w:pPr>
        <w:tabs>
          <w:tab w:val="num" w:pos="360"/>
        </w:tabs>
        <w:ind w:left="360" w:hanging="360"/>
      </w:pPr>
      <w:rPr>
        <w:rFonts w:ascii="Arial" w:hAnsi="Arial" w:hint="default"/>
      </w:rPr>
    </w:lvl>
    <w:lvl w:ilvl="1" w:tplc="8EE2DEE4" w:tentative="1">
      <w:start w:val="1"/>
      <w:numFmt w:val="bullet"/>
      <w:lvlText w:val="•"/>
      <w:lvlJc w:val="left"/>
      <w:pPr>
        <w:tabs>
          <w:tab w:val="num" w:pos="1080"/>
        </w:tabs>
        <w:ind w:left="1080" w:hanging="360"/>
      </w:pPr>
      <w:rPr>
        <w:rFonts w:ascii="Arial" w:hAnsi="Arial" w:hint="default"/>
      </w:rPr>
    </w:lvl>
    <w:lvl w:ilvl="2" w:tplc="8C063BE6" w:tentative="1">
      <w:start w:val="1"/>
      <w:numFmt w:val="bullet"/>
      <w:lvlText w:val="•"/>
      <w:lvlJc w:val="left"/>
      <w:pPr>
        <w:tabs>
          <w:tab w:val="num" w:pos="1800"/>
        </w:tabs>
        <w:ind w:left="1800" w:hanging="360"/>
      </w:pPr>
      <w:rPr>
        <w:rFonts w:ascii="Arial" w:hAnsi="Arial" w:hint="default"/>
      </w:rPr>
    </w:lvl>
    <w:lvl w:ilvl="3" w:tplc="45C2B588" w:tentative="1">
      <w:start w:val="1"/>
      <w:numFmt w:val="bullet"/>
      <w:lvlText w:val="•"/>
      <w:lvlJc w:val="left"/>
      <w:pPr>
        <w:tabs>
          <w:tab w:val="num" w:pos="2520"/>
        </w:tabs>
        <w:ind w:left="2520" w:hanging="360"/>
      </w:pPr>
      <w:rPr>
        <w:rFonts w:ascii="Arial" w:hAnsi="Arial" w:hint="default"/>
      </w:rPr>
    </w:lvl>
    <w:lvl w:ilvl="4" w:tplc="DB864912" w:tentative="1">
      <w:start w:val="1"/>
      <w:numFmt w:val="bullet"/>
      <w:lvlText w:val="•"/>
      <w:lvlJc w:val="left"/>
      <w:pPr>
        <w:tabs>
          <w:tab w:val="num" w:pos="3240"/>
        </w:tabs>
        <w:ind w:left="3240" w:hanging="360"/>
      </w:pPr>
      <w:rPr>
        <w:rFonts w:ascii="Arial" w:hAnsi="Arial" w:hint="default"/>
      </w:rPr>
    </w:lvl>
    <w:lvl w:ilvl="5" w:tplc="97484498" w:tentative="1">
      <w:start w:val="1"/>
      <w:numFmt w:val="bullet"/>
      <w:lvlText w:val="•"/>
      <w:lvlJc w:val="left"/>
      <w:pPr>
        <w:tabs>
          <w:tab w:val="num" w:pos="3960"/>
        </w:tabs>
        <w:ind w:left="3960" w:hanging="360"/>
      </w:pPr>
      <w:rPr>
        <w:rFonts w:ascii="Arial" w:hAnsi="Arial" w:hint="default"/>
      </w:rPr>
    </w:lvl>
    <w:lvl w:ilvl="6" w:tplc="E61C65EC" w:tentative="1">
      <w:start w:val="1"/>
      <w:numFmt w:val="bullet"/>
      <w:lvlText w:val="•"/>
      <w:lvlJc w:val="left"/>
      <w:pPr>
        <w:tabs>
          <w:tab w:val="num" w:pos="4680"/>
        </w:tabs>
        <w:ind w:left="4680" w:hanging="360"/>
      </w:pPr>
      <w:rPr>
        <w:rFonts w:ascii="Arial" w:hAnsi="Arial" w:hint="default"/>
      </w:rPr>
    </w:lvl>
    <w:lvl w:ilvl="7" w:tplc="A8A0AEAA" w:tentative="1">
      <w:start w:val="1"/>
      <w:numFmt w:val="bullet"/>
      <w:lvlText w:val="•"/>
      <w:lvlJc w:val="left"/>
      <w:pPr>
        <w:tabs>
          <w:tab w:val="num" w:pos="5400"/>
        </w:tabs>
        <w:ind w:left="5400" w:hanging="360"/>
      </w:pPr>
      <w:rPr>
        <w:rFonts w:ascii="Arial" w:hAnsi="Arial" w:hint="default"/>
      </w:rPr>
    </w:lvl>
    <w:lvl w:ilvl="8" w:tplc="4A62E56C" w:tentative="1">
      <w:start w:val="1"/>
      <w:numFmt w:val="bullet"/>
      <w:lvlText w:val="•"/>
      <w:lvlJc w:val="left"/>
      <w:pPr>
        <w:tabs>
          <w:tab w:val="num" w:pos="6120"/>
        </w:tabs>
        <w:ind w:left="6120" w:hanging="360"/>
      </w:pPr>
      <w:rPr>
        <w:rFonts w:ascii="Arial" w:hAnsi="Arial" w:hint="default"/>
      </w:rPr>
    </w:lvl>
  </w:abstractNum>
  <w:abstractNum w:abstractNumId="3">
    <w:nsid w:val="37573068"/>
    <w:multiLevelType w:val="hybridMultilevel"/>
    <w:tmpl w:val="A06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63E27"/>
    <w:multiLevelType w:val="hybridMultilevel"/>
    <w:tmpl w:val="4B184A32"/>
    <w:lvl w:ilvl="0" w:tplc="CA3A9BCC">
      <w:start w:val="1"/>
      <w:numFmt w:val="decimal"/>
      <w:pStyle w:val="NumberedList"/>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A2501A"/>
    <w:multiLevelType w:val="multilevel"/>
    <w:tmpl w:val="03924D16"/>
    <w:lvl w:ilvl="0">
      <w:start w:val="1"/>
      <w:numFmt w:val="decimal"/>
      <w:pStyle w:val="HeadingStyle1"/>
      <w:isLgl/>
      <w:lvlText w:val="%1.0"/>
      <w:lvlJc w:val="left"/>
      <w:pPr>
        <w:tabs>
          <w:tab w:val="num" w:pos="432"/>
        </w:tabs>
        <w:ind w:left="432" w:hanging="432"/>
      </w:pPr>
      <w:rPr>
        <w:rFonts w:hint="default"/>
      </w:rPr>
    </w:lvl>
    <w:lvl w:ilvl="1">
      <w:start w:val="1"/>
      <w:numFmt w:val="decimal"/>
      <w:pStyle w:val="2"/>
      <w:lvlText w:val="%1.%2"/>
      <w:lvlJc w:val="left"/>
      <w:pPr>
        <w:tabs>
          <w:tab w:val="num" w:pos="3276"/>
        </w:tabs>
        <w:ind w:left="3276" w:hanging="576"/>
      </w:pPr>
      <w:rPr>
        <w:rFonts w:hint="default"/>
      </w:rPr>
    </w:lvl>
    <w:lvl w:ilvl="2">
      <w:start w:val="1"/>
      <w:numFmt w:val="decimal"/>
      <w:pStyle w:val="3"/>
      <w:lvlText w:val="%1.%2.%3"/>
      <w:lvlJc w:val="left"/>
      <w:pPr>
        <w:tabs>
          <w:tab w:val="num" w:pos="360"/>
        </w:tabs>
        <w:ind w:left="360" w:hanging="360"/>
      </w:pPr>
      <w:rPr>
        <w:rFonts w:hint="default"/>
      </w:rPr>
    </w:lvl>
    <w:lvl w:ilvl="3">
      <w:start w:val="1"/>
      <w:numFmt w:val="decimal"/>
      <w:pStyle w:val="Heading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B461D4"/>
    <w:multiLevelType w:val="hybridMultilevel"/>
    <w:tmpl w:val="84BE05B0"/>
    <w:lvl w:ilvl="0" w:tplc="1DF6D4C6">
      <w:start w:val="1"/>
      <w:numFmt w:val="bullet"/>
      <w:pStyle w:val="BulletedList"/>
      <w:lvlText w:val=""/>
      <w:lvlJc w:val="left"/>
      <w:pPr>
        <w:tabs>
          <w:tab w:val="num" w:pos="720"/>
        </w:tabs>
        <w:ind w:left="720" w:hanging="360"/>
      </w:pPr>
      <w:rPr>
        <w:rFonts w:ascii="Symbol" w:hAnsi="Symbol" w:hint="default"/>
      </w:rPr>
    </w:lvl>
    <w:lvl w:ilvl="1" w:tplc="456CAD78" w:tentative="1">
      <w:start w:val="1"/>
      <w:numFmt w:val="bullet"/>
      <w:lvlText w:val="o"/>
      <w:lvlJc w:val="left"/>
      <w:pPr>
        <w:tabs>
          <w:tab w:val="num" w:pos="1440"/>
        </w:tabs>
        <w:ind w:left="1440" w:hanging="360"/>
      </w:pPr>
      <w:rPr>
        <w:rFonts w:ascii="Courier New" w:hAnsi="Courier New" w:cs="Courier New" w:hint="default"/>
      </w:rPr>
    </w:lvl>
    <w:lvl w:ilvl="2" w:tplc="5EAE9F3A" w:tentative="1">
      <w:start w:val="1"/>
      <w:numFmt w:val="bullet"/>
      <w:lvlText w:val=""/>
      <w:lvlJc w:val="left"/>
      <w:pPr>
        <w:tabs>
          <w:tab w:val="num" w:pos="2160"/>
        </w:tabs>
        <w:ind w:left="2160" w:hanging="360"/>
      </w:pPr>
      <w:rPr>
        <w:rFonts w:ascii="Wingdings" w:hAnsi="Wingdings" w:hint="default"/>
      </w:rPr>
    </w:lvl>
    <w:lvl w:ilvl="3" w:tplc="F3D6FC44" w:tentative="1">
      <w:start w:val="1"/>
      <w:numFmt w:val="bullet"/>
      <w:lvlText w:val=""/>
      <w:lvlJc w:val="left"/>
      <w:pPr>
        <w:tabs>
          <w:tab w:val="num" w:pos="2880"/>
        </w:tabs>
        <w:ind w:left="2880" w:hanging="360"/>
      </w:pPr>
      <w:rPr>
        <w:rFonts w:ascii="Symbol" w:hAnsi="Symbol" w:hint="default"/>
      </w:rPr>
    </w:lvl>
    <w:lvl w:ilvl="4" w:tplc="5BA2C2C4" w:tentative="1">
      <w:start w:val="1"/>
      <w:numFmt w:val="bullet"/>
      <w:lvlText w:val="o"/>
      <w:lvlJc w:val="left"/>
      <w:pPr>
        <w:tabs>
          <w:tab w:val="num" w:pos="3600"/>
        </w:tabs>
        <w:ind w:left="3600" w:hanging="360"/>
      </w:pPr>
      <w:rPr>
        <w:rFonts w:ascii="Courier New" w:hAnsi="Courier New" w:cs="Courier New" w:hint="default"/>
      </w:rPr>
    </w:lvl>
    <w:lvl w:ilvl="5" w:tplc="6D467F9C" w:tentative="1">
      <w:start w:val="1"/>
      <w:numFmt w:val="bullet"/>
      <w:lvlText w:val=""/>
      <w:lvlJc w:val="left"/>
      <w:pPr>
        <w:tabs>
          <w:tab w:val="num" w:pos="4320"/>
        </w:tabs>
        <w:ind w:left="4320" w:hanging="360"/>
      </w:pPr>
      <w:rPr>
        <w:rFonts w:ascii="Wingdings" w:hAnsi="Wingdings" w:hint="default"/>
      </w:rPr>
    </w:lvl>
    <w:lvl w:ilvl="6" w:tplc="E5465D80" w:tentative="1">
      <w:start w:val="1"/>
      <w:numFmt w:val="bullet"/>
      <w:lvlText w:val=""/>
      <w:lvlJc w:val="left"/>
      <w:pPr>
        <w:tabs>
          <w:tab w:val="num" w:pos="5040"/>
        </w:tabs>
        <w:ind w:left="5040" w:hanging="360"/>
      </w:pPr>
      <w:rPr>
        <w:rFonts w:ascii="Symbol" w:hAnsi="Symbol" w:hint="default"/>
      </w:rPr>
    </w:lvl>
    <w:lvl w:ilvl="7" w:tplc="615C5A3C" w:tentative="1">
      <w:start w:val="1"/>
      <w:numFmt w:val="bullet"/>
      <w:lvlText w:val="o"/>
      <w:lvlJc w:val="left"/>
      <w:pPr>
        <w:tabs>
          <w:tab w:val="num" w:pos="5760"/>
        </w:tabs>
        <w:ind w:left="5760" w:hanging="360"/>
      </w:pPr>
      <w:rPr>
        <w:rFonts w:ascii="Courier New" w:hAnsi="Courier New" w:cs="Courier New" w:hint="default"/>
      </w:rPr>
    </w:lvl>
    <w:lvl w:ilvl="8" w:tplc="30BCECCC" w:tentative="1">
      <w:start w:val="1"/>
      <w:numFmt w:val="bullet"/>
      <w:lvlText w:val=""/>
      <w:lvlJc w:val="left"/>
      <w:pPr>
        <w:tabs>
          <w:tab w:val="num" w:pos="6480"/>
        </w:tabs>
        <w:ind w:left="6480" w:hanging="360"/>
      </w:pPr>
      <w:rPr>
        <w:rFonts w:ascii="Wingdings" w:hAnsi="Wingdings" w:hint="default"/>
      </w:rPr>
    </w:lvl>
  </w:abstractNum>
  <w:abstractNum w:abstractNumId="7">
    <w:nsid w:val="5F0A5AD6"/>
    <w:multiLevelType w:val="hybridMultilevel"/>
    <w:tmpl w:val="2348F512"/>
    <w:lvl w:ilvl="0" w:tplc="4E9E744A">
      <w:start w:val="1"/>
      <w:numFmt w:val="bullet"/>
      <w:lvlText w:val="•"/>
      <w:lvlJc w:val="left"/>
      <w:pPr>
        <w:tabs>
          <w:tab w:val="num" w:pos="360"/>
        </w:tabs>
        <w:ind w:left="360" w:hanging="360"/>
      </w:pPr>
      <w:rPr>
        <w:rFonts w:ascii="Arial" w:hAnsi="Arial" w:hint="default"/>
      </w:rPr>
    </w:lvl>
    <w:lvl w:ilvl="1" w:tplc="B80E6C2C" w:tentative="1">
      <w:start w:val="1"/>
      <w:numFmt w:val="bullet"/>
      <w:lvlText w:val="•"/>
      <w:lvlJc w:val="left"/>
      <w:pPr>
        <w:tabs>
          <w:tab w:val="num" w:pos="1080"/>
        </w:tabs>
        <w:ind w:left="1080" w:hanging="360"/>
      </w:pPr>
      <w:rPr>
        <w:rFonts w:ascii="Arial" w:hAnsi="Arial" w:hint="default"/>
      </w:rPr>
    </w:lvl>
    <w:lvl w:ilvl="2" w:tplc="6E52A190" w:tentative="1">
      <w:start w:val="1"/>
      <w:numFmt w:val="bullet"/>
      <w:lvlText w:val="•"/>
      <w:lvlJc w:val="left"/>
      <w:pPr>
        <w:tabs>
          <w:tab w:val="num" w:pos="1800"/>
        </w:tabs>
        <w:ind w:left="1800" w:hanging="360"/>
      </w:pPr>
      <w:rPr>
        <w:rFonts w:ascii="Arial" w:hAnsi="Arial" w:hint="default"/>
      </w:rPr>
    </w:lvl>
    <w:lvl w:ilvl="3" w:tplc="B95EE008" w:tentative="1">
      <w:start w:val="1"/>
      <w:numFmt w:val="bullet"/>
      <w:lvlText w:val="•"/>
      <w:lvlJc w:val="left"/>
      <w:pPr>
        <w:tabs>
          <w:tab w:val="num" w:pos="2520"/>
        </w:tabs>
        <w:ind w:left="2520" w:hanging="360"/>
      </w:pPr>
      <w:rPr>
        <w:rFonts w:ascii="Arial" w:hAnsi="Arial" w:hint="default"/>
      </w:rPr>
    </w:lvl>
    <w:lvl w:ilvl="4" w:tplc="27FA20E6" w:tentative="1">
      <w:start w:val="1"/>
      <w:numFmt w:val="bullet"/>
      <w:lvlText w:val="•"/>
      <w:lvlJc w:val="left"/>
      <w:pPr>
        <w:tabs>
          <w:tab w:val="num" w:pos="3240"/>
        </w:tabs>
        <w:ind w:left="3240" w:hanging="360"/>
      </w:pPr>
      <w:rPr>
        <w:rFonts w:ascii="Arial" w:hAnsi="Arial" w:hint="default"/>
      </w:rPr>
    </w:lvl>
    <w:lvl w:ilvl="5" w:tplc="7F4C076C" w:tentative="1">
      <w:start w:val="1"/>
      <w:numFmt w:val="bullet"/>
      <w:lvlText w:val="•"/>
      <w:lvlJc w:val="left"/>
      <w:pPr>
        <w:tabs>
          <w:tab w:val="num" w:pos="3960"/>
        </w:tabs>
        <w:ind w:left="3960" w:hanging="360"/>
      </w:pPr>
      <w:rPr>
        <w:rFonts w:ascii="Arial" w:hAnsi="Arial" w:hint="default"/>
      </w:rPr>
    </w:lvl>
    <w:lvl w:ilvl="6" w:tplc="1D0E0B1A" w:tentative="1">
      <w:start w:val="1"/>
      <w:numFmt w:val="bullet"/>
      <w:lvlText w:val="•"/>
      <w:lvlJc w:val="left"/>
      <w:pPr>
        <w:tabs>
          <w:tab w:val="num" w:pos="4680"/>
        </w:tabs>
        <w:ind w:left="4680" w:hanging="360"/>
      </w:pPr>
      <w:rPr>
        <w:rFonts w:ascii="Arial" w:hAnsi="Arial" w:hint="default"/>
      </w:rPr>
    </w:lvl>
    <w:lvl w:ilvl="7" w:tplc="2D5EC23E" w:tentative="1">
      <w:start w:val="1"/>
      <w:numFmt w:val="bullet"/>
      <w:lvlText w:val="•"/>
      <w:lvlJc w:val="left"/>
      <w:pPr>
        <w:tabs>
          <w:tab w:val="num" w:pos="5400"/>
        </w:tabs>
        <w:ind w:left="5400" w:hanging="360"/>
      </w:pPr>
      <w:rPr>
        <w:rFonts w:ascii="Arial" w:hAnsi="Arial" w:hint="default"/>
      </w:rPr>
    </w:lvl>
    <w:lvl w:ilvl="8" w:tplc="53D6A392" w:tentative="1">
      <w:start w:val="1"/>
      <w:numFmt w:val="bullet"/>
      <w:lvlText w:val="•"/>
      <w:lvlJc w:val="left"/>
      <w:pPr>
        <w:tabs>
          <w:tab w:val="num" w:pos="6120"/>
        </w:tabs>
        <w:ind w:left="6120" w:hanging="360"/>
      </w:pPr>
      <w:rPr>
        <w:rFonts w:ascii="Arial" w:hAnsi="Arial" w:hint="default"/>
      </w:rPr>
    </w:lvl>
  </w:abstractNum>
  <w:abstractNum w:abstractNumId="8">
    <w:nsid w:val="61AE27FA"/>
    <w:multiLevelType w:val="hybridMultilevel"/>
    <w:tmpl w:val="BFFEE3DA"/>
    <w:lvl w:ilvl="0" w:tplc="B052CA9E">
      <w:start w:val="1"/>
      <w:numFmt w:val="bullet"/>
      <w:lvlText w:val="•"/>
      <w:lvlJc w:val="left"/>
      <w:pPr>
        <w:tabs>
          <w:tab w:val="num" w:pos="360"/>
        </w:tabs>
        <w:ind w:left="360" w:hanging="360"/>
      </w:pPr>
      <w:rPr>
        <w:rFonts w:ascii="Arial" w:hAnsi="Arial" w:hint="default"/>
      </w:rPr>
    </w:lvl>
    <w:lvl w:ilvl="1" w:tplc="BB181C7A" w:tentative="1">
      <w:start w:val="1"/>
      <w:numFmt w:val="bullet"/>
      <w:lvlText w:val="•"/>
      <w:lvlJc w:val="left"/>
      <w:pPr>
        <w:tabs>
          <w:tab w:val="num" w:pos="1080"/>
        </w:tabs>
        <w:ind w:left="1080" w:hanging="360"/>
      </w:pPr>
      <w:rPr>
        <w:rFonts w:ascii="Arial" w:hAnsi="Arial" w:hint="default"/>
      </w:rPr>
    </w:lvl>
    <w:lvl w:ilvl="2" w:tplc="DE5ABB66" w:tentative="1">
      <w:start w:val="1"/>
      <w:numFmt w:val="bullet"/>
      <w:lvlText w:val="•"/>
      <w:lvlJc w:val="left"/>
      <w:pPr>
        <w:tabs>
          <w:tab w:val="num" w:pos="1800"/>
        </w:tabs>
        <w:ind w:left="1800" w:hanging="360"/>
      </w:pPr>
      <w:rPr>
        <w:rFonts w:ascii="Arial" w:hAnsi="Arial" w:hint="default"/>
      </w:rPr>
    </w:lvl>
    <w:lvl w:ilvl="3" w:tplc="D4183540" w:tentative="1">
      <w:start w:val="1"/>
      <w:numFmt w:val="bullet"/>
      <w:lvlText w:val="•"/>
      <w:lvlJc w:val="left"/>
      <w:pPr>
        <w:tabs>
          <w:tab w:val="num" w:pos="2520"/>
        </w:tabs>
        <w:ind w:left="2520" w:hanging="360"/>
      </w:pPr>
      <w:rPr>
        <w:rFonts w:ascii="Arial" w:hAnsi="Arial" w:hint="default"/>
      </w:rPr>
    </w:lvl>
    <w:lvl w:ilvl="4" w:tplc="50740336" w:tentative="1">
      <w:start w:val="1"/>
      <w:numFmt w:val="bullet"/>
      <w:lvlText w:val="•"/>
      <w:lvlJc w:val="left"/>
      <w:pPr>
        <w:tabs>
          <w:tab w:val="num" w:pos="3240"/>
        </w:tabs>
        <w:ind w:left="3240" w:hanging="360"/>
      </w:pPr>
      <w:rPr>
        <w:rFonts w:ascii="Arial" w:hAnsi="Arial" w:hint="default"/>
      </w:rPr>
    </w:lvl>
    <w:lvl w:ilvl="5" w:tplc="AB4C11C0" w:tentative="1">
      <w:start w:val="1"/>
      <w:numFmt w:val="bullet"/>
      <w:lvlText w:val="•"/>
      <w:lvlJc w:val="left"/>
      <w:pPr>
        <w:tabs>
          <w:tab w:val="num" w:pos="3960"/>
        </w:tabs>
        <w:ind w:left="3960" w:hanging="360"/>
      </w:pPr>
      <w:rPr>
        <w:rFonts w:ascii="Arial" w:hAnsi="Arial" w:hint="default"/>
      </w:rPr>
    </w:lvl>
    <w:lvl w:ilvl="6" w:tplc="5FF22CF0" w:tentative="1">
      <w:start w:val="1"/>
      <w:numFmt w:val="bullet"/>
      <w:lvlText w:val="•"/>
      <w:lvlJc w:val="left"/>
      <w:pPr>
        <w:tabs>
          <w:tab w:val="num" w:pos="4680"/>
        </w:tabs>
        <w:ind w:left="4680" w:hanging="360"/>
      </w:pPr>
      <w:rPr>
        <w:rFonts w:ascii="Arial" w:hAnsi="Arial" w:hint="default"/>
      </w:rPr>
    </w:lvl>
    <w:lvl w:ilvl="7" w:tplc="37EE0416" w:tentative="1">
      <w:start w:val="1"/>
      <w:numFmt w:val="bullet"/>
      <w:lvlText w:val="•"/>
      <w:lvlJc w:val="left"/>
      <w:pPr>
        <w:tabs>
          <w:tab w:val="num" w:pos="5400"/>
        </w:tabs>
        <w:ind w:left="5400" w:hanging="360"/>
      </w:pPr>
      <w:rPr>
        <w:rFonts w:ascii="Arial" w:hAnsi="Arial" w:hint="default"/>
      </w:rPr>
    </w:lvl>
    <w:lvl w:ilvl="8" w:tplc="0DF4ACE0" w:tentative="1">
      <w:start w:val="1"/>
      <w:numFmt w:val="bullet"/>
      <w:lvlText w:val="•"/>
      <w:lvlJc w:val="left"/>
      <w:pPr>
        <w:tabs>
          <w:tab w:val="num" w:pos="6120"/>
        </w:tabs>
        <w:ind w:left="6120" w:hanging="360"/>
      </w:pPr>
      <w:rPr>
        <w:rFonts w:ascii="Arial" w:hAnsi="Arial" w:hint="default"/>
      </w:rPr>
    </w:lvl>
  </w:abstractNum>
  <w:abstractNum w:abstractNumId="9">
    <w:nsid w:val="639350A3"/>
    <w:multiLevelType w:val="hybridMultilevel"/>
    <w:tmpl w:val="8C844FA4"/>
    <w:lvl w:ilvl="0" w:tplc="9770212A">
      <w:start w:val="1"/>
      <w:numFmt w:val="bullet"/>
      <w:lvlText w:val="•"/>
      <w:lvlJc w:val="left"/>
      <w:pPr>
        <w:tabs>
          <w:tab w:val="num" w:pos="360"/>
        </w:tabs>
        <w:ind w:left="360" w:hanging="360"/>
      </w:pPr>
      <w:rPr>
        <w:rFonts w:ascii="Arial" w:hAnsi="Arial" w:hint="default"/>
      </w:rPr>
    </w:lvl>
    <w:lvl w:ilvl="1" w:tplc="A2AAC1B2" w:tentative="1">
      <w:start w:val="1"/>
      <w:numFmt w:val="bullet"/>
      <w:lvlText w:val="•"/>
      <w:lvlJc w:val="left"/>
      <w:pPr>
        <w:tabs>
          <w:tab w:val="num" w:pos="1080"/>
        </w:tabs>
        <w:ind w:left="1080" w:hanging="360"/>
      </w:pPr>
      <w:rPr>
        <w:rFonts w:ascii="Arial" w:hAnsi="Arial" w:hint="default"/>
      </w:rPr>
    </w:lvl>
    <w:lvl w:ilvl="2" w:tplc="6BAAD1C2" w:tentative="1">
      <w:start w:val="1"/>
      <w:numFmt w:val="bullet"/>
      <w:lvlText w:val="•"/>
      <w:lvlJc w:val="left"/>
      <w:pPr>
        <w:tabs>
          <w:tab w:val="num" w:pos="1800"/>
        </w:tabs>
        <w:ind w:left="1800" w:hanging="360"/>
      </w:pPr>
      <w:rPr>
        <w:rFonts w:ascii="Arial" w:hAnsi="Arial" w:hint="default"/>
      </w:rPr>
    </w:lvl>
    <w:lvl w:ilvl="3" w:tplc="79981970" w:tentative="1">
      <w:start w:val="1"/>
      <w:numFmt w:val="bullet"/>
      <w:lvlText w:val="•"/>
      <w:lvlJc w:val="left"/>
      <w:pPr>
        <w:tabs>
          <w:tab w:val="num" w:pos="2520"/>
        </w:tabs>
        <w:ind w:left="2520" w:hanging="360"/>
      </w:pPr>
      <w:rPr>
        <w:rFonts w:ascii="Arial" w:hAnsi="Arial" w:hint="default"/>
      </w:rPr>
    </w:lvl>
    <w:lvl w:ilvl="4" w:tplc="37AADA96" w:tentative="1">
      <w:start w:val="1"/>
      <w:numFmt w:val="bullet"/>
      <w:lvlText w:val="•"/>
      <w:lvlJc w:val="left"/>
      <w:pPr>
        <w:tabs>
          <w:tab w:val="num" w:pos="3240"/>
        </w:tabs>
        <w:ind w:left="3240" w:hanging="360"/>
      </w:pPr>
      <w:rPr>
        <w:rFonts w:ascii="Arial" w:hAnsi="Arial" w:hint="default"/>
      </w:rPr>
    </w:lvl>
    <w:lvl w:ilvl="5" w:tplc="6A468866" w:tentative="1">
      <w:start w:val="1"/>
      <w:numFmt w:val="bullet"/>
      <w:lvlText w:val="•"/>
      <w:lvlJc w:val="left"/>
      <w:pPr>
        <w:tabs>
          <w:tab w:val="num" w:pos="3960"/>
        </w:tabs>
        <w:ind w:left="3960" w:hanging="360"/>
      </w:pPr>
      <w:rPr>
        <w:rFonts w:ascii="Arial" w:hAnsi="Arial" w:hint="default"/>
      </w:rPr>
    </w:lvl>
    <w:lvl w:ilvl="6" w:tplc="3E7C658E" w:tentative="1">
      <w:start w:val="1"/>
      <w:numFmt w:val="bullet"/>
      <w:lvlText w:val="•"/>
      <w:lvlJc w:val="left"/>
      <w:pPr>
        <w:tabs>
          <w:tab w:val="num" w:pos="4680"/>
        </w:tabs>
        <w:ind w:left="4680" w:hanging="360"/>
      </w:pPr>
      <w:rPr>
        <w:rFonts w:ascii="Arial" w:hAnsi="Arial" w:hint="default"/>
      </w:rPr>
    </w:lvl>
    <w:lvl w:ilvl="7" w:tplc="70223EF4" w:tentative="1">
      <w:start w:val="1"/>
      <w:numFmt w:val="bullet"/>
      <w:lvlText w:val="•"/>
      <w:lvlJc w:val="left"/>
      <w:pPr>
        <w:tabs>
          <w:tab w:val="num" w:pos="5400"/>
        </w:tabs>
        <w:ind w:left="5400" w:hanging="360"/>
      </w:pPr>
      <w:rPr>
        <w:rFonts w:ascii="Arial" w:hAnsi="Arial" w:hint="default"/>
      </w:rPr>
    </w:lvl>
    <w:lvl w:ilvl="8" w:tplc="A2F8B560" w:tentative="1">
      <w:start w:val="1"/>
      <w:numFmt w:val="bullet"/>
      <w:lvlText w:val="•"/>
      <w:lvlJc w:val="left"/>
      <w:pPr>
        <w:tabs>
          <w:tab w:val="num" w:pos="6120"/>
        </w:tabs>
        <w:ind w:left="6120" w:hanging="360"/>
      </w:pPr>
      <w:rPr>
        <w:rFonts w:ascii="Arial" w:hAnsi="Arial" w:hint="default"/>
      </w:rPr>
    </w:lvl>
  </w:abstractNum>
  <w:abstractNum w:abstractNumId="10">
    <w:nsid w:val="6BAE4BFF"/>
    <w:multiLevelType w:val="hybridMultilevel"/>
    <w:tmpl w:val="26C84CCC"/>
    <w:lvl w:ilvl="0" w:tplc="3CE43F84">
      <w:start w:val="1"/>
      <w:numFmt w:val="decimal"/>
      <w:lvlText w:val="%1."/>
      <w:lvlJc w:val="left"/>
      <w:pPr>
        <w:tabs>
          <w:tab w:val="num" w:pos="360"/>
        </w:tabs>
        <w:ind w:left="360" w:hanging="360"/>
      </w:pPr>
    </w:lvl>
    <w:lvl w:ilvl="1" w:tplc="22406F0C">
      <w:start w:val="1"/>
      <w:numFmt w:val="decimal"/>
      <w:lvlText w:val="%2."/>
      <w:lvlJc w:val="left"/>
      <w:pPr>
        <w:tabs>
          <w:tab w:val="num" w:pos="1080"/>
        </w:tabs>
        <w:ind w:left="1080" w:hanging="360"/>
      </w:pPr>
      <w:rPr>
        <w:rFonts w:hint="default"/>
      </w:rPr>
    </w:lvl>
    <w:lvl w:ilvl="2" w:tplc="811ECF1E" w:tentative="1">
      <w:start w:val="1"/>
      <w:numFmt w:val="lowerRoman"/>
      <w:lvlText w:val="%3."/>
      <w:lvlJc w:val="right"/>
      <w:pPr>
        <w:tabs>
          <w:tab w:val="num" w:pos="1800"/>
        </w:tabs>
        <w:ind w:left="1800" w:hanging="180"/>
      </w:pPr>
    </w:lvl>
    <w:lvl w:ilvl="3" w:tplc="3E64E528" w:tentative="1">
      <w:start w:val="1"/>
      <w:numFmt w:val="decimal"/>
      <w:lvlText w:val="%4."/>
      <w:lvlJc w:val="left"/>
      <w:pPr>
        <w:tabs>
          <w:tab w:val="num" w:pos="2520"/>
        </w:tabs>
        <w:ind w:left="2520" w:hanging="360"/>
      </w:pPr>
    </w:lvl>
    <w:lvl w:ilvl="4" w:tplc="B636E69C" w:tentative="1">
      <w:start w:val="1"/>
      <w:numFmt w:val="lowerLetter"/>
      <w:lvlText w:val="%5."/>
      <w:lvlJc w:val="left"/>
      <w:pPr>
        <w:tabs>
          <w:tab w:val="num" w:pos="3240"/>
        </w:tabs>
        <w:ind w:left="3240" w:hanging="360"/>
      </w:pPr>
    </w:lvl>
    <w:lvl w:ilvl="5" w:tplc="7F848D9E" w:tentative="1">
      <w:start w:val="1"/>
      <w:numFmt w:val="lowerRoman"/>
      <w:lvlText w:val="%6."/>
      <w:lvlJc w:val="right"/>
      <w:pPr>
        <w:tabs>
          <w:tab w:val="num" w:pos="3960"/>
        </w:tabs>
        <w:ind w:left="3960" w:hanging="180"/>
      </w:pPr>
    </w:lvl>
    <w:lvl w:ilvl="6" w:tplc="71A8AAEA" w:tentative="1">
      <w:start w:val="1"/>
      <w:numFmt w:val="decimal"/>
      <w:lvlText w:val="%7."/>
      <w:lvlJc w:val="left"/>
      <w:pPr>
        <w:tabs>
          <w:tab w:val="num" w:pos="4680"/>
        </w:tabs>
        <w:ind w:left="4680" w:hanging="360"/>
      </w:pPr>
    </w:lvl>
    <w:lvl w:ilvl="7" w:tplc="5AEEC328" w:tentative="1">
      <w:start w:val="1"/>
      <w:numFmt w:val="lowerLetter"/>
      <w:lvlText w:val="%8."/>
      <w:lvlJc w:val="left"/>
      <w:pPr>
        <w:tabs>
          <w:tab w:val="num" w:pos="5400"/>
        </w:tabs>
        <w:ind w:left="5400" w:hanging="360"/>
      </w:pPr>
    </w:lvl>
    <w:lvl w:ilvl="8" w:tplc="5BDA4604" w:tentative="1">
      <w:start w:val="1"/>
      <w:numFmt w:val="lowerRoman"/>
      <w:lvlText w:val="%9."/>
      <w:lvlJc w:val="right"/>
      <w:pPr>
        <w:tabs>
          <w:tab w:val="num" w:pos="6120"/>
        </w:tabs>
        <w:ind w:left="6120" w:hanging="180"/>
      </w:pPr>
    </w:lvl>
  </w:abstractNum>
  <w:abstractNum w:abstractNumId="11">
    <w:nsid w:val="6CE72199"/>
    <w:multiLevelType w:val="hybridMultilevel"/>
    <w:tmpl w:val="F48C64F6"/>
    <w:lvl w:ilvl="0" w:tplc="8A1A8D7E">
      <w:start w:val="1"/>
      <w:numFmt w:val="bullet"/>
      <w:pStyle w:val="a"/>
      <w:lvlText w:val=""/>
      <w:lvlJc w:val="left"/>
      <w:pPr>
        <w:tabs>
          <w:tab w:val="num" w:pos="-179"/>
        </w:tabs>
        <w:ind w:left="301" w:firstLine="0"/>
      </w:pPr>
      <w:rPr>
        <w:rFonts w:ascii="Wingdings" w:hAnsi="Wingdings" w:hint="default"/>
      </w:rPr>
    </w:lvl>
    <w:lvl w:ilvl="1" w:tplc="04090003">
      <w:start w:val="1"/>
      <w:numFmt w:val="decimal"/>
      <w:lvlText w:val="%2、"/>
      <w:lvlJc w:val="left"/>
      <w:pPr>
        <w:tabs>
          <w:tab w:val="num" w:pos="660"/>
        </w:tabs>
        <w:ind w:left="660" w:hanging="360"/>
      </w:pPr>
      <w:rPr>
        <w:rFonts w:hint="default"/>
      </w:rPr>
    </w:lvl>
    <w:lvl w:ilvl="2" w:tplc="04090005" w:tentative="1">
      <w:start w:val="1"/>
      <w:numFmt w:val="bullet"/>
      <w:lvlText w:val=""/>
      <w:lvlJc w:val="left"/>
      <w:pPr>
        <w:tabs>
          <w:tab w:val="num" w:pos="1140"/>
        </w:tabs>
        <w:ind w:left="1140" w:hanging="420"/>
      </w:pPr>
      <w:rPr>
        <w:rFonts w:ascii="Wingdings" w:hAnsi="Wingdings" w:hint="default"/>
      </w:rPr>
    </w:lvl>
    <w:lvl w:ilvl="3" w:tplc="04090001" w:tentative="1">
      <w:start w:val="1"/>
      <w:numFmt w:val="bullet"/>
      <w:lvlText w:val=""/>
      <w:lvlJc w:val="left"/>
      <w:pPr>
        <w:tabs>
          <w:tab w:val="num" w:pos="1560"/>
        </w:tabs>
        <w:ind w:left="1560" w:hanging="420"/>
      </w:pPr>
      <w:rPr>
        <w:rFonts w:ascii="Wingdings" w:hAnsi="Wingdings" w:hint="default"/>
      </w:rPr>
    </w:lvl>
    <w:lvl w:ilvl="4" w:tplc="04090003" w:tentative="1">
      <w:start w:val="1"/>
      <w:numFmt w:val="bullet"/>
      <w:lvlText w:val=""/>
      <w:lvlJc w:val="left"/>
      <w:pPr>
        <w:tabs>
          <w:tab w:val="num" w:pos="1980"/>
        </w:tabs>
        <w:ind w:left="1980" w:hanging="420"/>
      </w:pPr>
      <w:rPr>
        <w:rFonts w:ascii="Wingdings" w:hAnsi="Wingdings" w:hint="default"/>
      </w:rPr>
    </w:lvl>
    <w:lvl w:ilvl="5" w:tplc="04090005" w:tentative="1">
      <w:start w:val="1"/>
      <w:numFmt w:val="bullet"/>
      <w:lvlText w:val=""/>
      <w:lvlJc w:val="left"/>
      <w:pPr>
        <w:tabs>
          <w:tab w:val="num" w:pos="2400"/>
        </w:tabs>
        <w:ind w:left="2400" w:hanging="420"/>
      </w:pPr>
      <w:rPr>
        <w:rFonts w:ascii="Wingdings" w:hAnsi="Wingdings" w:hint="default"/>
      </w:rPr>
    </w:lvl>
    <w:lvl w:ilvl="6" w:tplc="04090001" w:tentative="1">
      <w:start w:val="1"/>
      <w:numFmt w:val="bullet"/>
      <w:lvlText w:val=""/>
      <w:lvlJc w:val="left"/>
      <w:pPr>
        <w:tabs>
          <w:tab w:val="num" w:pos="2820"/>
        </w:tabs>
        <w:ind w:left="2820" w:hanging="420"/>
      </w:pPr>
      <w:rPr>
        <w:rFonts w:ascii="Wingdings" w:hAnsi="Wingdings" w:hint="default"/>
      </w:rPr>
    </w:lvl>
    <w:lvl w:ilvl="7" w:tplc="04090003" w:tentative="1">
      <w:start w:val="1"/>
      <w:numFmt w:val="bullet"/>
      <w:lvlText w:val=""/>
      <w:lvlJc w:val="left"/>
      <w:pPr>
        <w:tabs>
          <w:tab w:val="num" w:pos="3240"/>
        </w:tabs>
        <w:ind w:left="3240" w:hanging="420"/>
      </w:pPr>
      <w:rPr>
        <w:rFonts w:ascii="Wingdings" w:hAnsi="Wingdings" w:hint="default"/>
      </w:rPr>
    </w:lvl>
    <w:lvl w:ilvl="8" w:tplc="04090005" w:tentative="1">
      <w:start w:val="1"/>
      <w:numFmt w:val="bullet"/>
      <w:lvlText w:val=""/>
      <w:lvlJc w:val="left"/>
      <w:pPr>
        <w:tabs>
          <w:tab w:val="num" w:pos="3660"/>
        </w:tabs>
        <w:ind w:left="3660" w:hanging="42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1"/>
  </w:num>
  <w:num w:numId="18">
    <w:abstractNumId w:val="10"/>
  </w:num>
  <w:num w:numId="19">
    <w:abstractNumId w:val="11"/>
  </w:num>
  <w:num w:numId="20">
    <w:abstractNumId w:val="0"/>
  </w:num>
  <w:num w:numId="21">
    <w:abstractNumId w:val="3"/>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2"/>
  </w:num>
  <w:num w:numId="34">
    <w:abstractNumId w:val="9"/>
  </w:num>
  <w:num w:numId="35">
    <w:abstractNumId w:val="8"/>
  </w:num>
  <w:num w:numId="36">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linkStyles/>
  <w:stylePaneFormatFilter w:val="3F01"/>
  <w:defaultTabStop w:val="720"/>
  <w:drawingGridHorizontalSpacing w:val="100"/>
  <w:displayHorizontalDrawingGridEvery w:val="2"/>
  <w:characterSpacingControl w:val="doNotCompress"/>
  <w:hdrShapeDefaults>
    <o:shapedefaults v:ext="edit" spidmax="4098">
      <o:colormru v:ext="edit" colors="#cff,#0cc8c8,#a3968f,#9b8d85,silver,#eaeaea,gray,#13c0c0"/>
    </o:shapedefaults>
    <o:shapelayout v:ext="edit">
      <o:idmap v:ext="edit" data="2"/>
      <o:regrouptable v:ext="edit">
        <o:entry new="1" old="0"/>
      </o:regrouptable>
    </o:shapelayout>
  </w:hdrShapeDefaults>
  <w:footnotePr>
    <w:footnote w:id="-1"/>
    <w:footnote w:id="0"/>
  </w:footnotePr>
  <w:endnotePr>
    <w:endnote w:id="-1"/>
    <w:endnote w:id="0"/>
  </w:endnotePr>
  <w:compat>
    <w:useFELayout/>
  </w:compat>
  <w:rsids>
    <w:rsidRoot w:val="003437A3"/>
    <w:rsid w:val="000103A8"/>
    <w:rsid w:val="00012F4E"/>
    <w:rsid w:val="00014E1C"/>
    <w:rsid w:val="000154F2"/>
    <w:rsid w:val="00015562"/>
    <w:rsid w:val="00040C43"/>
    <w:rsid w:val="00042E1F"/>
    <w:rsid w:val="00045629"/>
    <w:rsid w:val="00045A0E"/>
    <w:rsid w:val="00046BD9"/>
    <w:rsid w:val="00046D2B"/>
    <w:rsid w:val="000471AD"/>
    <w:rsid w:val="00052BD1"/>
    <w:rsid w:val="00052EC3"/>
    <w:rsid w:val="00060388"/>
    <w:rsid w:val="00065EE4"/>
    <w:rsid w:val="00070C5B"/>
    <w:rsid w:val="00071025"/>
    <w:rsid w:val="000764E4"/>
    <w:rsid w:val="000801B5"/>
    <w:rsid w:val="00090270"/>
    <w:rsid w:val="000A01F8"/>
    <w:rsid w:val="000A0BBC"/>
    <w:rsid w:val="000A1F10"/>
    <w:rsid w:val="000A26DB"/>
    <w:rsid w:val="000A308F"/>
    <w:rsid w:val="000A458B"/>
    <w:rsid w:val="000A5D39"/>
    <w:rsid w:val="000A7C7D"/>
    <w:rsid w:val="000B0134"/>
    <w:rsid w:val="000B4F64"/>
    <w:rsid w:val="000C198A"/>
    <w:rsid w:val="000C277B"/>
    <w:rsid w:val="000C79B1"/>
    <w:rsid w:val="000D0600"/>
    <w:rsid w:val="000E073F"/>
    <w:rsid w:val="000F1522"/>
    <w:rsid w:val="001024A1"/>
    <w:rsid w:val="0010288E"/>
    <w:rsid w:val="00103068"/>
    <w:rsid w:val="00107CCB"/>
    <w:rsid w:val="001270E6"/>
    <w:rsid w:val="00135699"/>
    <w:rsid w:val="00140586"/>
    <w:rsid w:val="0014074A"/>
    <w:rsid w:val="00144C93"/>
    <w:rsid w:val="001455D6"/>
    <w:rsid w:val="001458D0"/>
    <w:rsid w:val="00146F76"/>
    <w:rsid w:val="00147761"/>
    <w:rsid w:val="0017000C"/>
    <w:rsid w:val="001704A8"/>
    <w:rsid w:val="0017468A"/>
    <w:rsid w:val="00176713"/>
    <w:rsid w:val="001815E0"/>
    <w:rsid w:val="00183DE9"/>
    <w:rsid w:val="00187402"/>
    <w:rsid w:val="00187A56"/>
    <w:rsid w:val="00191B61"/>
    <w:rsid w:val="00194C1F"/>
    <w:rsid w:val="00195C2E"/>
    <w:rsid w:val="00196C86"/>
    <w:rsid w:val="001A3471"/>
    <w:rsid w:val="001B1C57"/>
    <w:rsid w:val="001B49A2"/>
    <w:rsid w:val="001B4C8D"/>
    <w:rsid w:val="001B5183"/>
    <w:rsid w:val="001B6826"/>
    <w:rsid w:val="001C3C6C"/>
    <w:rsid w:val="001D09FB"/>
    <w:rsid w:val="001D140A"/>
    <w:rsid w:val="001D4E61"/>
    <w:rsid w:val="001E0DE9"/>
    <w:rsid w:val="001E1485"/>
    <w:rsid w:val="001E21A9"/>
    <w:rsid w:val="001E3052"/>
    <w:rsid w:val="001E530C"/>
    <w:rsid w:val="001F67D7"/>
    <w:rsid w:val="00210915"/>
    <w:rsid w:val="0021241F"/>
    <w:rsid w:val="002206E9"/>
    <w:rsid w:val="002224F4"/>
    <w:rsid w:val="00223733"/>
    <w:rsid w:val="0022563C"/>
    <w:rsid w:val="00234E60"/>
    <w:rsid w:val="00235CCC"/>
    <w:rsid w:val="00236E51"/>
    <w:rsid w:val="00240FF0"/>
    <w:rsid w:val="002448F5"/>
    <w:rsid w:val="00244FD5"/>
    <w:rsid w:val="0024641E"/>
    <w:rsid w:val="0024683A"/>
    <w:rsid w:val="00247E51"/>
    <w:rsid w:val="00252F2B"/>
    <w:rsid w:val="00254365"/>
    <w:rsid w:val="00254CC2"/>
    <w:rsid w:val="00262B54"/>
    <w:rsid w:val="00262CB1"/>
    <w:rsid w:val="00263BDE"/>
    <w:rsid w:val="00265CA5"/>
    <w:rsid w:val="002670FB"/>
    <w:rsid w:val="00267268"/>
    <w:rsid w:val="00272059"/>
    <w:rsid w:val="002730DE"/>
    <w:rsid w:val="002736B8"/>
    <w:rsid w:val="00276C84"/>
    <w:rsid w:val="002814A3"/>
    <w:rsid w:val="002844B4"/>
    <w:rsid w:val="002920B5"/>
    <w:rsid w:val="002A44CD"/>
    <w:rsid w:val="002A5748"/>
    <w:rsid w:val="002A7645"/>
    <w:rsid w:val="002B11BC"/>
    <w:rsid w:val="002B35F8"/>
    <w:rsid w:val="002B5C63"/>
    <w:rsid w:val="002C31B7"/>
    <w:rsid w:val="002C468C"/>
    <w:rsid w:val="002D1928"/>
    <w:rsid w:val="002D1B0C"/>
    <w:rsid w:val="002D73E1"/>
    <w:rsid w:val="002F46CA"/>
    <w:rsid w:val="00300249"/>
    <w:rsid w:val="0030198E"/>
    <w:rsid w:val="00302A76"/>
    <w:rsid w:val="0030344F"/>
    <w:rsid w:val="00306B3D"/>
    <w:rsid w:val="0031442F"/>
    <w:rsid w:val="0031513E"/>
    <w:rsid w:val="0031737A"/>
    <w:rsid w:val="00317947"/>
    <w:rsid w:val="003226A1"/>
    <w:rsid w:val="00335665"/>
    <w:rsid w:val="003356C5"/>
    <w:rsid w:val="00342053"/>
    <w:rsid w:val="00342532"/>
    <w:rsid w:val="003437A3"/>
    <w:rsid w:val="00343A79"/>
    <w:rsid w:val="0034554B"/>
    <w:rsid w:val="003467E2"/>
    <w:rsid w:val="0035360D"/>
    <w:rsid w:val="003615B4"/>
    <w:rsid w:val="003631C0"/>
    <w:rsid w:val="0036532D"/>
    <w:rsid w:val="003655F5"/>
    <w:rsid w:val="003717E1"/>
    <w:rsid w:val="0038007A"/>
    <w:rsid w:val="00380886"/>
    <w:rsid w:val="00382F4D"/>
    <w:rsid w:val="00383E74"/>
    <w:rsid w:val="0038535F"/>
    <w:rsid w:val="0038649C"/>
    <w:rsid w:val="003A15C1"/>
    <w:rsid w:val="003A3BDC"/>
    <w:rsid w:val="003A5434"/>
    <w:rsid w:val="003A5E08"/>
    <w:rsid w:val="003A65F2"/>
    <w:rsid w:val="003A6FCD"/>
    <w:rsid w:val="003B515B"/>
    <w:rsid w:val="003C16AC"/>
    <w:rsid w:val="003C2D26"/>
    <w:rsid w:val="003C39DE"/>
    <w:rsid w:val="003C3EDD"/>
    <w:rsid w:val="003C4EC5"/>
    <w:rsid w:val="003C6B88"/>
    <w:rsid w:val="003D5650"/>
    <w:rsid w:val="003D679D"/>
    <w:rsid w:val="003E59F0"/>
    <w:rsid w:val="003F314E"/>
    <w:rsid w:val="003F4F9A"/>
    <w:rsid w:val="00400876"/>
    <w:rsid w:val="004108D6"/>
    <w:rsid w:val="00413E8B"/>
    <w:rsid w:val="004254C8"/>
    <w:rsid w:val="00432135"/>
    <w:rsid w:val="004337D7"/>
    <w:rsid w:val="00433968"/>
    <w:rsid w:val="0043466C"/>
    <w:rsid w:val="00444B77"/>
    <w:rsid w:val="00444FDC"/>
    <w:rsid w:val="004516A2"/>
    <w:rsid w:val="004528E1"/>
    <w:rsid w:val="00454863"/>
    <w:rsid w:val="00454C17"/>
    <w:rsid w:val="004561A5"/>
    <w:rsid w:val="00456B5A"/>
    <w:rsid w:val="00460641"/>
    <w:rsid w:val="00460AF7"/>
    <w:rsid w:val="00460B46"/>
    <w:rsid w:val="00461654"/>
    <w:rsid w:val="00463B93"/>
    <w:rsid w:val="00463C25"/>
    <w:rsid w:val="004869FD"/>
    <w:rsid w:val="00486CCE"/>
    <w:rsid w:val="0048760F"/>
    <w:rsid w:val="00494829"/>
    <w:rsid w:val="00497707"/>
    <w:rsid w:val="004A4283"/>
    <w:rsid w:val="004A66E6"/>
    <w:rsid w:val="004B0EDA"/>
    <w:rsid w:val="004B7429"/>
    <w:rsid w:val="004C5366"/>
    <w:rsid w:val="004D4404"/>
    <w:rsid w:val="004D5E1C"/>
    <w:rsid w:val="004D6031"/>
    <w:rsid w:val="004D6EF0"/>
    <w:rsid w:val="004E04BE"/>
    <w:rsid w:val="004E1278"/>
    <w:rsid w:val="004F766C"/>
    <w:rsid w:val="00504920"/>
    <w:rsid w:val="0050681E"/>
    <w:rsid w:val="00510679"/>
    <w:rsid w:val="00513886"/>
    <w:rsid w:val="00516AA4"/>
    <w:rsid w:val="005172EB"/>
    <w:rsid w:val="00521027"/>
    <w:rsid w:val="00524475"/>
    <w:rsid w:val="00524975"/>
    <w:rsid w:val="005261F1"/>
    <w:rsid w:val="00545B4B"/>
    <w:rsid w:val="00551BFA"/>
    <w:rsid w:val="00551EDC"/>
    <w:rsid w:val="00562DB6"/>
    <w:rsid w:val="005676B3"/>
    <w:rsid w:val="00583476"/>
    <w:rsid w:val="005837CF"/>
    <w:rsid w:val="00584381"/>
    <w:rsid w:val="00592606"/>
    <w:rsid w:val="005955E0"/>
    <w:rsid w:val="005A3A39"/>
    <w:rsid w:val="005A6A73"/>
    <w:rsid w:val="005B0921"/>
    <w:rsid w:val="005B3C8C"/>
    <w:rsid w:val="005B4FF7"/>
    <w:rsid w:val="005C1A7B"/>
    <w:rsid w:val="005C52A5"/>
    <w:rsid w:val="005D4AC6"/>
    <w:rsid w:val="005E1090"/>
    <w:rsid w:val="005E23D0"/>
    <w:rsid w:val="005E5C36"/>
    <w:rsid w:val="005F0277"/>
    <w:rsid w:val="005F1882"/>
    <w:rsid w:val="00604115"/>
    <w:rsid w:val="006102F0"/>
    <w:rsid w:val="00610703"/>
    <w:rsid w:val="00611E8B"/>
    <w:rsid w:val="00615F2B"/>
    <w:rsid w:val="006237CB"/>
    <w:rsid w:val="006249EF"/>
    <w:rsid w:val="00631AD8"/>
    <w:rsid w:val="00637C05"/>
    <w:rsid w:val="00640A3D"/>
    <w:rsid w:val="00640EAE"/>
    <w:rsid w:val="00644BB0"/>
    <w:rsid w:val="00684AC1"/>
    <w:rsid w:val="00690EC8"/>
    <w:rsid w:val="00694AD4"/>
    <w:rsid w:val="00697E9E"/>
    <w:rsid w:val="006A3C79"/>
    <w:rsid w:val="006A51A2"/>
    <w:rsid w:val="006B2904"/>
    <w:rsid w:val="006B644D"/>
    <w:rsid w:val="006B6BD0"/>
    <w:rsid w:val="006C0E48"/>
    <w:rsid w:val="006C255B"/>
    <w:rsid w:val="006C6598"/>
    <w:rsid w:val="006D6A0E"/>
    <w:rsid w:val="006E0360"/>
    <w:rsid w:val="006E542C"/>
    <w:rsid w:val="006E731A"/>
    <w:rsid w:val="00702D1A"/>
    <w:rsid w:val="00703E8C"/>
    <w:rsid w:val="00706F94"/>
    <w:rsid w:val="00707118"/>
    <w:rsid w:val="00707429"/>
    <w:rsid w:val="0071221F"/>
    <w:rsid w:val="00715E65"/>
    <w:rsid w:val="00716435"/>
    <w:rsid w:val="00720144"/>
    <w:rsid w:val="00721EAD"/>
    <w:rsid w:val="007233AE"/>
    <w:rsid w:val="00723990"/>
    <w:rsid w:val="0073369A"/>
    <w:rsid w:val="007442C0"/>
    <w:rsid w:val="00747418"/>
    <w:rsid w:val="00753D15"/>
    <w:rsid w:val="0075595A"/>
    <w:rsid w:val="00762D22"/>
    <w:rsid w:val="007633AC"/>
    <w:rsid w:val="00764775"/>
    <w:rsid w:val="0076479E"/>
    <w:rsid w:val="00771578"/>
    <w:rsid w:val="0077589B"/>
    <w:rsid w:val="00783BDB"/>
    <w:rsid w:val="0078405C"/>
    <w:rsid w:val="00794428"/>
    <w:rsid w:val="0079517B"/>
    <w:rsid w:val="007A35F2"/>
    <w:rsid w:val="007A37AB"/>
    <w:rsid w:val="007A4A6A"/>
    <w:rsid w:val="007A5812"/>
    <w:rsid w:val="007A6F2B"/>
    <w:rsid w:val="007B2C17"/>
    <w:rsid w:val="007C2B4F"/>
    <w:rsid w:val="007C32C4"/>
    <w:rsid w:val="007D0F51"/>
    <w:rsid w:val="007D673C"/>
    <w:rsid w:val="007D6865"/>
    <w:rsid w:val="007E0FF3"/>
    <w:rsid w:val="007E21A1"/>
    <w:rsid w:val="007E22A4"/>
    <w:rsid w:val="007E3E4F"/>
    <w:rsid w:val="007E6203"/>
    <w:rsid w:val="007E6CAC"/>
    <w:rsid w:val="007E7AD5"/>
    <w:rsid w:val="007F5B37"/>
    <w:rsid w:val="007F5CDC"/>
    <w:rsid w:val="0080441A"/>
    <w:rsid w:val="00806A5E"/>
    <w:rsid w:val="008162E1"/>
    <w:rsid w:val="00817238"/>
    <w:rsid w:val="008235D5"/>
    <w:rsid w:val="00824C4E"/>
    <w:rsid w:val="00827CE2"/>
    <w:rsid w:val="008321D9"/>
    <w:rsid w:val="008337B5"/>
    <w:rsid w:val="00837704"/>
    <w:rsid w:val="00853E32"/>
    <w:rsid w:val="008569F9"/>
    <w:rsid w:val="00860169"/>
    <w:rsid w:val="00862195"/>
    <w:rsid w:val="0086646F"/>
    <w:rsid w:val="00866D3C"/>
    <w:rsid w:val="00873BF4"/>
    <w:rsid w:val="00875E39"/>
    <w:rsid w:val="008773AD"/>
    <w:rsid w:val="00887899"/>
    <w:rsid w:val="00887D74"/>
    <w:rsid w:val="008931BB"/>
    <w:rsid w:val="008A1989"/>
    <w:rsid w:val="008A22D1"/>
    <w:rsid w:val="008A5232"/>
    <w:rsid w:val="008B21A1"/>
    <w:rsid w:val="008B44C5"/>
    <w:rsid w:val="008C07A3"/>
    <w:rsid w:val="008C2938"/>
    <w:rsid w:val="008D5E19"/>
    <w:rsid w:val="008D692D"/>
    <w:rsid w:val="008D7BC6"/>
    <w:rsid w:val="008E218D"/>
    <w:rsid w:val="008F0A32"/>
    <w:rsid w:val="008F1BDB"/>
    <w:rsid w:val="00902AF9"/>
    <w:rsid w:val="00903E2F"/>
    <w:rsid w:val="00912ABB"/>
    <w:rsid w:val="00912B1F"/>
    <w:rsid w:val="00917EA7"/>
    <w:rsid w:val="00926CF6"/>
    <w:rsid w:val="009334BE"/>
    <w:rsid w:val="009344F7"/>
    <w:rsid w:val="0093577A"/>
    <w:rsid w:val="0095791E"/>
    <w:rsid w:val="00960577"/>
    <w:rsid w:val="009625E2"/>
    <w:rsid w:val="00975257"/>
    <w:rsid w:val="0098088D"/>
    <w:rsid w:val="009832C5"/>
    <w:rsid w:val="009920C4"/>
    <w:rsid w:val="009964B1"/>
    <w:rsid w:val="00997099"/>
    <w:rsid w:val="009A2D76"/>
    <w:rsid w:val="009A32CE"/>
    <w:rsid w:val="009A508D"/>
    <w:rsid w:val="009A5426"/>
    <w:rsid w:val="009A5B97"/>
    <w:rsid w:val="009B5A1C"/>
    <w:rsid w:val="009B703C"/>
    <w:rsid w:val="009C6E6B"/>
    <w:rsid w:val="009D4EA7"/>
    <w:rsid w:val="009D5383"/>
    <w:rsid w:val="009D7F89"/>
    <w:rsid w:val="009E1E8B"/>
    <w:rsid w:val="009E1FAD"/>
    <w:rsid w:val="009E1FE1"/>
    <w:rsid w:val="009F3073"/>
    <w:rsid w:val="009F3864"/>
    <w:rsid w:val="009F4799"/>
    <w:rsid w:val="00A00616"/>
    <w:rsid w:val="00A02002"/>
    <w:rsid w:val="00A04EA8"/>
    <w:rsid w:val="00A06EF1"/>
    <w:rsid w:val="00A149F6"/>
    <w:rsid w:val="00A1553E"/>
    <w:rsid w:val="00A15DA6"/>
    <w:rsid w:val="00A208DA"/>
    <w:rsid w:val="00A23B69"/>
    <w:rsid w:val="00A23F12"/>
    <w:rsid w:val="00A31799"/>
    <w:rsid w:val="00A45535"/>
    <w:rsid w:val="00A5000B"/>
    <w:rsid w:val="00A56507"/>
    <w:rsid w:val="00A57C1A"/>
    <w:rsid w:val="00A6737F"/>
    <w:rsid w:val="00A6776A"/>
    <w:rsid w:val="00A7325F"/>
    <w:rsid w:val="00A76A06"/>
    <w:rsid w:val="00A77678"/>
    <w:rsid w:val="00A805CF"/>
    <w:rsid w:val="00A809F5"/>
    <w:rsid w:val="00A860B2"/>
    <w:rsid w:val="00A8678F"/>
    <w:rsid w:val="00A94834"/>
    <w:rsid w:val="00A948D7"/>
    <w:rsid w:val="00A94C69"/>
    <w:rsid w:val="00A965AA"/>
    <w:rsid w:val="00AA6F75"/>
    <w:rsid w:val="00AB312D"/>
    <w:rsid w:val="00AC0170"/>
    <w:rsid w:val="00AC0777"/>
    <w:rsid w:val="00AC4DCE"/>
    <w:rsid w:val="00AD3084"/>
    <w:rsid w:val="00AD7C69"/>
    <w:rsid w:val="00AE6123"/>
    <w:rsid w:val="00AF6301"/>
    <w:rsid w:val="00B07F26"/>
    <w:rsid w:val="00B11C75"/>
    <w:rsid w:val="00B13B55"/>
    <w:rsid w:val="00B17903"/>
    <w:rsid w:val="00B26AF0"/>
    <w:rsid w:val="00B35C86"/>
    <w:rsid w:val="00B366D8"/>
    <w:rsid w:val="00B50ADE"/>
    <w:rsid w:val="00B52744"/>
    <w:rsid w:val="00B5771C"/>
    <w:rsid w:val="00B60AAC"/>
    <w:rsid w:val="00B619E1"/>
    <w:rsid w:val="00B640A7"/>
    <w:rsid w:val="00B65DBC"/>
    <w:rsid w:val="00B761F5"/>
    <w:rsid w:val="00B77257"/>
    <w:rsid w:val="00B77773"/>
    <w:rsid w:val="00B84DFB"/>
    <w:rsid w:val="00B876E4"/>
    <w:rsid w:val="00B92AC9"/>
    <w:rsid w:val="00B957A7"/>
    <w:rsid w:val="00B9799F"/>
    <w:rsid w:val="00BA13A6"/>
    <w:rsid w:val="00BB2649"/>
    <w:rsid w:val="00BB3F9B"/>
    <w:rsid w:val="00BB6EB4"/>
    <w:rsid w:val="00BC1FFF"/>
    <w:rsid w:val="00BC27F5"/>
    <w:rsid w:val="00BC53DF"/>
    <w:rsid w:val="00BC7CE4"/>
    <w:rsid w:val="00BD07B0"/>
    <w:rsid w:val="00BD0C7E"/>
    <w:rsid w:val="00BD15F2"/>
    <w:rsid w:val="00BE0831"/>
    <w:rsid w:val="00BE20AD"/>
    <w:rsid w:val="00BE6142"/>
    <w:rsid w:val="00C012DC"/>
    <w:rsid w:val="00C03FAE"/>
    <w:rsid w:val="00C13155"/>
    <w:rsid w:val="00C2558B"/>
    <w:rsid w:val="00C30C4F"/>
    <w:rsid w:val="00C61CFF"/>
    <w:rsid w:val="00C63450"/>
    <w:rsid w:val="00C657D1"/>
    <w:rsid w:val="00C71294"/>
    <w:rsid w:val="00C7149A"/>
    <w:rsid w:val="00C73AAA"/>
    <w:rsid w:val="00C776A9"/>
    <w:rsid w:val="00C8416B"/>
    <w:rsid w:val="00C8482B"/>
    <w:rsid w:val="00C85270"/>
    <w:rsid w:val="00C854D5"/>
    <w:rsid w:val="00C8696B"/>
    <w:rsid w:val="00C87E65"/>
    <w:rsid w:val="00CA0603"/>
    <w:rsid w:val="00CA47F9"/>
    <w:rsid w:val="00CA54C0"/>
    <w:rsid w:val="00CB59A0"/>
    <w:rsid w:val="00CB6555"/>
    <w:rsid w:val="00CC2A9F"/>
    <w:rsid w:val="00CC40F1"/>
    <w:rsid w:val="00CD0263"/>
    <w:rsid w:val="00CD1288"/>
    <w:rsid w:val="00CD2FD9"/>
    <w:rsid w:val="00CD61BA"/>
    <w:rsid w:val="00CE2759"/>
    <w:rsid w:val="00CF509C"/>
    <w:rsid w:val="00CF7A35"/>
    <w:rsid w:val="00D0164F"/>
    <w:rsid w:val="00D03026"/>
    <w:rsid w:val="00D13121"/>
    <w:rsid w:val="00D14844"/>
    <w:rsid w:val="00D24AA9"/>
    <w:rsid w:val="00D26858"/>
    <w:rsid w:val="00D3497E"/>
    <w:rsid w:val="00D37F7B"/>
    <w:rsid w:val="00D44CBF"/>
    <w:rsid w:val="00D51A8A"/>
    <w:rsid w:val="00D5454E"/>
    <w:rsid w:val="00D55192"/>
    <w:rsid w:val="00D5559B"/>
    <w:rsid w:val="00D702C1"/>
    <w:rsid w:val="00D73314"/>
    <w:rsid w:val="00D74BC9"/>
    <w:rsid w:val="00D751C7"/>
    <w:rsid w:val="00D82887"/>
    <w:rsid w:val="00D82B58"/>
    <w:rsid w:val="00D83412"/>
    <w:rsid w:val="00D853F9"/>
    <w:rsid w:val="00D87A32"/>
    <w:rsid w:val="00D9479F"/>
    <w:rsid w:val="00DA0C9A"/>
    <w:rsid w:val="00DA0F26"/>
    <w:rsid w:val="00DA138E"/>
    <w:rsid w:val="00DB0B93"/>
    <w:rsid w:val="00DB5D99"/>
    <w:rsid w:val="00DB6B23"/>
    <w:rsid w:val="00DB6B3E"/>
    <w:rsid w:val="00DC0A59"/>
    <w:rsid w:val="00DC2487"/>
    <w:rsid w:val="00DC5FA5"/>
    <w:rsid w:val="00DC75AD"/>
    <w:rsid w:val="00DE25C3"/>
    <w:rsid w:val="00DE4498"/>
    <w:rsid w:val="00DE6398"/>
    <w:rsid w:val="00DF295A"/>
    <w:rsid w:val="00E03598"/>
    <w:rsid w:val="00E03B8D"/>
    <w:rsid w:val="00E06AE2"/>
    <w:rsid w:val="00E148B1"/>
    <w:rsid w:val="00E20AC3"/>
    <w:rsid w:val="00E23A42"/>
    <w:rsid w:val="00E23B5A"/>
    <w:rsid w:val="00E250E5"/>
    <w:rsid w:val="00E30187"/>
    <w:rsid w:val="00E40933"/>
    <w:rsid w:val="00E4154B"/>
    <w:rsid w:val="00E46F3F"/>
    <w:rsid w:val="00E56251"/>
    <w:rsid w:val="00E60513"/>
    <w:rsid w:val="00E61AA8"/>
    <w:rsid w:val="00E61E00"/>
    <w:rsid w:val="00E71B9C"/>
    <w:rsid w:val="00E84B1C"/>
    <w:rsid w:val="00E87D55"/>
    <w:rsid w:val="00E913EB"/>
    <w:rsid w:val="00E967F6"/>
    <w:rsid w:val="00EA34F2"/>
    <w:rsid w:val="00EA6573"/>
    <w:rsid w:val="00EB0522"/>
    <w:rsid w:val="00EB1B54"/>
    <w:rsid w:val="00EB2BC7"/>
    <w:rsid w:val="00EB3B71"/>
    <w:rsid w:val="00EB4CE1"/>
    <w:rsid w:val="00EB70FB"/>
    <w:rsid w:val="00EB79EF"/>
    <w:rsid w:val="00EC209E"/>
    <w:rsid w:val="00EC63E6"/>
    <w:rsid w:val="00EC6577"/>
    <w:rsid w:val="00ED2040"/>
    <w:rsid w:val="00ED25CC"/>
    <w:rsid w:val="00ED2D88"/>
    <w:rsid w:val="00ED3505"/>
    <w:rsid w:val="00ED354D"/>
    <w:rsid w:val="00ED69F9"/>
    <w:rsid w:val="00EE1826"/>
    <w:rsid w:val="00EE5082"/>
    <w:rsid w:val="00EF1068"/>
    <w:rsid w:val="00F0164C"/>
    <w:rsid w:val="00F0348D"/>
    <w:rsid w:val="00F0456B"/>
    <w:rsid w:val="00F0563D"/>
    <w:rsid w:val="00F100C2"/>
    <w:rsid w:val="00F17FF8"/>
    <w:rsid w:val="00F21EEF"/>
    <w:rsid w:val="00F2593D"/>
    <w:rsid w:val="00F275B2"/>
    <w:rsid w:val="00F31A36"/>
    <w:rsid w:val="00F32544"/>
    <w:rsid w:val="00F32AA4"/>
    <w:rsid w:val="00F346B0"/>
    <w:rsid w:val="00F41FA3"/>
    <w:rsid w:val="00F44030"/>
    <w:rsid w:val="00F56E18"/>
    <w:rsid w:val="00F64AEB"/>
    <w:rsid w:val="00F67FA5"/>
    <w:rsid w:val="00F70368"/>
    <w:rsid w:val="00F73572"/>
    <w:rsid w:val="00F759E6"/>
    <w:rsid w:val="00F81366"/>
    <w:rsid w:val="00F85CE8"/>
    <w:rsid w:val="00F924A6"/>
    <w:rsid w:val="00F94BF4"/>
    <w:rsid w:val="00F9506A"/>
    <w:rsid w:val="00F967B9"/>
    <w:rsid w:val="00FA65EC"/>
    <w:rsid w:val="00FA748A"/>
    <w:rsid w:val="00FB0750"/>
    <w:rsid w:val="00FB0E9A"/>
    <w:rsid w:val="00FB7871"/>
    <w:rsid w:val="00FC1109"/>
    <w:rsid w:val="00FC38C2"/>
    <w:rsid w:val="00FD055A"/>
    <w:rsid w:val="00FD211E"/>
    <w:rsid w:val="00FD4440"/>
    <w:rsid w:val="00FD45B0"/>
    <w:rsid w:val="00FE485B"/>
    <w:rsid w:val="00FE51F7"/>
    <w:rsid w:val="00FE6379"/>
    <w:rsid w:val="00FF2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cff,#0cc8c8,#a3968f,#9b8d85,silver,#eaeaea,gray,#13c0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liases w:val="SEPG_Normal"/>
    <w:qFormat/>
    <w:rsid w:val="000103A8"/>
    <w:pPr>
      <w:spacing w:line="360" w:lineRule="auto"/>
      <w:jc w:val="both"/>
    </w:pPr>
    <w:rPr>
      <w:rFonts w:ascii="Calibri" w:hAnsi="Calibri"/>
      <w:sz w:val="21"/>
      <w:szCs w:val="21"/>
    </w:rPr>
  </w:style>
  <w:style w:type="paragraph" w:styleId="1">
    <w:name w:val="heading 1"/>
    <w:aliases w:val="Heading 1 Heading"/>
    <w:basedOn w:val="a0"/>
    <w:next w:val="a0"/>
    <w:link w:val="1Char"/>
    <w:qFormat/>
    <w:rsid w:val="006B644D"/>
    <w:pPr>
      <w:keepNext/>
      <w:spacing w:before="240" w:after="60"/>
      <w:outlineLvl w:val="0"/>
    </w:pPr>
    <w:rPr>
      <w:rFonts w:cs="Arial"/>
      <w:b/>
      <w:bCs/>
      <w:kern w:val="32"/>
      <w:sz w:val="32"/>
      <w:szCs w:val="32"/>
    </w:rPr>
  </w:style>
  <w:style w:type="paragraph" w:styleId="2">
    <w:name w:val="heading 2"/>
    <w:basedOn w:val="a0"/>
    <w:next w:val="a0"/>
    <w:link w:val="2Char"/>
    <w:qFormat/>
    <w:rsid w:val="00300249"/>
    <w:pPr>
      <w:keepNext/>
      <w:numPr>
        <w:ilvl w:val="1"/>
        <w:numId w:val="1"/>
      </w:numPr>
      <w:tabs>
        <w:tab w:val="clear" w:pos="3276"/>
        <w:tab w:val="left" w:pos="360"/>
      </w:tabs>
      <w:spacing w:before="240" w:after="60"/>
      <w:ind w:left="576"/>
      <w:outlineLvl w:val="1"/>
    </w:pPr>
    <w:rPr>
      <w:rFonts w:cs="Arial"/>
      <w:b/>
      <w:bCs/>
      <w:i/>
      <w:iCs/>
      <w:sz w:val="28"/>
      <w:szCs w:val="28"/>
    </w:rPr>
  </w:style>
  <w:style w:type="paragraph" w:styleId="3">
    <w:name w:val="heading 3"/>
    <w:basedOn w:val="a0"/>
    <w:next w:val="a0"/>
    <w:link w:val="3Char"/>
    <w:qFormat/>
    <w:rsid w:val="009D4EA7"/>
    <w:pPr>
      <w:keepNext/>
      <w:numPr>
        <w:ilvl w:val="2"/>
        <w:numId w:val="1"/>
      </w:numPr>
      <w:shd w:val="clear" w:color="auto" w:fill="FFFFFF"/>
      <w:spacing w:before="240" w:after="60" w:line="240" w:lineRule="auto"/>
      <w:outlineLvl w:val="2"/>
    </w:pPr>
    <w:rPr>
      <w:rFonts w:cs="Arial"/>
      <w:b/>
      <w:bCs/>
      <w:i/>
      <w:sz w:val="28"/>
      <w:szCs w:val="26"/>
    </w:rPr>
  </w:style>
  <w:style w:type="paragraph" w:styleId="4">
    <w:name w:val="heading 4"/>
    <w:basedOn w:val="a0"/>
    <w:next w:val="a0"/>
    <w:link w:val="4Char"/>
    <w:qFormat/>
    <w:rsid w:val="006B644D"/>
    <w:pPr>
      <w:keepNext/>
      <w:tabs>
        <w:tab w:val="num" w:pos="864"/>
      </w:tabs>
      <w:spacing w:before="240" w:line="240" w:lineRule="auto"/>
      <w:ind w:left="864" w:hanging="864"/>
      <w:outlineLvl w:val="3"/>
    </w:pPr>
    <w:rPr>
      <w:b/>
      <w:bCs/>
      <w:sz w:val="24"/>
      <w:szCs w:val="28"/>
    </w:rPr>
  </w:style>
  <w:style w:type="paragraph" w:styleId="5">
    <w:name w:val="heading 5"/>
    <w:basedOn w:val="a0"/>
    <w:next w:val="a0"/>
    <w:link w:val="5Char"/>
    <w:qFormat/>
    <w:rsid w:val="006B644D"/>
    <w:pPr>
      <w:keepNext/>
      <w:tabs>
        <w:tab w:val="num" w:pos="1008"/>
      </w:tabs>
      <w:spacing w:before="240" w:line="240" w:lineRule="auto"/>
      <w:ind w:left="1008" w:hanging="1008"/>
      <w:outlineLvl w:val="4"/>
    </w:pPr>
    <w:rPr>
      <w:rFonts w:cs="Arial"/>
      <w:b/>
      <w:bCs/>
      <w:iCs/>
      <w:sz w:val="22"/>
      <w:szCs w:val="26"/>
    </w:rPr>
  </w:style>
  <w:style w:type="paragraph" w:styleId="6">
    <w:name w:val="heading 6"/>
    <w:basedOn w:val="a0"/>
    <w:next w:val="a0"/>
    <w:qFormat/>
    <w:rsid w:val="006B644D"/>
    <w:pPr>
      <w:tabs>
        <w:tab w:val="num" w:pos="1152"/>
      </w:tabs>
      <w:spacing w:before="240" w:after="60"/>
      <w:ind w:left="1152" w:hanging="1152"/>
      <w:outlineLvl w:val="5"/>
    </w:pPr>
    <w:rPr>
      <w:rFonts w:ascii="Times New Roman" w:hAnsi="Times New Roman"/>
      <w:bCs/>
      <w:sz w:val="22"/>
      <w:szCs w:val="22"/>
    </w:rPr>
  </w:style>
  <w:style w:type="paragraph" w:styleId="7">
    <w:name w:val="heading 7"/>
    <w:basedOn w:val="a0"/>
    <w:next w:val="a0"/>
    <w:qFormat/>
    <w:rsid w:val="006B644D"/>
    <w:pPr>
      <w:tabs>
        <w:tab w:val="num" w:pos="1296"/>
      </w:tabs>
      <w:spacing w:before="240" w:after="60"/>
      <w:ind w:left="1296" w:hanging="1296"/>
      <w:outlineLvl w:val="6"/>
    </w:pPr>
    <w:rPr>
      <w:rFonts w:ascii="Times New Roman" w:hAnsi="Times New Roman"/>
      <w:sz w:val="24"/>
    </w:rPr>
  </w:style>
  <w:style w:type="paragraph" w:styleId="8">
    <w:name w:val="heading 8"/>
    <w:basedOn w:val="a0"/>
    <w:next w:val="a0"/>
    <w:qFormat/>
    <w:rsid w:val="006B644D"/>
    <w:pPr>
      <w:tabs>
        <w:tab w:val="num" w:pos="1440"/>
      </w:tabs>
      <w:spacing w:before="240" w:after="60"/>
      <w:ind w:left="1440" w:hanging="1440"/>
      <w:outlineLvl w:val="7"/>
    </w:pPr>
    <w:rPr>
      <w:rFonts w:ascii="Times New Roman" w:hAnsi="Times New Roman"/>
      <w:i/>
      <w:iCs/>
      <w:sz w:val="24"/>
    </w:rPr>
  </w:style>
  <w:style w:type="paragraph" w:styleId="9">
    <w:name w:val="heading 9"/>
    <w:basedOn w:val="a0"/>
    <w:next w:val="a0"/>
    <w:qFormat/>
    <w:rsid w:val="006B644D"/>
    <w:pPr>
      <w:tabs>
        <w:tab w:val="num" w:pos="1584"/>
      </w:tabs>
      <w:spacing w:before="240" w:after="60"/>
      <w:ind w:left="1584" w:hanging="1584"/>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pyright">
    <w:name w:val="Copyright"/>
    <w:basedOn w:val="a0"/>
    <w:rsid w:val="006B644D"/>
    <w:pPr>
      <w:spacing w:line="240" w:lineRule="auto"/>
      <w:ind w:left="720" w:right="1440"/>
    </w:pPr>
    <w:rPr>
      <w:rFonts w:cs="Arial"/>
      <w:i/>
      <w:sz w:val="16"/>
      <w:szCs w:val="16"/>
    </w:rPr>
  </w:style>
  <w:style w:type="paragraph" w:customStyle="1" w:styleId="StyleBulletedListItalicBlue">
    <w:name w:val="Style Bulleted List + Italic Blue"/>
    <w:basedOn w:val="BulletedList"/>
    <w:autoRedefine/>
    <w:rsid w:val="006B644D"/>
    <w:pPr>
      <w:ind w:left="1800"/>
    </w:pPr>
    <w:rPr>
      <w:i/>
      <w:iCs/>
      <w:color w:val="0000FF"/>
    </w:rPr>
  </w:style>
  <w:style w:type="paragraph" w:styleId="a4">
    <w:name w:val="footnote text"/>
    <w:basedOn w:val="a0"/>
    <w:semiHidden/>
    <w:rsid w:val="006B644D"/>
    <w:rPr>
      <w:sz w:val="16"/>
      <w:szCs w:val="20"/>
    </w:rPr>
  </w:style>
  <w:style w:type="character" w:styleId="a5">
    <w:name w:val="Hyperlink"/>
    <w:basedOn w:val="a1"/>
    <w:uiPriority w:val="99"/>
    <w:rsid w:val="006B644D"/>
    <w:rPr>
      <w:rFonts w:ascii="Arial" w:hAnsi="Arial"/>
      <w:color w:val="0000FF"/>
      <w:sz w:val="20"/>
      <w:u w:val="single"/>
    </w:rPr>
  </w:style>
  <w:style w:type="paragraph" w:styleId="a6">
    <w:name w:val="annotation text"/>
    <w:basedOn w:val="a0"/>
    <w:link w:val="Char"/>
    <w:semiHidden/>
    <w:rsid w:val="006B644D"/>
    <w:pPr>
      <w:keepLines/>
      <w:spacing w:line="240" w:lineRule="auto"/>
    </w:pPr>
    <w:rPr>
      <w:szCs w:val="20"/>
    </w:rPr>
  </w:style>
  <w:style w:type="character" w:styleId="a7">
    <w:name w:val="footnote reference"/>
    <w:basedOn w:val="a1"/>
    <w:semiHidden/>
    <w:rsid w:val="006B644D"/>
    <w:rPr>
      <w:u w:val="none"/>
      <w:vertAlign w:val="superscript"/>
    </w:rPr>
  </w:style>
  <w:style w:type="paragraph" w:styleId="10">
    <w:name w:val="toc 1"/>
    <w:basedOn w:val="a0"/>
    <w:next w:val="a0"/>
    <w:autoRedefine/>
    <w:uiPriority w:val="39"/>
    <w:rsid w:val="009334BE"/>
    <w:pPr>
      <w:tabs>
        <w:tab w:val="left" w:pos="720"/>
        <w:tab w:val="right" w:leader="dot" w:pos="8370"/>
      </w:tabs>
      <w:spacing w:before="240" w:after="120"/>
    </w:pPr>
    <w:rPr>
      <w:rFonts w:ascii="Times New Roman" w:hAnsi="Times New Roman"/>
      <w:b/>
      <w:bCs/>
    </w:rPr>
  </w:style>
  <w:style w:type="paragraph" w:styleId="20">
    <w:name w:val="toc 2"/>
    <w:basedOn w:val="a0"/>
    <w:next w:val="a0"/>
    <w:autoRedefine/>
    <w:uiPriority w:val="39"/>
    <w:rsid w:val="009334BE"/>
    <w:pPr>
      <w:tabs>
        <w:tab w:val="left" w:pos="960"/>
        <w:tab w:val="left" w:pos="1440"/>
        <w:tab w:val="right" w:leader="dot" w:pos="8370"/>
      </w:tabs>
      <w:spacing w:before="120"/>
      <w:ind w:left="720"/>
    </w:pPr>
    <w:rPr>
      <w:rFonts w:ascii="Times New Roman" w:hAnsi="Times New Roman"/>
      <w:i/>
      <w:iCs/>
    </w:rPr>
  </w:style>
  <w:style w:type="table" w:styleId="a8">
    <w:name w:val="Table Grid"/>
    <w:basedOn w:val="a2"/>
    <w:uiPriority w:val="59"/>
    <w:rsid w:val="006B644D"/>
    <w:pPr>
      <w:spacing w:before="40" w:after="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aliases w:val="Main Title"/>
    <w:basedOn w:val="a0"/>
    <w:next w:val="a0"/>
    <w:link w:val="Char0"/>
    <w:rsid w:val="006B644D"/>
    <w:pPr>
      <w:spacing w:before="40" w:after="40" w:line="264" w:lineRule="auto"/>
      <w:ind w:left="-108" w:firstLine="90"/>
      <w:jc w:val="center"/>
    </w:pPr>
    <w:rPr>
      <w:b/>
      <w:sz w:val="40"/>
      <w:szCs w:val="40"/>
    </w:rPr>
  </w:style>
  <w:style w:type="paragraph" w:styleId="aa">
    <w:name w:val="footer"/>
    <w:basedOn w:val="a0"/>
    <w:rsid w:val="006B644D"/>
    <w:pPr>
      <w:tabs>
        <w:tab w:val="center" w:pos="4320"/>
        <w:tab w:val="right" w:pos="8640"/>
      </w:tabs>
    </w:pPr>
  </w:style>
  <w:style w:type="character" w:styleId="ab">
    <w:name w:val="page number"/>
    <w:basedOn w:val="a1"/>
    <w:rsid w:val="006B644D"/>
    <w:rPr>
      <w:rFonts w:ascii="Arial" w:hAnsi="Arial"/>
      <w:dstrike w:val="0"/>
      <w:color w:val="auto"/>
      <w:sz w:val="18"/>
      <w:u w:val="none"/>
      <w:vertAlign w:val="baseline"/>
    </w:rPr>
  </w:style>
  <w:style w:type="paragraph" w:customStyle="1" w:styleId="HeadingStyle1">
    <w:name w:val="Heading Style 1"/>
    <w:basedOn w:val="1"/>
    <w:next w:val="a0"/>
    <w:link w:val="HeadingStyle1Char"/>
    <w:rsid w:val="006B644D"/>
    <w:pPr>
      <w:numPr>
        <w:numId w:val="1"/>
      </w:numPr>
    </w:pPr>
    <w:rPr>
      <w:rFonts w:cs="Times New Roman"/>
      <w:bCs w:val="0"/>
      <w:i/>
      <w:color w:val="000000"/>
      <w:sz w:val="36"/>
      <w:szCs w:val="20"/>
    </w:rPr>
  </w:style>
  <w:style w:type="paragraph" w:customStyle="1" w:styleId="StyleHeading1Right-05">
    <w:name w:val="Style Heading 1 + Right:  -0.5&quot;"/>
    <w:basedOn w:val="1"/>
    <w:rsid w:val="006B644D"/>
    <w:pPr>
      <w:ind w:right="-720"/>
    </w:pPr>
    <w:rPr>
      <w:rFonts w:cs="Times New Roman"/>
      <w:bCs w:val="0"/>
      <w:color w:val="000000"/>
      <w:szCs w:val="20"/>
    </w:rPr>
  </w:style>
  <w:style w:type="paragraph" w:customStyle="1" w:styleId="StyleHeading1Left0Firstline01">
    <w:name w:val="Style Heading 1 + Left:  0&quot; First line:  0&quot;1"/>
    <w:basedOn w:val="1"/>
    <w:rsid w:val="006B644D"/>
    <w:rPr>
      <w:rFonts w:cs="Times New Roman"/>
      <w:bCs w:val="0"/>
      <w:szCs w:val="20"/>
    </w:rPr>
  </w:style>
  <w:style w:type="paragraph" w:customStyle="1" w:styleId="HeadingStyle2">
    <w:name w:val="Heading Style 2"/>
    <w:basedOn w:val="2"/>
    <w:next w:val="a0"/>
    <w:link w:val="HeadingStyle2Char"/>
    <w:rsid w:val="006B644D"/>
    <w:pPr>
      <w:pBdr>
        <w:bottom w:val="single" w:sz="4" w:space="2" w:color="1048B0"/>
      </w:pBdr>
      <w:spacing w:after="240" w:line="240" w:lineRule="auto"/>
    </w:pPr>
    <w:rPr>
      <w:bCs w:val="0"/>
      <w:sz w:val="32"/>
      <w:u w:color="00FF00"/>
    </w:rPr>
  </w:style>
  <w:style w:type="paragraph" w:styleId="ac">
    <w:name w:val="Document Map"/>
    <w:basedOn w:val="a0"/>
    <w:semiHidden/>
    <w:rsid w:val="009D4EA7"/>
    <w:pPr>
      <w:shd w:val="clear" w:color="auto" w:fill="000080"/>
    </w:pPr>
    <w:rPr>
      <w:rFonts w:ascii="Tahoma" w:hAnsi="Tahoma" w:cs="Tahoma"/>
      <w:szCs w:val="20"/>
    </w:rPr>
  </w:style>
  <w:style w:type="character" w:customStyle="1" w:styleId="1Char">
    <w:name w:val="标题 1 Char"/>
    <w:aliases w:val="Heading 1 Heading Char"/>
    <w:basedOn w:val="a1"/>
    <w:link w:val="1"/>
    <w:rsid w:val="006B644D"/>
    <w:rPr>
      <w:rFonts w:ascii="Arial" w:hAnsi="Arial" w:cs="Arial"/>
      <w:b/>
      <w:bCs/>
      <w:kern w:val="32"/>
      <w:sz w:val="32"/>
      <w:szCs w:val="32"/>
      <w:lang w:val="en-US" w:eastAsia="en-US" w:bidi="ar-SA"/>
    </w:rPr>
  </w:style>
  <w:style w:type="paragraph" w:styleId="ad">
    <w:name w:val="Balloon Text"/>
    <w:basedOn w:val="a0"/>
    <w:semiHidden/>
    <w:rsid w:val="006B644D"/>
    <w:rPr>
      <w:rFonts w:ascii="Tahoma" w:hAnsi="Tahoma" w:cs="Tahoma"/>
      <w:sz w:val="16"/>
      <w:szCs w:val="16"/>
    </w:rPr>
  </w:style>
  <w:style w:type="paragraph" w:customStyle="1" w:styleId="DocumentHeader">
    <w:name w:val="Document Header"/>
    <w:basedOn w:val="a0"/>
    <w:autoRedefine/>
    <w:rsid w:val="006B644D"/>
    <w:pPr>
      <w:spacing w:before="40" w:after="40" w:line="264" w:lineRule="auto"/>
      <w:jc w:val="right"/>
    </w:pPr>
    <w:rPr>
      <w:color w:val="FFFFFF"/>
      <w:sz w:val="22"/>
    </w:rPr>
  </w:style>
  <w:style w:type="paragraph" w:customStyle="1" w:styleId="DocumentFooter">
    <w:name w:val="Document Footer"/>
    <w:basedOn w:val="a0"/>
    <w:autoRedefine/>
    <w:rsid w:val="0077589B"/>
    <w:pPr>
      <w:spacing w:before="40" w:after="40" w:line="264" w:lineRule="auto"/>
    </w:pPr>
    <w:rPr>
      <w:rFonts w:cs="Arial"/>
      <w:sz w:val="16"/>
      <w:szCs w:val="16"/>
    </w:rPr>
  </w:style>
  <w:style w:type="paragraph" w:customStyle="1" w:styleId="TableBody">
    <w:name w:val="Table Body"/>
    <w:basedOn w:val="a0"/>
    <w:link w:val="TableBodyChar"/>
    <w:autoRedefine/>
    <w:rsid w:val="005C52A5"/>
    <w:pPr>
      <w:spacing w:before="40" w:after="40"/>
    </w:pPr>
  </w:style>
  <w:style w:type="paragraph" w:customStyle="1" w:styleId="TableHeader">
    <w:name w:val="Table Header"/>
    <w:basedOn w:val="a0"/>
    <w:link w:val="TableHeaderChar"/>
    <w:autoRedefine/>
    <w:rsid w:val="009334BE"/>
    <w:pPr>
      <w:spacing w:before="40" w:after="40" w:line="264" w:lineRule="auto"/>
      <w:jc w:val="center"/>
    </w:pPr>
    <w:rPr>
      <w:b/>
      <w:bCs/>
    </w:rPr>
  </w:style>
  <w:style w:type="paragraph" w:customStyle="1" w:styleId="NumberedList">
    <w:name w:val="Numbered List"/>
    <w:basedOn w:val="a0"/>
    <w:link w:val="NumberedListChar"/>
    <w:rsid w:val="006B644D"/>
    <w:pPr>
      <w:numPr>
        <w:numId w:val="3"/>
      </w:numPr>
    </w:pPr>
  </w:style>
  <w:style w:type="paragraph" w:customStyle="1" w:styleId="BulletedList">
    <w:name w:val="Bulleted List"/>
    <w:basedOn w:val="a0"/>
    <w:autoRedefine/>
    <w:rsid w:val="006B644D"/>
    <w:pPr>
      <w:numPr>
        <w:numId w:val="2"/>
      </w:numPr>
      <w:ind w:left="1080"/>
    </w:pPr>
  </w:style>
  <w:style w:type="paragraph" w:customStyle="1" w:styleId="StyleHeading1Left0Firstline0">
    <w:name w:val="Style Heading 1 + Left:  0&quot; First line:  0&quot;"/>
    <w:basedOn w:val="1"/>
    <w:autoRedefine/>
    <w:rsid w:val="006B644D"/>
    <w:pPr>
      <w:pageBreakBefore/>
      <w:spacing w:after="360"/>
    </w:pPr>
    <w:rPr>
      <w:rFonts w:cs="Times New Roman"/>
      <w:bCs w:val="0"/>
      <w:i/>
      <w:color w:val="000000"/>
      <w:sz w:val="36"/>
      <w:szCs w:val="20"/>
    </w:rPr>
  </w:style>
  <w:style w:type="paragraph" w:customStyle="1" w:styleId="SEPGDocumentVersionNo">
    <w:name w:val="SEPG_Document Version No."/>
    <w:basedOn w:val="a0"/>
    <w:link w:val="SEPGDocumentVersionNoChar"/>
    <w:qFormat/>
    <w:rsid w:val="004F766C"/>
    <w:pPr>
      <w:ind w:firstLine="720"/>
    </w:pPr>
    <w:rPr>
      <w:rFonts w:cs="Arial"/>
      <w:b/>
      <w:i/>
      <w:sz w:val="18"/>
      <w:szCs w:val="18"/>
    </w:rPr>
  </w:style>
  <w:style w:type="paragraph" w:styleId="30">
    <w:name w:val="toc 3"/>
    <w:basedOn w:val="a0"/>
    <w:next w:val="a0"/>
    <w:autoRedefine/>
    <w:semiHidden/>
    <w:rsid w:val="006B644D"/>
    <w:pPr>
      <w:tabs>
        <w:tab w:val="left" w:pos="1440"/>
        <w:tab w:val="right" w:leader="dot" w:pos="8990"/>
      </w:tabs>
      <w:ind w:left="1440"/>
    </w:pPr>
  </w:style>
  <w:style w:type="paragraph" w:customStyle="1" w:styleId="PlainHeading">
    <w:name w:val="Plain Heading"/>
    <w:basedOn w:val="a0"/>
    <w:next w:val="a0"/>
    <w:link w:val="PlainHeadingChar"/>
    <w:autoRedefine/>
    <w:rsid w:val="000103A8"/>
    <w:pPr>
      <w:ind w:left="-360"/>
      <w:jc w:val="center"/>
    </w:pPr>
    <w:rPr>
      <w:rFonts w:cs="Arial"/>
      <w:b/>
      <w:sz w:val="32"/>
      <w:szCs w:val="16"/>
    </w:rPr>
  </w:style>
  <w:style w:type="paragraph" w:customStyle="1" w:styleId="SEPGPlainHeading">
    <w:name w:val="SEPG_Plain Heading"/>
    <w:basedOn w:val="PlainHeading"/>
    <w:link w:val="SEPGPlainHeadingChar"/>
    <w:qFormat/>
    <w:rsid w:val="004F766C"/>
  </w:style>
  <w:style w:type="paragraph" w:customStyle="1" w:styleId="STSStyle">
    <w:name w:val="STS Style"/>
    <w:basedOn w:val="a0"/>
    <w:autoRedefine/>
    <w:rsid w:val="0073369A"/>
    <w:pPr>
      <w:ind w:left="90" w:hanging="90"/>
    </w:pPr>
    <w:rPr>
      <w:rFonts w:cs="Arial"/>
      <w:b/>
      <w:color w:val="FFFFFF" w:themeColor="background1"/>
      <w:sz w:val="32"/>
      <w:szCs w:val="32"/>
    </w:rPr>
  </w:style>
  <w:style w:type="paragraph" w:styleId="40">
    <w:name w:val="toc 4"/>
    <w:basedOn w:val="a0"/>
    <w:next w:val="a0"/>
    <w:autoRedefine/>
    <w:semiHidden/>
    <w:rsid w:val="006B644D"/>
    <w:pPr>
      <w:ind w:left="720"/>
    </w:pPr>
  </w:style>
  <w:style w:type="paragraph" w:styleId="50">
    <w:name w:val="toc 5"/>
    <w:basedOn w:val="a0"/>
    <w:next w:val="a0"/>
    <w:autoRedefine/>
    <w:semiHidden/>
    <w:rsid w:val="006B644D"/>
    <w:pPr>
      <w:ind w:left="960"/>
    </w:pPr>
  </w:style>
  <w:style w:type="character" w:customStyle="1" w:styleId="SEPGDocumentVersionNoChar">
    <w:name w:val="SEPG_Document Version No. Char"/>
    <w:basedOn w:val="a1"/>
    <w:link w:val="SEPGDocumentVersionNo"/>
    <w:rsid w:val="004F766C"/>
    <w:rPr>
      <w:rFonts w:ascii="Arial" w:hAnsi="Arial" w:cs="Arial"/>
      <w:b/>
      <w:i/>
      <w:sz w:val="18"/>
      <w:szCs w:val="18"/>
    </w:rPr>
  </w:style>
  <w:style w:type="paragraph" w:customStyle="1" w:styleId="SEPGHeading1">
    <w:name w:val="SEPG_Heading 1"/>
    <w:basedOn w:val="HeadingStyle1"/>
    <w:link w:val="SEPGHeading1Char"/>
    <w:qFormat/>
    <w:rsid w:val="00262B54"/>
    <w:rPr>
      <w:rFonts w:asciiTheme="majorHAnsi" w:hAnsiTheme="majorHAnsi"/>
      <w:bCs/>
      <w:i w:val="0"/>
      <w:sz w:val="32"/>
      <w:szCs w:val="32"/>
    </w:rPr>
  </w:style>
  <w:style w:type="character" w:customStyle="1" w:styleId="PlainHeadingChar">
    <w:name w:val="Plain Heading Char"/>
    <w:basedOn w:val="a1"/>
    <w:link w:val="PlainHeading"/>
    <w:rsid w:val="000103A8"/>
    <w:rPr>
      <w:rFonts w:ascii="Calibri" w:hAnsi="Calibri" w:cs="Arial"/>
      <w:b/>
      <w:sz w:val="32"/>
      <w:szCs w:val="16"/>
    </w:rPr>
  </w:style>
  <w:style w:type="character" w:customStyle="1" w:styleId="SEPGPlainHeadingChar">
    <w:name w:val="SEPG_Plain Heading Char"/>
    <w:basedOn w:val="PlainHeadingChar"/>
    <w:link w:val="SEPGPlainHeading"/>
    <w:rsid w:val="004F766C"/>
  </w:style>
  <w:style w:type="paragraph" w:customStyle="1" w:styleId="SEPGHeading2">
    <w:name w:val="SEPG_Heading 2"/>
    <w:basedOn w:val="HeadingStyle2"/>
    <w:link w:val="SEPGHeading2Char"/>
    <w:qFormat/>
    <w:rsid w:val="000103A8"/>
    <w:pPr>
      <w:pBdr>
        <w:bottom w:val="none" w:sz="0" w:space="0" w:color="auto"/>
      </w:pBdr>
      <w:tabs>
        <w:tab w:val="num" w:pos="3276"/>
      </w:tabs>
      <w:ind w:left="3276"/>
    </w:pPr>
    <w:rPr>
      <w:rFonts w:asciiTheme="majorHAnsi" w:hAnsiTheme="majorHAnsi"/>
      <w:i w:val="0"/>
      <w:sz w:val="26"/>
      <w:szCs w:val="26"/>
    </w:rPr>
  </w:style>
  <w:style w:type="character" w:customStyle="1" w:styleId="HeadingStyle1Char">
    <w:name w:val="Heading Style 1 Char"/>
    <w:basedOn w:val="1Char"/>
    <w:link w:val="HeadingStyle1"/>
    <w:rsid w:val="004F766C"/>
    <w:rPr>
      <w:i/>
      <w:color w:val="000000"/>
      <w:sz w:val="36"/>
    </w:rPr>
  </w:style>
  <w:style w:type="character" w:customStyle="1" w:styleId="SEPGHeading1Char">
    <w:name w:val="SEPG_Heading 1 Char"/>
    <w:basedOn w:val="HeadingStyle1Char"/>
    <w:link w:val="SEPGHeading1"/>
    <w:rsid w:val="00262B54"/>
    <w:rPr>
      <w:rFonts w:asciiTheme="majorHAnsi" w:hAnsiTheme="majorHAnsi"/>
      <w:b/>
      <w:bCs/>
      <w:sz w:val="32"/>
    </w:rPr>
  </w:style>
  <w:style w:type="paragraph" w:customStyle="1" w:styleId="SEPGNumberedListLevel1">
    <w:name w:val="SEPG_Numbered List Level 1"/>
    <w:basedOn w:val="NumberedList"/>
    <w:link w:val="SEPGNumberedListLevel1Char"/>
    <w:qFormat/>
    <w:rsid w:val="00454C17"/>
  </w:style>
  <w:style w:type="character" w:customStyle="1" w:styleId="2Char">
    <w:name w:val="标题 2 Char"/>
    <w:basedOn w:val="a1"/>
    <w:link w:val="2"/>
    <w:rsid w:val="004F766C"/>
    <w:rPr>
      <w:rFonts w:ascii="Arial" w:hAnsi="Arial" w:cs="Arial"/>
      <w:b/>
      <w:bCs/>
      <w:i/>
      <w:iCs/>
      <w:sz w:val="28"/>
      <w:szCs w:val="28"/>
    </w:rPr>
  </w:style>
  <w:style w:type="character" w:customStyle="1" w:styleId="HeadingStyle2Char">
    <w:name w:val="Heading Style 2 Char"/>
    <w:basedOn w:val="2Char"/>
    <w:link w:val="HeadingStyle2"/>
    <w:rsid w:val="004F766C"/>
    <w:rPr>
      <w:sz w:val="32"/>
      <w:u w:color="00FF00"/>
    </w:rPr>
  </w:style>
  <w:style w:type="character" w:customStyle="1" w:styleId="SEPGHeading2Char">
    <w:name w:val="SEPG_Heading 2 Char"/>
    <w:basedOn w:val="HeadingStyle2Char"/>
    <w:link w:val="SEPGHeading2"/>
    <w:rsid w:val="000103A8"/>
    <w:rPr>
      <w:rFonts w:asciiTheme="majorHAnsi" w:hAnsiTheme="majorHAnsi"/>
      <w:b/>
      <w:iCs/>
      <w:sz w:val="26"/>
      <w:szCs w:val="26"/>
    </w:rPr>
  </w:style>
  <w:style w:type="paragraph" w:customStyle="1" w:styleId="SEPGHeading3">
    <w:name w:val="SEPG_Heading 3"/>
    <w:basedOn w:val="3"/>
    <w:link w:val="SEPGHeading3Char1"/>
    <w:qFormat/>
    <w:rsid w:val="00454C17"/>
  </w:style>
  <w:style w:type="character" w:customStyle="1" w:styleId="NumberedListChar">
    <w:name w:val="Numbered List Char"/>
    <w:basedOn w:val="a1"/>
    <w:link w:val="NumberedList"/>
    <w:rsid w:val="00454C17"/>
    <w:rPr>
      <w:rFonts w:ascii="Arial" w:hAnsi="Arial"/>
      <w:szCs w:val="24"/>
    </w:rPr>
  </w:style>
  <w:style w:type="character" w:customStyle="1" w:styleId="SEPGNumberedListLevel1Char">
    <w:name w:val="SEPG_Numbered List Level 1 Char"/>
    <w:basedOn w:val="NumberedListChar"/>
    <w:link w:val="SEPGNumberedListLevel1"/>
    <w:rsid w:val="00454C17"/>
  </w:style>
  <w:style w:type="paragraph" w:customStyle="1" w:styleId="SEPGHeading4">
    <w:name w:val="SEPG_Heading 4"/>
    <w:basedOn w:val="4"/>
    <w:link w:val="SEPGHeading4Char"/>
    <w:qFormat/>
    <w:rsid w:val="00454C17"/>
  </w:style>
  <w:style w:type="character" w:customStyle="1" w:styleId="3Char">
    <w:name w:val="标题 3 Char"/>
    <w:basedOn w:val="a1"/>
    <w:link w:val="3"/>
    <w:rsid w:val="00454C17"/>
    <w:rPr>
      <w:rFonts w:ascii="Arial" w:hAnsi="Arial" w:cs="Arial"/>
      <w:b/>
      <w:bCs/>
      <w:i/>
      <w:sz w:val="28"/>
      <w:szCs w:val="26"/>
      <w:shd w:val="clear" w:color="auto" w:fill="FFFFFF"/>
    </w:rPr>
  </w:style>
  <w:style w:type="character" w:customStyle="1" w:styleId="SEPGHeading3Char">
    <w:name w:val="SEPG_Heading 3 Char"/>
    <w:basedOn w:val="3Char"/>
    <w:link w:val="SEPGHeading3"/>
    <w:rsid w:val="00454C17"/>
  </w:style>
  <w:style w:type="paragraph" w:customStyle="1" w:styleId="SEPGHeading5">
    <w:name w:val="SEPG_Heading 5"/>
    <w:basedOn w:val="5"/>
    <w:link w:val="SEPGHeading5Char"/>
    <w:qFormat/>
    <w:rsid w:val="00454C17"/>
  </w:style>
  <w:style w:type="character" w:customStyle="1" w:styleId="4Char">
    <w:name w:val="标题 4 Char"/>
    <w:basedOn w:val="a1"/>
    <w:link w:val="4"/>
    <w:rsid w:val="00454C17"/>
    <w:rPr>
      <w:rFonts w:ascii="Arial" w:hAnsi="Arial"/>
      <w:b/>
      <w:bCs/>
      <w:sz w:val="24"/>
      <w:szCs w:val="28"/>
    </w:rPr>
  </w:style>
  <w:style w:type="character" w:customStyle="1" w:styleId="SEPGHeading4Char">
    <w:name w:val="SEPG_Heading 4 Char"/>
    <w:basedOn w:val="4Char"/>
    <w:link w:val="SEPGHeading4"/>
    <w:rsid w:val="00454C17"/>
  </w:style>
  <w:style w:type="paragraph" w:customStyle="1" w:styleId="SEPGTableHeading">
    <w:name w:val="SEPG_Table Heading"/>
    <w:basedOn w:val="TableHeader"/>
    <w:link w:val="SEPGTableHeadingChar"/>
    <w:qFormat/>
    <w:rsid w:val="009334BE"/>
  </w:style>
  <w:style w:type="character" w:customStyle="1" w:styleId="5Char">
    <w:name w:val="标题 5 Char"/>
    <w:basedOn w:val="a1"/>
    <w:link w:val="5"/>
    <w:rsid w:val="00454C17"/>
    <w:rPr>
      <w:rFonts w:ascii="Arial" w:hAnsi="Arial" w:cs="Arial"/>
      <w:b/>
      <w:bCs/>
      <w:iCs/>
      <w:sz w:val="22"/>
      <w:szCs w:val="26"/>
    </w:rPr>
  </w:style>
  <w:style w:type="character" w:customStyle="1" w:styleId="SEPGHeading5Char">
    <w:name w:val="SEPG_Heading 5 Char"/>
    <w:basedOn w:val="5Char"/>
    <w:link w:val="SEPGHeading5"/>
    <w:rsid w:val="00454C17"/>
  </w:style>
  <w:style w:type="paragraph" w:customStyle="1" w:styleId="SEPGTableText">
    <w:name w:val="SEPG_Table Text"/>
    <w:basedOn w:val="TableBody"/>
    <w:link w:val="SEPGTableTextChar"/>
    <w:qFormat/>
    <w:rsid w:val="00454C17"/>
  </w:style>
  <w:style w:type="character" w:customStyle="1" w:styleId="TableHeaderChar">
    <w:name w:val="Table Header Char"/>
    <w:basedOn w:val="a1"/>
    <w:link w:val="TableHeader"/>
    <w:rsid w:val="009334BE"/>
    <w:rPr>
      <w:rFonts w:ascii="Arial" w:hAnsi="Arial"/>
      <w:b/>
      <w:bCs/>
      <w:szCs w:val="24"/>
    </w:rPr>
  </w:style>
  <w:style w:type="character" w:customStyle="1" w:styleId="SEPGTableHeadingChar">
    <w:name w:val="SEPG_Table Heading Char"/>
    <w:basedOn w:val="TableHeaderChar"/>
    <w:link w:val="SEPGTableHeading"/>
    <w:rsid w:val="009334BE"/>
    <w:rPr>
      <w:b/>
      <w:bCs/>
    </w:rPr>
  </w:style>
  <w:style w:type="paragraph" w:customStyle="1" w:styleId="SEPGDocumentControlTableHeading">
    <w:name w:val="SEPG_Document Control Table Heading"/>
    <w:basedOn w:val="a0"/>
    <w:link w:val="SEPGDocumentControlTableHeadingChar"/>
    <w:qFormat/>
    <w:rsid w:val="00604115"/>
    <w:pPr>
      <w:spacing w:before="40" w:after="40"/>
    </w:pPr>
    <w:rPr>
      <w:b/>
    </w:rPr>
  </w:style>
  <w:style w:type="character" w:customStyle="1" w:styleId="TableBodyChar">
    <w:name w:val="Table Body Char"/>
    <w:basedOn w:val="a1"/>
    <w:link w:val="TableBody"/>
    <w:rsid w:val="00454C17"/>
    <w:rPr>
      <w:rFonts w:ascii="Arial" w:hAnsi="Arial"/>
      <w:szCs w:val="24"/>
    </w:rPr>
  </w:style>
  <w:style w:type="character" w:customStyle="1" w:styleId="SEPGTableTextChar">
    <w:name w:val="SEPG_Table Text Char"/>
    <w:basedOn w:val="TableBodyChar"/>
    <w:link w:val="SEPGTableText"/>
    <w:rsid w:val="00454C17"/>
  </w:style>
  <w:style w:type="paragraph" w:customStyle="1" w:styleId="SEPGDocumentControlTableText">
    <w:name w:val="SEPG_Document Control Table Text"/>
    <w:basedOn w:val="TableBody"/>
    <w:link w:val="SEPGDocumentControlTableTextChar"/>
    <w:qFormat/>
    <w:rsid w:val="00604115"/>
  </w:style>
  <w:style w:type="character" w:customStyle="1" w:styleId="SEPGDocumentControlTableHeadingChar">
    <w:name w:val="SEPG_Document Control Table Heading Char"/>
    <w:basedOn w:val="a1"/>
    <w:link w:val="SEPGDocumentControlTableHeading"/>
    <w:rsid w:val="00604115"/>
    <w:rPr>
      <w:rFonts w:ascii="Arial" w:hAnsi="Arial"/>
      <w:b/>
      <w:szCs w:val="24"/>
    </w:rPr>
  </w:style>
  <w:style w:type="paragraph" w:customStyle="1" w:styleId="SEPGTemplateusageguideline">
    <w:name w:val="SEPG_Template usage guideline"/>
    <w:basedOn w:val="a0"/>
    <w:link w:val="SEPGTemplateusageguidelineChar"/>
    <w:qFormat/>
    <w:rsid w:val="00604115"/>
    <w:rPr>
      <w:i/>
      <w:color w:val="0000FF"/>
      <w:sz w:val="18"/>
    </w:rPr>
  </w:style>
  <w:style w:type="character" w:customStyle="1" w:styleId="SEPGDocumentControlTableTextChar">
    <w:name w:val="SEPG_Document Control Table Text Char"/>
    <w:basedOn w:val="TableBodyChar"/>
    <w:link w:val="SEPGDocumentControlTableText"/>
    <w:rsid w:val="00604115"/>
  </w:style>
  <w:style w:type="character" w:customStyle="1" w:styleId="Char0">
    <w:name w:val="页眉 Char"/>
    <w:aliases w:val="Main Title Char"/>
    <w:basedOn w:val="a1"/>
    <w:link w:val="a9"/>
    <w:rsid w:val="0024641E"/>
    <w:rPr>
      <w:rFonts w:ascii="Arial" w:hAnsi="Arial"/>
      <w:b/>
      <w:sz w:val="40"/>
      <w:szCs w:val="40"/>
    </w:rPr>
  </w:style>
  <w:style w:type="character" w:customStyle="1" w:styleId="SEPGTemplateusageguidelineChar">
    <w:name w:val="SEPG_Template usage guideline Char"/>
    <w:basedOn w:val="a1"/>
    <w:link w:val="SEPGTemplateusageguideline"/>
    <w:rsid w:val="00604115"/>
    <w:rPr>
      <w:rFonts w:ascii="Arial" w:hAnsi="Arial"/>
      <w:i/>
      <w:color w:val="0000FF"/>
      <w:sz w:val="18"/>
      <w:szCs w:val="24"/>
    </w:rPr>
  </w:style>
  <w:style w:type="paragraph" w:customStyle="1" w:styleId="HeadingStyle3">
    <w:name w:val="Heading Style 3"/>
    <w:basedOn w:val="SEPGHeading3"/>
    <w:link w:val="HeadingStyle3Char"/>
    <w:qFormat/>
    <w:rsid w:val="000103A8"/>
    <w:rPr>
      <w:i w:val="0"/>
      <w:sz w:val="24"/>
      <w:szCs w:val="24"/>
    </w:rPr>
  </w:style>
  <w:style w:type="paragraph" w:customStyle="1" w:styleId="HeadingStyle4">
    <w:name w:val="Heading Style 4"/>
    <w:basedOn w:val="SEPGHeading3"/>
    <w:link w:val="HeadingStyle4Char"/>
    <w:qFormat/>
    <w:rsid w:val="00EE1826"/>
    <w:pPr>
      <w:numPr>
        <w:ilvl w:val="3"/>
      </w:numPr>
    </w:pPr>
    <w:rPr>
      <w:i w:val="0"/>
    </w:rPr>
  </w:style>
  <w:style w:type="character" w:customStyle="1" w:styleId="SEPGHeading3Char1">
    <w:name w:val="SEPG_Heading 3 Char1"/>
    <w:basedOn w:val="3Char"/>
    <w:link w:val="SEPGHeading3"/>
    <w:rsid w:val="00EE1826"/>
  </w:style>
  <w:style w:type="character" w:customStyle="1" w:styleId="HeadingStyle3Char">
    <w:name w:val="Heading Style 3 Char"/>
    <w:basedOn w:val="SEPGHeading3Char1"/>
    <w:link w:val="HeadingStyle3"/>
    <w:rsid w:val="000103A8"/>
    <w:rPr>
      <w:rFonts w:ascii="Calibri" w:hAnsi="Calibri"/>
      <w:b/>
      <w:bCs/>
      <w:sz w:val="24"/>
      <w:szCs w:val="24"/>
      <w:shd w:val="clear" w:color="auto" w:fill="FFFFFF"/>
    </w:rPr>
  </w:style>
  <w:style w:type="character" w:customStyle="1" w:styleId="HeadingStyle4Char">
    <w:name w:val="Heading Style 4 Char"/>
    <w:basedOn w:val="SEPGHeading3Char1"/>
    <w:link w:val="HeadingStyle4"/>
    <w:rsid w:val="00EE1826"/>
  </w:style>
  <w:style w:type="paragraph" w:styleId="ae">
    <w:name w:val="Body Text"/>
    <w:basedOn w:val="a0"/>
    <w:link w:val="Char1"/>
    <w:rsid w:val="002736B8"/>
    <w:pPr>
      <w:spacing w:after="120"/>
    </w:pPr>
  </w:style>
  <w:style w:type="character" w:customStyle="1" w:styleId="Char1">
    <w:name w:val="正文文本 Char"/>
    <w:basedOn w:val="a1"/>
    <w:link w:val="ae"/>
    <w:rsid w:val="002736B8"/>
    <w:rPr>
      <w:rFonts w:ascii="Arial" w:hAnsi="Arial"/>
      <w:szCs w:val="24"/>
    </w:rPr>
  </w:style>
  <w:style w:type="paragraph" w:customStyle="1" w:styleId="TableText">
    <w:name w:val="Table Text"/>
    <w:basedOn w:val="a0"/>
    <w:autoRedefine/>
    <w:rsid w:val="002736B8"/>
    <w:pPr>
      <w:spacing w:before="40" w:after="40"/>
      <w:ind w:left="14" w:right="14"/>
      <w:jc w:val="left"/>
    </w:pPr>
    <w:rPr>
      <w:szCs w:val="20"/>
      <w:lang w:val="en-GB"/>
    </w:rPr>
  </w:style>
  <w:style w:type="paragraph" w:customStyle="1" w:styleId="a">
    <w:name w:val="正文二级列表"/>
    <w:basedOn w:val="a0"/>
    <w:rsid w:val="00E84B1C"/>
    <w:pPr>
      <w:widowControl w:val="0"/>
      <w:numPr>
        <w:numId w:val="19"/>
      </w:numPr>
      <w:spacing w:line="300" w:lineRule="auto"/>
      <w:ind w:rightChars="-159" w:right="-334"/>
    </w:pPr>
    <w:rPr>
      <w:rFonts w:ascii="SimSun" w:eastAsia="SimSun" w:hAnsi="SimSun" w:cs="SimSun"/>
      <w:kern w:val="2"/>
      <w:szCs w:val="20"/>
      <w:lang w:eastAsia="zh-CN"/>
    </w:rPr>
  </w:style>
  <w:style w:type="paragraph" w:customStyle="1" w:styleId="Title1">
    <w:name w:val="Title 1"/>
    <w:basedOn w:val="SEPGHeading1"/>
    <w:link w:val="Title1Char"/>
    <w:qFormat/>
    <w:rsid w:val="00E84B1C"/>
    <w:pPr>
      <w:numPr>
        <w:numId w:val="0"/>
      </w:numPr>
      <w:spacing w:line="240" w:lineRule="auto"/>
      <w:ind w:left="1152" w:hanging="360"/>
    </w:pPr>
    <w:rPr>
      <w:rFonts w:ascii="Cambria" w:hAnsi="Cambria"/>
      <w:bCs w:val="0"/>
    </w:rPr>
  </w:style>
  <w:style w:type="paragraph" w:customStyle="1" w:styleId="Title2">
    <w:name w:val="Title 2"/>
    <w:basedOn w:val="a0"/>
    <w:link w:val="Title2Char"/>
    <w:qFormat/>
    <w:rsid w:val="00E84B1C"/>
    <w:pPr>
      <w:keepNext/>
      <w:keepLines/>
      <w:widowControl w:val="0"/>
      <w:tabs>
        <w:tab w:val="left" w:pos="709"/>
        <w:tab w:val="left" w:pos="840"/>
        <w:tab w:val="num" w:pos="1440"/>
      </w:tabs>
      <w:spacing w:before="260" w:after="260" w:line="240" w:lineRule="auto"/>
      <w:ind w:left="1440" w:hanging="360"/>
      <w:outlineLvl w:val="1"/>
    </w:pPr>
    <w:rPr>
      <w:rFonts w:ascii="Cambria" w:eastAsia="SimSun" w:hAnsi="Cambria" w:cs="SimSun"/>
      <w:b/>
      <w:bCs/>
      <w:kern w:val="2"/>
      <w:sz w:val="26"/>
      <w:szCs w:val="20"/>
      <w:lang w:eastAsia="zh-CN"/>
    </w:rPr>
  </w:style>
  <w:style w:type="character" w:customStyle="1" w:styleId="Title1Char">
    <w:name w:val="Title 1 Char"/>
    <w:basedOn w:val="SEPGHeading1Char"/>
    <w:link w:val="Title1"/>
    <w:rsid w:val="00E84B1C"/>
    <w:rPr>
      <w:rFonts w:ascii="Cambria" w:hAnsi="Cambria"/>
      <w:b/>
    </w:rPr>
  </w:style>
  <w:style w:type="character" w:customStyle="1" w:styleId="Title2Char">
    <w:name w:val="Title 2 Char"/>
    <w:basedOn w:val="a1"/>
    <w:link w:val="Title2"/>
    <w:rsid w:val="00E84B1C"/>
    <w:rPr>
      <w:rFonts w:ascii="Cambria" w:eastAsia="SimSun" w:hAnsi="Cambria" w:cs="SimSun"/>
      <w:b/>
      <w:bCs/>
      <w:kern w:val="2"/>
      <w:sz w:val="26"/>
      <w:lang w:eastAsia="zh-CN"/>
    </w:rPr>
  </w:style>
  <w:style w:type="paragraph" w:styleId="af">
    <w:name w:val="List Paragraph"/>
    <w:basedOn w:val="a0"/>
    <w:uiPriority w:val="34"/>
    <w:qFormat/>
    <w:rsid w:val="00E84B1C"/>
    <w:pPr>
      <w:ind w:left="720"/>
      <w:contextualSpacing/>
    </w:pPr>
    <w:rPr>
      <w:rFonts w:ascii="Arial" w:hAnsi="Arial"/>
      <w:sz w:val="20"/>
      <w:szCs w:val="24"/>
    </w:rPr>
  </w:style>
  <w:style w:type="paragraph" w:customStyle="1" w:styleId="Default">
    <w:name w:val="Default"/>
    <w:rsid w:val="00E84B1C"/>
    <w:pPr>
      <w:autoSpaceDE w:val="0"/>
      <w:autoSpaceDN w:val="0"/>
      <w:adjustRightInd w:val="0"/>
    </w:pPr>
    <w:rPr>
      <w:rFonts w:ascii="EJILKB+Arial" w:eastAsiaTheme="minorHAnsi" w:hAnsi="EJILKB+Arial" w:cs="EJILKB+Arial"/>
      <w:color w:val="000000"/>
      <w:sz w:val="24"/>
      <w:szCs w:val="24"/>
    </w:rPr>
  </w:style>
  <w:style w:type="character" w:styleId="af0">
    <w:name w:val="annotation reference"/>
    <w:basedOn w:val="a1"/>
    <w:rsid w:val="00A805CF"/>
    <w:rPr>
      <w:sz w:val="21"/>
      <w:szCs w:val="21"/>
    </w:rPr>
  </w:style>
  <w:style w:type="paragraph" w:styleId="af1">
    <w:name w:val="annotation subject"/>
    <w:basedOn w:val="a6"/>
    <w:next w:val="a6"/>
    <w:link w:val="Char2"/>
    <w:rsid w:val="00A805CF"/>
    <w:pPr>
      <w:keepLines w:val="0"/>
      <w:spacing w:line="360" w:lineRule="auto"/>
      <w:jc w:val="left"/>
    </w:pPr>
    <w:rPr>
      <w:b/>
      <w:bCs/>
      <w:szCs w:val="21"/>
    </w:rPr>
  </w:style>
  <w:style w:type="character" w:customStyle="1" w:styleId="Char">
    <w:name w:val="批注文字 Char"/>
    <w:basedOn w:val="a1"/>
    <w:link w:val="a6"/>
    <w:semiHidden/>
    <w:rsid w:val="00A805CF"/>
    <w:rPr>
      <w:rFonts w:ascii="Calibri" w:hAnsi="Calibri"/>
      <w:sz w:val="21"/>
    </w:rPr>
  </w:style>
  <w:style w:type="character" w:customStyle="1" w:styleId="Char2">
    <w:name w:val="批注主题 Char"/>
    <w:basedOn w:val="Char"/>
    <w:link w:val="af1"/>
    <w:rsid w:val="00A805CF"/>
  </w:style>
  <w:style w:type="paragraph" w:styleId="af2">
    <w:name w:val="Revision"/>
    <w:hidden/>
    <w:uiPriority w:val="99"/>
    <w:semiHidden/>
    <w:rsid w:val="00A805CF"/>
    <w:rPr>
      <w:rFonts w:ascii="Calibri" w:hAnsi="Calibri"/>
      <w:sz w:val="21"/>
      <w:szCs w:val="21"/>
    </w:rPr>
  </w:style>
</w:styles>
</file>

<file path=word/webSettings.xml><?xml version="1.0" encoding="utf-8"?>
<w:webSettings xmlns:r="http://schemas.openxmlformats.org/officeDocument/2006/relationships" xmlns:w="http://schemas.openxmlformats.org/wordprocessingml/2006/main">
  <w:divs>
    <w:div w:id="172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wan.Kumar\Desktop\SGC_Template\TMP_Proces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28CEB-38F3-4552-9712-4B0EEF82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TMP_Process Template.dotx</Template>
  <TotalTime>89</TotalTime>
  <Pages>9</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Process Template Process Template Process Template</vt:lpstr>
    </vt:vector>
  </TitlesOfParts>
  <Manager/>
  <Company>SunGard</Company>
  <LinksUpToDate>false</LinksUpToDate>
  <CharactersWithSpaces>9399</CharactersWithSpaces>
  <SharedDoc>false</SharedDoc>
  <HLinks>
    <vt:vector size="90" baseType="variant">
      <vt:variant>
        <vt:i4>1638455</vt:i4>
      </vt:variant>
      <vt:variant>
        <vt:i4>86</vt:i4>
      </vt:variant>
      <vt:variant>
        <vt:i4>0</vt:i4>
      </vt:variant>
      <vt:variant>
        <vt:i4>5</vt:i4>
      </vt:variant>
      <vt:variant>
        <vt:lpwstr/>
      </vt:variant>
      <vt:variant>
        <vt:lpwstr>_Toc203539520</vt:lpwstr>
      </vt:variant>
      <vt:variant>
        <vt:i4>1703991</vt:i4>
      </vt:variant>
      <vt:variant>
        <vt:i4>80</vt:i4>
      </vt:variant>
      <vt:variant>
        <vt:i4>0</vt:i4>
      </vt:variant>
      <vt:variant>
        <vt:i4>5</vt:i4>
      </vt:variant>
      <vt:variant>
        <vt:lpwstr/>
      </vt:variant>
      <vt:variant>
        <vt:lpwstr>_Toc203539519</vt:lpwstr>
      </vt:variant>
      <vt:variant>
        <vt:i4>1703991</vt:i4>
      </vt:variant>
      <vt:variant>
        <vt:i4>74</vt:i4>
      </vt:variant>
      <vt:variant>
        <vt:i4>0</vt:i4>
      </vt:variant>
      <vt:variant>
        <vt:i4>5</vt:i4>
      </vt:variant>
      <vt:variant>
        <vt:lpwstr/>
      </vt:variant>
      <vt:variant>
        <vt:lpwstr>_Toc203539518</vt:lpwstr>
      </vt:variant>
      <vt:variant>
        <vt:i4>1703991</vt:i4>
      </vt:variant>
      <vt:variant>
        <vt:i4>68</vt:i4>
      </vt:variant>
      <vt:variant>
        <vt:i4>0</vt:i4>
      </vt:variant>
      <vt:variant>
        <vt:i4>5</vt:i4>
      </vt:variant>
      <vt:variant>
        <vt:lpwstr/>
      </vt:variant>
      <vt:variant>
        <vt:lpwstr>_Toc203539517</vt:lpwstr>
      </vt:variant>
      <vt:variant>
        <vt:i4>1703991</vt:i4>
      </vt:variant>
      <vt:variant>
        <vt:i4>62</vt:i4>
      </vt:variant>
      <vt:variant>
        <vt:i4>0</vt:i4>
      </vt:variant>
      <vt:variant>
        <vt:i4>5</vt:i4>
      </vt:variant>
      <vt:variant>
        <vt:lpwstr/>
      </vt:variant>
      <vt:variant>
        <vt:lpwstr>_Toc203539516</vt:lpwstr>
      </vt:variant>
      <vt:variant>
        <vt:i4>1703991</vt:i4>
      </vt:variant>
      <vt:variant>
        <vt:i4>56</vt:i4>
      </vt:variant>
      <vt:variant>
        <vt:i4>0</vt:i4>
      </vt:variant>
      <vt:variant>
        <vt:i4>5</vt:i4>
      </vt:variant>
      <vt:variant>
        <vt:lpwstr/>
      </vt:variant>
      <vt:variant>
        <vt:lpwstr>_Toc203539515</vt:lpwstr>
      </vt:variant>
      <vt:variant>
        <vt:i4>1703991</vt:i4>
      </vt:variant>
      <vt:variant>
        <vt:i4>50</vt:i4>
      </vt:variant>
      <vt:variant>
        <vt:i4>0</vt:i4>
      </vt:variant>
      <vt:variant>
        <vt:i4>5</vt:i4>
      </vt:variant>
      <vt:variant>
        <vt:lpwstr/>
      </vt:variant>
      <vt:variant>
        <vt:lpwstr>_Toc203539514</vt:lpwstr>
      </vt:variant>
      <vt:variant>
        <vt:i4>1703991</vt:i4>
      </vt:variant>
      <vt:variant>
        <vt:i4>44</vt:i4>
      </vt:variant>
      <vt:variant>
        <vt:i4>0</vt:i4>
      </vt:variant>
      <vt:variant>
        <vt:i4>5</vt:i4>
      </vt:variant>
      <vt:variant>
        <vt:lpwstr/>
      </vt:variant>
      <vt:variant>
        <vt:lpwstr>_Toc203539513</vt:lpwstr>
      </vt:variant>
      <vt:variant>
        <vt:i4>1703991</vt:i4>
      </vt:variant>
      <vt:variant>
        <vt:i4>38</vt:i4>
      </vt:variant>
      <vt:variant>
        <vt:i4>0</vt:i4>
      </vt:variant>
      <vt:variant>
        <vt:i4>5</vt:i4>
      </vt:variant>
      <vt:variant>
        <vt:lpwstr/>
      </vt:variant>
      <vt:variant>
        <vt:lpwstr>_Toc203539512</vt:lpwstr>
      </vt:variant>
      <vt:variant>
        <vt:i4>1703991</vt:i4>
      </vt:variant>
      <vt:variant>
        <vt:i4>32</vt:i4>
      </vt:variant>
      <vt:variant>
        <vt:i4>0</vt:i4>
      </vt:variant>
      <vt:variant>
        <vt:i4>5</vt:i4>
      </vt:variant>
      <vt:variant>
        <vt:lpwstr/>
      </vt:variant>
      <vt:variant>
        <vt:lpwstr>_Toc203539511</vt:lpwstr>
      </vt:variant>
      <vt:variant>
        <vt:i4>1703991</vt:i4>
      </vt:variant>
      <vt:variant>
        <vt:i4>26</vt:i4>
      </vt:variant>
      <vt:variant>
        <vt:i4>0</vt:i4>
      </vt:variant>
      <vt:variant>
        <vt:i4>5</vt:i4>
      </vt:variant>
      <vt:variant>
        <vt:lpwstr/>
      </vt:variant>
      <vt:variant>
        <vt:lpwstr>_Toc203539510</vt:lpwstr>
      </vt:variant>
      <vt:variant>
        <vt:i4>1769527</vt:i4>
      </vt:variant>
      <vt:variant>
        <vt:i4>20</vt:i4>
      </vt:variant>
      <vt:variant>
        <vt:i4>0</vt:i4>
      </vt:variant>
      <vt:variant>
        <vt:i4>5</vt:i4>
      </vt:variant>
      <vt:variant>
        <vt:lpwstr/>
      </vt:variant>
      <vt:variant>
        <vt:lpwstr>_Toc203539509</vt:lpwstr>
      </vt:variant>
      <vt:variant>
        <vt:i4>1769527</vt:i4>
      </vt:variant>
      <vt:variant>
        <vt:i4>14</vt:i4>
      </vt:variant>
      <vt:variant>
        <vt:i4>0</vt:i4>
      </vt:variant>
      <vt:variant>
        <vt:i4>5</vt:i4>
      </vt:variant>
      <vt:variant>
        <vt:lpwstr/>
      </vt:variant>
      <vt:variant>
        <vt:lpwstr>_Toc203539508</vt:lpwstr>
      </vt:variant>
      <vt:variant>
        <vt:i4>1769527</vt:i4>
      </vt:variant>
      <vt:variant>
        <vt:i4>8</vt:i4>
      </vt:variant>
      <vt:variant>
        <vt:i4>0</vt:i4>
      </vt:variant>
      <vt:variant>
        <vt:i4>5</vt:i4>
      </vt:variant>
      <vt:variant>
        <vt:lpwstr/>
      </vt:variant>
      <vt:variant>
        <vt:lpwstr>_Toc203539507</vt:lpwstr>
      </vt:variant>
      <vt:variant>
        <vt:i4>1769527</vt:i4>
      </vt:variant>
      <vt:variant>
        <vt:i4>2</vt:i4>
      </vt:variant>
      <vt:variant>
        <vt:i4>0</vt:i4>
      </vt:variant>
      <vt:variant>
        <vt:i4>5</vt:i4>
      </vt:variant>
      <vt:variant>
        <vt:lpwstr/>
      </vt:variant>
      <vt:variant>
        <vt:lpwstr>_Toc203539506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Support Life Cycle Guidelines</dc:title>
  <dc:subject>Initial Draft</dc:subject>
  <dc:creator>CoE-PPM</dc:creator>
  <cp:keywords/>
  <dc:description/>
  <cp:lastModifiedBy>qin.chen</cp:lastModifiedBy>
  <cp:revision>9</cp:revision>
  <cp:lastPrinted>2008-04-22T08:02:00Z</cp:lastPrinted>
  <dcterms:created xsi:type="dcterms:W3CDTF">2010-11-12T03:40:00Z</dcterms:created>
  <dcterms:modified xsi:type="dcterms:W3CDTF">2010-11-12T06:06:00Z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Version">
    <vt:lpwstr>1.0</vt:lpwstr>
  </property>
  <property fmtid="{D5CDD505-2E9C-101B-9397-08002B2CF9AE}" pid="3" name="Effective Date">
    <vt:lpwstr>02 August, 2010</vt:lpwstr>
  </property>
  <property fmtid="{D5CDD505-2E9C-101B-9397-08002B2CF9AE}" pid="4" name="Created by">
    <vt:lpwstr>Created by SunGard China</vt:lpwstr>
  </property>
  <property fmtid="{D5CDD505-2E9C-101B-9397-08002B2CF9AE}" pid="5" name="Document ID">
    <vt:lpwstr>TMP_Process</vt:lpwstr>
  </property>
  <property fmtid="{D5CDD505-2E9C-101B-9397-08002B2CF9AE}" pid="6" name="Methodology">
    <vt:lpwstr>Product Management Methodology</vt:lpwstr>
  </property>
</Properties>
</file>