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C" w:rsidRDefault="0021154E" w:rsidP="0021154E">
      <w:pPr>
        <w:jc w:val="center"/>
      </w:pPr>
      <w:r>
        <w:rPr>
          <w:rFonts w:hint="eastAsia"/>
        </w:rPr>
        <w:t>上海电机学院多账户管理说明</w:t>
      </w:r>
    </w:p>
    <w:p w:rsidR="0021154E" w:rsidRDefault="0021154E"/>
    <w:p w:rsidR="0021154E" w:rsidRDefault="0021154E" w:rsidP="00521DE1">
      <w:pPr>
        <w:ind w:firstLineChars="200" w:firstLine="420"/>
        <w:rPr>
          <w:rFonts w:hint="eastAsia"/>
        </w:rPr>
      </w:pPr>
      <w:r>
        <w:rPr>
          <w:rFonts w:hint="eastAsia"/>
        </w:rPr>
        <w:t>由于我们学院现在</w:t>
      </w:r>
      <w:r w:rsidR="00521DE1">
        <w:rPr>
          <w:rFonts w:hint="eastAsia"/>
        </w:rPr>
        <w:t>使用的手机卡和</w:t>
      </w:r>
      <w:r w:rsidR="00521DE1">
        <w:rPr>
          <w:rFonts w:hint="eastAsia"/>
        </w:rPr>
        <w:t>CPU</w:t>
      </w:r>
      <w:r w:rsidR="00521DE1">
        <w:rPr>
          <w:rFonts w:hint="eastAsia"/>
        </w:rPr>
        <w:t>卡两种卡片来作为一卡通的物理介质实现校园卡的消费和身份认证，暂时满足了现有校区的所有应用。但是当临港校区投入使用后，由于该校区的浴室消费采用的模式是独立控水模式，导致手机卡是无法在临港校区的浴室使用的，因此需要整个一卡通核心参数进行调整，变更为多账户的一卡通管理模式，即一个人可以发行多张不同卡介质的校园卡。</w:t>
      </w:r>
    </w:p>
    <w:p w:rsidR="00521DE1" w:rsidRDefault="00521DE1" w:rsidP="00521DE1">
      <w:pPr>
        <w:ind w:firstLineChars="200" w:firstLine="420"/>
        <w:rPr>
          <w:rFonts w:hint="eastAsia"/>
        </w:rPr>
      </w:pPr>
      <w:r>
        <w:rPr>
          <w:rFonts w:hint="eastAsia"/>
        </w:rPr>
        <w:t>我们一卡通多账户版本具备以下几个特点：</w:t>
      </w:r>
    </w:p>
    <w:p w:rsidR="00521DE1" w:rsidRDefault="00521DE1" w:rsidP="00521D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一卡通平台可以为单一持卡人发行多张卡片，但是多张卡片必须是不同的卡片类型。即一个持卡人只能有一张</w:t>
      </w:r>
      <w:r>
        <w:rPr>
          <w:rFonts w:hint="eastAsia"/>
        </w:rPr>
        <w:t>CPU</w:t>
      </w:r>
      <w:r>
        <w:rPr>
          <w:rFonts w:hint="eastAsia"/>
        </w:rPr>
        <w:t>卡、一张手机卡，不允许一个持卡人有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CPU</w:t>
      </w:r>
      <w:r>
        <w:rPr>
          <w:rFonts w:hint="eastAsia"/>
        </w:rPr>
        <w:t>卡。</w:t>
      </w:r>
    </w:p>
    <w:p w:rsidR="00521DE1" w:rsidRDefault="00521DE1" w:rsidP="00521D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每张卡片对应了一个独立的一卡通账户，卡片金额及卡片对应的库金额独立存储。充值、消费</w:t>
      </w:r>
      <w:r w:rsidR="00507D0C">
        <w:rPr>
          <w:rFonts w:hint="eastAsia"/>
        </w:rPr>
        <w:t>、挂失、解挂、补办、退卡等与卡相关的业务</w:t>
      </w:r>
      <w:r>
        <w:rPr>
          <w:rFonts w:hint="eastAsia"/>
        </w:rPr>
        <w:t>均分别</w:t>
      </w:r>
      <w:r w:rsidR="00507D0C">
        <w:rPr>
          <w:rFonts w:hint="eastAsia"/>
        </w:rPr>
        <w:t>处理，互不关联。</w:t>
      </w:r>
    </w:p>
    <w:p w:rsidR="00507D0C" w:rsidRDefault="00507D0C" w:rsidP="00984472">
      <w:pPr>
        <w:ind w:left="420"/>
        <w:rPr>
          <w:rFonts w:hint="eastAsia"/>
        </w:rPr>
      </w:pPr>
    </w:p>
    <w:p w:rsidR="00984472" w:rsidRDefault="00984472" w:rsidP="00984472">
      <w:pPr>
        <w:ind w:left="420"/>
        <w:rPr>
          <w:rFonts w:hint="eastAsia"/>
        </w:rPr>
      </w:pPr>
      <w:r>
        <w:rPr>
          <w:rFonts w:hint="eastAsia"/>
        </w:rPr>
        <w:t>升级为一卡通多账户版本的工作内容如下：</w:t>
      </w:r>
    </w:p>
    <w:p w:rsidR="00984472" w:rsidRDefault="00984472" w:rsidP="009844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修改核心平台的配置参数，使其支持多账户。</w:t>
      </w:r>
    </w:p>
    <w:p w:rsidR="00984472" w:rsidRDefault="00984472" w:rsidP="009844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升级多媒体自助服务系统，使其支持多账户。</w:t>
      </w:r>
    </w:p>
    <w:p w:rsidR="00984472" w:rsidRPr="00984472" w:rsidRDefault="00984472" w:rsidP="009844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发卡测试。</w:t>
      </w:r>
    </w:p>
    <w:sectPr w:rsidR="00984472" w:rsidRPr="00984472" w:rsidSect="0082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895" w:rsidRDefault="00763895" w:rsidP="00521DE1">
      <w:r>
        <w:separator/>
      </w:r>
    </w:p>
  </w:endnote>
  <w:endnote w:type="continuationSeparator" w:id="0">
    <w:p w:rsidR="00763895" w:rsidRDefault="00763895" w:rsidP="00521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895" w:rsidRDefault="00763895" w:rsidP="00521DE1">
      <w:r>
        <w:separator/>
      </w:r>
    </w:p>
  </w:footnote>
  <w:footnote w:type="continuationSeparator" w:id="0">
    <w:p w:rsidR="00763895" w:rsidRDefault="00763895" w:rsidP="00521D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1B91"/>
    <w:multiLevelType w:val="hybridMultilevel"/>
    <w:tmpl w:val="89922A48"/>
    <w:lvl w:ilvl="0" w:tplc="DC762C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D40715"/>
    <w:multiLevelType w:val="hybridMultilevel"/>
    <w:tmpl w:val="472CD3E4"/>
    <w:lvl w:ilvl="0" w:tplc="9CAABB76">
      <w:start w:val="1"/>
      <w:numFmt w:val="decimal"/>
      <w:lvlText w:val="%1、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54E"/>
    <w:rsid w:val="001206A5"/>
    <w:rsid w:val="0021154E"/>
    <w:rsid w:val="00507D0C"/>
    <w:rsid w:val="00521DE1"/>
    <w:rsid w:val="005B3D3C"/>
    <w:rsid w:val="00647A79"/>
    <w:rsid w:val="00763895"/>
    <w:rsid w:val="0082715D"/>
    <w:rsid w:val="008D45A9"/>
    <w:rsid w:val="0098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DE1"/>
    <w:rPr>
      <w:sz w:val="18"/>
      <w:szCs w:val="18"/>
    </w:rPr>
  </w:style>
  <w:style w:type="paragraph" w:styleId="a5">
    <w:name w:val="List Paragraph"/>
    <w:basedOn w:val="a"/>
    <w:uiPriority w:val="34"/>
    <w:qFormat/>
    <w:rsid w:val="00521D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63</Words>
  <Characters>363</Characters>
  <Application>Microsoft Office Word</Application>
  <DocSecurity>0</DocSecurity>
  <Lines>3</Lines>
  <Paragraphs>1</Paragraphs>
  <ScaleCrop>false</ScaleCrop>
  <Company>SunGard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4</cp:revision>
  <dcterms:created xsi:type="dcterms:W3CDTF">2011-06-10T02:14:00Z</dcterms:created>
  <dcterms:modified xsi:type="dcterms:W3CDTF">2011-06-10T08:43:00Z</dcterms:modified>
</cp:coreProperties>
</file>