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04C" w:rsidRPr="0035560F" w:rsidRDefault="0013504C" w:rsidP="0013504C">
      <w:pPr>
        <w:pStyle w:val="3"/>
        <w:rPr>
          <w:rFonts w:ascii="宋体" w:hAnsi="宋体"/>
          <w:sz w:val="24"/>
        </w:rPr>
      </w:pPr>
      <w:bookmarkStart w:id="0" w:name="_Toc263619703"/>
      <w:bookmarkStart w:id="1" w:name="_Toc267412989"/>
      <w:r w:rsidRPr="0035560F">
        <w:rPr>
          <w:rFonts w:ascii="宋体" w:hAnsi="宋体" w:hint="eastAsia"/>
          <w:sz w:val="24"/>
        </w:rPr>
        <w:t>附件1</w:t>
      </w:r>
      <w:r>
        <w:rPr>
          <w:rFonts w:ascii="宋体" w:hAnsi="宋体" w:hint="eastAsia"/>
          <w:sz w:val="24"/>
        </w:rPr>
        <w:t>3</w:t>
      </w:r>
      <w:r w:rsidRPr="0035560F">
        <w:rPr>
          <w:rFonts w:ascii="宋体" w:hAnsi="宋体" w:hint="eastAsia"/>
          <w:sz w:val="24"/>
        </w:rPr>
        <w:t xml:space="preserve">  售后服务方案</w:t>
      </w:r>
      <w:bookmarkEnd w:id="0"/>
      <w:bookmarkEnd w:id="1"/>
    </w:p>
    <w:p w:rsidR="0013504C" w:rsidRPr="00577EA1" w:rsidRDefault="0013504C" w:rsidP="0013504C">
      <w:pPr>
        <w:spacing w:before="360" w:line="380" w:lineRule="exact"/>
        <w:ind w:leftChars="-19" w:left="-40" w:firstLineChars="100" w:firstLine="241"/>
        <w:rPr>
          <w:rFonts w:ascii="Arial" w:eastAsia="黑体" w:hAnsi="Arial"/>
          <w:b/>
          <w:color w:val="000000"/>
          <w:kern w:val="0"/>
          <w:sz w:val="30"/>
          <w:u w:val="thick"/>
        </w:rPr>
      </w:pPr>
      <w:r w:rsidRPr="00577EA1">
        <w:rPr>
          <w:rFonts w:ascii="宋体" w:hAnsi="宋体" w:hint="eastAsia"/>
          <w:b/>
          <w:bCs/>
          <w:color w:val="000000"/>
          <w:kern w:val="0"/>
          <w:sz w:val="24"/>
          <w:szCs w:val="14"/>
        </w:rPr>
        <w:t>招标编号：</w:t>
      </w:r>
      <w:r>
        <w:rPr>
          <w:rFonts w:ascii="Arial" w:eastAsia="黑体" w:hAnsi="Arial" w:hint="eastAsia"/>
          <w:b/>
          <w:color w:val="000000"/>
          <w:kern w:val="0"/>
          <w:sz w:val="26"/>
          <w:u w:val="single"/>
        </w:rPr>
        <w:t>SCTC-2010-0712-103</w:t>
      </w:r>
    </w:p>
    <w:p w:rsidR="0013504C" w:rsidRPr="0013504C" w:rsidRDefault="0013504C" w:rsidP="0013504C">
      <w:pPr>
        <w:spacing w:before="360" w:line="400" w:lineRule="exact"/>
        <w:ind w:leftChars="-19" w:left="-40" w:firstLineChars="100" w:firstLine="241"/>
        <w:rPr>
          <w:rFonts w:ascii="宋体" w:hAnsi="宋体"/>
          <w:color w:val="000000"/>
          <w:kern w:val="0"/>
          <w:sz w:val="24"/>
          <w:szCs w:val="14"/>
          <w:u w:val="thick"/>
        </w:rPr>
      </w:pPr>
      <w:r w:rsidRPr="00577EA1">
        <w:rPr>
          <w:rFonts w:ascii="宋体" w:hAnsi="宋体" w:hint="eastAsia"/>
          <w:b/>
          <w:bCs/>
          <w:color w:val="000000"/>
          <w:kern w:val="0"/>
          <w:sz w:val="24"/>
          <w:szCs w:val="14"/>
        </w:rPr>
        <w:t>项目名称：</w:t>
      </w:r>
      <w:r w:rsidRPr="005A1621">
        <w:rPr>
          <w:rFonts w:ascii="宋体" w:hAnsi="宋体" w:hint="eastAsia"/>
          <w:b/>
          <w:color w:val="000000"/>
          <w:kern w:val="0"/>
          <w:sz w:val="24"/>
          <w:szCs w:val="14"/>
          <w:u w:val="thick"/>
        </w:rPr>
        <w:t>四川农业大学校园一卡通系统建设项目</w:t>
      </w:r>
    </w:p>
    <w:p w:rsidR="0013504C" w:rsidRPr="00577EA1" w:rsidRDefault="0013504C" w:rsidP="0013504C">
      <w:pPr>
        <w:spacing w:line="420" w:lineRule="exact"/>
        <w:ind w:leftChars="-1" w:left="-2" w:firstLineChars="198" w:firstLine="554"/>
        <w:rPr>
          <w:rFonts w:ascii="宋体" w:hAnsi="宋体"/>
          <w:color w:val="000000"/>
          <w:kern w:val="0"/>
          <w:sz w:val="28"/>
        </w:rPr>
      </w:pPr>
    </w:p>
    <w:p w:rsidR="00BC568F" w:rsidRDefault="00BC568F" w:rsidP="009919CA">
      <w:pPr>
        <w:spacing w:beforeLines="100" w:afterLines="100"/>
        <w:ind w:firstLineChars="200" w:firstLine="420"/>
      </w:pPr>
      <w:r>
        <w:rPr>
          <w:rFonts w:hint="eastAsia"/>
        </w:rPr>
        <w:t>作为投标人胜科金仕达公司完全接受招标文件中的要求和规定，胜科金仕达公司郑重承诺以下内容：</w:t>
      </w:r>
    </w:p>
    <w:p w:rsidR="00BC568F" w:rsidRDefault="00BC568F" w:rsidP="009919CA">
      <w:pPr>
        <w:numPr>
          <w:ilvl w:val="0"/>
          <w:numId w:val="4"/>
        </w:numPr>
        <w:spacing w:beforeLines="50" w:line="300" w:lineRule="auto"/>
      </w:pPr>
      <w:r>
        <w:rPr>
          <w:rFonts w:hint="eastAsia"/>
        </w:rPr>
        <w:t>整个系统的售后服务工作由胜科金仕达全面提供；</w:t>
      </w:r>
    </w:p>
    <w:p w:rsidR="00BC568F" w:rsidRPr="00BC568F" w:rsidRDefault="00BC568F" w:rsidP="009919CA">
      <w:pPr>
        <w:numPr>
          <w:ilvl w:val="0"/>
          <w:numId w:val="4"/>
        </w:numPr>
        <w:spacing w:beforeLines="50" w:line="300" w:lineRule="auto"/>
      </w:pPr>
      <w:r w:rsidRPr="00BC568F">
        <w:rPr>
          <w:rFonts w:hint="eastAsia"/>
        </w:rPr>
        <w:t>投标人提供的一卡通数据库服务器与应用服务器免费维护</w:t>
      </w:r>
      <w:r w:rsidRPr="00BC568F">
        <w:rPr>
          <w:rFonts w:hint="eastAsia"/>
        </w:rPr>
        <w:t>5</w:t>
      </w:r>
      <w:r w:rsidRPr="00BC568F">
        <w:rPr>
          <w:rFonts w:hint="eastAsia"/>
        </w:rPr>
        <w:t>年，服务期内所有软硬件享受免费更换升级服务。工作站、</w:t>
      </w:r>
      <w:r w:rsidRPr="00BC568F">
        <w:rPr>
          <w:rFonts w:hint="eastAsia"/>
        </w:rPr>
        <w:t>PC</w:t>
      </w:r>
      <w:r w:rsidRPr="00BC568F">
        <w:rPr>
          <w:rFonts w:hint="eastAsia"/>
        </w:rPr>
        <w:t>管理机、</w:t>
      </w:r>
      <w:r w:rsidRPr="00BC568F">
        <w:rPr>
          <w:rFonts w:hint="eastAsia"/>
        </w:rPr>
        <w:t>PC</w:t>
      </w:r>
      <w:r w:rsidRPr="00BC568F">
        <w:rPr>
          <w:rFonts w:hint="eastAsia"/>
        </w:rPr>
        <w:t>机免费维护</w:t>
      </w:r>
      <w:r w:rsidRPr="00BC568F">
        <w:rPr>
          <w:rFonts w:hint="eastAsia"/>
        </w:rPr>
        <w:t>3</w:t>
      </w:r>
      <w:r w:rsidRPr="00BC568F">
        <w:rPr>
          <w:rFonts w:hint="eastAsia"/>
        </w:rPr>
        <w:t>年。投标人提供的一卡通硬件</w:t>
      </w:r>
      <w:r w:rsidR="005B5D7A">
        <w:rPr>
          <w:rFonts w:hint="eastAsia"/>
        </w:rPr>
        <w:t>主要</w:t>
      </w:r>
      <w:r w:rsidRPr="00BC568F">
        <w:rPr>
          <w:rFonts w:hint="eastAsia"/>
        </w:rPr>
        <w:t>设备</w:t>
      </w:r>
      <w:r>
        <w:rPr>
          <w:rFonts w:hint="eastAsia"/>
        </w:rPr>
        <w:t>完全按招标文件要求提供</w:t>
      </w:r>
      <w:r>
        <w:rPr>
          <w:rFonts w:hint="eastAsia"/>
        </w:rPr>
        <w:t>3</w:t>
      </w:r>
      <w:r>
        <w:rPr>
          <w:rFonts w:hint="eastAsia"/>
        </w:rPr>
        <w:t>年质保，</w:t>
      </w:r>
      <w:r w:rsidRPr="00BC568F">
        <w:rPr>
          <w:rFonts w:hint="eastAsia"/>
        </w:rPr>
        <w:t>如果没有在招标文件中明确提出质保要求的，我方提供三年的免费质量保证。</w:t>
      </w:r>
    </w:p>
    <w:p w:rsidR="00BC568F" w:rsidRPr="00BC568F" w:rsidRDefault="00BC568F" w:rsidP="009919CA">
      <w:pPr>
        <w:numPr>
          <w:ilvl w:val="0"/>
          <w:numId w:val="4"/>
        </w:numPr>
        <w:spacing w:beforeLines="50" w:line="300" w:lineRule="auto"/>
      </w:pPr>
      <w:r w:rsidRPr="00BC568F">
        <w:rPr>
          <w:rFonts w:hint="eastAsia"/>
        </w:rPr>
        <w:t>免费提供系统管理和操作员培训，系统建设完毕后，投标人承诺将根据项目建设具体情况至少派</w:t>
      </w:r>
      <w:r w:rsidRPr="00BC568F">
        <w:rPr>
          <w:rFonts w:hint="eastAsia"/>
        </w:rPr>
        <w:t>1</w:t>
      </w:r>
      <w:r w:rsidRPr="00BC568F">
        <w:rPr>
          <w:rFonts w:hint="eastAsia"/>
        </w:rPr>
        <w:t>名有一卡通建设维护经验的工程技术人员常驻学校，直至学校完全具备对系统的维护能力。</w:t>
      </w:r>
    </w:p>
    <w:p w:rsidR="00BC568F" w:rsidRDefault="00BC568F" w:rsidP="009919CA">
      <w:pPr>
        <w:numPr>
          <w:ilvl w:val="0"/>
          <w:numId w:val="4"/>
        </w:numPr>
        <w:spacing w:beforeLines="50" w:line="300" w:lineRule="auto"/>
      </w:pPr>
      <w:r w:rsidRPr="00F00571">
        <w:rPr>
          <w:rFonts w:hint="eastAsia"/>
        </w:rPr>
        <w:t>由我公司提供的应用软件升级维护终身免费</w:t>
      </w:r>
      <w:r>
        <w:rPr>
          <w:rFonts w:hint="eastAsia"/>
        </w:rPr>
        <w:t>；</w:t>
      </w:r>
    </w:p>
    <w:p w:rsidR="00BC568F" w:rsidRDefault="00BC568F" w:rsidP="009919CA">
      <w:pPr>
        <w:numPr>
          <w:ilvl w:val="0"/>
          <w:numId w:val="4"/>
        </w:numPr>
        <w:spacing w:beforeLines="50" w:line="300" w:lineRule="auto"/>
      </w:pPr>
      <w:r>
        <w:rPr>
          <w:rFonts w:hint="eastAsia"/>
        </w:rPr>
        <w:t>保修期自双方代表在验收单上签字之日起计算；</w:t>
      </w:r>
    </w:p>
    <w:p w:rsidR="00BC568F" w:rsidRDefault="00BC568F" w:rsidP="009919CA">
      <w:pPr>
        <w:numPr>
          <w:ilvl w:val="0"/>
          <w:numId w:val="4"/>
        </w:numPr>
        <w:spacing w:beforeLines="50" w:line="300" w:lineRule="auto"/>
      </w:pPr>
      <w:r>
        <w:rPr>
          <w:rFonts w:hint="eastAsia"/>
        </w:rPr>
        <w:t>提供需求变更终身服务，视工作量协商引起的服务费用，原则上只收成本费。</w:t>
      </w:r>
    </w:p>
    <w:p w:rsidR="00BC568F" w:rsidRDefault="005B5D7A" w:rsidP="009919CA">
      <w:pPr>
        <w:numPr>
          <w:ilvl w:val="0"/>
          <w:numId w:val="4"/>
        </w:numPr>
        <w:spacing w:beforeLines="50" w:line="300" w:lineRule="auto"/>
      </w:pPr>
      <w:r>
        <w:rPr>
          <w:rFonts w:hint="eastAsia"/>
        </w:rPr>
        <w:t>公司</w:t>
      </w:r>
      <w:r w:rsidRPr="005B5D7A">
        <w:rPr>
          <w:rFonts w:hint="eastAsia"/>
        </w:rPr>
        <w:t>在成都设有公司办事处和拥有较高专业素质和维护经验的一卡通系统维护人员，可长期为学校提供专业化服务或派驻技术人员</w:t>
      </w:r>
    </w:p>
    <w:p w:rsidR="00BC568F" w:rsidRPr="003E02A4" w:rsidRDefault="00BC568F" w:rsidP="009919CA">
      <w:pPr>
        <w:pStyle w:val="1"/>
        <w:spacing w:beforeLines="50" w:afterLines="50" w:line="240" w:lineRule="auto"/>
        <w:rPr>
          <w:sz w:val="28"/>
          <w:szCs w:val="28"/>
        </w:rPr>
      </w:pPr>
      <w:bookmarkStart w:id="2" w:name="_Toc202089242"/>
      <w:r w:rsidRPr="003E02A4">
        <w:rPr>
          <w:rFonts w:hint="eastAsia"/>
          <w:sz w:val="28"/>
          <w:szCs w:val="28"/>
        </w:rPr>
        <w:t>售后服务方式</w:t>
      </w:r>
      <w:bookmarkEnd w:id="2"/>
    </w:p>
    <w:p w:rsidR="00BC568F" w:rsidRPr="00312EF0" w:rsidRDefault="00BC568F" w:rsidP="009919CA">
      <w:pPr>
        <w:numPr>
          <w:ilvl w:val="0"/>
          <w:numId w:val="5"/>
        </w:numPr>
        <w:spacing w:beforeLines="50" w:line="300" w:lineRule="auto"/>
      </w:pPr>
      <w:r w:rsidRPr="00312EF0">
        <w:rPr>
          <w:rFonts w:hint="eastAsia"/>
        </w:rPr>
        <w:t>系统可用性支持</w:t>
      </w:r>
    </w:p>
    <w:p w:rsidR="00BC568F" w:rsidRDefault="00BC568F" w:rsidP="00BC568F">
      <w:pPr>
        <w:spacing w:before="120"/>
        <w:ind w:firstLineChars="200" w:firstLine="420"/>
      </w:pPr>
      <w:r>
        <w:rPr>
          <w:rFonts w:hint="eastAsia"/>
        </w:rPr>
        <w:t>对于本系统中所有我们开发的应用，提供现有系统全面正常运行的可用性支持</w:t>
      </w:r>
      <w:r>
        <w:t>(</w:t>
      </w:r>
      <w:r>
        <w:rPr>
          <w:rFonts w:hint="eastAsia"/>
        </w:rPr>
        <w:t>包括许可证可用性的支持，修补支持</w:t>
      </w:r>
      <w:r>
        <w:t>)</w:t>
      </w:r>
      <w:r>
        <w:rPr>
          <w:rFonts w:hint="eastAsia"/>
        </w:rPr>
        <w:t>，提供新建系统的全面正常运行的可用性建议</w:t>
      </w:r>
      <w:r>
        <w:t xml:space="preserve">( </w:t>
      </w:r>
      <w:r>
        <w:rPr>
          <w:rFonts w:hint="eastAsia"/>
        </w:rPr>
        <w:t>包括系统规模，许可证和产品</w:t>
      </w:r>
      <w:r>
        <w:t xml:space="preserve"> )</w:t>
      </w:r>
      <w:r>
        <w:rPr>
          <w:rFonts w:hint="eastAsia"/>
        </w:rPr>
        <w:t>。</w:t>
      </w:r>
    </w:p>
    <w:p w:rsidR="00BC568F" w:rsidRPr="00312EF0" w:rsidRDefault="00BC568F" w:rsidP="009919CA">
      <w:pPr>
        <w:numPr>
          <w:ilvl w:val="0"/>
          <w:numId w:val="5"/>
        </w:numPr>
        <w:spacing w:beforeLines="50" w:line="300" w:lineRule="auto"/>
      </w:pPr>
      <w:r w:rsidRPr="00312EF0">
        <w:rPr>
          <w:rFonts w:hint="eastAsia"/>
        </w:rPr>
        <w:t>电话支持</w:t>
      </w:r>
    </w:p>
    <w:p w:rsidR="00BC568F" w:rsidRDefault="00BC568F" w:rsidP="00BC568F">
      <w:pPr>
        <w:spacing w:before="120"/>
        <w:ind w:firstLineChars="200" w:firstLine="420"/>
      </w:pPr>
      <w:r>
        <w:rPr>
          <w:rFonts w:hint="eastAsia"/>
        </w:rPr>
        <w:t>用户在使用我公司提供的一卡通系统时，可以从本公司的技术支持部门得到不受限制的免费电话支持。要求电话支持的客户可以指定一名主要联系人及一名替补联系人与本公司的技术支持部门进行电话联系。</w:t>
      </w:r>
    </w:p>
    <w:p w:rsidR="00BC568F" w:rsidRPr="00312EF0" w:rsidRDefault="00BC568F" w:rsidP="009919CA">
      <w:pPr>
        <w:numPr>
          <w:ilvl w:val="0"/>
          <w:numId w:val="5"/>
        </w:numPr>
        <w:spacing w:beforeLines="50" w:line="300" w:lineRule="auto"/>
      </w:pPr>
      <w:r w:rsidRPr="00312EF0">
        <w:rPr>
          <w:rFonts w:hint="eastAsia"/>
        </w:rPr>
        <w:lastRenderedPageBreak/>
        <w:t>Email</w:t>
      </w:r>
      <w:r w:rsidRPr="00312EF0">
        <w:rPr>
          <w:rFonts w:hint="eastAsia"/>
        </w:rPr>
        <w:t>支持</w:t>
      </w:r>
    </w:p>
    <w:p w:rsidR="00BC568F" w:rsidRDefault="00BC568F" w:rsidP="00BC568F">
      <w:pPr>
        <w:spacing w:before="120"/>
        <w:ind w:firstLineChars="200" w:firstLine="420"/>
      </w:pPr>
      <w:r>
        <w:rPr>
          <w:rFonts w:hint="eastAsia"/>
        </w:rPr>
        <w:t>用户在使用我公司提供的一卡通系统时出现的问题，可以通过发</w:t>
      </w:r>
      <w:r>
        <w:rPr>
          <w:rFonts w:hint="eastAsia"/>
        </w:rPr>
        <w:t>Email</w:t>
      </w:r>
      <w:r>
        <w:rPr>
          <w:rFonts w:hint="eastAsia"/>
        </w:rPr>
        <w:t>给本公司的服务支持工程师，工程师提出解决方案。要求</w:t>
      </w:r>
      <w:r>
        <w:rPr>
          <w:rFonts w:hint="eastAsia"/>
        </w:rPr>
        <w:t>Email</w:t>
      </w:r>
      <w:r>
        <w:rPr>
          <w:rFonts w:hint="eastAsia"/>
        </w:rPr>
        <w:t>响应支持的客户可以指定一名主要联系人及一名替补联系人与本公司的技术支持部门进行电话联系。</w:t>
      </w:r>
      <w:r>
        <w:rPr>
          <w:rFonts w:hint="eastAsia"/>
        </w:rPr>
        <w:t>E-mail 24</w:t>
      </w:r>
      <w:r>
        <w:rPr>
          <w:rFonts w:hint="eastAsia"/>
        </w:rPr>
        <w:t>小时内响应。</w:t>
      </w:r>
    </w:p>
    <w:p w:rsidR="00BC568F" w:rsidRPr="00312EF0" w:rsidRDefault="00BC568F" w:rsidP="009919CA">
      <w:pPr>
        <w:numPr>
          <w:ilvl w:val="0"/>
          <w:numId w:val="5"/>
        </w:numPr>
        <w:spacing w:beforeLines="50" w:line="300" w:lineRule="auto"/>
      </w:pPr>
      <w:r w:rsidRPr="00312EF0">
        <w:rPr>
          <w:rFonts w:hint="eastAsia"/>
        </w:rPr>
        <w:t>远程连接服务</w:t>
      </w:r>
    </w:p>
    <w:p w:rsidR="00BC568F" w:rsidRDefault="00BC568F" w:rsidP="00BC568F">
      <w:pPr>
        <w:spacing w:before="120"/>
        <w:ind w:firstLineChars="200" w:firstLine="420"/>
      </w:pPr>
      <w:r>
        <w:rPr>
          <w:rFonts w:hint="eastAsia"/>
        </w:rPr>
        <w:t>售后技术支持人员在客户授权后，可通过远程连接进入客户的系统帮助客户解决问题。可远程连接到客户的系统在客户的系统上做系统调整，从而确保系统为用户产生最大的效益。</w:t>
      </w:r>
    </w:p>
    <w:p w:rsidR="00BC568F" w:rsidRPr="00312EF0" w:rsidRDefault="00BC568F" w:rsidP="009919CA">
      <w:pPr>
        <w:numPr>
          <w:ilvl w:val="0"/>
          <w:numId w:val="5"/>
        </w:numPr>
        <w:spacing w:beforeLines="50" w:line="300" w:lineRule="auto"/>
      </w:pPr>
      <w:r w:rsidRPr="00312EF0">
        <w:rPr>
          <w:rFonts w:hint="eastAsia"/>
        </w:rPr>
        <w:t>现场服务</w:t>
      </w:r>
    </w:p>
    <w:p w:rsidR="00BC568F" w:rsidRDefault="00BC568F" w:rsidP="00BC568F">
      <w:pPr>
        <w:spacing w:before="120"/>
        <w:ind w:firstLineChars="200" w:firstLine="420"/>
      </w:pPr>
      <w:r>
        <w:rPr>
          <w:rFonts w:hint="eastAsia"/>
        </w:rPr>
        <w:t>在客户授权的情况下，进入客户的软件管理系统，定期检查系统运行状况，预测系统未来可能出现的问题；如需工程师现场了解判断和解决问题，我公司将尽快安排工程师以最快的速度赶赴现场。</w:t>
      </w:r>
      <w:r>
        <w:rPr>
          <w:rFonts w:hint="eastAsia"/>
        </w:rPr>
        <w:t xml:space="preserve"> </w:t>
      </w:r>
    </w:p>
    <w:p w:rsidR="00BC568F" w:rsidRPr="00312EF0" w:rsidRDefault="00BC568F" w:rsidP="009919CA">
      <w:pPr>
        <w:numPr>
          <w:ilvl w:val="0"/>
          <w:numId w:val="5"/>
        </w:numPr>
        <w:spacing w:beforeLines="50" w:line="300" w:lineRule="auto"/>
      </w:pPr>
      <w:r w:rsidRPr="00312EF0">
        <w:rPr>
          <w:rFonts w:hint="eastAsia"/>
        </w:rPr>
        <w:t>定期拜访</w:t>
      </w:r>
    </w:p>
    <w:p w:rsidR="00BC568F" w:rsidRDefault="00BC568F" w:rsidP="00BC568F">
      <w:pPr>
        <w:spacing w:before="120"/>
        <w:ind w:firstLineChars="200" w:firstLine="420"/>
      </w:pPr>
      <w:r>
        <w:rPr>
          <w:rFonts w:hint="eastAsia"/>
        </w:rPr>
        <w:t>无论系统中的各种产品是否运行正常，本公司都将定期派出经验丰富的现场服务工程师到现场为您全面检查所有产品的运行情况，并结合当时系统现状调整参数、优化系统，预防故障的发生并对发生的各种问题及时做出响应；与用户工程师交流产品使用中的心得。</w:t>
      </w:r>
    </w:p>
    <w:p w:rsidR="00BC568F" w:rsidRPr="00312EF0" w:rsidRDefault="00BC568F" w:rsidP="009919CA">
      <w:pPr>
        <w:numPr>
          <w:ilvl w:val="0"/>
          <w:numId w:val="5"/>
        </w:numPr>
        <w:spacing w:beforeLines="50" w:line="300" w:lineRule="auto"/>
      </w:pPr>
      <w:r w:rsidRPr="00312EF0">
        <w:rPr>
          <w:rFonts w:hint="eastAsia"/>
        </w:rPr>
        <w:t>应急解决方案</w:t>
      </w:r>
    </w:p>
    <w:p w:rsidR="00BC568F" w:rsidRDefault="00BC568F" w:rsidP="00BC568F">
      <w:pPr>
        <w:spacing w:before="120"/>
        <w:ind w:firstLineChars="200" w:firstLine="420"/>
      </w:pPr>
      <w:r>
        <w:rPr>
          <w:rFonts w:hint="eastAsia"/>
        </w:rPr>
        <w:t>公司设立技术支持领导小组，保证突发事件发生时，能够迅速召集技术人员，立即制定应急技术方案；对一般性技术故障，可利用电话指导用户自行解决；在用户无法解决情况下，及时赶赴现场解决问题。</w:t>
      </w:r>
    </w:p>
    <w:p w:rsidR="00BC568F" w:rsidRPr="003E02A4" w:rsidRDefault="00BC568F" w:rsidP="009919CA">
      <w:pPr>
        <w:pStyle w:val="1"/>
        <w:spacing w:beforeLines="50" w:afterLines="50" w:line="240" w:lineRule="auto"/>
        <w:rPr>
          <w:sz w:val="28"/>
          <w:szCs w:val="28"/>
        </w:rPr>
      </w:pPr>
      <w:bookmarkStart w:id="3" w:name="_Toc202089243"/>
      <w:r w:rsidRPr="003E02A4">
        <w:rPr>
          <w:rFonts w:hint="eastAsia"/>
          <w:sz w:val="28"/>
          <w:szCs w:val="28"/>
        </w:rPr>
        <w:t>服务响应时间</w:t>
      </w:r>
      <w:bookmarkEnd w:id="3"/>
    </w:p>
    <w:p w:rsidR="00BC568F" w:rsidRDefault="00BC568F" w:rsidP="00BC568F">
      <w:pPr>
        <w:spacing w:before="120"/>
        <w:ind w:firstLineChars="200" w:firstLine="420"/>
      </w:pPr>
      <w:r>
        <w:rPr>
          <w:rFonts w:hint="eastAsia"/>
        </w:rPr>
        <w:t>我们将对用户提供全方位的售后服务，并提供最佳的服务响应时间。</w:t>
      </w:r>
    </w:p>
    <w:p w:rsidR="00BC568F" w:rsidRDefault="00BC568F" w:rsidP="009919CA">
      <w:pPr>
        <w:numPr>
          <w:ilvl w:val="0"/>
          <w:numId w:val="6"/>
        </w:numPr>
        <w:spacing w:beforeLines="50" w:line="300" w:lineRule="auto"/>
      </w:pPr>
      <w:r w:rsidRPr="00312EF0">
        <w:rPr>
          <w:rFonts w:hint="eastAsia"/>
        </w:rPr>
        <w:t>电话支持</w:t>
      </w:r>
    </w:p>
    <w:p w:rsidR="00BC568F" w:rsidRDefault="00BC568F" w:rsidP="00BC568F">
      <w:pPr>
        <w:spacing w:before="120"/>
        <w:ind w:firstLineChars="200" w:firstLine="420"/>
      </w:pPr>
      <w:r>
        <w:rPr>
          <w:rFonts w:hint="eastAsia"/>
        </w:rPr>
        <w:t>技术支持与服务时间为根据客户需要，客服电话</w:t>
      </w:r>
      <w:r>
        <w:rPr>
          <w:rFonts w:hint="eastAsia"/>
        </w:rPr>
        <w:t xml:space="preserve"> 7*8</w:t>
      </w:r>
      <w:r>
        <w:rPr>
          <w:rFonts w:hint="eastAsia"/>
        </w:rPr>
        <w:t>小时提供服务；</w:t>
      </w:r>
    </w:p>
    <w:p w:rsidR="00BC568F" w:rsidRDefault="00BC568F" w:rsidP="009919CA">
      <w:pPr>
        <w:numPr>
          <w:ilvl w:val="0"/>
          <w:numId w:val="6"/>
        </w:numPr>
        <w:spacing w:beforeLines="50" w:line="300" w:lineRule="auto"/>
      </w:pPr>
      <w:r w:rsidRPr="00312EF0">
        <w:rPr>
          <w:rFonts w:hint="eastAsia"/>
        </w:rPr>
        <w:t>现场支持</w:t>
      </w:r>
    </w:p>
    <w:p w:rsidR="00BC568F" w:rsidRDefault="00BC568F" w:rsidP="00BC568F">
      <w:pPr>
        <w:spacing w:before="120"/>
        <w:ind w:firstLineChars="200" w:firstLine="420"/>
      </w:pPr>
      <w:r>
        <w:rPr>
          <w:rFonts w:hint="eastAsia"/>
        </w:rPr>
        <w:t>如果电话无法解决，我们承诺</w:t>
      </w:r>
      <w:r>
        <w:rPr>
          <w:rFonts w:hint="eastAsia"/>
        </w:rPr>
        <w:t>4</w:t>
      </w:r>
      <w:r>
        <w:rPr>
          <w:rFonts w:hint="eastAsia"/>
        </w:rPr>
        <w:t>小时内工程师到现场；</w:t>
      </w:r>
    </w:p>
    <w:p w:rsidR="00BC568F" w:rsidRDefault="00BC568F" w:rsidP="009919CA">
      <w:pPr>
        <w:numPr>
          <w:ilvl w:val="0"/>
          <w:numId w:val="6"/>
        </w:numPr>
        <w:spacing w:beforeLines="50" w:line="300" w:lineRule="auto"/>
      </w:pPr>
      <w:r w:rsidRPr="00312EF0">
        <w:rPr>
          <w:rFonts w:hint="eastAsia"/>
        </w:rPr>
        <w:t>服务监督管理机制</w:t>
      </w:r>
    </w:p>
    <w:p w:rsidR="00BC568F" w:rsidRPr="00475797" w:rsidRDefault="00BC568F" w:rsidP="00BC568F">
      <w:pPr>
        <w:spacing w:before="120"/>
        <w:ind w:firstLineChars="200" w:firstLine="420"/>
      </w:pPr>
      <w:r>
        <w:rPr>
          <w:rFonts w:hint="eastAsia"/>
        </w:rPr>
        <w:t>如果用户对我公司的技术服务人员不满意，可反馈到公司。公司将另行安排技术服务人员赴现场以圆满解决问题。</w:t>
      </w:r>
    </w:p>
    <w:p w:rsidR="00BC568F" w:rsidRPr="003E02A4" w:rsidRDefault="00BC568F" w:rsidP="009919CA">
      <w:pPr>
        <w:pStyle w:val="1"/>
        <w:spacing w:beforeLines="50" w:afterLines="50" w:line="240" w:lineRule="auto"/>
        <w:rPr>
          <w:sz w:val="28"/>
          <w:szCs w:val="28"/>
        </w:rPr>
      </w:pPr>
      <w:bookmarkStart w:id="4" w:name="_Toc202089244"/>
      <w:r>
        <w:rPr>
          <w:rFonts w:hint="eastAsia"/>
          <w:sz w:val="28"/>
          <w:szCs w:val="28"/>
        </w:rPr>
        <w:t>保密及其它</w:t>
      </w:r>
      <w:r w:rsidRPr="003E02A4">
        <w:rPr>
          <w:rFonts w:hint="eastAsia"/>
          <w:sz w:val="28"/>
          <w:szCs w:val="28"/>
        </w:rPr>
        <w:t>服务承诺</w:t>
      </w:r>
      <w:bookmarkEnd w:id="4"/>
    </w:p>
    <w:p w:rsidR="00BC568F" w:rsidRDefault="00BC568F" w:rsidP="009919CA">
      <w:pPr>
        <w:numPr>
          <w:ilvl w:val="0"/>
          <w:numId w:val="9"/>
        </w:numPr>
        <w:spacing w:beforeLines="50" w:line="300" w:lineRule="auto"/>
      </w:pPr>
      <w:r>
        <w:rPr>
          <w:rFonts w:hint="eastAsia"/>
        </w:rPr>
        <w:t>因业务需要向胜科金仕达公司提供的系统接口属用户机密，我公司保证不向第三方泄露；</w:t>
      </w:r>
    </w:p>
    <w:p w:rsidR="00BC568F" w:rsidRDefault="00BC568F" w:rsidP="009919CA">
      <w:pPr>
        <w:numPr>
          <w:ilvl w:val="0"/>
          <w:numId w:val="9"/>
        </w:numPr>
        <w:spacing w:beforeLines="50" w:line="300" w:lineRule="auto"/>
      </w:pPr>
      <w:r>
        <w:rPr>
          <w:rFonts w:hint="eastAsia"/>
        </w:rPr>
        <w:lastRenderedPageBreak/>
        <w:t>胜科金仕达公司开发的系统在与用户方业务系统连接过程中，未经许可，我公司保证不对业务系统中的程序及数据进行拷贝；</w:t>
      </w:r>
    </w:p>
    <w:p w:rsidR="00BC568F" w:rsidRDefault="00BC568F" w:rsidP="009919CA">
      <w:pPr>
        <w:numPr>
          <w:ilvl w:val="0"/>
          <w:numId w:val="9"/>
        </w:numPr>
        <w:spacing w:beforeLines="50" w:line="300" w:lineRule="auto"/>
      </w:pPr>
      <w:r>
        <w:rPr>
          <w:rFonts w:hint="eastAsia"/>
        </w:rPr>
        <w:t>胜科金仕达公司负责解决用户方在使用本系统过程中出现的问题，及时收集用户的建议和意见，并及时回复；</w:t>
      </w:r>
    </w:p>
    <w:p w:rsidR="00BC568F" w:rsidRPr="007B7D5D" w:rsidRDefault="00BC568F" w:rsidP="009919CA">
      <w:pPr>
        <w:numPr>
          <w:ilvl w:val="0"/>
          <w:numId w:val="9"/>
        </w:numPr>
        <w:spacing w:beforeLines="50" w:line="300" w:lineRule="auto"/>
      </w:pPr>
      <w:r>
        <w:rPr>
          <w:rFonts w:ascii="宋体" w:hAnsi="宋体" w:hint="eastAsia"/>
          <w:szCs w:val="21"/>
        </w:rPr>
        <w:t>厂商须负责建立完整的客户培训体系，免费为校方</w:t>
      </w:r>
      <w:r w:rsidRPr="0065153F">
        <w:rPr>
          <w:rFonts w:ascii="宋体" w:hAnsi="宋体" w:hint="eastAsia"/>
          <w:szCs w:val="21"/>
        </w:rPr>
        <w:t>提供相关的技术培训和业务培训，并提供相应的培训技术资料</w:t>
      </w:r>
      <w:r>
        <w:rPr>
          <w:rFonts w:ascii="宋体" w:hAnsi="宋体" w:hint="eastAsia"/>
          <w:szCs w:val="21"/>
        </w:rPr>
        <w:t>。</w:t>
      </w:r>
    </w:p>
    <w:p w:rsidR="00BC568F" w:rsidRDefault="00BC568F" w:rsidP="009919CA">
      <w:pPr>
        <w:numPr>
          <w:ilvl w:val="0"/>
          <w:numId w:val="9"/>
        </w:numPr>
        <w:spacing w:beforeLines="50" w:line="300" w:lineRule="auto"/>
      </w:pPr>
      <w:r>
        <w:rPr>
          <w:rFonts w:ascii="宋体" w:hAnsi="宋体" w:hint="eastAsia"/>
          <w:szCs w:val="21"/>
        </w:rPr>
        <w:t>当年有实施项目的厂商，承诺为校方</w:t>
      </w:r>
      <w:r w:rsidRPr="0065153F">
        <w:rPr>
          <w:rFonts w:ascii="宋体" w:hAnsi="宋体" w:hint="eastAsia"/>
          <w:szCs w:val="21"/>
        </w:rPr>
        <w:t>提供一次10－20人不少于三天的校园卡高级管理业务培训</w:t>
      </w:r>
    </w:p>
    <w:p w:rsidR="00BC568F" w:rsidRPr="005213AF" w:rsidRDefault="00BC568F" w:rsidP="009919CA">
      <w:pPr>
        <w:numPr>
          <w:ilvl w:val="0"/>
          <w:numId w:val="9"/>
        </w:numPr>
        <w:spacing w:beforeLines="50" w:line="300" w:lineRule="auto"/>
        <w:rPr>
          <w:rStyle w:val="2CharCharChar"/>
          <w:rFonts w:ascii="宋体" w:hAnsi="宋体"/>
          <w:b w:val="0"/>
          <w:sz w:val="24"/>
        </w:rPr>
      </w:pPr>
      <w:r>
        <w:rPr>
          <w:rFonts w:hint="eastAsia"/>
        </w:rPr>
        <w:t>胜科金仕达公司遵循用户的相关制度及规定。</w:t>
      </w:r>
    </w:p>
    <w:p w:rsidR="00BC568F" w:rsidRDefault="00BC568F" w:rsidP="009919CA">
      <w:pPr>
        <w:pStyle w:val="1"/>
        <w:spacing w:beforeLines="50" w:afterLines="50" w:line="240" w:lineRule="auto"/>
        <w:rPr>
          <w:bCs w:val="0"/>
          <w:sz w:val="28"/>
          <w:szCs w:val="28"/>
        </w:rPr>
      </w:pPr>
      <w:r w:rsidRPr="007E34BA">
        <w:rPr>
          <w:rFonts w:hint="eastAsia"/>
          <w:bCs w:val="0"/>
          <w:sz w:val="28"/>
          <w:szCs w:val="28"/>
        </w:rPr>
        <w:t>质量保证</w:t>
      </w:r>
    </w:p>
    <w:p w:rsidR="00BC568F" w:rsidRDefault="009919CA" w:rsidP="009919CA">
      <w:pPr>
        <w:numPr>
          <w:ilvl w:val="0"/>
          <w:numId w:val="7"/>
        </w:numPr>
        <w:spacing w:beforeLines="50" w:line="300" w:lineRule="auto"/>
        <w:rPr>
          <w:rFonts w:ascii="宋体" w:hAnsi="宋体"/>
          <w:szCs w:val="21"/>
        </w:rPr>
      </w:pPr>
      <w:r>
        <w:rPr>
          <w:rFonts w:ascii="宋体" w:hAnsi="宋体" w:hint="eastAsia"/>
          <w:szCs w:val="21"/>
        </w:rPr>
        <w:t>服务器提供5年原厂免费保修服务；其它</w:t>
      </w:r>
      <w:r w:rsidR="00BC568F">
        <w:rPr>
          <w:rFonts w:ascii="宋体" w:hAnsi="宋体" w:hint="eastAsia"/>
          <w:szCs w:val="21"/>
        </w:rPr>
        <w:t>各项通用设备</w:t>
      </w:r>
      <w:r w:rsidR="00BC568F" w:rsidRPr="00E82B0A">
        <w:rPr>
          <w:rFonts w:ascii="宋体" w:hAnsi="宋体" w:hint="eastAsia"/>
          <w:szCs w:val="21"/>
        </w:rPr>
        <w:t>提供三年的免费保修，保修期从验收合格之日起计算；</w:t>
      </w:r>
    </w:p>
    <w:p w:rsidR="00BC568F" w:rsidRDefault="00BC568F" w:rsidP="009919CA">
      <w:pPr>
        <w:numPr>
          <w:ilvl w:val="0"/>
          <w:numId w:val="7"/>
        </w:numPr>
        <w:spacing w:beforeLines="50" w:line="300" w:lineRule="auto"/>
        <w:rPr>
          <w:rFonts w:ascii="宋体" w:hAnsi="宋体"/>
          <w:szCs w:val="21"/>
        </w:rPr>
      </w:pPr>
      <w:r>
        <w:rPr>
          <w:rFonts w:ascii="宋体" w:hAnsi="宋体" w:hint="eastAsia"/>
          <w:szCs w:val="21"/>
        </w:rPr>
        <w:t>各项专用设备提供至三年的免费保修，</w:t>
      </w:r>
      <w:r w:rsidRPr="00E82B0A">
        <w:rPr>
          <w:rFonts w:ascii="宋体" w:hAnsi="宋体" w:hint="eastAsia"/>
          <w:szCs w:val="21"/>
        </w:rPr>
        <w:t>保修期从验收合格之日起计算；</w:t>
      </w:r>
    </w:p>
    <w:p w:rsidR="00BC568F" w:rsidRPr="00E82B0A" w:rsidRDefault="00BC568F" w:rsidP="009919CA">
      <w:pPr>
        <w:numPr>
          <w:ilvl w:val="0"/>
          <w:numId w:val="7"/>
        </w:numPr>
        <w:spacing w:beforeLines="50" w:line="300" w:lineRule="auto"/>
        <w:rPr>
          <w:rFonts w:ascii="宋体" w:hAnsi="宋体"/>
          <w:szCs w:val="21"/>
        </w:rPr>
      </w:pPr>
      <w:r>
        <w:rPr>
          <w:rFonts w:ascii="宋体" w:hAnsi="宋体" w:hint="eastAsia"/>
          <w:szCs w:val="21"/>
        </w:rPr>
        <w:t>软件提供至少三年的免费维保，</w:t>
      </w:r>
      <w:r w:rsidRPr="00E82B0A">
        <w:rPr>
          <w:rFonts w:ascii="宋体" w:hAnsi="宋体" w:hint="eastAsia"/>
          <w:szCs w:val="21"/>
        </w:rPr>
        <w:t>保修期从项目验收合格日期算起。</w:t>
      </w:r>
    </w:p>
    <w:p w:rsidR="00BC568F" w:rsidRDefault="00BC568F" w:rsidP="009919CA">
      <w:pPr>
        <w:pStyle w:val="1"/>
        <w:spacing w:beforeLines="50" w:afterLines="50" w:line="240" w:lineRule="auto"/>
        <w:rPr>
          <w:bCs w:val="0"/>
          <w:sz w:val="28"/>
          <w:szCs w:val="28"/>
        </w:rPr>
      </w:pPr>
      <w:r>
        <w:rPr>
          <w:rFonts w:hint="eastAsia"/>
          <w:bCs w:val="0"/>
          <w:sz w:val="28"/>
          <w:szCs w:val="28"/>
        </w:rPr>
        <w:t>开放性</w:t>
      </w:r>
      <w:r w:rsidRPr="007E34BA">
        <w:rPr>
          <w:rFonts w:hint="eastAsia"/>
          <w:bCs w:val="0"/>
          <w:sz w:val="28"/>
          <w:szCs w:val="28"/>
        </w:rPr>
        <w:t>保证</w:t>
      </w:r>
    </w:p>
    <w:p w:rsidR="00BC568F" w:rsidRPr="00CF21A3" w:rsidRDefault="00BC568F" w:rsidP="009919CA">
      <w:pPr>
        <w:numPr>
          <w:ilvl w:val="0"/>
          <w:numId w:val="8"/>
        </w:numPr>
        <w:spacing w:beforeLines="50" w:line="300" w:lineRule="auto"/>
        <w:rPr>
          <w:rFonts w:ascii="宋体" w:hAnsi="宋体"/>
          <w:szCs w:val="21"/>
        </w:rPr>
      </w:pPr>
      <w:r w:rsidRPr="00CF21A3">
        <w:rPr>
          <w:rFonts w:ascii="宋体" w:hAnsi="宋体" w:hint="eastAsia"/>
          <w:szCs w:val="21"/>
        </w:rPr>
        <w:t>卡片开放。</w:t>
      </w:r>
      <w:r>
        <w:rPr>
          <w:rFonts w:ascii="宋体" w:hAnsi="宋体" w:hint="eastAsia"/>
          <w:szCs w:val="21"/>
        </w:rPr>
        <w:t>卡片结构设计、密钥（包括初始密钥）由用户卡掌握，用户可自行采购卡片，可自行进行二次开发。</w:t>
      </w:r>
    </w:p>
    <w:p w:rsidR="00BC568F" w:rsidRPr="00CF21A3" w:rsidRDefault="00BC568F" w:rsidP="009919CA">
      <w:pPr>
        <w:numPr>
          <w:ilvl w:val="0"/>
          <w:numId w:val="8"/>
        </w:numPr>
        <w:spacing w:beforeLines="50" w:line="300" w:lineRule="auto"/>
        <w:rPr>
          <w:rFonts w:ascii="宋体" w:hAnsi="宋体"/>
          <w:szCs w:val="21"/>
        </w:rPr>
      </w:pPr>
      <w:r w:rsidRPr="00CF21A3">
        <w:rPr>
          <w:rFonts w:ascii="宋体" w:hAnsi="宋体" w:hint="eastAsia"/>
          <w:szCs w:val="21"/>
        </w:rPr>
        <w:t>设备开放。</w:t>
      </w:r>
      <w:r>
        <w:rPr>
          <w:rFonts w:ascii="宋体" w:hAnsi="宋体" w:hint="eastAsia"/>
          <w:szCs w:val="21"/>
        </w:rPr>
        <w:t>免费提供终端设备开发接，用户可自行进行二次开发。</w:t>
      </w:r>
    </w:p>
    <w:p w:rsidR="00BC568F" w:rsidRPr="00CF21A3" w:rsidRDefault="00BC568F" w:rsidP="009919CA">
      <w:pPr>
        <w:numPr>
          <w:ilvl w:val="0"/>
          <w:numId w:val="8"/>
        </w:numPr>
        <w:spacing w:beforeLines="50" w:line="300" w:lineRule="auto"/>
        <w:rPr>
          <w:rFonts w:ascii="宋体" w:hAnsi="宋体"/>
          <w:szCs w:val="21"/>
        </w:rPr>
      </w:pPr>
      <w:r w:rsidRPr="00CF21A3">
        <w:rPr>
          <w:rFonts w:ascii="宋体" w:hAnsi="宋体" w:hint="eastAsia"/>
          <w:szCs w:val="21"/>
        </w:rPr>
        <w:t>接口开放。</w:t>
      </w:r>
      <w:r>
        <w:rPr>
          <w:rFonts w:ascii="宋体" w:hAnsi="宋体" w:hint="eastAsia"/>
          <w:szCs w:val="21"/>
        </w:rPr>
        <w:t>免费提供软件二次开发接口及详细的接口文档，用户可自行进行二次开发。</w:t>
      </w:r>
    </w:p>
    <w:p w:rsidR="00BC568F" w:rsidRDefault="00BC568F" w:rsidP="009919CA">
      <w:pPr>
        <w:pStyle w:val="1"/>
        <w:spacing w:beforeLines="50" w:afterLines="50" w:line="240" w:lineRule="auto"/>
        <w:rPr>
          <w:bCs w:val="0"/>
          <w:sz w:val="28"/>
          <w:szCs w:val="28"/>
        </w:rPr>
      </w:pPr>
      <w:r>
        <w:rPr>
          <w:rFonts w:hint="eastAsia"/>
          <w:bCs w:val="0"/>
          <w:sz w:val="28"/>
          <w:szCs w:val="28"/>
        </w:rPr>
        <w:t>产品供应</w:t>
      </w:r>
      <w:r w:rsidRPr="007E34BA">
        <w:rPr>
          <w:rFonts w:hint="eastAsia"/>
          <w:bCs w:val="0"/>
          <w:sz w:val="28"/>
          <w:szCs w:val="28"/>
        </w:rPr>
        <w:t>保证</w:t>
      </w:r>
    </w:p>
    <w:p w:rsidR="00BC568F" w:rsidRPr="00CF21A3" w:rsidRDefault="00BC568F" w:rsidP="009919CA">
      <w:pPr>
        <w:spacing w:beforeLines="50" w:line="300" w:lineRule="auto"/>
        <w:ind w:firstLineChars="350" w:firstLine="735"/>
        <w:rPr>
          <w:rFonts w:ascii="宋体" w:hAnsi="宋体"/>
          <w:szCs w:val="21"/>
        </w:rPr>
      </w:pPr>
      <w:r>
        <w:rPr>
          <w:rFonts w:ascii="宋体" w:hAnsi="宋体" w:hint="eastAsia"/>
          <w:szCs w:val="21"/>
        </w:rPr>
        <w:t>金仕达承诺其供应的产品在合同签定后15个工作日内供货。</w:t>
      </w:r>
    </w:p>
    <w:p w:rsidR="00366135" w:rsidRDefault="00366135" w:rsidP="00366135">
      <w:pPr>
        <w:spacing w:line="460" w:lineRule="exact"/>
        <w:ind w:leftChars="397" w:left="834" w:firstLineChars="200" w:firstLine="480"/>
        <w:rPr>
          <w:rFonts w:ascii="宋体" w:hAnsi="宋体"/>
          <w:color w:val="000000"/>
          <w:kern w:val="0"/>
          <w:sz w:val="24"/>
        </w:rPr>
      </w:pPr>
      <w:r>
        <w:rPr>
          <w:rFonts w:ascii="宋体" w:hAnsi="宋体" w:hint="eastAsia"/>
          <w:color w:val="000000"/>
          <w:kern w:val="0"/>
          <w:sz w:val="24"/>
        </w:rPr>
        <w:t xml:space="preserve">    </w:t>
      </w:r>
    </w:p>
    <w:p w:rsidR="0013504C" w:rsidRPr="00366135" w:rsidRDefault="0013504C" w:rsidP="00366135">
      <w:pPr>
        <w:spacing w:line="460" w:lineRule="exact"/>
        <w:ind w:leftChars="397" w:left="834" w:firstLineChars="1600" w:firstLine="3840"/>
        <w:rPr>
          <w:rFonts w:ascii="宋体" w:hAnsi="宋体"/>
          <w:color w:val="000000"/>
          <w:kern w:val="0"/>
          <w:sz w:val="24"/>
        </w:rPr>
      </w:pPr>
      <w:r w:rsidRPr="0035560F">
        <w:rPr>
          <w:rFonts w:hint="eastAsia"/>
          <w:color w:val="000000"/>
          <w:sz w:val="24"/>
        </w:rPr>
        <w:t>投标人代表：</w:t>
      </w:r>
      <w:r w:rsidRPr="0035560F">
        <w:rPr>
          <w:rFonts w:hint="eastAsia"/>
          <w:color w:val="000000"/>
          <w:sz w:val="24"/>
          <w:u w:val="thick"/>
        </w:rPr>
        <w:t xml:space="preserve">           </w:t>
      </w:r>
      <w:r w:rsidRPr="0035560F">
        <w:rPr>
          <w:rFonts w:hint="eastAsia"/>
          <w:color w:val="000000"/>
          <w:sz w:val="24"/>
          <w:u w:val="thick"/>
        </w:rPr>
        <w:t>（签名）</w:t>
      </w:r>
      <w:r w:rsidRPr="0035560F">
        <w:rPr>
          <w:rFonts w:hint="eastAsia"/>
          <w:color w:val="000000"/>
          <w:sz w:val="24"/>
          <w:u w:val="thick"/>
        </w:rPr>
        <w:t xml:space="preserve">  </w:t>
      </w:r>
    </w:p>
    <w:p w:rsidR="0013504C" w:rsidRPr="0035560F" w:rsidRDefault="0013504C" w:rsidP="00366135">
      <w:pPr>
        <w:spacing w:line="480" w:lineRule="auto"/>
        <w:ind w:leftChars="-6" w:left="-13" w:firstLineChars="1200" w:firstLine="2880"/>
        <w:jc w:val="right"/>
        <w:rPr>
          <w:rFonts w:ascii="宋体" w:hAnsi="宋体"/>
          <w:color w:val="000000"/>
          <w:kern w:val="0"/>
          <w:sz w:val="24"/>
        </w:rPr>
      </w:pPr>
      <w:r w:rsidRPr="0035560F">
        <w:rPr>
          <w:rFonts w:ascii="宋体" w:hAnsi="宋体" w:hint="eastAsia"/>
          <w:color w:val="000000"/>
          <w:kern w:val="0"/>
          <w:sz w:val="24"/>
        </w:rPr>
        <w:t>投标人：</w:t>
      </w:r>
      <w:r w:rsidRPr="0035560F">
        <w:rPr>
          <w:rFonts w:ascii="宋体" w:hAnsi="宋体" w:hint="eastAsia"/>
          <w:color w:val="000000"/>
          <w:kern w:val="0"/>
          <w:sz w:val="24"/>
          <w:u w:val="thick"/>
        </w:rPr>
        <w:t xml:space="preserve">        （全称、公章） </w:t>
      </w:r>
      <w:r w:rsidRPr="0035560F">
        <w:rPr>
          <w:rFonts w:ascii="宋体" w:hAnsi="宋体" w:hint="eastAsia"/>
          <w:color w:val="000000"/>
          <w:kern w:val="0"/>
          <w:sz w:val="24"/>
        </w:rPr>
        <w:t xml:space="preserve">                         年  月  日</w:t>
      </w:r>
    </w:p>
    <w:p w:rsidR="00165398" w:rsidRPr="0013504C" w:rsidRDefault="00165398" w:rsidP="0013504C"/>
    <w:sectPr w:rsidR="00165398" w:rsidRPr="0013504C" w:rsidSect="001653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0FD" w:rsidRDefault="00BA70FD" w:rsidP="004E5EA7">
      <w:r>
        <w:separator/>
      </w:r>
    </w:p>
  </w:endnote>
  <w:endnote w:type="continuationSeparator" w:id="0">
    <w:p w:rsidR="00BA70FD" w:rsidRDefault="00BA70FD" w:rsidP="004E5E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0FD" w:rsidRDefault="00BA70FD" w:rsidP="004E5EA7">
      <w:r>
        <w:separator/>
      </w:r>
    </w:p>
  </w:footnote>
  <w:footnote w:type="continuationSeparator" w:id="0">
    <w:p w:rsidR="00BA70FD" w:rsidRDefault="00BA70FD" w:rsidP="004E5E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5BCB"/>
    <w:multiLevelType w:val="hybridMultilevel"/>
    <w:tmpl w:val="9C48180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1260695"/>
    <w:multiLevelType w:val="hybridMultilevel"/>
    <w:tmpl w:val="87D8F230"/>
    <w:lvl w:ilvl="0" w:tplc="04090011">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nsid w:val="24B451BB"/>
    <w:multiLevelType w:val="hybridMultilevel"/>
    <w:tmpl w:val="C24EE724"/>
    <w:lvl w:ilvl="0" w:tplc="0409000D">
      <w:start w:val="1"/>
      <w:numFmt w:val="bullet"/>
      <w:lvlText w:val=""/>
      <w:lvlJc w:val="left"/>
      <w:pPr>
        <w:tabs>
          <w:tab w:val="num" w:pos="998"/>
        </w:tabs>
        <w:ind w:left="998" w:hanging="420"/>
      </w:pPr>
      <w:rPr>
        <w:rFonts w:ascii="Wingdings" w:hAnsi="Wingdings" w:hint="default"/>
      </w:rPr>
    </w:lvl>
    <w:lvl w:ilvl="1" w:tplc="04090003" w:tentative="1">
      <w:start w:val="1"/>
      <w:numFmt w:val="bullet"/>
      <w:lvlText w:val=""/>
      <w:lvlJc w:val="left"/>
      <w:pPr>
        <w:tabs>
          <w:tab w:val="num" w:pos="1418"/>
        </w:tabs>
        <w:ind w:left="1418" w:hanging="420"/>
      </w:pPr>
      <w:rPr>
        <w:rFonts w:ascii="Wingdings" w:hAnsi="Wingdings" w:hint="default"/>
      </w:rPr>
    </w:lvl>
    <w:lvl w:ilvl="2" w:tplc="04090005" w:tentative="1">
      <w:start w:val="1"/>
      <w:numFmt w:val="bullet"/>
      <w:lvlText w:val=""/>
      <w:lvlJc w:val="left"/>
      <w:pPr>
        <w:tabs>
          <w:tab w:val="num" w:pos="1838"/>
        </w:tabs>
        <w:ind w:left="1838" w:hanging="420"/>
      </w:pPr>
      <w:rPr>
        <w:rFonts w:ascii="Wingdings" w:hAnsi="Wingdings" w:hint="default"/>
      </w:rPr>
    </w:lvl>
    <w:lvl w:ilvl="3" w:tplc="04090001" w:tentative="1">
      <w:start w:val="1"/>
      <w:numFmt w:val="bullet"/>
      <w:lvlText w:val=""/>
      <w:lvlJc w:val="left"/>
      <w:pPr>
        <w:tabs>
          <w:tab w:val="num" w:pos="2258"/>
        </w:tabs>
        <w:ind w:left="2258" w:hanging="420"/>
      </w:pPr>
      <w:rPr>
        <w:rFonts w:ascii="Wingdings" w:hAnsi="Wingdings" w:hint="default"/>
      </w:rPr>
    </w:lvl>
    <w:lvl w:ilvl="4" w:tplc="04090003" w:tentative="1">
      <w:start w:val="1"/>
      <w:numFmt w:val="bullet"/>
      <w:lvlText w:val=""/>
      <w:lvlJc w:val="left"/>
      <w:pPr>
        <w:tabs>
          <w:tab w:val="num" w:pos="2678"/>
        </w:tabs>
        <w:ind w:left="2678" w:hanging="420"/>
      </w:pPr>
      <w:rPr>
        <w:rFonts w:ascii="Wingdings" w:hAnsi="Wingdings" w:hint="default"/>
      </w:rPr>
    </w:lvl>
    <w:lvl w:ilvl="5" w:tplc="04090005" w:tentative="1">
      <w:start w:val="1"/>
      <w:numFmt w:val="bullet"/>
      <w:lvlText w:val=""/>
      <w:lvlJc w:val="left"/>
      <w:pPr>
        <w:tabs>
          <w:tab w:val="num" w:pos="3098"/>
        </w:tabs>
        <w:ind w:left="3098" w:hanging="420"/>
      </w:pPr>
      <w:rPr>
        <w:rFonts w:ascii="Wingdings" w:hAnsi="Wingdings" w:hint="default"/>
      </w:rPr>
    </w:lvl>
    <w:lvl w:ilvl="6" w:tplc="04090001" w:tentative="1">
      <w:start w:val="1"/>
      <w:numFmt w:val="bullet"/>
      <w:lvlText w:val=""/>
      <w:lvlJc w:val="left"/>
      <w:pPr>
        <w:tabs>
          <w:tab w:val="num" w:pos="3518"/>
        </w:tabs>
        <w:ind w:left="3518" w:hanging="420"/>
      </w:pPr>
      <w:rPr>
        <w:rFonts w:ascii="Wingdings" w:hAnsi="Wingdings" w:hint="default"/>
      </w:rPr>
    </w:lvl>
    <w:lvl w:ilvl="7" w:tplc="04090003" w:tentative="1">
      <w:start w:val="1"/>
      <w:numFmt w:val="bullet"/>
      <w:lvlText w:val=""/>
      <w:lvlJc w:val="left"/>
      <w:pPr>
        <w:tabs>
          <w:tab w:val="num" w:pos="3938"/>
        </w:tabs>
        <w:ind w:left="3938" w:hanging="420"/>
      </w:pPr>
      <w:rPr>
        <w:rFonts w:ascii="Wingdings" w:hAnsi="Wingdings" w:hint="default"/>
      </w:rPr>
    </w:lvl>
    <w:lvl w:ilvl="8" w:tplc="04090005" w:tentative="1">
      <w:start w:val="1"/>
      <w:numFmt w:val="bullet"/>
      <w:lvlText w:val=""/>
      <w:lvlJc w:val="left"/>
      <w:pPr>
        <w:tabs>
          <w:tab w:val="num" w:pos="4358"/>
        </w:tabs>
        <w:ind w:left="4358" w:hanging="420"/>
      </w:pPr>
      <w:rPr>
        <w:rFonts w:ascii="Wingdings" w:hAnsi="Wingdings" w:hint="default"/>
      </w:rPr>
    </w:lvl>
  </w:abstractNum>
  <w:abstractNum w:abstractNumId="3">
    <w:nsid w:val="59F85074"/>
    <w:multiLevelType w:val="hybridMultilevel"/>
    <w:tmpl w:val="9258A20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F5508E6"/>
    <w:multiLevelType w:val="hybridMultilevel"/>
    <w:tmpl w:val="3140D3D4"/>
    <w:lvl w:ilvl="0" w:tplc="04090011">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616226E3"/>
    <w:multiLevelType w:val="hybridMultilevel"/>
    <w:tmpl w:val="087CEF1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7B12FCC"/>
    <w:multiLevelType w:val="hybridMultilevel"/>
    <w:tmpl w:val="0C022136"/>
    <w:lvl w:ilvl="0" w:tplc="F40E690A">
      <w:start w:val="1"/>
      <w:numFmt w:val="lowerLetter"/>
      <w:lvlText w:val="%1."/>
      <w:lvlJc w:val="left"/>
      <w:pPr>
        <w:ind w:left="833" w:hanging="36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7">
    <w:nsid w:val="708144BF"/>
    <w:multiLevelType w:val="hybridMultilevel"/>
    <w:tmpl w:val="526EC3A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4B219E9"/>
    <w:multiLevelType w:val="hybridMultilevel"/>
    <w:tmpl w:val="73C4B97A"/>
    <w:lvl w:ilvl="0" w:tplc="04090011">
      <w:start w:val="1"/>
      <w:numFmt w:val="decimal"/>
      <w:lvlText w:val="%1)"/>
      <w:lvlJc w:val="left"/>
      <w:pPr>
        <w:tabs>
          <w:tab w:val="num" w:pos="1140"/>
        </w:tabs>
        <w:ind w:left="1140" w:hanging="420"/>
      </w:pPr>
      <w:rPr>
        <w:rFont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7"/>
  </w:num>
  <w:num w:numId="3">
    <w:abstractNumId w:val="2"/>
  </w:num>
  <w:num w:numId="4">
    <w:abstractNumId w:val="8"/>
  </w:num>
  <w:num w:numId="5">
    <w:abstractNumId w:val="4"/>
  </w:num>
  <w:num w:numId="6">
    <w:abstractNumId w:val="1"/>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5EA7"/>
    <w:rsid w:val="00057FE4"/>
    <w:rsid w:val="00061313"/>
    <w:rsid w:val="00084EB2"/>
    <w:rsid w:val="0013504C"/>
    <w:rsid w:val="00147E42"/>
    <w:rsid w:val="00165398"/>
    <w:rsid w:val="002371DF"/>
    <w:rsid w:val="002E01FC"/>
    <w:rsid w:val="00366135"/>
    <w:rsid w:val="00453C29"/>
    <w:rsid w:val="00472E89"/>
    <w:rsid w:val="004E5EA7"/>
    <w:rsid w:val="005B5D7A"/>
    <w:rsid w:val="007463F7"/>
    <w:rsid w:val="007F6B75"/>
    <w:rsid w:val="008139BC"/>
    <w:rsid w:val="009533A5"/>
    <w:rsid w:val="009919CA"/>
    <w:rsid w:val="00A67CFD"/>
    <w:rsid w:val="00BA3EFA"/>
    <w:rsid w:val="00BA70FD"/>
    <w:rsid w:val="00BC568F"/>
    <w:rsid w:val="00CA6F5C"/>
    <w:rsid w:val="00D93EF1"/>
    <w:rsid w:val="00D9674D"/>
    <w:rsid w:val="00EF0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EA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C568F"/>
    <w:pPr>
      <w:keepNext/>
      <w:keepLines/>
      <w:spacing w:before="340" w:after="330" w:line="578" w:lineRule="auto"/>
      <w:outlineLvl w:val="0"/>
    </w:pPr>
    <w:rPr>
      <w:b/>
      <w:bCs/>
      <w:kern w:val="44"/>
      <w:sz w:val="44"/>
      <w:szCs w:val="44"/>
    </w:rPr>
  </w:style>
  <w:style w:type="paragraph" w:styleId="3">
    <w:name w:val="heading 3"/>
    <w:aliases w:val="小标题,章标题1,h3,Bold Head,bh,level_3,PIM 3,H3,Level 3 Head,第二层条,sect1.2.3,sect1.2.31,sect1.2.32,sect1.2.311,sect1.2.33,sect1.2.312,l3,CT,3rd level,HeadC,3,Heading 3 - old,ISO2,L3,sl3,Heading 3under,- Maj Side,BOD 0,heading 3,prop3,3heading,Heading 31,H"/>
    <w:basedOn w:val="a"/>
    <w:next w:val="a"/>
    <w:link w:val="3Char"/>
    <w:qFormat/>
    <w:rsid w:val="004E5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5E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E5EA7"/>
    <w:rPr>
      <w:sz w:val="18"/>
      <w:szCs w:val="18"/>
    </w:rPr>
  </w:style>
  <w:style w:type="paragraph" w:styleId="a4">
    <w:name w:val="footer"/>
    <w:basedOn w:val="a"/>
    <w:link w:val="Char0"/>
    <w:uiPriority w:val="99"/>
    <w:semiHidden/>
    <w:unhideWhenUsed/>
    <w:rsid w:val="004E5E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E5EA7"/>
    <w:rPr>
      <w:sz w:val="18"/>
      <w:szCs w:val="18"/>
    </w:rPr>
  </w:style>
  <w:style w:type="character" w:customStyle="1" w:styleId="3Char">
    <w:name w:val="标题 3 Char"/>
    <w:aliases w:val="小标题 Char,章标题1 Char,h3 Char,Bold Head Char,bh Char,level_3 Char,PIM 3 Char,H3 Char,Level 3 Head Char,第二层条 Char,sect1.2.3 Char,sect1.2.31 Char,sect1.2.32 Char,sect1.2.311 Char,sect1.2.33 Char,sect1.2.312 Char,l3 Char,CT Char,3rd level Char"/>
    <w:basedOn w:val="a0"/>
    <w:link w:val="3"/>
    <w:rsid w:val="004E5EA7"/>
    <w:rPr>
      <w:rFonts w:ascii="Times New Roman" w:eastAsia="宋体" w:hAnsi="Times New Roman" w:cs="Times New Roman"/>
      <w:b/>
      <w:bCs/>
      <w:sz w:val="32"/>
      <w:szCs w:val="32"/>
    </w:rPr>
  </w:style>
  <w:style w:type="paragraph" w:styleId="a5">
    <w:name w:val="Document Map"/>
    <w:basedOn w:val="a"/>
    <w:link w:val="Char1"/>
    <w:uiPriority w:val="99"/>
    <w:semiHidden/>
    <w:unhideWhenUsed/>
    <w:rsid w:val="004E5EA7"/>
    <w:rPr>
      <w:rFonts w:ascii="宋体"/>
      <w:sz w:val="18"/>
      <w:szCs w:val="18"/>
    </w:rPr>
  </w:style>
  <w:style w:type="character" w:customStyle="1" w:styleId="Char1">
    <w:name w:val="文档结构图 Char"/>
    <w:basedOn w:val="a0"/>
    <w:link w:val="a5"/>
    <w:uiPriority w:val="99"/>
    <w:semiHidden/>
    <w:rsid w:val="004E5EA7"/>
    <w:rPr>
      <w:rFonts w:ascii="宋体" w:eastAsia="宋体" w:hAnsi="Times New Roman" w:cs="Times New Roman"/>
      <w:sz w:val="18"/>
      <w:szCs w:val="18"/>
    </w:rPr>
  </w:style>
  <w:style w:type="paragraph" w:styleId="a6">
    <w:name w:val="List Paragraph"/>
    <w:basedOn w:val="a"/>
    <w:uiPriority w:val="34"/>
    <w:qFormat/>
    <w:rsid w:val="00CA6F5C"/>
    <w:pPr>
      <w:ind w:firstLineChars="200" w:firstLine="420"/>
    </w:pPr>
  </w:style>
  <w:style w:type="character" w:customStyle="1" w:styleId="1Char">
    <w:name w:val="标题 1 Char"/>
    <w:basedOn w:val="a0"/>
    <w:link w:val="1"/>
    <w:uiPriority w:val="9"/>
    <w:rsid w:val="00BC568F"/>
    <w:rPr>
      <w:rFonts w:ascii="Times New Roman" w:eastAsia="宋体" w:hAnsi="Times New Roman" w:cs="Times New Roman"/>
      <w:b/>
      <w:bCs/>
      <w:kern w:val="44"/>
      <w:sz w:val="44"/>
      <w:szCs w:val="44"/>
    </w:rPr>
  </w:style>
  <w:style w:type="character" w:customStyle="1" w:styleId="2CharCharChar">
    <w:name w:val="标题 2 Char Char Char"/>
    <w:basedOn w:val="a0"/>
    <w:rsid w:val="00BC568F"/>
    <w:rPr>
      <w:rFonts w:ascii="Arial" w:eastAsia="黑体" w:hAnsi="Arial"/>
      <w:b/>
      <w:bCs/>
      <w:noProof w:val="0"/>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shixiang.chen</dc:creator>
  <cp:keywords/>
  <dc:description/>
  <cp:lastModifiedBy>Xingming.Liu</cp:lastModifiedBy>
  <cp:revision>17</cp:revision>
  <dcterms:created xsi:type="dcterms:W3CDTF">2010-07-26T10:48:00Z</dcterms:created>
  <dcterms:modified xsi:type="dcterms:W3CDTF">2010-08-04T12:34:00Z</dcterms:modified>
</cp:coreProperties>
</file>