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BE6" w:rsidRPr="004A6A23" w:rsidRDefault="00E021E3" w:rsidP="00E021E3">
      <w:pPr>
        <w:jc w:val="center"/>
        <w:rPr>
          <w:rFonts w:ascii="宋体" w:hAnsi="宋体"/>
          <w:color w:val="000000"/>
          <w:sz w:val="44"/>
          <w:szCs w:val="44"/>
        </w:rPr>
      </w:pPr>
      <w:proofErr w:type="gramStart"/>
      <w:r w:rsidRPr="004A6A23">
        <w:rPr>
          <w:rFonts w:ascii="宋体" w:hAnsi="宋体" w:hint="eastAsia"/>
          <w:color w:val="000000"/>
          <w:sz w:val="44"/>
          <w:szCs w:val="44"/>
        </w:rPr>
        <w:t>一</w:t>
      </w:r>
      <w:proofErr w:type="gramEnd"/>
      <w:r w:rsidRPr="004A6A23">
        <w:rPr>
          <w:rFonts w:ascii="宋体" w:hAnsi="宋体" w:hint="eastAsia"/>
          <w:color w:val="000000"/>
          <w:sz w:val="44"/>
          <w:szCs w:val="44"/>
        </w:rPr>
        <w:t>卡通系统自动圈存</w:t>
      </w:r>
      <w:r w:rsidR="004A6A23">
        <w:rPr>
          <w:rFonts w:ascii="宋体" w:hAnsi="宋体" w:hint="eastAsia"/>
          <w:color w:val="000000"/>
          <w:sz w:val="44"/>
          <w:szCs w:val="44"/>
        </w:rPr>
        <w:t>方案</w:t>
      </w:r>
    </w:p>
    <w:p w:rsidR="00E021E3" w:rsidRPr="004A6A23" w:rsidRDefault="00E021E3" w:rsidP="004A6A23">
      <w:pPr>
        <w:pStyle w:val="a5"/>
        <w:numPr>
          <w:ilvl w:val="0"/>
          <w:numId w:val="7"/>
        </w:numPr>
        <w:jc w:val="left"/>
        <w:rPr>
          <w:rFonts w:ascii="宋体" w:hAnsi="宋体"/>
          <w:color w:val="000000"/>
          <w:sz w:val="28"/>
          <w:szCs w:val="28"/>
        </w:rPr>
      </w:pPr>
      <w:r w:rsidRPr="004A6A23">
        <w:rPr>
          <w:rFonts w:ascii="宋体" w:hAnsi="宋体" w:hint="eastAsia"/>
          <w:color w:val="000000"/>
          <w:sz w:val="28"/>
          <w:szCs w:val="28"/>
        </w:rPr>
        <w:t>实现方案:</w:t>
      </w:r>
    </w:p>
    <w:p w:rsidR="00E021E3" w:rsidRPr="004A6A23" w:rsidRDefault="00E021E3" w:rsidP="00E021E3">
      <w:pPr>
        <w:ind w:firstLineChars="200" w:firstLine="560"/>
        <w:jc w:val="left"/>
        <w:rPr>
          <w:rFonts w:ascii="宋体" w:hAnsi="宋体"/>
          <w:color w:val="000000"/>
          <w:sz w:val="28"/>
          <w:szCs w:val="28"/>
        </w:rPr>
      </w:pPr>
      <w:r w:rsidRPr="004A6A23">
        <w:rPr>
          <w:rFonts w:ascii="宋体" w:hAnsi="宋体" w:hint="eastAsia"/>
          <w:color w:val="000000"/>
          <w:sz w:val="28"/>
          <w:szCs w:val="28"/>
        </w:rPr>
        <w:t>增加一个后台服务程序，定时查询数据库全部用户卡余额，如果少于某个阀值，则向银行发出转账请求，得到银行确认</w:t>
      </w:r>
      <w:proofErr w:type="gramStart"/>
      <w:r w:rsidR="004A6A23" w:rsidRPr="004A6A23">
        <w:rPr>
          <w:rFonts w:ascii="宋体" w:hAnsi="宋体" w:hint="eastAsia"/>
          <w:color w:val="000000"/>
          <w:sz w:val="28"/>
          <w:szCs w:val="28"/>
        </w:rPr>
        <w:t>转帐</w:t>
      </w:r>
      <w:proofErr w:type="gramEnd"/>
      <w:r w:rsidR="004A6A23" w:rsidRPr="004A6A23">
        <w:rPr>
          <w:rFonts w:ascii="宋体" w:hAnsi="宋体" w:hint="eastAsia"/>
          <w:color w:val="000000"/>
          <w:sz w:val="28"/>
          <w:szCs w:val="28"/>
        </w:rPr>
        <w:t>成功</w:t>
      </w:r>
      <w:r w:rsidRPr="004A6A23">
        <w:rPr>
          <w:rFonts w:ascii="宋体" w:hAnsi="宋体" w:hint="eastAsia"/>
          <w:color w:val="000000"/>
          <w:sz w:val="28"/>
          <w:szCs w:val="28"/>
        </w:rPr>
        <w:t>后，</w:t>
      </w:r>
      <w:r w:rsidR="004A6A23" w:rsidRPr="004A6A23">
        <w:rPr>
          <w:rFonts w:ascii="宋体" w:hAnsi="宋体" w:hint="eastAsia"/>
          <w:color w:val="000000"/>
          <w:sz w:val="28"/>
          <w:szCs w:val="28"/>
        </w:rPr>
        <w:t>为对应账户生成一条待领取的补助记录，</w:t>
      </w:r>
      <w:proofErr w:type="gramStart"/>
      <w:r w:rsidR="004A6A23" w:rsidRPr="004A6A23">
        <w:rPr>
          <w:rFonts w:ascii="宋体" w:hAnsi="宋体" w:hint="eastAsia"/>
          <w:color w:val="000000"/>
          <w:sz w:val="28"/>
          <w:szCs w:val="28"/>
        </w:rPr>
        <w:t>期金额</w:t>
      </w:r>
      <w:proofErr w:type="gramEnd"/>
      <w:r w:rsidR="004A6A23" w:rsidRPr="004A6A23">
        <w:rPr>
          <w:rFonts w:ascii="宋体" w:hAnsi="宋体" w:hint="eastAsia"/>
          <w:color w:val="000000"/>
          <w:sz w:val="28"/>
          <w:szCs w:val="28"/>
        </w:rPr>
        <w:t>为银行</w:t>
      </w:r>
      <w:proofErr w:type="gramStart"/>
      <w:r w:rsidR="004A6A23" w:rsidRPr="004A6A23">
        <w:rPr>
          <w:rFonts w:ascii="宋体" w:hAnsi="宋体" w:hint="eastAsia"/>
          <w:color w:val="000000"/>
          <w:sz w:val="28"/>
          <w:szCs w:val="28"/>
        </w:rPr>
        <w:t>转帐</w:t>
      </w:r>
      <w:proofErr w:type="gramEnd"/>
      <w:r w:rsidR="004A6A23" w:rsidRPr="004A6A23">
        <w:rPr>
          <w:rFonts w:ascii="宋体" w:hAnsi="宋体" w:hint="eastAsia"/>
          <w:color w:val="000000"/>
          <w:sz w:val="28"/>
          <w:szCs w:val="28"/>
        </w:rPr>
        <w:t>的金额</w:t>
      </w:r>
      <w:r w:rsidRPr="004A6A23">
        <w:rPr>
          <w:rFonts w:ascii="宋体" w:hAnsi="宋体" w:hint="eastAsia"/>
          <w:color w:val="000000"/>
          <w:sz w:val="28"/>
          <w:szCs w:val="28"/>
        </w:rPr>
        <w:t>。</w:t>
      </w:r>
    </w:p>
    <w:p w:rsidR="00E021E3" w:rsidRPr="004A6A23" w:rsidRDefault="00E021E3" w:rsidP="004A6A23">
      <w:pPr>
        <w:pStyle w:val="a5"/>
        <w:numPr>
          <w:ilvl w:val="0"/>
          <w:numId w:val="7"/>
        </w:numPr>
        <w:jc w:val="left"/>
        <w:rPr>
          <w:rFonts w:ascii="宋体" w:hAnsi="宋体"/>
          <w:color w:val="000000"/>
          <w:sz w:val="28"/>
          <w:szCs w:val="28"/>
        </w:rPr>
      </w:pPr>
      <w:r w:rsidRPr="004A6A23">
        <w:rPr>
          <w:rFonts w:ascii="宋体" w:hAnsi="宋体" w:hint="eastAsia"/>
          <w:color w:val="000000"/>
          <w:sz w:val="28"/>
          <w:szCs w:val="28"/>
        </w:rPr>
        <w:t>系统需要做的修改:</w:t>
      </w:r>
    </w:p>
    <w:p w:rsidR="00E021E3" w:rsidRPr="005323C0" w:rsidRDefault="00E021E3" w:rsidP="005323C0">
      <w:pPr>
        <w:pStyle w:val="a5"/>
        <w:numPr>
          <w:ilvl w:val="0"/>
          <w:numId w:val="10"/>
        </w:numPr>
        <w:jc w:val="left"/>
        <w:rPr>
          <w:rFonts w:ascii="宋体" w:hAnsi="宋体"/>
          <w:color w:val="000000"/>
          <w:sz w:val="28"/>
          <w:szCs w:val="28"/>
        </w:rPr>
      </w:pPr>
      <w:r w:rsidRPr="005323C0">
        <w:rPr>
          <w:rFonts w:ascii="宋体" w:hAnsi="宋体" w:hint="eastAsia"/>
          <w:color w:val="000000"/>
          <w:sz w:val="28"/>
          <w:szCs w:val="28"/>
        </w:rPr>
        <w:t>编写一个自动圈存服务程序，实现用户</w:t>
      </w:r>
      <w:r w:rsidR="004A6A23" w:rsidRPr="005323C0">
        <w:rPr>
          <w:rFonts w:ascii="宋体" w:hAnsi="宋体" w:hint="eastAsia"/>
          <w:color w:val="000000"/>
          <w:sz w:val="28"/>
          <w:szCs w:val="28"/>
        </w:rPr>
        <w:t>卡账户</w:t>
      </w:r>
      <w:r w:rsidRPr="005323C0">
        <w:rPr>
          <w:rFonts w:ascii="宋体" w:hAnsi="宋体" w:hint="eastAsia"/>
          <w:color w:val="000000"/>
          <w:sz w:val="28"/>
          <w:szCs w:val="28"/>
        </w:rPr>
        <w:t>余额判断、转账和</w:t>
      </w:r>
      <w:r w:rsidR="004A6A23" w:rsidRPr="005323C0">
        <w:rPr>
          <w:rFonts w:ascii="宋体" w:hAnsi="宋体" w:hint="eastAsia"/>
          <w:color w:val="000000"/>
          <w:sz w:val="28"/>
          <w:szCs w:val="28"/>
        </w:rPr>
        <w:t>后台生成待领取的补助记录</w:t>
      </w:r>
      <w:r w:rsidRPr="005323C0">
        <w:rPr>
          <w:rFonts w:ascii="宋体" w:hAnsi="宋体" w:hint="eastAsia"/>
          <w:color w:val="000000"/>
          <w:sz w:val="28"/>
          <w:szCs w:val="28"/>
        </w:rPr>
        <w:t>。</w:t>
      </w:r>
    </w:p>
    <w:p w:rsidR="00E021E3" w:rsidRDefault="00E021E3" w:rsidP="005323C0">
      <w:pPr>
        <w:pStyle w:val="a5"/>
        <w:numPr>
          <w:ilvl w:val="0"/>
          <w:numId w:val="10"/>
        </w:numPr>
        <w:jc w:val="left"/>
        <w:rPr>
          <w:rFonts w:ascii="宋体" w:hAnsi="宋体"/>
          <w:color w:val="000000"/>
          <w:sz w:val="28"/>
          <w:szCs w:val="28"/>
        </w:rPr>
      </w:pPr>
      <w:r w:rsidRPr="005323C0">
        <w:rPr>
          <w:rFonts w:ascii="宋体" w:hAnsi="宋体" w:hint="eastAsia"/>
          <w:color w:val="000000"/>
          <w:sz w:val="28"/>
          <w:szCs w:val="28"/>
        </w:rPr>
        <w:t>主服务程序在特定时间点</w:t>
      </w:r>
      <w:r w:rsidR="004A6A23" w:rsidRPr="005323C0">
        <w:rPr>
          <w:rFonts w:ascii="宋体" w:hAnsi="宋体" w:hint="eastAsia"/>
          <w:color w:val="000000"/>
          <w:sz w:val="28"/>
          <w:szCs w:val="28"/>
        </w:rPr>
        <w:t>调用</w:t>
      </w:r>
      <w:r w:rsidR="00DB1A2A" w:rsidRPr="005323C0">
        <w:rPr>
          <w:rFonts w:ascii="宋体" w:hAnsi="宋体" w:hint="eastAsia"/>
          <w:color w:val="000000"/>
          <w:sz w:val="28"/>
          <w:szCs w:val="28"/>
        </w:rPr>
        <w:t>自动圈存服务程序（需要和后台结算服务错开工作时间）。</w:t>
      </w:r>
    </w:p>
    <w:p w:rsidR="005323C0" w:rsidRDefault="005323C0" w:rsidP="005323C0">
      <w:pPr>
        <w:pStyle w:val="a5"/>
        <w:numPr>
          <w:ilvl w:val="0"/>
          <w:numId w:val="10"/>
        </w:numPr>
        <w:jc w:val="lef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在</w:t>
      </w:r>
      <w:proofErr w:type="gramStart"/>
      <w:r>
        <w:rPr>
          <w:rFonts w:ascii="宋体" w:hAnsi="宋体" w:hint="eastAsia"/>
          <w:color w:val="000000"/>
          <w:sz w:val="28"/>
          <w:szCs w:val="28"/>
        </w:rPr>
        <w:t>一</w:t>
      </w:r>
      <w:proofErr w:type="gramEnd"/>
      <w:r>
        <w:rPr>
          <w:rFonts w:ascii="宋体" w:hAnsi="宋体" w:hint="eastAsia"/>
          <w:color w:val="000000"/>
          <w:sz w:val="28"/>
          <w:szCs w:val="28"/>
        </w:rPr>
        <w:t>卡通门户提供新的持卡人自动圈存设置模块，设置自动圈存转账单笔最大金额。</w:t>
      </w:r>
    </w:p>
    <w:p w:rsidR="005323C0" w:rsidRDefault="005323C0" w:rsidP="005323C0">
      <w:pPr>
        <w:pStyle w:val="a5"/>
        <w:numPr>
          <w:ilvl w:val="0"/>
          <w:numId w:val="10"/>
        </w:numPr>
        <w:jc w:val="left"/>
        <w:rPr>
          <w:rFonts w:ascii="宋体" w:hAnsi="宋体"/>
          <w:color w:val="000000"/>
          <w:sz w:val="28"/>
          <w:szCs w:val="28"/>
        </w:rPr>
      </w:pPr>
      <w:r w:rsidRPr="005323C0">
        <w:rPr>
          <w:rFonts w:ascii="宋体" w:hAnsi="宋体" w:hint="eastAsia"/>
          <w:color w:val="000000"/>
          <w:sz w:val="28"/>
          <w:szCs w:val="28"/>
        </w:rPr>
        <w:t>根据学校于老师提供的要求，每天每账户只能自助圈存一次。如果银行方不支持该业务模型，则需要</w:t>
      </w:r>
      <w:proofErr w:type="gramStart"/>
      <w:r w:rsidRPr="005323C0">
        <w:rPr>
          <w:rFonts w:ascii="宋体" w:hAnsi="宋体" w:hint="eastAsia"/>
          <w:color w:val="000000"/>
          <w:sz w:val="28"/>
          <w:szCs w:val="28"/>
        </w:rPr>
        <w:t>一</w:t>
      </w:r>
      <w:proofErr w:type="gramEnd"/>
      <w:r w:rsidRPr="005323C0">
        <w:rPr>
          <w:rFonts w:ascii="宋体" w:hAnsi="宋体" w:hint="eastAsia"/>
          <w:color w:val="000000"/>
          <w:sz w:val="28"/>
          <w:szCs w:val="28"/>
        </w:rPr>
        <w:t>卡通系统实现该业务。我们在扫描</w:t>
      </w:r>
      <w:proofErr w:type="gramStart"/>
      <w:r w:rsidRPr="005323C0">
        <w:rPr>
          <w:rFonts w:ascii="宋体" w:hAnsi="宋体" w:hint="eastAsia"/>
          <w:color w:val="000000"/>
          <w:sz w:val="28"/>
          <w:szCs w:val="28"/>
        </w:rPr>
        <w:t>一</w:t>
      </w:r>
      <w:proofErr w:type="gramEnd"/>
      <w:r w:rsidRPr="005323C0">
        <w:rPr>
          <w:rFonts w:ascii="宋体" w:hAnsi="宋体" w:hint="eastAsia"/>
          <w:color w:val="000000"/>
          <w:sz w:val="28"/>
          <w:szCs w:val="28"/>
        </w:rPr>
        <w:t>卡通所有活动账户时，就需要对所有自动圈存交易流水进行过滤。由于银行方的圈存记账的每日时段</w:t>
      </w:r>
      <w:r>
        <w:rPr>
          <w:rFonts w:ascii="宋体" w:hAnsi="宋体" w:hint="eastAsia"/>
          <w:color w:val="000000"/>
          <w:sz w:val="28"/>
          <w:szCs w:val="28"/>
        </w:rPr>
        <w:t>为非自然日时段，此处要求的每日一次业务不确定是以何种方式来定义“每日”。</w:t>
      </w:r>
    </w:p>
    <w:p w:rsidR="005323C0" w:rsidRDefault="005323C0" w:rsidP="005323C0">
      <w:pPr>
        <w:pStyle w:val="a5"/>
        <w:numPr>
          <w:ilvl w:val="0"/>
          <w:numId w:val="10"/>
        </w:numPr>
        <w:jc w:val="lef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多媒体系统需要进行改造，支持银行自动圈存提供的转账存款。</w:t>
      </w:r>
    </w:p>
    <w:p w:rsidR="005323C0" w:rsidRDefault="005323C0" w:rsidP="005323C0">
      <w:pPr>
        <w:pStyle w:val="a5"/>
        <w:numPr>
          <w:ilvl w:val="0"/>
          <w:numId w:val="10"/>
        </w:numPr>
        <w:jc w:val="lef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核心业务结算平台需要改造，用以区分自动圈存转账和人工圈存转账的结算报表。</w:t>
      </w:r>
    </w:p>
    <w:p w:rsidR="005323C0" w:rsidRDefault="005323C0" w:rsidP="005323C0">
      <w:pPr>
        <w:pStyle w:val="a5"/>
        <w:numPr>
          <w:ilvl w:val="0"/>
          <w:numId w:val="10"/>
        </w:numPr>
        <w:jc w:val="lef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lastRenderedPageBreak/>
        <w:t>银行转账模块需要改造，</w:t>
      </w:r>
      <w:r w:rsidR="00404914">
        <w:rPr>
          <w:rFonts w:ascii="宋体" w:hAnsi="宋体" w:hint="eastAsia"/>
          <w:color w:val="000000"/>
          <w:sz w:val="28"/>
          <w:szCs w:val="28"/>
        </w:rPr>
        <w:t>用来区分自动圈存转账和人工圈存转账交易流水。</w:t>
      </w:r>
    </w:p>
    <w:p w:rsidR="00404914" w:rsidRDefault="00404914" w:rsidP="005323C0">
      <w:pPr>
        <w:pStyle w:val="a5"/>
        <w:numPr>
          <w:ilvl w:val="0"/>
          <w:numId w:val="10"/>
        </w:numPr>
        <w:jc w:val="lef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圈存前置需要改造，支持自动圈存转账业务。</w:t>
      </w:r>
    </w:p>
    <w:p w:rsidR="00404914" w:rsidRPr="00404914" w:rsidRDefault="00404914" w:rsidP="00404914">
      <w:pPr>
        <w:ind w:left="560"/>
        <w:jc w:val="left"/>
        <w:rPr>
          <w:rFonts w:ascii="宋体" w:hAnsi="宋体"/>
          <w:color w:val="000000"/>
          <w:sz w:val="28"/>
          <w:szCs w:val="28"/>
        </w:rPr>
      </w:pPr>
    </w:p>
    <w:p w:rsidR="005323C0" w:rsidRPr="005323C0" w:rsidRDefault="005323C0" w:rsidP="00E021E3">
      <w:pPr>
        <w:ind w:firstLineChars="200" w:firstLine="560"/>
        <w:jc w:val="left"/>
        <w:rPr>
          <w:rFonts w:ascii="宋体" w:hAnsi="宋体"/>
          <w:color w:val="000000"/>
          <w:sz w:val="28"/>
          <w:szCs w:val="28"/>
        </w:rPr>
      </w:pPr>
    </w:p>
    <w:p w:rsidR="00E021E3" w:rsidRPr="00977F0C" w:rsidRDefault="009E4CCD" w:rsidP="00977F0C">
      <w:pPr>
        <w:pStyle w:val="a5"/>
        <w:numPr>
          <w:ilvl w:val="0"/>
          <w:numId w:val="7"/>
        </w:numPr>
        <w:jc w:val="lef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存在的问题和风险，建议的解决方案</w:t>
      </w:r>
    </w:p>
    <w:tbl>
      <w:tblPr>
        <w:tblW w:w="12340" w:type="dxa"/>
        <w:tblInd w:w="92" w:type="dxa"/>
        <w:tblLook w:val="04A0"/>
      </w:tblPr>
      <w:tblGrid>
        <w:gridCol w:w="2600"/>
        <w:gridCol w:w="5440"/>
        <w:gridCol w:w="4300"/>
      </w:tblGrid>
      <w:tr w:rsidR="009E4CCD" w:rsidRPr="009E4CCD" w:rsidTr="009E4CCD">
        <w:trPr>
          <w:trHeight w:val="28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9E4CCD" w:rsidRPr="009E4CCD" w:rsidRDefault="009E4CCD" w:rsidP="009E4C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4C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潜在风险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9E4CCD" w:rsidRPr="009E4CCD" w:rsidRDefault="009E4CCD" w:rsidP="009E4C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4C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影响情况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9E4CCD" w:rsidRPr="009E4CCD" w:rsidRDefault="009E4CCD" w:rsidP="009E4C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E4C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建议的应对方案</w:t>
            </w:r>
          </w:p>
        </w:tc>
      </w:tr>
      <w:tr w:rsidR="009E4CCD" w:rsidRPr="009E4CCD" w:rsidTr="009E4CCD">
        <w:trPr>
          <w:trHeight w:val="8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CCD" w:rsidRPr="009E4CCD" w:rsidRDefault="009E4CCD" w:rsidP="009E4C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政策风险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4CCD" w:rsidRPr="009E4CCD" w:rsidRDefault="009E4CCD" w:rsidP="009E4CCD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根据《消费者权益保护法》相关规定，未经持卡人同意擅自划款涉嫌侵权。就法律责任而言，在持卡人不知情的情况下，扣款行为，涉嫌违反《银行卡管理规定》。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4CCD" w:rsidRPr="009E4CCD" w:rsidRDefault="009E4CCD" w:rsidP="009E4C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持卡人-银行-学校，签署具有法律效力的三方协议，允许自动圈存。</w:t>
            </w:r>
          </w:p>
        </w:tc>
      </w:tr>
      <w:tr w:rsidR="009E4CCD" w:rsidRPr="009E4CCD" w:rsidTr="009E4CCD">
        <w:trPr>
          <w:trHeight w:val="175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CCD" w:rsidRPr="009E4CCD" w:rsidRDefault="009E4CCD" w:rsidP="009E4C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资金安全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CD" w:rsidRPr="009E4CCD" w:rsidRDefault="009E4CCD" w:rsidP="005323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自动圈存，在持卡人不知情的情况下，自动完成从关联银行卡扣款的行为，会让持卡人觉得资金不安全，同时也会造成对学校卡</w:t>
            </w:r>
            <w:proofErr w:type="gramStart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务</w:t>
            </w:r>
            <w:proofErr w:type="gramEnd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中心系统安全性的顾虑，这个有违方便全校师生的初衷，不利于圈存业务推广，甚至可能出现大家都去卡</w:t>
            </w:r>
            <w:proofErr w:type="gramStart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务</w:t>
            </w:r>
            <w:proofErr w:type="gramEnd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中心选择现金充值的方式去冲卡。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CD" w:rsidRPr="009E4CCD" w:rsidRDefault="009E4CCD" w:rsidP="009E4C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卡通管理中心找专人负责做前期用户调查。 如果确实会造成这种影响的话，需要卡务中心负责答疑解惑</w:t>
            </w:r>
            <w:r w:rsidR="0008588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，同时专人处理产生的问题。</w:t>
            </w:r>
          </w:p>
        </w:tc>
      </w:tr>
      <w:tr w:rsidR="009E4CCD" w:rsidRPr="009E4CCD" w:rsidTr="009E4CCD">
        <w:trPr>
          <w:trHeight w:val="103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CCD" w:rsidRPr="009E4CCD" w:rsidRDefault="00404914" w:rsidP="009E4C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后</w:t>
            </w:r>
            <w:r w:rsidR="009E4CCD"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台系统数据库的压力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CD" w:rsidRPr="009E4CCD" w:rsidRDefault="009E4CCD" w:rsidP="009E4C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需要每天扫描所有的用户账户，对后台数据库有一定压力。</w:t>
            </w:r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>有可能会影响后台每天定时结算的业务。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CD" w:rsidRPr="009E4CCD" w:rsidRDefault="009E4CCD" w:rsidP="009E4C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卡</w:t>
            </w:r>
            <w:proofErr w:type="gramStart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务</w:t>
            </w:r>
            <w:proofErr w:type="gramEnd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中心加强监控，一旦发现数据库</w:t>
            </w:r>
            <w:proofErr w:type="gramStart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宕</w:t>
            </w:r>
            <w:proofErr w:type="gramEnd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机的话，由卡</w:t>
            </w:r>
            <w:proofErr w:type="gramStart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务</w:t>
            </w:r>
            <w:proofErr w:type="gramEnd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中心技术人员及时去启动oracle.</w:t>
            </w:r>
          </w:p>
        </w:tc>
      </w:tr>
      <w:tr w:rsidR="002140B0" w:rsidRPr="009E4CCD" w:rsidTr="00130982">
        <w:trPr>
          <w:trHeight w:val="103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0B0" w:rsidRPr="009E4CCD" w:rsidRDefault="002140B0" w:rsidP="009E4C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联机业务变“脱机”业务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0B0" w:rsidRPr="009E4CCD" w:rsidRDefault="002140B0" w:rsidP="009E4C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自动圈存由于不再是联机业务，会立刻</w:t>
            </w:r>
            <w:proofErr w:type="gramStart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造成卡库</w:t>
            </w:r>
            <w:proofErr w:type="gramEnd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不平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0B0" w:rsidRPr="009E4CCD" w:rsidRDefault="002140B0" w:rsidP="009E4C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卡</w:t>
            </w:r>
            <w:proofErr w:type="gramStart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务</w:t>
            </w:r>
            <w:proofErr w:type="gramEnd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中心工作人员，在处理卡</w:t>
            </w:r>
            <w:proofErr w:type="gramStart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务</w:t>
            </w:r>
            <w:proofErr w:type="gramEnd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不平的时候，需要考虑此种情况，不能再通过简单的补流水的方式来解决了，需要去人工核实具体原因。</w:t>
            </w:r>
          </w:p>
        </w:tc>
      </w:tr>
      <w:tr w:rsidR="002140B0" w:rsidRPr="009E4CCD" w:rsidTr="00130982">
        <w:trPr>
          <w:trHeight w:val="103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0B0" w:rsidRPr="009E4CCD" w:rsidRDefault="002140B0" w:rsidP="009E4C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忘记领取补助会有问题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0B0" w:rsidRPr="009E4CCD" w:rsidRDefault="002140B0" w:rsidP="009E4C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造成新类型的卡</w:t>
            </w:r>
            <w:proofErr w:type="gramStart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务</w:t>
            </w:r>
            <w:proofErr w:type="gramEnd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不平</w:t>
            </w:r>
          </w:p>
        </w:tc>
        <w:tc>
          <w:tcPr>
            <w:tcW w:w="430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0B0" w:rsidRPr="009E4CCD" w:rsidRDefault="002140B0" w:rsidP="009E4C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140B0" w:rsidRPr="009E4CCD" w:rsidTr="00130982">
        <w:trPr>
          <w:trHeight w:val="11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0B0" w:rsidRPr="009E4CCD" w:rsidRDefault="002140B0" w:rsidP="009E4C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领取补助成功，写</w:t>
            </w:r>
            <w:proofErr w:type="gramStart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卡失败</w:t>
            </w:r>
            <w:proofErr w:type="gramEnd"/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0B0" w:rsidRPr="009E4CCD" w:rsidRDefault="002140B0" w:rsidP="009E4C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造成新类型的卡</w:t>
            </w:r>
            <w:proofErr w:type="gramStart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务</w:t>
            </w:r>
            <w:proofErr w:type="gramEnd"/>
            <w:r w:rsidRPr="009E4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不平</w:t>
            </w:r>
          </w:p>
        </w:tc>
        <w:tc>
          <w:tcPr>
            <w:tcW w:w="43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0B0" w:rsidRPr="009E4CCD" w:rsidRDefault="002140B0" w:rsidP="009E4C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404914" w:rsidRDefault="00404914" w:rsidP="00977F0C">
      <w:pPr>
        <w:pStyle w:val="a5"/>
        <w:ind w:left="920" w:firstLine="0"/>
        <w:jc w:val="left"/>
        <w:outlineLvl w:val="0"/>
        <w:rPr>
          <w:rFonts w:ascii="宋体" w:hAnsi="宋体"/>
          <w:color w:val="000000"/>
          <w:sz w:val="28"/>
          <w:szCs w:val="28"/>
        </w:rPr>
      </w:pPr>
    </w:p>
    <w:p w:rsidR="00404914" w:rsidRPr="004A6A23" w:rsidRDefault="00404914" w:rsidP="00404914">
      <w:pPr>
        <w:pStyle w:val="a5"/>
        <w:numPr>
          <w:ilvl w:val="0"/>
          <w:numId w:val="7"/>
        </w:numPr>
        <w:jc w:val="lef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上述</w:t>
      </w:r>
      <w:r w:rsidRPr="004A6A23">
        <w:rPr>
          <w:rFonts w:ascii="宋体" w:hAnsi="宋体" w:hint="eastAsia"/>
          <w:color w:val="000000"/>
          <w:sz w:val="28"/>
          <w:szCs w:val="28"/>
        </w:rPr>
        <w:t>系统修改</w:t>
      </w:r>
      <w:r>
        <w:rPr>
          <w:rFonts w:ascii="宋体" w:hAnsi="宋体" w:hint="eastAsia"/>
          <w:color w:val="000000"/>
          <w:sz w:val="28"/>
          <w:szCs w:val="28"/>
        </w:rPr>
        <w:t>所需要的工作量估算</w:t>
      </w:r>
    </w:p>
    <w:p w:rsidR="00404914" w:rsidRDefault="00404914" w:rsidP="00977F0C">
      <w:pPr>
        <w:pStyle w:val="a5"/>
        <w:ind w:left="920" w:firstLine="0"/>
        <w:jc w:val="left"/>
        <w:outlineLvl w:val="0"/>
        <w:rPr>
          <w:rFonts w:ascii="宋体" w:hAnsi="宋体"/>
          <w:color w:val="000000"/>
          <w:sz w:val="28"/>
          <w:szCs w:val="28"/>
        </w:rPr>
      </w:pPr>
      <w:proofErr w:type="gramStart"/>
      <w:r>
        <w:rPr>
          <w:rFonts w:ascii="宋体" w:hAnsi="宋体" w:hint="eastAsia"/>
          <w:color w:val="000000"/>
          <w:sz w:val="28"/>
          <w:szCs w:val="28"/>
        </w:rPr>
        <w:t>一</w:t>
      </w:r>
      <w:proofErr w:type="gramEnd"/>
      <w:r>
        <w:rPr>
          <w:rFonts w:ascii="宋体" w:hAnsi="宋体" w:hint="eastAsia"/>
          <w:color w:val="000000"/>
          <w:sz w:val="28"/>
          <w:szCs w:val="28"/>
        </w:rPr>
        <w:t>卡通核心业务平台的改造，预计工作量为0.75人月</w:t>
      </w:r>
    </w:p>
    <w:p w:rsidR="00404914" w:rsidRDefault="00404914" w:rsidP="00977F0C">
      <w:pPr>
        <w:pStyle w:val="a5"/>
        <w:ind w:left="920" w:firstLine="0"/>
        <w:jc w:val="left"/>
        <w:outlineLvl w:val="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自动圈存转账服务程序的开发，预计工作量为0.5人月</w:t>
      </w:r>
    </w:p>
    <w:p w:rsidR="00404914" w:rsidRDefault="00404914" w:rsidP="00977F0C">
      <w:pPr>
        <w:pStyle w:val="a5"/>
        <w:ind w:left="920" w:firstLine="0"/>
        <w:jc w:val="left"/>
        <w:outlineLvl w:val="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圈存前置的改造，预计工作量为0.25人月</w:t>
      </w:r>
    </w:p>
    <w:p w:rsidR="00404914" w:rsidRDefault="00404914" w:rsidP="00977F0C">
      <w:pPr>
        <w:pStyle w:val="a5"/>
        <w:ind w:left="920" w:firstLine="0"/>
        <w:jc w:val="left"/>
        <w:outlineLvl w:val="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多媒体自助服务系统的改造，预计工作量为0.25人月</w:t>
      </w:r>
    </w:p>
    <w:p w:rsidR="00404914" w:rsidRDefault="00404914" w:rsidP="00977F0C">
      <w:pPr>
        <w:pStyle w:val="a5"/>
        <w:ind w:left="920" w:firstLine="0"/>
        <w:jc w:val="left"/>
        <w:outlineLvl w:val="0"/>
        <w:rPr>
          <w:rFonts w:ascii="宋体" w:hAnsi="宋体"/>
          <w:color w:val="000000"/>
          <w:sz w:val="28"/>
          <w:szCs w:val="28"/>
        </w:rPr>
      </w:pPr>
      <w:proofErr w:type="gramStart"/>
      <w:r>
        <w:rPr>
          <w:rFonts w:ascii="宋体" w:hAnsi="宋体" w:hint="eastAsia"/>
          <w:color w:val="000000"/>
          <w:sz w:val="28"/>
          <w:szCs w:val="28"/>
        </w:rPr>
        <w:t>一</w:t>
      </w:r>
      <w:proofErr w:type="gramEnd"/>
      <w:r>
        <w:rPr>
          <w:rFonts w:ascii="宋体" w:hAnsi="宋体" w:hint="eastAsia"/>
          <w:color w:val="000000"/>
          <w:sz w:val="28"/>
          <w:szCs w:val="28"/>
        </w:rPr>
        <w:t>卡通综合门户的改造，预计工作量为0.25人月</w:t>
      </w:r>
    </w:p>
    <w:p w:rsidR="00404914" w:rsidRPr="00404914" w:rsidRDefault="00404914" w:rsidP="00977F0C">
      <w:pPr>
        <w:pStyle w:val="a5"/>
        <w:ind w:left="920" w:firstLine="0"/>
        <w:jc w:val="left"/>
        <w:outlineLvl w:val="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工期预计4周。上述工作量估算</w:t>
      </w:r>
      <w:r w:rsidR="009E008B">
        <w:rPr>
          <w:rFonts w:ascii="宋体" w:hAnsi="宋体" w:hint="eastAsia"/>
          <w:color w:val="000000"/>
          <w:sz w:val="28"/>
          <w:szCs w:val="28"/>
        </w:rPr>
        <w:t>仅</w:t>
      </w:r>
      <w:r>
        <w:rPr>
          <w:rFonts w:ascii="宋体" w:hAnsi="宋体" w:hint="eastAsia"/>
          <w:color w:val="000000"/>
          <w:sz w:val="28"/>
          <w:szCs w:val="28"/>
        </w:rPr>
        <w:t>含需求、</w:t>
      </w:r>
      <w:r w:rsidR="009E008B">
        <w:rPr>
          <w:rFonts w:ascii="宋体" w:hAnsi="宋体" w:hint="eastAsia"/>
          <w:color w:val="000000"/>
          <w:sz w:val="28"/>
          <w:szCs w:val="28"/>
        </w:rPr>
        <w:t>开发、测试。</w:t>
      </w:r>
    </w:p>
    <w:sectPr w:rsidR="00404914" w:rsidRPr="00404914" w:rsidSect="009E4C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C10" w:rsidRDefault="00984C10" w:rsidP="00E021E3">
      <w:r>
        <w:separator/>
      </w:r>
    </w:p>
  </w:endnote>
  <w:endnote w:type="continuationSeparator" w:id="0">
    <w:p w:rsidR="00984C10" w:rsidRDefault="00984C10" w:rsidP="00E021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C10" w:rsidRDefault="00984C10" w:rsidP="00E021E3">
      <w:r>
        <w:separator/>
      </w:r>
    </w:p>
  </w:footnote>
  <w:footnote w:type="continuationSeparator" w:id="0">
    <w:p w:rsidR="00984C10" w:rsidRDefault="00984C10" w:rsidP="00E021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FC2"/>
    <w:multiLevelType w:val="hybridMultilevel"/>
    <w:tmpl w:val="9238D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C622EE"/>
    <w:multiLevelType w:val="hybridMultilevel"/>
    <w:tmpl w:val="E0720B18"/>
    <w:lvl w:ilvl="0" w:tplc="9B22EBD4">
      <w:start w:val="2"/>
      <w:numFmt w:val="decimal"/>
      <w:lvlText w:val="%1．"/>
      <w:lvlJc w:val="left"/>
      <w:pPr>
        <w:ind w:left="786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24A57991"/>
    <w:multiLevelType w:val="hybridMultilevel"/>
    <w:tmpl w:val="35A8ED08"/>
    <w:lvl w:ilvl="0" w:tplc="DC4AC492">
      <w:start w:val="1"/>
      <w:numFmt w:val="decimal"/>
      <w:lvlText w:val="%1、"/>
      <w:lvlJc w:val="left"/>
      <w:pPr>
        <w:ind w:left="846" w:hanging="420"/>
      </w:pPr>
      <w:rPr>
        <w:rFonts w:ascii="宋体" w:eastAsia="宋体" w:hAnsi="宋体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435AAE"/>
    <w:multiLevelType w:val="hybridMultilevel"/>
    <w:tmpl w:val="1B1A2AB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5E995D54"/>
    <w:multiLevelType w:val="hybridMultilevel"/>
    <w:tmpl w:val="B596D6DE"/>
    <w:lvl w:ilvl="0" w:tplc="3F8E876C">
      <w:start w:val="2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63200734"/>
    <w:multiLevelType w:val="hybridMultilevel"/>
    <w:tmpl w:val="EA464868"/>
    <w:lvl w:ilvl="0" w:tplc="CD9433F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6FBD7D02"/>
    <w:multiLevelType w:val="hybridMultilevel"/>
    <w:tmpl w:val="5F62AEE6"/>
    <w:lvl w:ilvl="0" w:tplc="7AA0A74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74872850"/>
    <w:multiLevelType w:val="hybridMultilevel"/>
    <w:tmpl w:val="F7A64EE8"/>
    <w:lvl w:ilvl="0" w:tplc="561E10D4">
      <w:start w:val="1"/>
      <w:numFmt w:val="decimal"/>
      <w:lvlText w:val="%1."/>
      <w:lvlJc w:val="left"/>
      <w:pPr>
        <w:ind w:left="786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79A92A04"/>
    <w:multiLevelType w:val="hybridMultilevel"/>
    <w:tmpl w:val="2D4A002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1E3"/>
    <w:rsid w:val="00085886"/>
    <w:rsid w:val="000A5AF8"/>
    <w:rsid w:val="000B26D9"/>
    <w:rsid w:val="001173BC"/>
    <w:rsid w:val="002140B0"/>
    <w:rsid w:val="0032156D"/>
    <w:rsid w:val="00335600"/>
    <w:rsid w:val="003A72F2"/>
    <w:rsid w:val="00404914"/>
    <w:rsid w:val="004357FF"/>
    <w:rsid w:val="004A2CEB"/>
    <w:rsid w:val="004A6A23"/>
    <w:rsid w:val="005323C0"/>
    <w:rsid w:val="005F1456"/>
    <w:rsid w:val="00833BE6"/>
    <w:rsid w:val="00977F0C"/>
    <w:rsid w:val="00984C10"/>
    <w:rsid w:val="009E008B"/>
    <w:rsid w:val="009E4CCD"/>
    <w:rsid w:val="00C34487"/>
    <w:rsid w:val="00DB1A2A"/>
    <w:rsid w:val="00E021E3"/>
    <w:rsid w:val="00E1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B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1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2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21E3"/>
    <w:rPr>
      <w:sz w:val="18"/>
      <w:szCs w:val="18"/>
    </w:rPr>
  </w:style>
  <w:style w:type="paragraph" w:styleId="a5">
    <w:name w:val="List Paragraph"/>
    <w:basedOn w:val="a"/>
    <w:uiPriority w:val="34"/>
    <w:qFormat/>
    <w:rsid w:val="00E021E3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a6">
    <w:name w:val="Document Map"/>
    <w:basedOn w:val="a"/>
    <w:link w:val="Char1"/>
    <w:uiPriority w:val="99"/>
    <w:semiHidden/>
    <w:unhideWhenUsed/>
    <w:rsid w:val="004A6A23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6"/>
    <w:uiPriority w:val="99"/>
    <w:semiHidden/>
    <w:rsid w:val="004A6A23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977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A50FA-F656-41D1-B8EA-97D527819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zhoufei.yu</dc:creator>
  <cp:lastModifiedBy>Haiyu.Peng</cp:lastModifiedBy>
  <cp:revision>10</cp:revision>
  <dcterms:created xsi:type="dcterms:W3CDTF">2011-09-21T09:12:00Z</dcterms:created>
  <dcterms:modified xsi:type="dcterms:W3CDTF">2011-09-22T17:27:00Z</dcterms:modified>
</cp:coreProperties>
</file>