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2068" w14:textId="77777777" w:rsidR="00965F5F" w:rsidRPr="00965F5F" w:rsidRDefault="00965F5F" w:rsidP="00965F5F">
      <w:pPr>
        <w:rPr>
          <w:b/>
          <w:bCs/>
        </w:rPr>
      </w:pPr>
      <w:r w:rsidRPr="00965F5F">
        <w:rPr>
          <w:b/>
          <w:bCs/>
        </w:rPr>
        <w:t xml:space="preserve">Plan de </w:t>
      </w:r>
      <w:proofErr w:type="spellStart"/>
      <w:r w:rsidRPr="00965F5F">
        <w:rPr>
          <w:b/>
          <w:bCs/>
        </w:rPr>
        <w:t>commits</w:t>
      </w:r>
      <w:proofErr w:type="spellEnd"/>
      <w:r w:rsidRPr="00965F5F">
        <w:rPr>
          <w:b/>
          <w:bCs/>
        </w:rPr>
        <w:t xml:space="preserve"> para lo que falta de M6</w:t>
      </w:r>
    </w:p>
    <w:p w14:paraId="0459E0CB" w14:textId="77777777" w:rsidR="00965F5F" w:rsidRPr="00965F5F" w:rsidRDefault="00965F5F" w:rsidP="00965F5F">
      <w:r w:rsidRPr="00965F5F">
        <w:t>Cada uno es una pieza que se puede probar sola: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9"/>
        <w:gridCol w:w="3848"/>
        <w:gridCol w:w="4411"/>
      </w:tblGrid>
      <w:tr w:rsidR="00965F5F" w:rsidRPr="00965F5F" w14:paraId="66D63AE2" w14:textId="77777777" w:rsidTr="00965F5F">
        <w:tc>
          <w:tcPr>
            <w:tcW w:w="0" w:type="auto"/>
            <w:hideMark/>
          </w:tcPr>
          <w:p w14:paraId="07118944" w14:textId="77777777" w:rsidR="00965F5F" w:rsidRPr="00965F5F" w:rsidRDefault="00965F5F" w:rsidP="00965F5F">
            <w:pPr>
              <w:spacing w:after="160" w:line="259" w:lineRule="auto"/>
              <w:rPr>
                <w:b/>
                <w:bCs/>
              </w:rPr>
            </w:pPr>
            <w:r w:rsidRPr="00965F5F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6CBAE0D" w14:textId="77777777" w:rsidR="00965F5F" w:rsidRPr="00965F5F" w:rsidRDefault="00965F5F" w:rsidP="00965F5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65F5F">
              <w:rPr>
                <w:b/>
                <w:bCs/>
              </w:rPr>
              <w:t>Commit</w:t>
            </w:r>
            <w:proofErr w:type="spellEnd"/>
            <w:r w:rsidRPr="00965F5F">
              <w:rPr>
                <w:b/>
                <w:bCs/>
              </w:rPr>
              <w:t xml:space="preserve"> sugerido</w:t>
            </w:r>
          </w:p>
        </w:tc>
        <w:tc>
          <w:tcPr>
            <w:tcW w:w="0" w:type="auto"/>
            <w:hideMark/>
          </w:tcPr>
          <w:p w14:paraId="0EE0F2FB" w14:textId="77777777" w:rsidR="00965F5F" w:rsidRPr="00965F5F" w:rsidRDefault="00965F5F" w:rsidP="00965F5F">
            <w:pPr>
              <w:spacing w:after="160" w:line="259" w:lineRule="auto"/>
              <w:rPr>
                <w:b/>
                <w:bCs/>
              </w:rPr>
            </w:pPr>
            <w:r w:rsidRPr="00965F5F">
              <w:rPr>
                <w:b/>
                <w:bCs/>
              </w:rPr>
              <w:t>Qué incluye</w:t>
            </w:r>
          </w:p>
        </w:tc>
      </w:tr>
      <w:tr w:rsidR="00965F5F" w:rsidRPr="00965F5F" w14:paraId="5C56B7C7" w14:textId="77777777" w:rsidTr="00965F5F">
        <w:tc>
          <w:tcPr>
            <w:tcW w:w="0" w:type="auto"/>
            <w:hideMark/>
          </w:tcPr>
          <w:p w14:paraId="439DD6AE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1</w:t>
            </w:r>
          </w:p>
        </w:tc>
        <w:tc>
          <w:tcPr>
            <w:tcW w:w="0" w:type="auto"/>
            <w:hideMark/>
          </w:tcPr>
          <w:p w14:paraId="19419E3D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 xml:space="preserve">M6: </w:t>
            </w:r>
            <w:proofErr w:type="spellStart"/>
            <w:r w:rsidRPr="00965F5F">
              <w:t>layout</w:t>
            </w:r>
            <w:proofErr w:type="spellEnd"/>
            <w:r w:rsidRPr="00965F5F">
              <w:t xml:space="preserve"> base con menú lateral</w:t>
            </w:r>
          </w:p>
        </w:tc>
        <w:tc>
          <w:tcPr>
            <w:tcW w:w="0" w:type="auto"/>
            <w:hideMark/>
          </w:tcPr>
          <w:p w14:paraId="05605983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Plantilla Blade común y menú con los módulos</w:t>
            </w:r>
          </w:p>
        </w:tc>
      </w:tr>
      <w:tr w:rsidR="00965F5F" w:rsidRPr="00965F5F" w14:paraId="011BF21B" w14:textId="77777777" w:rsidTr="00965F5F">
        <w:tc>
          <w:tcPr>
            <w:tcW w:w="0" w:type="auto"/>
            <w:hideMark/>
          </w:tcPr>
          <w:p w14:paraId="05D5282F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2</w:t>
            </w:r>
          </w:p>
        </w:tc>
        <w:tc>
          <w:tcPr>
            <w:tcW w:w="0" w:type="auto"/>
            <w:hideMark/>
          </w:tcPr>
          <w:p w14:paraId="5D735336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M6: estilos comunes de tarjetas y tablas</w:t>
            </w:r>
          </w:p>
        </w:tc>
        <w:tc>
          <w:tcPr>
            <w:tcW w:w="0" w:type="auto"/>
            <w:hideMark/>
          </w:tcPr>
          <w:p w14:paraId="2C4C2B0A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El CSS que usarán todos los módulos</w:t>
            </w:r>
          </w:p>
        </w:tc>
      </w:tr>
      <w:tr w:rsidR="00965F5F" w:rsidRPr="00965F5F" w14:paraId="3B149261" w14:textId="77777777" w:rsidTr="00965F5F">
        <w:tc>
          <w:tcPr>
            <w:tcW w:w="0" w:type="auto"/>
            <w:hideMark/>
          </w:tcPr>
          <w:p w14:paraId="2823B6A0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3</w:t>
            </w:r>
          </w:p>
        </w:tc>
        <w:tc>
          <w:tcPr>
            <w:tcW w:w="0" w:type="auto"/>
            <w:hideMark/>
          </w:tcPr>
          <w:p w14:paraId="7D21D02B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 xml:space="preserve">M6: </w:t>
            </w:r>
            <w:proofErr w:type="spellStart"/>
            <w:r w:rsidRPr="00965F5F">
              <w:t>dashboard</w:t>
            </w:r>
            <w:proofErr w:type="spellEnd"/>
            <w:r w:rsidRPr="00965F5F">
              <w:t xml:space="preserve"> con indicadores principales</w:t>
            </w:r>
          </w:p>
        </w:tc>
        <w:tc>
          <w:tcPr>
            <w:tcW w:w="0" w:type="auto"/>
            <w:hideMark/>
          </w:tcPr>
          <w:p w14:paraId="153C083C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Pantalla de inicio con datos reales</w:t>
            </w:r>
          </w:p>
        </w:tc>
      </w:tr>
      <w:tr w:rsidR="00965F5F" w:rsidRPr="00965F5F" w14:paraId="1FC334E7" w14:textId="77777777" w:rsidTr="00965F5F">
        <w:tc>
          <w:tcPr>
            <w:tcW w:w="0" w:type="auto"/>
            <w:hideMark/>
          </w:tcPr>
          <w:p w14:paraId="1F407000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4</w:t>
            </w:r>
          </w:p>
        </w:tc>
        <w:tc>
          <w:tcPr>
            <w:tcW w:w="0" w:type="auto"/>
            <w:hideMark/>
          </w:tcPr>
          <w:p w14:paraId="061584E6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M6: migración de la tabla bitácora</w:t>
            </w:r>
          </w:p>
        </w:tc>
        <w:tc>
          <w:tcPr>
            <w:tcW w:w="0" w:type="auto"/>
            <w:hideMark/>
          </w:tcPr>
          <w:p w14:paraId="02981751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Tabla en SQLite</w:t>
            </w:r>
          </w:p>
        </w:tc>
      </w:tr>
      <w:tr w:rsidR="00965F5F" w:rsidRPr="00965F5F" w14:paraId="37B6A07B" w14:textId="77777777" w:rsidTr="00965F5F">
        <w:tc>
          <w:tcPr>
            <w:tcW w:w="0" w:type="auto"/>
            <w:hideMark/>
          </w:tcPr>
          <w:p w14:paraId="1ED1376C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5</w:t>
            </w:r>
          </w:p>
        </w:tc>
        <w:tc>
          <w:tcPr>
            <w:tcW w:w="0" w:type="auto"/>
            <w:hideMark/>
          </w:tcPr>
          <w:p w14:paraId="5B47E8E0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M6: modelo y servicio para registrar acciones</w:t>
            </w:r>
          </w:p>
        </w:tc>
        <w:tc>
          <w:tcPr>
            <w:tcW w:w="0" w:type="auto"/>
            <w:hideMark/>
          </w:tcPr>
          <w:p w14:paraId="70BDAD84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Clase que los demás módulos llaman para anotar en la bitácora</w:t>
            </w:r>
          </w:p>
        </w:tc>
      </w:tr>
      <w:tr w:rsidR="00965F5F" w:rsidRPr="00965F5F" w14:paraId="5B3BC62E" w14:textId="77777777" w:rsidTr="00965F5F">
        <w:tc>
          <w:tcPr>
            <w:tcW w:w="0" w:type="auto"/>
            <w:hideMark/>
          </w:tcPr>
          <w:p w14:paraId="74376E84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6</w:t>
            </w:r>
          </w:p>
        </w:tc>
        <w:tc>
          <w:tcPr>
            <w:tcW w:w="0" w:type="auto"/>
            <w:hideMark/>
          </w:tcPr>
          <w:p w14:paraId="0D97A402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M6: vista de la bitácora para el administrador</w:t>
            </w:r>
          </w:p>
        </w:tc>
        <w:tc>
          <w:tcPr>
            <w:tcW w:w="0" w:type="auto"/>
            <w:hideMark/>
          </w:tcPr>
          <w:p w14:paraId="0D7BA37E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Pantalla con el listado</w:t>
            </w:r>
          </w:p>
        </w:tc>
      </w:tr>
      <w:tr w:rsidR="00965F5F" w:rsidRPr="00965F5F" w14:paraId="3A6FAA0F" w14:textId="77777777" w:rsidTr="00965F5F">
        <w:tc>
          <w:tcPr>
            <w:tcW w:w="0" w:type="auto"/>
            <w:hideMark/>
          </w:tcPr>
          <w:p w14:paraId="1F2EAF66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7</w:t>
            </w:r>
          </w:p>
        </w:tc>
        <w:tc>
          <w:tcPr>
            <w:tcW w:w="0" w:type="auto"/>
            <w:hideMark/>
          </w:tcPr>
          <w:p w14:paraId="5D0BA9FB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 xml:space="preserve">M6: clase </w:t>
            </w:r>
            <w:proofErr w:type="spellStart"/>
            <w:r w:rsidRPr="00965F5F">
              <w:t>CommandRunner</w:t>
            </w:r>
            <w:proofErr w:type="spellEnd"/>
            <w:r w:rsidRPr="00965F5F">
              <w:t xml:space="preserve"> con lista blanca</w:t>
            </w:r>
          </w:p>
        </w:tc>
        <w:tc>
          <w:tcPr>
            <w:tcW w:w="0" w:type="auto"/>
            <w:hideMark/>
          </w:tcPr>
          <w:p w14:paraId="2384D86E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Ejecución segura de comandos</w:t>
            </w:r>
          </w:p>
        </w:tc>
      </w:tr>
      <w:tr w:rsidR="00965F5F" w:rsidRPr="00965F5F" w14:paraId="4FD7830D" w14:textId="77777777" w:rsidTr="00965F5F">
        <w:tc>
          <w:tcPr>
            <w:tcW w:w="0" w:type="auto"/>
            <w:hideMark/>
          </w:tcPr>
          <w:p w14:paraId="68DBE0D5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8</w:t>
            </w:r>
          </w:p>
        </w:tc>
        <w:tc>
          <w:tcPr>
            <w:tcW w:w="0" w:type="auto"/>
            <w:hideMark/>
          </w:tcPr>
          <w:p w14:paraId="564D2DFC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 xml:space="preserve">M6: validación de PID y </w:t>
            </w:r>
            <w:proofErr w:type="spellStart"/>
            <w:r w:rsidRPr="00965F5F">
              <w:t>escapeshellarg</w:t>
            </w:r>
            <w:proofErr w:type="spellEnd"/>
          </w:p>
        </w:tc>
        <w:tc>
          <w:tcPr>
            <w:tcW w:w="0" w:type="auto"/>
            <w:hideMark/>
          </w:tcPr>
          <w:p w14:paraId="69E9F7E2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 xml:space="preserve">Refuerzo de seguridad del </w:t>
            </w:r>
            <w:proofErr w:type="spellStart"/>
            <w:r w:rsidRPr="00965F5F">
              <w:t>CommandRunner</w:t>
            </w:r>
            <w:proofErr w:type="spellEnd"/>
          </w:p>
        </w:tc>
      </w:tr>
      <w:tr w:rsidR="00965F5F" w:rsidRPr="00965F5F" w14:paraId="7E2CFCC8" w14:textId="77777777" w:rsidTr="00965F5F">
        <w:tc>
          <w:tcPr>
            <w:tcW w:w="0" w:type="auto"/>
            <w:hideMark/>
          </w:tcPr>
          <w:p w14:paraId="19CB5D6C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9</w:t>
            </w:r>
          </w:p>
        </w:tc>
        <w:tc>
          <w:tcPr>
            <w:tcW w:w="0" w:type="auto"/>
            <w:hideMark/>
          </w:tcPr>
          <w:p w14:paraId="29CBA797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M6: README con integrantes, requisitos e instalación</w:t>
            </w:r>
          </w:p>
        </w:tc>
        <w:tc>
          <w:tcPr>
            <w:tcW w:w="0" w:type="auto"/>
            <w:hideMark/>
          </w:tcPr>
          <w:p w14:paraId="04E91DE8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Documentación del repositorio</w:t>
            </w:r>
          </w:p>
        </w:tc>
      </w:tr>
      <w:tr w:rsidR="00965F5F" w:rsidRPr="00965F5F" w14:paraId="7699CE69" w14:textId="77777777" w:rsidTr="00965F5F">
        <w:tc>
          <w:tcPr>
            <w:tcW w:w="0" w:type="auto"/>
            <w:hideMark/>
          </w:tcPr>
          <w:p w14:paraId="1EEA8B01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10</w:t>
            </w:r>
          </w:p>
        </w:tc>
        <w:tc>
          <w:tcPr>
            <w:tcW w:w="0" w:type="auto"/>
            <w:hideMark/>
          </w:tcPr>
          <w:p w14:paraId="26E37311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 xml:space="preserve">M6: guía de configuración de Apache y </w:t>
            </w:r>
            <w:proofErr w:type="spellStart"/>
            <w:r w:rsidRPr="00965F5F">
              <w:t>VirtualHost</w:t>
            </w:r>
            <w:proofErr w:type="spellEnd"/>
          </w:p>
        </w:tc>
        <w:tc>
          <w:tcPr>
            <w:tcW w:w="0" w:type="auto"/>
            <w:hideMark/>
          </w:tcPr>
          <w:p w14:paraId="7EC21482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Parte del despliegue</w:t>
            </w:r>
          </w:p>
        </w:tc>
      </w:tr>
      <w:tr w:rsidR="00965F5F" w:rsidRPr="00965F5F" w14:paraId="63D9D565" w14:textId="77777777" w:rsidTr="00965F5F">
        <w:tc>
          <w:tcPr>
            <w:tcW w:w="0" w:type="auto"/>
            <w:hideMark/>
          </w:tcPr>
          <w:p w14:paraId="059096D9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11+</w:t>
            </w:r>
          </w:p>
        </w:tc>
        <w:tc>
          <w:tcPr>
            <w:tcW w:w="0" w:type="auto"/>
            <w:hideMark/>
          </w:tcPr>
          <w:p w14:paraId="16F7AA52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Firewall (</w:t>
            </w:r>
            <w:proofErr w:type="spellStart"/>
            <w:r w:rsidRPr="00965F5F">
              <w:t>ufw</w:t>
            </w:r>
            <w:proofErr w:type="spellEnd"/>
            <w:r w:rsidRPr="00965F5F">
              <w:t xml:space="preserve">), HTTPS con </w:t>
            </w:r>
            <w:proofErr w:type="spellStart"/>
            <w:r w:rsidRPr="00965F5F">
              <w:t>Certbot</w:t>
            </w:r>
            <w:proofErr w:type="spellEnd"/>
            <w:r w:rsidRPr="00965F5F">
              <w:t>, guía de instalación</w:t>
            </w:r>
          </w:p>
        </w:tc>
        <w:tc>
          <w:tcPr>
            <w:tcW w:w="0" w:type="auto"/>
            <w:hideMark/>
          </w:tcPr>
          <w:p w14:paraId="364DDB10" w14:textId="77777777" w:rsidR="00965F5F" w:rsidRPr="00965F5F" w:rsidRDefault="00965F5F" w:rsidP="00965F5F">
            <w:pPr>
              <w:spacing w:after="160" w:line="259" w:lineRule="auto"/>
            </w:pPr>
            <w:r w:rsidRPr="00965F5F">
              <w:t>Despliegue en el VPS</w:t>
            </w:r>
          </w:p>
        </w:tc>
      </w:tr>
    </w:tbl>
    <w:p w14:paraId="0EE0A044" w14:textId="77777777" w:rsidR="00B61F23" w:rsidRDefault="00B61F23"/>
    <w:sectPr w:rsidR="00B61F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DF"/>
    <w:rsid w:val="00703ADF"/>
    <w:rsid w:val="00965F5F"/>
    <w:rsid w:val="009E6219"/>
    <w:rsid w:val="00B61F23"/>
    <w:rsid w:val="00D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86D594-AD9B-4012-9B4B-5D2D9787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A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A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A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A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A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A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A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A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A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A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A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65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 C.</dc:creator>
  <cp:keywords/>
  <dc:description/>
  <cp:lastModifiedBy>Nefta C.</cp:lastModifiedBy>
  <cp:revision>2</cp:revision>
  <dcterms:created xsi:type="dcterms:W3CDTF">2026-09-30T20:49:00Z</dcterms:created>
  <dcterms:modified xsi:type="dcterms:W3CDTF">2026-09-30T20:50:00Z</dcterms:modified>
</cp:coreProperties>
</file>