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1B3E55" w:rsidP="00A07BF1">
      <w:pPr>
        <w:pStyle w:val="Paper-Title"/>
        <w:spacing w:after="60"/>
        <w:sectPr w:rsidR="008B197E" w:rsidSect="003B4153">
          <w:footerReference w:type="even" r:id="rId9"/>
          <w:pgSz w:w="12240" w:h="15840" w:code="1"/>
          <w:pgMar w:top="1080" w:right="1080" w:bottom="1440" w:left="1080" w:header="720" w:footer="720" w:gutter="0"/>
          <w:cols w:space="720"/>
        </w:sectPr>
      </w:pPr>
      <w:r>
        <w:t>Design</w:t>
      </w:r>
      <w:r w:rsidR="00560DB1">
        <w:t xml:space="preserve">ing </w:t>
      </w:r>
      <w:r w:rsidR="00A07BF1">
        <w:t>Interactive</w:t>
      </w:r>
      <w:r w:rsidR="00560DB1">
        <w:t xml:space="preserve"> </w:t>
      </w:r>
      <w:r>
        <w:t>Transparent Exhibition Cases</w:t>
      </w:r>
    </w:p>
    <w:p w:rsidR="008B197E" w:rsidRDefault="008B197E">
      <w:pPr>
        <w:pStyle w:val="Author"/>
        <w:spacing w:after="0"/>
        <w:rPr>
          <w:spacing w:val="-2"/>
        </w:rPr>
      </w:pPr>
      <w:r>
        <w:rPr>
          <w:spacing w:val="-2"/>
        </w:rPr>
        <w:lastRenderedPageBreak/>
        <w:t>1st Author</w:t>
      </w:r>
    </w:p>
    <w:p w:rsidR="008B197E" w:rsidRDefault="008B197E">
      <w:pPr>
        <w:pStyle w:val="Affiliations"/>
        <w:rPr>
          <w:spacing w:val="-2"/>
        </w:rPr>
      </w:pPr>
      <w:r>
        <w:rPr>
          <w:spacing w:val="-2"/>
        </w:rPr>
        <w:t>1st author's affiliation</w:t>
      </w:r>
      <w:r>
        <w:rPr>
          <w:spacing w:val="-2"/>
        </w:rPr>
        <w:br/>
        <w:t>1st line of address</w:t>
      </w:r>
      <w:r>
        <w:rPr>
          <w:spacing w:val="-2"/>
        </w:rPr>
        <w:br/>
        <w:t>2nd line of address</w:t>
      </w:r>
      <w:r>
        <w:rPr>
          <w:spacing w:val="-2"/>
        </w:rPr>
        <w:br/>
      </w:r>
      <w:r w:rsidRPr="00F5619A">
        <w:t>Telephone number, incl. country code</w:t>
      </w:r>
    </w:p>
    <w:p w:rsidR="008B197E" w:rsidRDefault="005B6A93" w:rsidP="00DE2EB5">
      <w:pPr>
        <w:pStyle w:val="E-Mail"/>
        <w:rPr>
          <w:spacing w:val="-2"/>
        </w:rPr>
      </w:pPr>
      <w:r>
        <w:rPr>
          <w:spacing w:val="-2"/>
        </w:rPr>
        <w:t>1st author's E-</w:t>
      </w:r>
      <w:r w:rsidR="008B197E">
        <w:rPr>
          <w:spacing w:val="-2"/>
        </w:rPr>
        <w:t>mail address</w:t>
      </w:r>
      <w:r w:rsidR="008B197E">
        <w:rPr>
          <w:spacing w:val="-2"/>
        </w:rPr>
        <w:br w:type="column"/>
      </w:r>
      <w:r w:rsidR="008B197E">
        <w:rPr>
          <w:spacing w:val="-2"/>
        </w:rPr>
        <w:lastRenderedPageBreak/>
        <w:t>2nd Author</w:t>
      </w:r>
    </w:p>
    <w:p w:rsidR="008B197E" w:rsidRDefault="008B197E">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rsidR="008B197E" w:rsidRDefault="008B197E" w:rsidP="00DE2EB5">
      <w:pPr>
        <w:pStyle w:val="E-Mail"/>
        <w:rPr>
          <w:spacing w:val="-2"/>
        </w:rPr>
      </w:pPr>
      <w:r>
        <w:rPr>
          <w:spacing w:val="-2"/>
        </w:rPr>
        <w:t>2nd E-mail</w:t>
      </w:r>
      <w:r>
        <w:rPr>
          <w:spacing w:val="-2"/>
        </w:rPr>
        <w:br w:type="column"/>
      </w:r>
      <w:r>
        <w:rPr>
          <w:spacing w:val="-2"/>
        </w:rPr>
        <w:lastRenderedPageBreak/>
        <w:t>3rd Author</w:t>
      </w:r>
    </w:p>
    <w:p w:rsidR="008B197E" w:rsidRDefault="008B197E">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rsidR="008B197E" w:rsidRDefault="008B197E" w:rsidP="00DE2EB5">
      <w:pPr>
        <w:pStyle w:val="E-Mail"/>
        <w:rPr>
          <w:spacing w:val="-2"/>
        </w:rPr>
      </w:pPr>
      <w:r>
        <w:rPr>
          <w:spacing w:val="-2"/>
        </w:rPr>
        <w:t>3rd E-mail</w:t>
      </w:r>
    </w:p>
    <w:p w:rsidR="00DE2EB5" w:rsidRPr="00DE2EB5" w:rsidRDefault="00DE2EB5" w:rsidP="00DE2EB5">
      <w:pPr>
        <w:pStyle w:val="E-Mail"/>
        <w:rPr>
          <w:spacing w:val="-2"/>
        </w:rPr>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8B197E" w:rsidRDefault="00D26A1B">
      <w:pPr>
        <w:pStyle w:val="Abstract"/>
      </w:pPr>
      <w:r>
        <w:t>I</w:t>
      </w:r>
      <w:r w:rsidR="00F17A04">
        <w:t>nteractive</w:t>
      </w:r>
      <w:r w:rsidR="00F23137">
        <w:t xml:space="preserve"> technologies </w:t>
      </w:r>
      <w:r>
        <w:t xml:space="preserve">in museums </w:t>
      </w:r>
      <w:r w:rsidR="00F33A41">
        <w:t>and galleries</w:t>
      </w:r>
      <w:r w:rsidR="00F17A04">
        <w:t xml:space="preserve"> </w:t>
      </w:r>
      <w:r w:rsidR="00BB76D1">
        <w:t>enhance</w:t>
      </w:r>
      <w:r>
        <w:t xml:space="preserve"> </w:t>
      </w:r>
      <w:r w:rsidR="00BB76D1">
        <w:t xml:space="preserve">on-site </w:t>
      </w:r>
      <w:r w:rsidR="00CF223B">
        <w:t xml:space="preserve">learning by providing </w:t>
      </w:r>
      <w:r w:rsidR="00F23137">
        <w:t>information</w:t>
      </w:r>
      <w:r w:rsidR="00CF223B">
        <w:t xml:space="preserve"> </w:t>
      </w:r>
      <w:r w:rsidR="00F17A04">
        <w:t xml:space="preserve">and </w:t>
      </w:r>
      <w:r>
        <w:t>motivating collaboration</w:t>
      </w:r>
      <w:r w:rsidR="00F33A41">
        <w:t xml:space="preserve"> and participation</w:t>
      </w:r>
      <w:r w:rsidR="00F23137">
        <w:t>.</w:t>
      </w:r>
      <w:r w:rsidR="00F17A04">
        <w:t xml:space="preserve"> </w:t>
      </w:r>
      <w:r w:rsidR="00BB76D1">
        <w:t xml:space="preserve">In this </w:t>
      </w:r>
      <w:r w:rsidR="00B57960">
        <w:t xml:space="preserve">paper </w:t>
      </w:r>
      <w:r w:rsidR="00BB76D1">
        <w:t xml:space="preserve">we </w:t>
      </w:r>
      <w:r w:rsidR="00B57960">
        <w:t xml:space="preserve">revisit </w:t>
      </w:r>
      <w:r w:rsidR="003867D9">
        <w:t xml:space="preserve">the design of </w:t>
      </w:r>
      <w:r w:rsidR="00B57960">
        <w:t xml:space="preserve">an </w:t>
      </w:r>
      <w:r w:rsidR="003867D9">
        <w:t>existing exhi</w:t>
      </w:r>
      <w:r w:rsidR="00F32DF2">
        <w:t xml:space="preserve">bition medium – </w:t>
      </w:r>
      <w:r w:rsidR="004A485D">
        <w:t xml:space="preserve">the </w:t>
      </w:r>
      <w:r w:rsidR="003867D9">
        <w:t>transparent</w:t>
      </w:r>
      <w:r w:rsidR="00F32DF2">
        <w:t xml:space="preserve"> case –</w:t>
      </w:r>
      <w:r w:rsidR="00F17A04">
        <w:t xml:space="preserve"> from a </w:t>
      </w:r>
      <w:r w:rsidR="00206FA8">
        <w:t>museum</w:t>
      </w:r>
      <w:r w:rsidR="00F17A04">
        <w:t xml:space="preserve"> learning perspective</w:t>
      </w:r>
      <w:r w:rsidR="00B57960">
        <w:t>.</w:t>
      </w:r>
      <w:r w:rsidR="00F17A04">
        <w:t xml:space="preserve"> </w:t>
      </w:r>
      <w:r w:rsidR="00F33A41">
        <w:t xml:space="preserve">Transparent cases with interactive properties can complement other museum technologies and </w:t>
      </w:r>
      <w:r w:rsidR="00632369">
        <w:t>minimize their shortcomings</w:t>
      </w:r>
      <w:r w:rsidR="00F70138">
        <w:t xml:space="preserve"> (e.g. mobile devices isolate groups; public displays are disconnected from the objects)</w:t>
      </w:r>
      <w:r w:rsidR="00632369">
        <w:t xml:space="preserve">. </w:t>
      </w:r>
      <w:r w:rsidR="006B1937">
        <w:t>This paper focuses on the design of interactive cases and makes three contributions. First, b</w:t>
      </w:r>
      <w:r w:rsidR="00512D36">
        <w:t xml:space="preserve">ased on </w:t>
      </w:r>
      <w:r w:rsidR="00CE7A66">
        <w:t xml:space="preserve">field </w:t>
      </w:r>
      <w:r w:rsidR="004A485D">
        <w:t xml:space="preserve">observations </w:t>
      </w:r>
      <w:r w:rsidR="00512D36">
        <w:t xml:space="preserve">and </w:t>
      </w:r>
      <w:r w:rsidR="004A485D">
        <w:t xml:space="preserve">interviews </w:t>
      </w:r>
      <w:r w:rsidR="00512D36">
        <w:t>w</w:t>
      </w:r>
      <w:r w:rsidR="00A57422">
        <w:t xml:space="preserve">e </w:t>
      </w:r>
      <w:r w:rsidR="00206FA8">
        <w:t>present</w:t>
      </w:r>
      <w:r w:rsidR="006B1937">
        <w:t xml:space="preserve"> a list of requirements for interactive cases. Second, we propose a </w:t>
      </w:r>
      <w:r w:rsidR="00BB76D1">
        <w:t xml:space="preserve">design </w:t>
      </w:r>
      <w:r w:rsidR="003867D9">
        <w:t>space</w:t>
      </w:r>
      <w:r w:rsidR="006B1937">
        <w:t xml:space="preserve"> with </w:t>
      </w:r>
      <w:r w:rsidR="004A485D">
        <w:t xml:space="preserve">dimensions </w:t>
      </w:r>
      <w:r w:rsidR="006B1937">
        <w:t xml:space="preserve">grouped </w:t>
      </w:r>
      <w:r w:rsidR="00560DB1">
        <w:t xml:space="preserve">around the </w:t>
      </w:r>
      <w:r w:rsidR="006B1937">
        <w:t xml:space="preserve">themes </w:t>
      </w:r>
      <w:r w:rsidR="00560DB1">
        <w:t xml:space="preserve">of </w:t>
      </w:r>
      <w:r w:rsidR="00560DB1" w:rsidRPr="008D668A">
        <w:rPr>
          <w:i/>
        </w:rPr>
        <w:t>hardware</w:t>
      </w:r>
      <w:r w:rsidR="00560DB1">
        <w:t xml:space="preserve">, </w:t>
      </w:r>
      <w:r w:rsidR="00560DB1" w:rsidRPr="008D668A">
        <w:rPr>
          <w:i/>
        </w:rPr>
        <w:t>interaction</w:t>
      </w:r>
      <w:r w:rsidR="00560DB1">
        <w:t xml:space="preserve"> and </w:t>
      </w:r>
      <w:r w:rsidR="00560DB1" w:rsidRPr="008D668A">
        <w:rPr>
          <w:i/>
        </w:rPr>
        <w:t>information</w:t>
      </w:r>
      <w:r w:rsidR="00560DB1">
        <w:t xml:space="preserve"> design. </w:t>
      </w:r>
      <w:r w:rsidR="00E461CE">
        <w:t xml:space="preserve">Our </w:t>
      </w:r>
      <w:r w:rsidR="003867D9">
        <w:t xml:space="preserve">design space </w:t>
      </w:r>
      <w:r w:rsidR="006B1937">
        <w:t xml:space="preserve">suggests </w:t>
      </w:r>
      <w:r w:rsidR="00206FA8">
        <w:t xml:space="preserve">interactive </w:t>
      </w:r>
      <w:r w:rsidR="006B1937">
        <w:t xml:space="preserve">cases </w:t>
      </w:r>
      <w:r w:rsidR="00206FA8">
        <w:t xml:space="preserve">which show </w:t>
      </w:r>
      <w:r w:rsidR="00E461CE">
        <w:t xml:space="preserve">collocated </w:t>
      </w:r>
      <w:r w:rsidR="006B1937">
        <w:t>information</w:t>
      </w:r>
      <w:r w:rsidR="003867D9">
        <w:t xml:space="preserve"> </w:t>
      </w:r>
      <w:r w:rsidR="00E461CE">
        <w:t xml:space="preserve">at increasing levels of </w:t>
      </w:r>
      <w:r w:rsidR="003867D9">
        <w:t>detail</w:t>
      </w:r>
      <w:r w:rsidR="00E461CE">
        <w:t xml:space="preserve">, support different input modalities, facilitate </w:t>
      </w:r>
      <w:r w:rsidR="003867D9">
        <w:t>social interaction</w:t>
      </w:r>
      <w:r w:rsidR="00632369">
        <w:t xml:space="preserve"> and integrate with other </w:t>
      </w:r>
      <w:r w:rsidR="00596C5F">
        <w:t>technologies</w:t>
      </w:r>
      <w:r w:rsidR="00E461CE">
        <w:t xml:space="preserve">. </w:t>
      </w:r>
      <w:r w:rsidR="00F70138">
        <w:t>Third</w:t>
      </w:r>
      <w:r w:rsidR="006B1937">
        <w:t>, w</w:t>
      </w:r>
      <w:r w:rsidR="00F635AC">
        <w:t xml:space="preserve">e </w:t>
      </w:r>
      <w:r w:rsidR="005D31A4">
        <w:t xml:space="preserve">demonstrate our design space by </w:t>
      </w:r>
      <w:r w:rsidR="00F635AC">
        <w:t>present</w:t>
      </w:r>
      <w:r w:rsidR="005D31A4">
        <w:t>ing</w:t>
      </w:r>
      <w:r w:rsidR="00F635AC">
        <w:t xml:space="preserve"> </w:t>
      </w:r>
      <w:r w:rsidR="00206FA8">
        <w:t xml:space="preserve">sample </w:t>
      </w:r>
      <w:r w:rsidR="005D31A4">
        <w:t xml:space="preserve">case </w:t>
      </w:r>
      <w:r w:rsidR="00206FA8">
        <w:t xml:space="preserve">designs </w:t>
      </w:r>
      <w:r w:rsidR="00763941">
        <w:t xml:space="preserve">and </w:t>
      </w:r>
      <w:r w:rsidR="00F635AC">
        <w:t>discuss the</w:t>
      </w:r>
      <w:r w:rsidR="005D31A4">
        <w:t xml:space="preserve"> </w:t>
      </w:r>
      <w:r w:rsidR="00763941">
        <w:t xml:space="preserve">general </w:t>
      </w:r>
      <w:r w:rsidR="00774647">
        <w:t>technical challenges</w:t>
      </w:r>
      <w:r w:rsidR="002558F2">
        <w:t xml:space="preserve"> they pose</w:t>
      </w:r>
      <w:r w:rsidR="00774647">
        <w:t>.</w:t>
      </w:r>
    </w:p>
    <w:p w:rsidR="008B197E" w:rsidRDefault="008B197E">
      <w:pPr>
        <w:spacing w:before="120" w:after="0"/>
      </w:pPr>
      <w:r>
        <w:rPr>
          <w:b/>
          <w:sz w:val="24"/>
        </w:rPr>
        <w:t>Categories and Subject Descriptors</w:t>
      </w:r>
    </w:p>
    <w:p w:rsidR="008B197E" w:rsidRDefault="00232455" w:rsidP="00DE2EB5">
      <w:pPr>
        <w:rPr>
          <w:i/>
          <w:iCs/>
        </w:rPr>
      </w:pPr>
      <w:r>
        <w:t>H5.2 [Information interfaces and presentation]: User Interfaces. - Graphical user interfaces.</w:t>
      </w:r>
      <w:r>
        <w:rPr>
          <w:i/>
          <w:iCs/>
        </w:rPr>
        <w:t xml:space="preserve"> </w:t>
      </w:r>
    </w:p>
    <w:p w:rsidR="008B197E" w:rsidRDefault="008B197E" w:rsidP="00BD58D4">
      <w:pPr>
        <w:spacing w:after="0"/>
      </w:pPr>
      <w:r>
        <w:rPr>
          <w:b/>
          <w:sz w:val="24"/>
        </w:rPr>
        <w:t>General Terms</w:t>
      </w:r>
    </w:p>
    <w:p w:rsidR="00345BDE" w:rsidRDefault="00AB191B" w:rsidP="00DE2EB5">
      <w:proofErr w:type="gramStart"/>
      <w:r>
        <w:t xml:space="preserve">Design, </w:t>
      </w:r>
      <w:r w:rsidR="008B197E">
        <w:t>Human Factors.</w:t>
      </w:r>
      <w:proofErr w:type="gramEnd"/>
    </w:p>
    <w:p w:rsidR="008B197E" w:rsidRDefault="008B197E" w:rsidP="00BD58D4">
      <w:pPr>
        <w:spacing w:after="0"/>
      </w:pPr>
      <w:r>
        <w:rPr>
          <w:b/>
          <w:sz w:val="24"/>
        </w:rPr>
        <w:t>Keywords</w:t>
      </w:r>
    </w:p>
    <w:p w:rsidR="008B197E" w:rsidRDefault="00B376F0">
      <w:pPr>
        <w:spacing w:after="120"/>
      </w:pPr>
      <w:r>
        <w:t xml:space="preserve">Transparent Displays, Cultural Heritage, </w:t>
      </w:r>
      <w:proofErr w:type="spellStart"/>
      <w:r>
        <w:t>tCase</w:t>
      </w:r>
      <w:proofErr w:type="spellEnd"/>
      <w:r>
        <w:t>, Exhibition, Transparent Case, Case Display, Museum Display</w:t>
      </w:r>
    </w:p>
    <w:p w:rsidR="008B197E" w:rsidRDefault="008B197E">
      <w:pPr>
        <w:pStyle w:val="Heading1"/>
        <w:spacing w:before="120"/>
      </w:pPr>
      <w:r>
        <w:t>INTRODUCTION</w:t>
      </w:r>
    </w:p>
    <w:p w:rsidR="00F32DF2" w:rsidRDefault="0051022D" w:rsidP="009874CD">
      <w:r>
        <w:t>T</w:t>
      </w:r>
      <w:r w:rsidR="00915817">
        <w:t>he museum visiting experience is</w:t>
      </w:r>
      <w:r w:rsidR="00F32DF2">
        <w:t xml:space="preserve"> </w:t>
      </w:r>
      <w:r>
        <w:t xml:space="preserve">evolving </w:t>
      </w:r>
      <w:r w:rsidR="00AA58FB">
        <w:t>due to</w:t>
      </w:r>
      <w:r w:rsidR="00915817">
        <w:t xml:space="preserve"> the </w:t>
      </w:r>
      <w:r w:rsidR="009F3CC0">
        <w:t xml:space="preserve">emergence </w:t>
      </w:r>
      <w:r w:rsidR="00915817">
        <w:t>of n</w:t>
      </w:r>
      <w:r w:rsidR="009E7A75">
        <w:t xml:space="preserve">ovel </w:t>
      </w:r>
      <w:r w:rsidR="00596C5F">
        <w:t>interactive</w:t>
      </w:r>
      <w:r w:rsidR="00F32DF2">
        <w:t xml:space="preserve"> </w:t>
      </w:r>
      <w:r w:rsidR="009E7A75">
        <w:t>technologies</w:t>
      </w:r>
      <w:r w:rsidR="00170864">
        <w:t xml:space="preserve"> </w:t>
      </w:r>
      <w:r w:rsidR="00170864">
        <w:fldChar w:fldCharType="begin"/>
      </w:r>
      <w:r w:rsidR="00170864">
        <w:instrText xml:space="preserve"> REF _Ref374711220 \r \h </w:instrText>
      </w:r>
      <w:r w:rsidR="00170864">
        <w:fldChar w:fldCharType="separate"/>
      </w:r>
      <w:r w:rsidR="004E642E">
        <w:t>[5]</w:t>
      </w:r>
      <w:r w:rsidR="00170864">
        <w:fldChar w:fldCharType="end"/>
      </w:r>
      <w:r w:rsidR="00AA612F">
        <w:t xml:space="preserve">. </w:t>
      </w:r>
      <w:r w:rsidR="00596C5F">
        <w:t>Technologies</w:t>
      </w:r>
      <w:r w:rsidR="00F32DF2">
        <w:t xml:space="preserve"> such as </w:t>
      </w:r>
      <w:r w:rsidR="00AA612F">
        <w:t xml:space="preserve">audio guides, </w:t>
      </w:r>
      <w:r w:rsidR="00596C5F">
        <w:t>mobile applications</w:t>
      </w:r>
      <w:r w:rsidR="009F3CC0">
        <w:t xml:space="preserve"> and </w:t>
      </w:r>
      <w:r w:rsidR="00AA612F">
        <w:t xml:space="preserve">public displays </w:t>
      </w:r>
      <w:r w:rsidR="00F32DF2">
        <w:t>allow museum visitors</w:t>
      </w:r>
      <w:r w:rsidR="00BD58D4">
        <w:t xml:space="preserve"> </w:t>
      </w:r>
      <w:r w:rsidR="00121DFD">
        <w:t xml:space="preserve">to </w:t>
      </w:r>
      <w:r w:rsidR="00F32DF2">
        <w:t xml:space="preserve">access </w:t>
      </w:r>
      <w:r w:rsidR="00121DFD">
        <w:t xml:space="preserve">relevant </w:t>
      </w:r>
      <w:r w:rsidR="00F32DF2">
        <w:t>information on-site</w:t>
      </w:r>
      <w:r w:rsidR="00121DFD">
        <w:t xml:space="preserve">, to personalize </w:t>
      </w:r>
      <w:r w:rsidR="00BD58D4">
        <w:t xml:space="preserve">this </w:t>
      </w:r>
      <w:r w:rsidR="00121DFD">
        <w:t>information, and to collaborate with other visitors. Th</w:t>
      </w:r>
      <w:r w:rsidR="004E642E">
        <w:t>e</w:t>
      </w:r>
      <w:r w:rsidR="00596C5F">
        <w:t>s</w:t>
      </w:r>
      <w:r w:rsidR="004E642E">
        <w:t>e</w:t>
      </w:r>
      <w:r w:rsidR="00763941">
        <w:t xml:space="preserve"> novel</w:t>
      </w:r>
      <w:r w:rsidR="00121DFD">
        <w:t xml:space="preserve"> information </w:t>
      </w:r>
      <w:r w:rsidR="00104B6A">
        <w:t xml:space="preserve">and interaction opportunities </w:t>
      </w:r>
      <w:r w:rsidR="00763941">
        <w:t>redefine</w:t>
      </w:r>
      <w:r w:rsidR="00121DFD">
        <w:t xml:space="preserve"> the </w:t>
      </w:r>
      <w:r w:rsidR="00763941">
        <w:t>traditional roles of museums;</w:t>
      </w:r>
      <w:r w:rsidR="00596C5F">
        <w:t xml:space="preserve"> from institutions that deliver </w:t>
      </w:r>
      <w:r w:rsidR="003364C0">
        <w:t xml:space="preserve">formal </w:t>
      </w:r>
      <w:r w:rsidR="007F2597">
        <w:t>learning</w:t>
      </w:r>
      <w:r w:rsidR="00712BE7">
        <w:t>,</w:t>
      </w:r>
      <w:r w:rsidR="00104B6A">
        <w:t xml:space="preserve"> </w:t>
      </w:r>
      <w:r w:rsidR="00596C5F">
        <w:t xml:space="preserve">to spaces that facilitate </w:t>
      </w:r>
      <w:r w:rsidR="005008E0">
        <w:t>open-ended</w:t>
      </w:r>
      <w:r w:rsidR="00104B6A">
        <w:t xml:space="preserve"> explorations and alternative interpretations</w:t>
      </w:r>
      <w:r w:rsidR="006E2BC4">
        <w:t xml:space="preserve"> </w:t>
      </w:r>
      <w:r w:rsidR="00596C5F">
        <w:t xml:space="preserve">of </w:t>
      </w:r>
      <w:r w:rsidR="00763941">
        <w:t>art and history</w:t>
      </w:r>
      <w:r w:rsidR="00170864">
        <w:t xml:space="preserve"> </w:t>
      </w:r>
      <w:r w:rsidR="00170864">
        <w:fldChar w:fldCharType="begin"/>
      </w:r>
      <w:r w:rsidR="00170864">
        <w:instrText xml:space="preserve"> REF _Ref374711220 \r \h </w:instrText>
      </w:r>
      <w:r w:rsidR="00170864">
        <w:fldChar w:fldCharType="separate"/>
      </w:r>
      <w:r w:rsidR="004E642E">
        <w:t>[5]</w:t>
      </w:r>
      <w:r w:rsidR="00170864">
        <w:fldChar w:fldCharType="end"/>
      </w:r>
      <w:r w:rsidR="00104B6A">
        <w:t>.</w:t>
      </w:r>
    </w:p>
    <w:p w:rsidR="00E2208B" w:rsidRDefault="00E2208B" w:rsidP="009874CD">
      <w:r>
        <w:rPr>
          <w:noProof/>
          <w:lang w:val="en-CA" w:eastAsia="en-CA"/>
        </w:rPr>
        <mc:AlternateContent>
          <mc:Choice Requires="wps">
            <w:drawing>
              <wp:anchor distT="0" distB="0" distL="114300" distR="114300" simplePos="0" relativeHeight="251661312" behindDoc="0" locked="0" layoutInCell="1" allowOverlap="1" wp14:anchorId="089EDB7E" wp14:editId="5157229A">
                <wp:simplePos x="0" y="0"/>
                <wp:positionH relativeFrom="column">
                  <wp:posOffset>3352165</wp:posOffset>
                </wp:positionH>
                <wp:positionV relativeFrom="paragraph">
                  <wp:posOffset>-5374640</wp:posOffset>
                </wp:positionV>
                <wp:extent cx="3057525" cy="91059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910590"/>
                        </a:xfrm>
                        <a:prstGeom prst="rect">
                          <a:avLst/>
                        </a:prstGeom>
                        <a:solidFill>
                          <a:srgbClr val="FFFFFF"/>
                        </a:solidFill>
                        <a:ln w="9525">
                          <a:noFill/>
                          <a:miter lim="800000"/>
                          <a:headEnd/>
                          <a:tailEnd/>
                        </a:ln>
                      </wps:spPr>
                      <wps:txbx>
                        <w:txbxContent>
                          <w:p w:rsidR="00E2208B" w:rsidRDefault="00E2208B" w:rsidP="00E2208B">
                            <w:pPr>
                              <w:keepNext/>
                              <w:jc w:val="center"/>
                            </w:pPr>
                            <w:r>
                              <w:rPr>
                                <w:noProof/>
                                <w:lang w:val="en-CA" w:eastAsia="en-CA"/>
                              </w:rPr>
                              <w:drawing>
                                <wp:inline distT="0" distB="0" distL="0" distR="0" wp14:anchorId="7FF5539E" wp14:editId="0195D175">
                                  <wp:extent cx="2362810" cy="210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365534" cy="2105040"/>
                                          </a:xfrm>
                                          <a:prstGeom prst="rect">
                                            <a:avLst/>
                                          </a:prstGeom>
                                        </pic:spPr>
                                      </pic:pic>
                                    </a:graphicData>
                                  </a:graphic>
                                </wp:inline>
                              </w:drawing>
                            </w:r>
                          </w:p>
                          <w:p w:rsidR="00E2208B" w:rsidRDefault="00E2208B" w:rsidP="00E2208B">
                            <w:pPr>
                              <w:pStyle w:val="Caption"/>
                              <w:jc w:val="both"/>
                            </w:pPr>
                            <w:bookmarkStart w:id="0" w:name="_Ref374186578"/>
                            <w:r>
                              <w:t xml:space="preserve">Figure </w:t>
                            </w:r>
                            <w:r>
                              <w:fldChar w:fldCharType="begin"/>
                            </w:r>
                            <w:r>
                              <w:instrText xml:space="preserve"> SEQ Figure \* ARABIC </w:instrText>
                            </w:r>
                            <w:r>
                              <w:fldChar w:fldCharType="separate"/>
                            </w:r>
                            <w:r w:rsidR="004E642E">
                              <w:rPr>
                                <w:noProof/>
                              </w:rPr>
                              <w:t>1</w:t>
                            </w:r>
                            <w:r>
                              <w:fldChar w:fldCharType="end"/>
                            </w:r>
                            <w:bookmarkEnd w:id="0"/>
                            <w:r>
                              <w:t>: Traditional acrylic exhibition case (non-interactive).</w:t>
                            </w:r>
                          </w:p>
                        </w:txbxContent>
                      </wps:txbx>
                      <wps:bodyPr rot="0" vert="horz" wrap="square" lIns="0" tIns="0" rIns="0" bIns="0" anchor="t" anchorCtr="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3.95pt;margin-top:-423.2pt;width:240.75pt;height:7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" stroked="f">
                <v:textbox style="mso-fit-shape-to-text:t" inset="0,0,0,0">
                  <w:txbxContent>
                    <w:p w:rsidR="00E2208B" w:rsidRDefault="00E2208B" w:rsidP="00E2208B">
                      <w:pPr>
                        <w:keepNext/>
                        <w:jc w:val="center"/>
                      </w:pPr>
                      <w:r>
                        <w:rPr>
                          <w:noProof/>
                          <w:lang w:val="en-CA" w:eastAsia="en-CA"/>
                        </w:rPr>
                        <w:drawing>
                          <wp:inline distT="0" distB="0" distL="0" distR="0" wp14:anchorId="7FF5539E" wp14:editId="0195D175">
                            <wp:extent cx="2362810" cy="2102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365534" cy="2105040"/>
                                    </a:xfrm>
                                    <a:prstGeom prst="rect">
                                      <a:avLst/>
                                    </a:prstGeom>
                                  </pic:spPr>
                                </pic:pic>
                              </a:graphicData>
                            </a:graphic>
                          </wp:inline>
                        </w:drawing>
                      </w:r>
                    </w:p>
                    <w:p w:rsidR="00E2208B" w:rsidRDefault="00E2208B" w:rsidP="00E2208B">
                      <w:pPr>
                        <w:pStyle w:val="Caption"/>
                        <w:jc w:val="both"/>
                      </w:pPr>
                      <w:bookmarkStart w:id="1" w:name="_Ref374186578"/>
                      <w:r>
                        <w:t xml:space="preserve">Figure </w:t>
                      </w:r>
                      <w:r>
                        <w:fldChar w:fldCharType="begin"/>
                      </w:r>
                      <w:r>
                        <w:instrText xml:space="preserve"> SEQ Figure \* ARABIC </w:instrText>
                      </w:r>
                      <w:r>
                        <w:fldChar w:fldCharType="separate"/>
                      </w:r>
                      <w:r w:rsidR="004E642E">
                        <w:rPr>
                          <w:noProof/>
                        </w:rPr>
                        <w:t>1</w:t>
                      </w:r>
                      <w:r>
                        <w:fldChar w:fldCharType="end"/>
                      </w:r>
                      <w:bookmarkEnd w:id="1"/>
                      <w:r>
                        <w:t>: Traditional acrylic exhibition case (non-interactive).</w:t>
                      </w:r>
                    </w:p>
                  </w:txbxContent>
                </v:textbox>
                <w10:wrap type="square"/>
              </v:shape>
            </w:pict>
          </mc:Fallback>
        </mc:AlternateContent>
      </w:r>
      <w:proofErr w:type="spellStart"/>
      <w:r w:rsidR="001C3F76">
        <w:t>Sharples</w:t>
      </w:r>
      <w:proofErr w:type="spellEnd"/>
      <w:r w:rsidR="001C3F76">
        <w:t xml:space="preserve"> </w:t>
      </w:r>
      <w:r w:rsidR="001C3F76">
        <w:fldChar w:fldCharType="begin"/>
      </w:r>
      <w:r w:rsidR="001C3F76">
        <w:instrText xml:space="preserve"> REF _Ref374706014 \r \h </w:instrText>
      </w:r>
      <w:r w:rsidR="001C3F76">
        <w:fldChar w:fldCharType="separate"/>
      </w:r>
      <w:r w:rsidR="004E642E">
        <w:t>[14]</w:t>
      </w:r>
      <w:r w:rsidR="001C3F76">
        <w:fldChar w:fldCharType="end"/>
      </w:r>
      <w:r w:rsidR="001C3F76">
        <w:t xml:space="preserve"> </w:t>
      </w:r>
      <w:r w:rsidR="00712BE7">
        <w:t>enumerated</w:t>
      </w:r>
      <w:r w:rsidR="00235BF3">
        <w:t xml:space="preserve"> a set of goals for</w:t>
      </w:r>
      <w:r w:rsidR="00E44DFA">
        <w:t xml:space="preserve"> effective</w:t>
      </w:r>
      <w:r w:rsidR="00235BF3">
        <w:t xml:space="preserve"> museum </w:t>
      </w:r>
      <w:r w:rsidR="008022BB">
        <w:t xml:space="preserve">technologies </w:t>
      </w:r>
      <w:r w:rsidR="00712BE7">
        <w:t xml:space="preserve">(e.g. </w:t>
      </w:r>
      <w:r w:rsidR="004C779C">
        <w:t>por</w:t>
      </w:r>
      <w:r w:rsidR="00712BE7">
        <w:t xml:space="preserve">tability, unobtrusiveness, </w:t>
      </w:r>
      <w:r w:rsidR="00235BF3">
        <w:t>intuitiveness</w:t>
      </w:r>
      <w:r w:rsidR="00712BE7">
        <w:t>)</w:t>
      </w:r>
      <w:r w:rsidR="00235BF3">
        <w:t xml:space="preserve">. </w:t>
      </w:r>
      <w:r w:rsidR="00AA58FB">
        <w:t>However</w:t>
      </w:r>
      <w:r w:rsidR="00890C94">
        <w:t xml:space="preserve">, </w:t>
      </w:r>
      <w:r w:rsidR="00AA58FB">
        <w:t xml:space="preserve">field </w:t>
      </w:r>
      <w:r w:rsidR="00712BE7">
        <w:t>deployments</w:t>
      </w:r>
      <w:r w:rsidR="00AA58FB">
        <w:t xml:space="preserve"> </w:t>
      </w:r>
      <w:r w:rsidR="00890C94">
        <w:t xml:space="preserve">show that current </w:t>
      </w:r>
      <w:r w:rsidR="00712BE7">
        <w:t>technologies</w:t>
      </w:r>
      <w:r w:rsidR="004C779C">
        <w:t xml:space="preserve">, </w:t>
      </w:r>
      <w:r w:rsidR="00712BE7">
        <w:t xml:space="preserve">although </w:t>
      </w:r>
      <w:r w:rsidR="004C779C">
        <w:t>fu</w:t>
      </w:r>
      <w:r w:rsidR="004A485D">
        <w:t xml:space="preserve">lfilling most </w:t>
      </w:r>
      <w:r w:rsidR="00235BF3">
        <w:t xml:space="preserve">of these </w:t>
      </w:r>
      <w:r w:rsidR="004C779C">
        <w:t xml:space="preserve">design goals, </w:t>
      </w:r>
      <w:r w:rsidR="00712BE7">
        <w:t>present undesirable side effects</w:t>
      </w:r>
      <w:r w:rsidR="00890C94">
        <w:t xml:space="preserve">. </w:t>
      </w:r>
      <w:r w:rsidR="004C779C">
        <w:t>For example, a</w:t>
      </w:r>
      <w:r w:rsidR="00890C94">
        <w:t xml:space="preserve">udio guides </w:t>
      </w:r>
      <w:r w:rsidR="0055713D">
        <w:t xml:space="preserve">isolate people </w:t>
      </w:r>
      <w:r w:rsidR="0051022D">
        <w:t xml:space="preserve">from the </w:t>
      </w:r>
      <w:r w:rsidR="0055713D">
        <w:t>group</w:t>
      </w:r>
      <w:r w:rsidR="0051022D">
        <w:t xml:space="preserve"> </w:t>
      </w:r>
      <w:r w:rsidR="004C779C">
        <w:t xml:space="preserve">hindering </w:t>
      </w:r>
      <w:r w:rsidR="0051022D">
        <w:t>collaborative explorations</w:t>
      </w:r>
      <w:r w:rsidR="0055713D">
        <w:t xml:space="preserve">. </w:t>
      </w:r>
      <w:r w:rsidR="00512D36">
        <w:t xml:space="preserve">Mobile applications take the attention away from the exhibition to the device. </w:t>
      </w:r>
      <w:r w:rsidR="0055713D">
        <w:t xml:space="preserve">Public displays </w:t>
      </w:r>
      <w:r w:rsidR="004C779C">
        <w:t xml:space="preserve">are spatially detached from the objects </w:t>
      </w:r>
      <w:r w:rsidR="00E44DFA">
        <w:t xml:space="preserve">they augment </w:t>
      </w:r>
      <w:r w:rsidR="004C779C">
        <w:t xml:space="preserve">and occupy space </w:t>
      </w:r>
      <w:r w:rsidR="00512D36">
        <w:t xml:space="preserve">which </w:t>
      </w:r>
      <w:r w:rsidR="004C779C">
        <w:t>could</w:t>
      </w:r>
      <w:r w:rsidR="00512D36">
        <w:t xml:space="preserve"> be </w:t>
      </w:r>
      <w:r w:rsidR="004C779C">
        <w:t>dedicated to</w:t>
      </w:r>
      <w:r w:rsidR="00235BF3">
        <w:t xml:space="preserve"> more</w:t>
      </w:r>
      <w:r w:rsidR="004C779C">
        <w:t xml:space="preserve"> artifacts</w:t>
      </w:r>
      <w:r w:rsidR="004A485D">
        <w:t>.</w:t>
      </w:r>
    </w:p>
    <w:p w:rsidR="00EA4144" w:rsidRDefault="008022BB" w:rsidP="009874CD">
      <w:r>
        <w:t>Recent a</w:t>
      </w:r>
      <w:r w:rsidR="004C779C">
        <w:t>dvances in transparent display technologies allow us</w:t>
      </w:r>
      <w:r w:rsidR="00C77016">
        <w:t xml:space="preserve"> to envision their usage </w:t>
      </w:r>
      <w:r w:rsidR="00E44DFA">
        <w:t>alongside other</w:t>
      </w:r>
      <w:r w:rsidR="00C77016">
        <w:t xml:space="preserve"> museum technologies, particularly </w:t>
      </w:r>
      <w:r w:rsidR="00E44DFA">
        <w:t xml:space="preserve">if embedded in </w:t>
      </w:r>
      <w:r w:rsidR="00C77016">
        <w:t>exhibition cases</w:t>
      </w:r>
      <w:r w:rsidR="004C779C">
        <w:t>.</w:t>
      </w:r>
      <w:r w:rsidR="00C77016">
        <w:t xml:space="preserve"> </w:t>
      </w:r>
      <w:r>
        <w:t xml:space="preserve">Exhibition </w:t>
      </w:r>
      <w:r w:rsidR="00F32DF2">
        <w:t xml:space="preserve">cases are essential media for the </w:t>
      </w:r>
      <w:r>
        <w:t xml:space="preserve">showcase of </w:t>
      </w:r>
      <w:r w:rsidR="00F32DF2">
        <w:t>volumetric artifacts</w:t>
      </w:r>
      <w:r>
        <w:t xml:space="preserve"> which,</w:t>
      </w:r>
      <w:r w:rsidR="00F32DF2">
        <w:t xml:space="preserve"> </w:t>
      </w:r>
      <w:r>
        <w:t xml:space="preserve">unlike pictograms, </w:t>
      </w:r>
      <w:r w:rsidR="004A485D">
        <w:t xml:space="preserve">should </w:t>
      </w:r>
      <w:r w:rsidR="00F32DF2">
        <w:t xml:space="preserve">be explored from multiple angles (see </w:t>
      </w:r>
      <w:r w:rsidR="00F32DF2">
        <w:fldChar w:fldCharType="begin"/>
      </w:r>
      <w:r w:rsidR="00F32DF2">
        <w:instrText xml:space="preserve"> REF _Ref374186578 \h </w:instrText>
      </w:r>
      <w:r w:rsidR="00F32DF2">
        <w:fldChar w:fldCharType="separate"/>
      </w:r>
      <w:r w:rsidR="004E642E">
        <w:t xml:space="preserve">Figure </w:t>
      </w:r>
      <w:r w:rsidR="004E642E">
        <w:rPr>
          <w:noProof/>
        </w:rPr>
        <w:t>1</w:t>
      </w:r>
      <w:r w:rsidR="00F32DF2">
        <w:fldChar w:fldCharType="end"/>
      </w:r>
      <w:r w:rsidR="00F32DF2">
        <w:t xml:space="preserve">). </w:t>
      </w:r>
      <w:r w:rsidR="00235BF3">
        <w:t xml:space="preserve">The glass/acrylic helps protect the artefact from visitors and environmental conditions. </w:t>
      </w:r>
      <w:r w:rsidR="006F605C" w:rsidRPr="006F605C">
        <w:t>Attached labels provide basic information</w:t>
      </w:r>
      <w:r w:rsidR="00EA4144">
        <w:t xml:space="preserve"> for the visitor</w:t>
      </w:r>
      <w:r w:rsidR="006F605C" w:rsidRPr="006F605C">
        <w:t xml:space="preserve">. </w:t>
      </w:r>
      <w:r w:rsidR="00EA4144">
        <w:t xml:space="preserve">Augmenting exhibition cases with </w:t>
      </w:r>
      <w:r w:rsidR="00235BF3">
        <w:t>i</w:t>
      </w:r>
      <w:r>
        <w:t xml:space="preserve">nteractive </w:t>
      </w:r>
      <w:r w:rsidR="00235BF3">
        <w:t xml:space="preserve">capabilities </w:t>
      </w:r>
      <w:r>
        <w:t xml:space="preserve">can </w:t>
      </w:r>
      <w:r w:rsidR="00235BF3">
        <w:t xml:space="preserve">offer </w:t>
      </w:r>
      <w:r>
        <w:t xml:space="preserve">the </w:t>
      </w:r>
      <w:r w:rsidR="00235BF3">
        <w:t xml:space="preserve">necessary </w:t>
      </w:r>
      <w:r>
        <w:t xml:space="preserve">multi-angle exploration </w:t>
      </w:r>
      <w:r w:rsidR="00235BF3">
        <w:t xml:space="preserve">and protection </w:t>
      </w:r>
      <w:r>
        <w:t xml:space="preserve">while providing </w:t>
      </w:r>
      <w:r w:rsidR="00EA4144">
        <w:t>richer information</w:t>
      </w:r>
      <w:r w:rsidR="00E9712C">
        <w:t xml:space="preserve"> and interactions</w:t>
      </w:r>
      <w:r>
        <w:t>.</w:t>
      </w:r>
      <w:r w:rsidR="00EA4144" w:rsidRPr="00EA4144">
        <w:t xml:space="preserve"> </w:t>
      </w:r>
      <w:r w:rsidR="00EA4144">
        <w:t xml:space="preserve">Used </w:t>
      </w:r>
      <w:r w:rsidR="00E44DFA">
        <w:t xml:space="preserve">alongside </w:t>
      </w:r>
      <w:r w:rsidR="00EA4144">
        <w:t>other museum technologies, interactive cases can make information available where</w:t>
      </w:r>
      <w:r w:rsidR="00E44DFA">
        <w:t xml:space="preserve"> and when</w:t>
      </w:r>
      <w:r w:rsidR="00EA4144">
        <w:t xml:space="preserve"> it is needed, reach a wider public, and foster group </w:t>
      </w:r>
      <w:r w:rsidR="00E03718">
        <w:t>dynamics</w:t>
      </w:r>
      <w:r w:rsidR="00EA4144">
        <w:t xml:space="preserve">. </w:t>
      </w:r>
    </w:p>
    <w:p w:rsidR="008B197E" w:rsidRDefault="008B197E">
      <w:pPr>
        <w:framePr w:w="4680" w:h="1977" w:hRule="exact" w:hSpace="187" w:wrap="around" w:vAnchor="page" w:hAnchor="page" w:x="1155" w:y="12605" w:anchorLock="1"/>
        <w:spacing w:after="120"/>
        <w:rPr>
          <w:iCs/>
          <w:sz w:val="14"/>
        </w:rPr>
      </w:pPr>
    </w:p>
    <w:p w:rsidR="008B197E" w:rsidRDefault="008B197E">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pPr>
        <w:framePr w:w="4680" w:h="1977" w:hRule="exact" w:hSpace="187" w:wrap="around" w:vAnchor="page" w:hAnchor="page" w:x="1155" w:y="12605" w:anchorLock="1"/>
        <w:spacing w:after="0"/>
        <w:rPr>
          <w:sz w:val="16"/>
        </w:rPr>
      </w:pPr>
      <w:proofErr w:type="gramStart"/>
      <w:r>
        <w:rPr>
          <w:i/>
          <w:iCs/>
          <w:sz w:val="16"/>
        </w:rPr>
        <w:t>Conference’</w:t>
      </w:r>
      <w:r w:rsidR="00CD7EC6">
        <w:rPr>
          <w:i/>
          <w:iCs/>
          <w:sz w:val="16"/>
        </w:rPr>
        <w:t>10</w:t>
      </w:r>
      <w:r w:rsidR="0009634A">
        <w:rPr>
          <w:sz w:val="16"/>
        </w:rPr>
        <w:t>, Month 1–2, 2010</w:t>
      </w:r>
      <w:r>
        <w:rPr>
          <w:sz w:val="16"/>
        </w:rPr>
        <w:t>, City, State, Country.</w:t>
      </w:r>
      <w:proofErr w:type="gramEnd"/>
    </w:p>
    <w:p w:rsidR="008B197E" w:rsidRDefault="008B197E">
      <w:pPr>
        <w:framePr w:w="4680" w:h="1977" w:hRule="exact" w:hSpace="187" w:wrap="around" w:vAnchor="page" w:hAnchor="page" w:x="1155" w:y="12605" w:anchorLock="1"/>
        <w:spacing w:after="0"/>
        <w:rPr>
          <w:sz w:val="16"/>
        </w:rPr>
      </w:pPr>
      <w:proofErr w:type="gramStart"/>
      <w:r>
        <w:rPr>
          <w:sz w:val="16"/>
        </w:rPr>
        <w:t>Copyright 2</w:t>
      </w:r>
      <w:r w:rsidR="00CD7EC6">
        <w:rPr>
          <w:sz w:val="16"/>
        </w:rPr>
        <w:t>010</w:t>
      </w:r>
      <w:r w:rsidR="00CB4646">
        <w:rPr>
          <w:sz w:val="16"/>
        </w:rPr>
        <w:t xml:space="preserve"> ACM 1-58113-000-0/00/0010</w:t>
      </w:r>
      <w:r w:rsidR="00375299">
        <w:rPr>
          <w:sz w:val="16"/>
        </w:rPr>
        <w:t xml:space="preserve"> </w:t>
      </w:r>
      <w:r w:rsidR="00F5619A">
        <w:rPr>
          <w:sz w:val="16"/>
        </w:rPr>
        <w:t>…$15</w:t>
      </w:r>
      <w:r>
        <w:rPr>
          <w:sz w:val="16"/>
        </w:rPr>
        <w:t>.00.</w:t>
      </w:r>
      <w:proofErr w:type="gramEnd"/>
    </w:p>
    <w:p w:rsidR="008B197E" w:rsidRDefault="008B197E">
      <w:pPr>
        <w:framePr w:w="4680" w:h="1977" w:hRule="exact" w:hSpace="187" w:wrap="around" w:vAnchor="page" w:hAnchor="page" w:x="1155" w:y="12605" w:anchorLock="1"/>
        <w:rPr>
          <w:iCs/>
        </w:rPr>
      </w:pPr>
    </w:p>
    <w:p w:rsidR="00E9712C" w:rsidRPr="00345BDE" w:rsidRDefault="00E9712C" w:rsidP="00E9712C">
      <w:r>
        <w:t xml:space="preserve">In this paper we explore the design challenges and opportunities involved in transforming exhibition cases into interactive media. First, we performed field observations in museums and galleries, and conducted interviews with relevant stakeholders. Based on our fieldwork we present a set of requirements for interactive cases which include support for multi-side exploration, information scaffolding and open-ended exploration. Further, based on our own and others’ experiences designing museum and public display technologies we propose a design space for interactive cases, and group its dimensions along the themes of </w:t>
      </w:r>
      <w:r w:rsidRPr="00235BF3">
        <w:rPr>
          <w:i/>
        </w:rPr>
        <w:t>hardware</w:t>
      </w:r>
      <w:r>
        <w:t xml:space="preserve">, </w:t>
      </w:r>
      <w:r w:rsidRPr="00235BF3">
        <w:rPr>
          <w:i/>
        </w:rPr>
        <w:t>interaction</w:t>
      </w:r>
      <w:r>
        <w:t xml:space="preserve"> and </w:t>
      </w:r>
      <w:r w:rsidRPr="00235BF3">
        <w:rPr>
          <w:i/>
        </w:rPr>
        <w:t>information</w:t>
      </w:r>
      <w:r>
        <w:t xml:space="preserve"> design. This design space highlights different possibilities for the design of interactive cases which meet the mentioned requirements. Finally, we </w:t>
      </w:r>
      <w:r w:rsidR="005A1D64">
        <w:t xml:space="preserve">use our design space to design </w:t>
      </w:r>
      <w:r>
        <w:t>sample</w:t>
      </w:r>
      <w:r w:rsidR="005A1D64">
        <w:t xml:space="preserve"> cases and </w:t>
      </w:r>
      <w:r>
        <w:t xml:space="preserve">discuss </w:t>
      </w:r>
      <w:r w:rsidR="009E7CFE">
        <w:t xml:space="preserve">some of the </w:t>
      </w:r>
      <w:r>
        <w:t>technical challenges</w:t>
      </w:r>
      <w:r w:rsidR="005A1D64">
        <w:t xml:space="preserve"> </w:t>
      </w:r>
      <w:r w:rsidR="009E7CFE">
        <w:t xml:space="preserve">involved in their </w:t>
      </w:r>
      <w:r w:rsidR="005A1D64">
        <w:t>implement</w:t>
      </w:r>
      <w:r w:rsidR="009E7CFE">
        <w:t>ation</w:t>
      </w:r>
      <w:r>
        <w:t>.</w:t>
      </w:r>
    </w:p>
    <w:p w:rsidR="00495A26" w:rsidRDefault="0088157C" w:rsidP="004C779C">
      <w:pPr>
        <w:pStyle w:val="Heading1"/>
      </w:pPr>
      <w:r>
        <w:lastRenderedPageBreak/>
        <w:t>RELATED WORK</w:t>
      </w:r>
    </w:p>
    <w:p w:rsidR="00453CD9" w:rsidRDefault="002E5447" w:rsidP="00BB69C5">
      <w:r>
        <w:t>The arrival of tape recorded tours</w:t>
      </w:r>
      <w:r w:rsidR="00170864">
        <w:t xml:space="preserve"> </w:t>
      </w:r>
      <w:r w:rsidR="00170864">
        <w:fldChar w:fldCharType="begin"/>
      </w:r>
      <w:r w:rsidR="00170864">
        <w:instrText xml:space="preserve"> REF _Ref374706014 \r \h </w:instrText>
      </w:r>
      <w:r w:rsidR="00170864">
        <w:fldChar w:fldCharType="separate"/>
      </w:r>
      <w:r w:rsidR="004E642E">
        <w:t>[14]</w:t>
      </w:r>
      <w:r w:rsidR="00170864">
        <w:fldChar w:fldCharType="end"/>
      </w:r>
      <w:r w:rsidR="00340E60">
        <w:t xml:space="preserve"> </w:t>
      </w:r>
      <w:r>
        <w:t>and the Internet</w:t>
      </w:r>
      <w:r w:rsidR="00340E60">
        <w:t xml:space="preserve"> </w:t>
      </w:r>
      <w:r w:rsidR="00340E60">
        <w:fldChar w:fldCharType="begin"/>
      </w:r>
      <w:r w:rsidR="00340E60">
        <w:instrText xml:space="preserve"> REF _Ref374711220 \r \h </w:instrText>
      </w:r>
      <w:r w:rsidR="00340E60">
        <w:fldChar w:fldCharType="separate"/>
      </w:r>
      <w:r w:rsidR="004E642E">
        <w:t>[5]</w:t>
      </w:r>
      <w:r w:rsidR="00340E60">
        <w:fldChar w:fldCharType="end"/>
      </w:r>
      <w:r>
        <w:t xml:space="preserve"> marked the beginning of a new era </w:t>
      </w:r>
      <w:r w:rsidR="00E33987">
        <w:t xml:space="preserve">in our relationship with museums </w:t>
      </w:r>
      <w:r>
        <w:t xml:space="preserve">where information technologies </w:t>
      </w:r>
      <w:r w:rsidR="004F393F">
        <w:t>complement</w:t>
      </w:r>
      <w:r>
        <w:t xml:space="preserve"> </w:t>
      </w:r>
      <w:r w:rsidR="00453CD9">
        <w:t xml:space="preserve">the traditional </w:t>
      </w:r>
      <w:r w:rsidR="00E33987">
        <w:t xml:space="preserve">ways of obtaining information </w:t>
      </w:r>
      <w:r w:rsidR="004F393F">
        <w:t xml:space="preserve">about the exhibits </w:t>
      </w:r>
      <w:r w:rsidR="00E33987">
        <w:t>such as books</w:t>
      </w:r>
      <w:r w:rsidR="00453CD9">
        <w:t xml:space="preserve">, exhibition booklets and </w:t>
      </w:r>
      <w:r w:rsidR="00E33987">
        <w:t>expert guides</w:t>
      </w:r>
      <w:r>
        <w:t xml:space="preserve">. Over the years, other </w:t>
      </w:r>
      <w:r w:rsidR="00E33987">
        <w:t xml:space="preserve">technologies </w:t>
      </w:r>
      <w:r>
        <w:t>have been introduced with ever more prom</w:t>
      </w:r>
      <w:r w:rsidR="00340E60">
        <w:t>ising results</w:t>
      </w:r>
      <w:r w:rsidR="004F393F">
        <w:t xml:space="preserve"> </w:t>
      </w:r>
      <w:r w:rsidR="004F393F">
        <w:fldChar w:fldCharType="begin"/>
      </w:r>
      <w:r w:rsidR="004F393F">
        <w:instrText xml:space="preserve"> REF _Ref374711220 \r \h </w:instrText>
      </w:r>
      <w:r w:rsidR="004F393F">
        <w:fldChar w:fldCharType="separate"/>
      </w:r>
      <w:r w:rsidR="004F393F">
        <w:t>[5]</w:t>
      </w:r>
      <w:r w:rsidR="004F393F">
        <w:fldChar w:fldCharType="end"/>
      </w:r>
      <w:r w:rsidR="00340E60">
        <w:t>. Digital a</w:t>
      </w:r>
      <w:r>
        <w:t>udio guides allow visitors to navigate the audio contents interactively and in a non-sequential manner</w:t>
      </w:r>
      <w:r w:rsidR="007E4C69">
        <w:t xml:space="preserve"> </w:t>
      </w:r>
      <w:r w:rsidR="007E4C69">
        <w:fldChar w:fldCharType="begin"/>
      </w:r>
      <w:r w:rsidR="007E4C69">
        <w:instrText xml:space="preserve"> REF _Ref374711947 \r \h </w:instrText>
      </w:r>
      <w:r w:rsidR="007E4C69">
        <w:fldChar w:fldCharType="separate"/>
      </w:r>
      <w:r w:rsidR="004E642E">
        <w:t>[1</w:t>
      </w:r>
      <w:r w:rsidR="004E642E">
        <w:t>2</w:t>
      </w:r>
      <w:r w:rsidR="004E642E">
        <w:t>]</w:t>
      </w:r>
      <w:r w:rsidR="007E4C69">
        <w:fldChar w:fldCharType="end"/>
      </w:r>
      <w:r>
        <w:t xml:space="preserve">. Mobile devices </w:t>
      </w:r>
      <w:r w:rsidR="00340E60">
        <w:t xml:space="preserve">bring multi-media content to the hands of the visitor. </w:t>
      </w:r>
      <w:r w:rsidR="007E4C69">
        <w:t xml:space="preserve">Head-worn displays provide context-sensitive information based on user’s location and gaze. </w:t>
      </w:r>
      <w:r w:rsidR="00340E60">
        <w:t xml:space="preserve">Public displays </w:t>
      </w:r>
      <w:r w:rsidR="00E33987">
        <w:t>fos</w:t>
      </w:r>
      <w:r w:rsidR="008E7F57">
        <w:t>ter</w:t>
      </w:r>
      <w:r w:rsidR="00E33987">
        <w:t xml:space="preserve"> group </w:t>
      </w:r>
      <w:r w:rsidR="008E7F57">
        <w:t xml:space="preserve">engagement </w:t>
      </w:r>
      <w:r w:rsidR="00E33987">
        <w:t xml:space="preserve">and </w:t>
      </w:r>
      <w:r w:rsidR="007E4C69">
        <w:t>collaboration.</w:t>
      </w:r>
    </w:p>
    <w:p w:rsidR="00FA1B95" w:rsidRDefault="007E4C69" w:rsidP="00BB69C5">
      <w:r>
        <w:t xml:space="preserve">As technologies evolve, the </w:t>
      </w:r>
      <w:r w:rsidRPr="00550C5E">
        <w:rPr>
          <w:i/>
        </w:rPr>
        <w:t>raison</w:t>
      </w:r>
      <w:r w:rsidR="00550C5E" w:rsidRPr="00550C5E">
        <w:rPr>
          <w:i/>
        </w:rPr>
        <w:t xml:space="preserve"> </w:t>
      </w:r>
      <w:proofErr w:type="spellStart"/>
      <w:r w:rsidRPr="00550C5E">
        <w:rPr>
          <w:i/>
        </w:rPr>
        <w:t>d'etre</w:t>
      </w:r>
      <w:proofErr w:type="spellEnd"/>
      <w:r>
        <w:t xml:space="preserve"> of museum technologies has changed. Starting from an initial focus on information access and online </w:t>
      </w:r>
      <w:r w:rsidR="00235277">
        <w:t>publishing</w:t>
      </w:r>
      <w:r>
        <w:t xml:space="preserve">, new </w:t>
      </w:r>
      <w:r w:rsidR="00235277">
        <w:t xml:space="preserve">developments </w:t>
      </w:r>
      <w:r w:rsidR="00B81088">
        <w:t>focus on interactive experiences, personalization</w:t>
      </w:r>
      <w:r w:rsidR="00550C5E">
        <w:t xml:space="preserve"> and collaborative exploration. </w:t>
      </w:r>
      <w:proofErr w:type="spellStart"/>
      <w:r w:rsidR="00550C5E">
        <w:t>Sharples</w:t>
      </w:r>
      <w:proofErr w:type="spellEnd"/>
      <w:r w:rsidR="00550C5E">
        <w:t xml:space="preserve"> </w:t>
      </w:r>
      <w:r w:rsidR="00550C5E">
        <w:fldChar w:fldCharType="begin"/>
      </w:r>
      <w:r w:rsidR="00550C5E">
        <w:instrText xml:space="preserve"> REF _Ref374706014 \r \h </w:instrText>
      </w:r>
      <w:r w:rsidR="00550C5E">
        <w:fldChar w:fldCharType="separate"/>
      </w:r>
      <w:r w:rsidR="004E642E">
        <w:t>[14]</w:t>
      </w:r>
      <w:r w:rsidR="00550C5E">
        <w:fldChar w:fldCharType="end"/>
      </w:r>
      <w:r w:rsidR="00550C5E">
        <w:t xml:space="preserve"> </w:t>
      </w:r>
      <w:r w:rsidR="00E33987">
        <w:t xml:space="preserve">generalizes from many experiences and </w:t>
      </w:r>
      <w:r w:rsidR="00B81088">
        <w:t xml:space="preserve">argues that </w:t>
      </w:r>
      <w:r w:rsidR="00235277">
        <w:t xml:space="preserve">effective </w:t>
      </w:r>
      <w:r w:rsidR="00B81088">
        <w:t xml:space="preserve">interactive technologies for museums should be </w:t>
      </w:r>
      <w:r w:rsidR="00550C5E">
        <w:t>portable</w:t>
      </w:r>
      <w:r w:rsidR="00B81088">
        <w:t xml:space="preserve">, </w:t>
      </w:r>
      <w:r w:rsidR="00550C5E">
        <w:t>individual</w:t>
      </w:r>
      <w:r w:rsidR="00B81088">
        <w:t>,</w:t>
      </w:r>
      <w:r w:rsidR="00550C5E">
        <w:t xml:space="preserve"> unobtrusive, available anywhere, adaptable to learning, </w:t>
      </w:r>
      <w:r w:rsidR="00170864">
        <w:t>persistent, useful and intuitive</w:t>
      </w:r>
      <w:r w:rsidR="00B81088">
        <w:t xml:space="preserve">. </w:t>
      </w:r>
      <w:r w:rsidR="00170864">
        <w:t>Besides the mentioned mobile devices and public displays, r</w:t>
      </w:r>
      <w:r w:rsidR="00B81088">
        <w:t xml:space="preserve">esearchers have started to look into augmented reality (AR) as an interaction paradigm that could fulfill most of </w:t>
      </w:r>
      <w:r w:rsidR="00235277">
        <w:t xml:space="preserve">these </w:t>
      </w:r>
      <w:r w:rsidR="00170864">
        <w:t>goals</w:t>
      </w:r>
      <w:r w:rsidR="00B81088">
        <w:t>. Mobile</w:t>
      </w:r>
      <w:r w:rsidR="00170864">
        <w:t xml:space="preserve"> augmented reality, as used in </w:t>
      </w:r>
      <w:r w:rsidR="00170864">
        <w:fldChar w:fldCharType="begin"/>
      </w:r>
      <w:r w:rsidR="00170864">
        <w:instrText xml:space="preserve"> REF _Ref375232179 \r \h </w:instrText>
      </w:r>
      <w:r w:rsidR="00170864">
        <w:fldChar w:fldCharType="separate"/>
      </w:r>
      <w:r w:rsidR="004E642E">
        <w:t>[1]</w:t>
      </w:r>
      <w:r w:rsidR="00170864">
        <w:fldChar w:fldCharType="end"/>
      </w:r>
      <w:r w:rsidR="00B81088">
        <w:t>, augment</w:t>
      </w:r>
      <w:r w:rsidR="009D4EF9">
        <w:t>s</w:t>
      </w:r>
      <w:r w:rsidR="00B81088">
        <w:t xml:space="preserve"> objects by simply pointing </w:t>
      </w:r>
      <w:r w:rsidR="009D4EF9">
        <w:t xml:space="preserve">a handheld device </w:t>
      </w:r>
      <w:r w:rsidR="00B81088">
        <w:t xml:space="preserve">at them. </w:t>
      </w:r>
      <w:r w:rsidR="009D4EF9">
        <w:t>S</w:t>
      </w:r>
      <w:r w:rsidR="00B81088">
        <w:t xml:space="preserve">patial </w:t>
      </w:r>
      <w:r w:rsidR="009D4EF9">
        <w:t>AR</w:t>
      </w:r>
      <w:r w:rsidR="00170864">
        <w:t xml:space="preserve"> </w:t>
      </w:r>
      <w:r w:rsidR="00170864">
        <w:fldChar w:fldCharType="begin"/>
      </w:r>
      <w:r w:rsidR="00170864">
        <w:instrText xml:space="preserve"> REF _Ref375232310 \r \h </w:instrText>
      </w:r>
      <w:r w:rsidR="00170864">
        <w:fldChar w:fldCharType="separate"/>
      </w:r>
      <w:r w:rsidR="004E642E">
        <w:t>[2]</w:t>
      </w:r>
      <w:r w:rsidR="00170864">
        <w:fldChar w:fldCharType="end"/>
      </w:r>
      <w:r w:rsidR="009D4EF9">
        <w:t xml:space="preserve"> uses </w:t>
      </w:r>
      <w:r w:rsidR="00170864">
        <w:t xml:space="preserve">fixed </w:t>
      </w:r>
      <w:r w:rsidR="009D4EF9">
        <w:t xml:space="preserve">displays and projectors to augment objects. Although not mobile, spatial AR provides higher </w:t>
      </w:r>
      <w:r w:rsidR="00235277">
        <w:t xml:space="preserve">visual </w:t>
      </w:r>
      <w:r w:rsidR="009D4EF9">
        <w:t>definition w</w:t>
      </w:r>
      <w:r w:rsidR="00170864">
        <w:t xml:space="preserve">hich can be shared among </w:t>
      </w:r>
      <w:r w:rsidR="002E2EC5">
        <w:t>visitors</w:t>
      </w:r>
      <w:r w:rsidR="00170864">
        <w:t>.</w:t>
      </w:r>
    </w:p>
    <w:p w:rsidR="005F2787" w:rsidRDefault="00FA1B95" w:rsidP="00BB69C5">
      <w:r>
        <w:t>In this paper we depart from existing approaches to museum technologies, and investigate the re-design of an existin</w:t>
      </w:r>
      <w:r w:rsidR="00780D9D">
        <w:t>g media</w:t>
      </w:r>
      <w:r>
        <w:t xml:space="preserve">. </w:t>
      </w:r>
      <w:r w:rsidR="00780D9D">
        <w:t>To the best of our knowledge, this work is the first to study exhibition cases as information appliances for museum</w:t>
      </w:r>
      <w:r w:rsidR="004E72A1">
        <w:t>s</w:t>
      </w:r>
      <w:r w:rsidR="00780D9D">
        <w:t xml:space="preserve">. </w:t>
      </w:r>
      <w:r w:rsidR="001679ED">
        <w:t xml:space="preserve">By </w:t>
      </w:r>
      <w:r w:rsidR="00780D9D">
        <w:t xml:space="preserve">redesigning </w:t>
      </w:r>
      <w:r w:rsidR="001679ED">
        <w:t xml:space="preserve">existing </w:t>
      </w:r>
      <w:r w:rsidR="00780D9D">
        <w:t>exhibition cases</w:t>
      </w:r>
      <w:r w:rsidR="001679ED">
        <w:t xml:space="preserve">, we expect </w:t>
      </w:r>
      <w:r w:rsidR="00780D9D">
        <w:t xml:space="preserve">to lower the entry barrier for visitors and, given their public nature, </w:t>
      </w:r>
      <w:r w:rsidR="001679ED">
        <w:t xml:space="preserve">leverage </w:t>
      </w:r>
      <w:r w:rsidR="00780D9D">
        <w:t xml:space="preserve">their </w:t>
      </w:r>
      <w:r w:rsidR="001679ED">
        <w:t>potential for social interaction. We</w:t>
      </w:r>
      <w:r>
        <w:t xml:space="preserve"> </w:t>
      </w:r>
      <w:r w:rsidR="00780D9D">
        <w:t xml:space="preserve">go beyond proposing exhibition cases </w:t>
      </w:r>
      <w:r>
        <w:t>as</w:t>
      </w:r>
      <w:r w:rsidR="00780D9D">
        <w:t xml:space="preserve"> devices for </w:t>
      </w:r>
      <w:r>
        <w:t>spatial AR</w:t>
      </w:r>
      <w:r w:rsidR="00780D9D">
        <w:t xml:space="preserve"> (this is </w:t>
      </w:r>
      <w:r w:rsidR="00C54B1E">
        <w:t>an alternative to</w:t>
      </w:r>
      <w:r w:rsidR="00780D9D">
        <w:t xml:space="preserve"> the</w:t>
      </w:r>
      <w:r w:rsidR="00C54B1E">
        <w:t xml:space="preserve"> </w:t>
      </w:r>
      <w:r w:rsidR="00C54B1E" w:rsidRPr="00C54B1E">
        <w:rPr>
          <w:i/>
        </w:rPr>
        <w:t>content alignment</w:t>
      </w:r>
      <w:r w:rsidR="00780D9D">
        <w:rPr>
          <w:i/>
        </w:rPr>
        <w:t xml:space="preserve"> </w:t>
      </w:r>
      <w:r w:rsidR="00780D9D" w:rsidRPr="00780D9D">
        <w:t>dimension of</w:t>
      </w:r>
      <w:r w:rsidR="00780D9D">
        <w:rPr>
          <w:i/>
        </w:rPr>
        <w:t xml:space="preserve"> </w:t>
      </w:r>
      <w:r w:rsidR="00780D9D">
        <w:t>our design space</w:t>
      </w:r>
      <w:r w:rsidR="00780D9D" w:rsidRPr="00780D9D">
        <w:t>)</w:t>
      </w:r>
      <w:r w:rsidR="00780D9D">
        <w:t xml:space="preserve"> and discuss </w:t>
      </w:r>
      <w:r>
        <w:t xml:space="preserve">issues such as </w:t>
      </w:r>
      <w:r w:rsidRPr="00FA1B95">
        <w:rPr>
          <w:i/>
        </w:rPr>
        <w:t>attention</w:t>
      </w:r>
      <w:r w:rsidR="004E72A1">
        <w:rPr>
          <w:i/>
        </w:rPr>
        <w:t xml:space="preserve"> attraction</w:t>
      </w:r>
      <w:r w:rsidRPr="00FA1B95">
        <w:rPr>
          <w:i/>
        </w:rPr>
        <w:t xml:space="preserve"> </w:t>
      </w:r>
      <w:r>
        <w:t xml:space="preserve">and </w:t>
      </w:r>
      <w:r w:rsidRPr="00FA1B95">
        <w:rPr>
          <w:i/>
        </w:rPr>
        <w:t>personalization</w:t>
      </w:r>
      <w:r>
        <w:t>.</w:t>
      </w:r>
    </w:p>
    <w:p w:rsidR="00495A26" w:rsidRDefault="00495A26">
      <w:pPr>
        <w:pStyle w:val="Heading1"/>
        <w:spacing w:before="120"/>
      </w:pPr>
      <w:r>
        <w:t>ARTIFACTS ON DISPLAY</w:t>
      </w:r>
    </w:p>
    <w:p w:rsidR="009D4EF9" w:rsidRDefault="00CA65A4" w:rsidP="00495A26">
      <w:r>
        <w:t xml:space="preserve">In order to understand </w:t>
      </w:r>
      <w:r w:rsidR="000607CE">
        <w:t xml:space="preserve">the design and usage of </w:t>
      </w:r>
      <w:r w:rsidR="009D4EF9">
        <w:t xml:space="preserve">transparent cases we </w:t>
      </w:r>
      <w:r w:rsidR="00FF2FAE">
        <w:t xml:space="preserve">conducted field observations </w:t>
      </w:r>
      <w:r w:rsidR="00523D06">
        <w:t xml:space="preserve">at </w:t>
      </w:r>
      <w:r w:rsidR="00FF2FAE">
        <w:t xml:space="preserve">the </w:t>
      </w:r>
      <w:r w:rsidR="003202DA">
        <w:t>[XXX]</w:t>
      </w:r>
      <w:r w:rsidR="00FF2FAE">
        <w:t xml:space="preserve"> Museum and the </w:t>
      </w:r>
      <w:r w:rsidR="003202DA">
        <w:t xml:space="preserve">[YYY] </w:t>
      </w:r>
      <w:r w:rsidR="00FF2FAE">
        <w:t xml:space="preserve">Art Gallery. We </w:t>
      </w:r>
      <w:r w:rsidR="000607CE">
        <w:t>analyze</w:t>
      </w:r>
      <w:r w:rsidR="003202DA">
        <w:t>d</w:t>
      </w:r>
      <w:r w:rsidR="00FF2FAE">
        <w:t xml:space="preserve"> </w:t>
      </w:r>
      <w:r w:rsidR="000607CE">
        <w:t>the</w:t>
      </w:r>
      <w:r w:rsidR="00FF2FAE">
        <w:t xml:space="preserve"> location</w:t>
      </w:r>
      <w:r w:rsidR="003202DA">
        <w:t>, orientation</w:t>
      </w:r>
      <w:r w:rsidR="00FF2FAE">
        <w:t xml:space="preserve"> and physical layout</w:t>
      </w:r>
      <w:r w:rsidR="000607CE">
        <w:t xml:space="preserve"> of exhibition cases</w:t>
      </w:r>
      <w:r w:rsidR="00FF2FAE">
        <w:t xml:space="preserve">, and </w:t>
      </w:r>
      <w:r w:rsidR="000607CE">
        <w:t>performed</w:t>
      </w:r>
      <w:r w:rsidR="00FF2FAE">
        <w:t xml:space="preserve"> artefact</w:t>
      </w:r>
      <w:r w:rsidR="00523D06">
        <w:t>-</w:t>
      </w:r>
      <w:r w:rsidR="00FF2FAE">
        <w:t>centered observations</w:t>
      </w:r>
      <w:r w:rsidR="00D11808">
        <w:t xml:space="preserve"> of visits</w:t>
      </w:r>
      <w:r w:rsidR="00552501">
        <w:t xml:space="preserve">. We captured </w:t>
      </w:r>
      <w:r w:rsidR="000607CE">
        <w:t xml:space="preserve">our </w:t>
      </w:r>
      <w:r w:rsidR="00552501">
        <w:t xml:space="preserve">observations in pictures, and later tagged them and aggregated the tags into general </w:t>
      </w:r>
      <w:r w:rsidR="000607CE">
        <w:t>themes</w:t>
      </w:r>
      <w:r w:rsidR="00552501">
        <w:t>. W</w:t>
      </w:r>
      <w:r w:rsidR="00171596">
        <w:t xml:space="preserve">e </w:t>
      </w:r>
      <w:r w:rsidR="00552501">
        <w:t xml:space="preserve">also </w:t>
      </w:r>
      <w:r w:rsidR="00171596">
        <w:t xml:space="preserve">interviewed </w:t>
      </w:r>
      <w:r w:rsidR="00552501">
        <w:t>museum personnel</w:t>
      </w:r>
      <w:r w:rsidR="000607CE">
        <w:t xml:space="preserve"> including </w:t>
      </w:r>
      <w:r w:rsidR="00171596">
        <w:t xml:space="preserve">two curators </w:t>
      </w:r>
      <w:r w:rsidR="00E2208B">
        <w:t>and two admin</w:t>
      </w:r>
      <w:r w:rsidR="002B6F85">
        <w:t xml:space="preserve"> workers involved in their installation </w:t>
      </w:r>
      <w:r w:rsidR="002B6F85">
        <w:lastRenderedPageBreak/>
        <w:t>and maintenance.</w:t>
      </w:r>
      <w:r w:rsidR="000607CE">
        <w:t xml:space="preserve"> </w:t>
      </w:r>
      <w:r w:rsidR="009E77F4">
        <w:t>T</w:t>
      </w:r>
      <w:r w:rsidR="000607CE">
        <w:t>his section presents the results of our fieldwork and interviews as requirements for interactive cases</w:t>
      </w:r>
      <w:r w:rsidR="00534BE7">
        <w:t>; i</w:t>
      </w:r>
      <w:r w:rsidR="009E77F4">
        <w:t>mplicit is</w:t>
      </w:r>
      <w:r w:rsidR="00D11808">
        <w:t xml:space="preserve"> requirement to protect and safeguard the exhibit</w:t>
      </w:r>
      <w:r w:rsidR="009E77F4">
        <w:t>.</w:t>
      </w:r>
    </w:p>
    <w:p w:rsidR="008542C7" w:rsidRDefault="00E9475C" w:rsidP="00495A26">
      <w:r>
        <w:t xml:space="preserve">The first requirement for an interactive transparent exhibition case is </w:t>
      </w:r>
      <w:r w:rsidRPr="005D1E37">
        <w:rPr>
          <w:i/>
        </w:rPr>
        <w:t>to support exploration from as many angles as needed</w:t>
      </w:r>
      <w:r>
        <w:t xml:space="preserve"> by the artefact</w:t>
      </w:r>
      <w:r w:rsidR="00DD30D3">
        <w:t xml:space="preserve"> (</w:t>
      </w:r>
      <w:r w:rsidR="00DD30D3" w:rsidRPr="00DD30D3">
        <w:rPr>
          <w:b/>
        </w:rPr>
        <w:t>R1</w:t>
      </w:r>
      <w:r w:rsidR="00DD30D3">
        <w:t>)</w:t>
      </w:r>
      <w:r>
        <w:t xml:space="preserve">. </w:t>
      </w:r>
      <w:r w:rsidR="00C26B2F">
        <w:t xml:space="preserve">For example, </w:t>
      </w:r>
      <w:r w:rsidR="00C26B2F">
        <w:fldChar w:fldCharType="begin"/>
      </w:r>
      <w:r w:rsidR="00C26B2F">
        <w:instrText xml:space="preserve"> REF _Ref374985995 \h </w:instrText>
      </w:r>
      <w:r w:rsidR="00C26B2F">
        <w:fldChar w:fldCharType="separate"/>
      </w:r>
      <w:r w:rsidR="004E642E">
        <w:t xml:space="preserve">Figure </w:t>
      </w:r>
      <w:r w:rsidR="004E642E">
        <w:rPr>
          <w:noProof/>
        </w:rPr>
        <w:t>2</w:t>
      </w:r>
      <w:r w:rsidR="00C26B2F">
        <w:fldChar w:fldCharType="end"/>
      </w:r>
      <w:r w:rsidR="00C26B2F">
        <w:t xml:space="preserve">A shows a case for </w:t>
      </w:r>
      <w:r w:rsidR="00D11808">
        <w:t xml:space="preserve">simple </w:t>
      </w:r>
      <w:r w:rsidR="00C26B2F">
        <w:t xml:space="preserve">objects which </w:t>
      </w:r>
      <w:r w:rsidR="00D11808">
        <w:t xml:space="preserve">are </w:t>
      </w:r>
      <w:r w:rsidR="00C26B2F">
        <w:t xml:space="preserve">“enough” to see from one side. On the contrary, </w:t>
      </w:r>
      <w:r w:rsidR="00C26B2F">
        <w:fldChar w:fldCharType="begin"/>
      </w:r>
      <w:r w:rsidR="00C26B2F">
        <w:instrText xml:space="preserve"> REF _Ref374186578 \h </w:instrText>
      </w:r>
      <w:r w:rsidR="00C26B2F">
        <w:fldChar w:fldCharType="separate"/>
      </w:r>
      <w:r w:rsidR="004E642E">
        <w:t xml:space="preserve">Figure </w:t>
      </w:r>
      <w:r w:rsidR="004E642E">
        <w:rPr>
          <w:noProof/>
        </w:rPr>
        <w:t>1</w:t>
      </w:r>
      <w:r w:rsidR="00C26B2F">
        <w:fldChar w:fldCharType="end"/>
      </w:r>
      <w:r w:rsidR="00C26B2F">
        <w:t xml:space="preserve"> and </w:t>
      </w:r>
      <w:r w:rsidR="00C26B2F">
        <w:fldChar w:fldCharType="begin"/>
      </w:r>
      <w:r w:rsidR="00C26B2F">
        <w:instrText xml:space="preserve"> REF _Ref374985995 \h </w:instrText>
      </w:r>
      <w:r w:rsidR="00C26B2F">
        <w:fldChar w:fldCharType="separate"/>
      </w:r>
      <w:r w:rsidR="004E642E">
        <w:t xml:space="preserve">Figure </w:t>
      </w:r>
      <w:r w:rsidR="004E642E">
        <w:rPr>
          <w:noProof/>
        </w:rPr>
        <w:t>2</w:t>
      </w:r>
      <w:r w:rsidR="00C26B2F">
        <w:fldChar w:fldCharType="end"/>
      </w:r>
      <w:r w:rsidR="00C26B2F">
        <w:t>B show cases where the objects are rich in details from multiple sides. The require</w:t>
      </w:r>
      <w:r w:rsidR="00D11808">
        <w:t>d</w:t>
      </w:r>
      <w:r w:rsidR="00C26B2F">
        <w:t xml:space="preserve"> number of transparent sides and t</w:t>
      </w:r>
      <w:r w:rsidR="00D11808">
        <w:t>he size of the object influence</w:t>
      </w:r>
      <w:r w:rsidR="00C26B2F">
        <w:t xml:space="preserve"> the location of the case. Single side cases are easily located against a wall</w:t>
      </w:r>
      <w:r w:rsidR="0019508E">
        <w:t xml:space="preserve"> (</w:t>
      </w:r>
      <w:r w:rsidR="0019508E">
        <w:fldChar w:fldCharType="begin"/>
      </w:r>
      <w:r w:rsidR="0019508E">
        <w:instrText xml:space="preserve"> REF _Ref374985995 \h </w:instrText>
      </w:r>
      <w:r w:rsidR="0019508E">
        <w:fldChar w:fldCharType="separate"/>
      </w:r>
      <w:r w:rsidR="004E642E">
        <w:t xml:space="preserve">Figure </w:t>
      </w:r>
      <w:r w:rsidR="004E642E">
        <w:rPr>
          <w:noProof/>
        </w:rPr>
        <w:t>2</w:t>
      </w:r>
      <w:r w:rsidR="0019508E">
        <w:fldChar w:fldCharType="end"/>
      </w:r>
      <w:r w:rsidR="0019508E">
        <w:t>A)</w:t>
      </w:r>
      <w:r w:rsidR="00C26B2F">
        <w:t xml:space="preserve">. Small all-around cases like in </w:t>
      </w:r>
      <w:r w:rsidR="00C26B2F">
        <w:fldChar w:fldCharType="begin"/>
      </w:r>
      <w:r w:rsidR="00C26B2F">
        <w:instrText xml:space="preserve"> REF _Ref374186578 \h </w:instrText>
      </w:r>
      <w:r w:rsidR="00C26B2F">
        <w:fldChar w:fldCharType="separate"/>
      </w:r>
      <w:r w:rsidR="004E642E">
        <w:t xml:space="preserve">Figure </w:t>
      </w:r>
      <w:r w:rsidR="004E642E">
        <w:rPr>
          <w:noProof/>
        </w:rPr>
        <w:t>1</w:t>
      </w:r>
      <w:r w:rsidR="00C26B2F">
        <w:fldChar w:fldCharType="end"/>
      </w:r>
      <w:r w:rsidR="00C26B2F">
        <w:t xml:space="preserve"> </w:t>
      </w:r>
      <w:r w:rsidR="00CD119F">
        <w:t xml:space="preserve">can be in the middle of a room </w:t>
      </w:r>
      <w:r w:rsidR="00C26B2F">
        <w:t>in order t</w:t>
      </w:r>
      <w:r w:rsidR="00CD119F">
        <w:t>o allow all around exploration.</w:t>
      </w:r>
      <w:r w:rsidR="00C26B2F">
        <w:t xml:space="preserve"> </w:t>
      </w:r>
      <w:r w:rsidR="00CD119F">
        <w:t>B</w:t>
      </w:r>
      <w:r w:rsidR="00C26B2F">
        <w:t>igger case</w:t>
      </w:r>
      <w:r w:rsidR="00D11808">
        <w:t>s</w:t>
      </w:r>
      <w:r w:rsidR="00C26B2F">
        <w:t xml:space="preserve"> </w:t>
      </w:r>
      <w:r w:rsidR="00D11808">
        <w:t xml:space="preserve">can </w:t>
      </w:r>
      <w:r w:rsidR="00CD119F">
        <w:t xml:space="preserve">be near walls and even </w:t>
      </w:r>
      <w:r w:rsidR="00C26B2F">
        <w:t xml:space="preserve">separate different </w:t>
      </w:r>
      <w:r w:rsidR="00CD119F">
        <w:t xml:space="preserve">rooms </w:t>
      </w:r>
      <w:r w:rsidR="00D11808">
        <w:t>(</w:t>
      </w:r>
      <w:r w:rsidR="00D11808">
        <w:fldChar w:fldCharType="begin"/>
      </w:r>
      <w:r w:rsidR="00D11808">
        <w:instrText xml:space="preserve"> REF _Ref374985995 \h </w:instrText>
      </w:r>
      <w:r w:rsidR="00D11808">
        <w:fldChar w:fldCharType="separate"/>
      </w:r>
      <w:r w:rsidR="004E642E">
        <w:t xml:space="preserve">Figure </w:t>
      </w:r>
      <w:r w:rsidR="004E642E">
        <w:rPr>
          <w:noProof/>
        </w:rPr>
        <w:t>2</w:t>
      </w:r>
      <w:r w:rsidR="00D11808">
        <w:fldChar w:fldCharType="end"/>
      </w:r>
      <w:r w:rsidR="00D11808">
        <w:t>B)</w:t>
      </w:r>
      <w:r w:rsidR="00C26B2F">
        <w:t>.</w:t>
      </w:r>
      <w:r w:rsidR="00C26B2F">
        <w:rPr>
          <w:noProof/>
          <w:lang w:val="en-CA" w:eastAsia="en-CA"/>
        </w:rPr>
        <mc:AlternateContent>
          <mc:Choice Requires="wps">
            <w:drawing>
              <wp:anchor distT="0" distB="0" distL="114300" distR="114300" simplePos="0" relativeHeight="251659264" behindDoc="0" locked="0" layoutInCell="1" allowOverlap="1" wp14:anchorId="6690A934" wp14:editId="56B825AD">
                <wp:simplePos x="4037965" y="3986530"/>
                <wp:positionH relativeFrom="margin">
                  <wp:align>left</wp:align>
                </wp:positionH>
                <wp:positionV relativeFrom="margin">
                  <wp:align>bottom</wp:align>
                </wp:positionV>
                <wp:extent cx="3087370" cy="91059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910590"/>
                        </a:xfrm>
                        <a:prstGeom prst="rect">
                          <a:avLst/>
                        </a:prstGeom>
                        <a:solidFill>
                          <a:srgbClr val="FFFFFF"/>
                        </a:solidFill>
                        <a:ln w="9525">
                          <a:noFill/>
                          <a:miter lim="800000"/>
                          <a:headEnd/>
                          <a:tailEnd/>
                        </a:ln>
                      </wps:spPr>
                      <wps:txbx>
                        <w:txbxContent>
                          <w:p w:rsidR="00346CAE" w:rsidRDefault="00346CAE" w:rsidP="00C26B2F">
                            <w:pPr>
                              <w:keepNext/>
                              <w:spacing w:after="0"/>
                              <w:jc w:val="center"/>
                            </w:pPr>
                            <w:r>
                              <w:rPr>
                                <w:noProof/>
                                <w:lang w:val="en-CA" w:eastAsia="en-CA"/>
                              </w:rPr>
                              <w:drawing>
                                <wp:inline distT="0" distB="0" distL="0" distR="0" wp14:anchorId="7A800A9B" wp14:editId="1D23D505">
                                  <wp:extent cx="2779776" cy="185279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1">
                                            <a:extLst>
                                              <a:ext uri="{28A0092B-C50C-407E-A947-70E740481C1C}">
                                                <a14:useLocalDpi xmlns:a14="http://schemas.microsoft.com/office/drawing/2010/main" val="0"/>
                                              </a:ext>
                                            </a:extLst>
                                          </a:blip>
                                          <a:stretch>
                                            <a:fillRect/>
                                          </a:stretch>
                                        </pic:blipFill>
                                        <pic:spPr>
                                          <a:xfrm>
                                            <a:off x="0" y="0"/>
                                            <a:ext cx="2782317" cy="1854492"/>
                                          </a:xfrm>
                                          <a:prstGeom prst="rect">
                                            <a:avLst/>
                                          </a:prstGeom>
                                        </pic:spPr>
                                      </pic:pic>
                                    </a:graphicData>
                                  </a:graphic>
                                </wp:inline>
                              </w:drawing>
                            </w:r>
                          </w:p>
                          <w:p w:rsidR="00346CAE" w:rsidRDefault="00346CAE" w:rsidP="00877DC6">
                            <w:pPr>
                              <w:pStyle w:val="Caption"/>
                              <w:spacing w:after="0"/>
                            </w:pPr>
                            <w:bookmarkStart w:id="2" w:name="_Ref374985995"/>
                            <w:r>
                              <w:t xml:space="preserve">Figure </w:t>
                            </w:r>
                            <w:r>
                              <w:fldChar w:fldCharType="begin"/>
                            </w:r>
                            <w:r>
                              <w:instrText xml:space="preserve"> SEQ Figure \* ARABIC </w:instrText>
                            </w:r>
                            <w:r>
                              <w:fldChar w:fldCharType="separate"/>
                            </w:r>
                            <w:r w:rsidR="004E642E">
                              <w:rPr>
                                <w:noProof/>
                              </w:rPr>
                              <w:t>2</w:t>
                            </w:r>
                            <w:r>
                              <w:fldChar w:fldCharType="end"/>
                            </w:r>
                            <w:bookmarkEnd w:id="2"/>
                            <w:r>
                              <w:t>: Planar and all-around transparent cases.</w:t>
                            </w:r>
                          </w:p>
                        </w:txbxContent>
                      </wps:txbx>
                      <wps:bodyPr rot="0" vert="horz" wrap="square" lIns="0" tIns="0" rIns="0" bIns="0" anchor="t" anchorCtr="0">
                        <a:spAutoFit/>
                      </wps:bodyPr>
                    </wps:wsp>
                  </a:graphicData>
                </a:graphic>
              </wp:anchor>
            </w:drawing>
          </mc:Choice>
          <mc:Fallback>
            <w:pict>
              <v:shape id="_x0000_s1027" type="#_x0000_t202" style="position:absolute;left:0;text-align:left;margin-left:0;margin-top:0;width:243.1pt;height:71.7pt;z-index:251659264;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" stroked="f">
                <v:textbox style="mso-fit-shape-to-text:t" inset="0,0,0,0">
                  <w:txbxContent>
                    <w:p w:rsidR="00346CAE" w:rsidRDefault="00346CAE" w:rsidP="00C26B2F">
                      <w:pPr>
                        <w:keepNext/>
                        <w:spacing w:after="0"/>
                        <w:jc w:val="center"/>
                      </w:pPr>
                      <w:r>
                        <w:rPr>
                          <w:noProof/>
                          <w:lang w:val="en-CA" w:eastAsia="en-CA"/>
                        </w:rPr>
                        <w:drawing>
                          <wp:inline distT="0" distB="0" distL="0" distR="0" wp14:anchorId="7A800A9B" wp14:editId="1D23D505">
                            <wp:extent cx="2779776" cy="185279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1">
                                      <a:extLst>
                                        <a:ext uri="{28A0092B-C50C-407E-A947-70E740481C1C}">
                                          <a14:useLocalDpi xmlns:a14="http://schemas.microsoft.com/office/drawing/2010/main" val="0"/>
                                        </a:ext>
                                      </a:extLst>
                                    </a:blip>
                                    <a:stretch>
                                      <a:fillRect/>
                                    </a:stretch>
                                  </pic:blipFill>
                                  <pic:spPr>
                                    <a:xfrm>
                                      <a:off x="0" y="0"/>
                                      <a:ext cx="2782317" cy="1854492"/>
                                    </a:xfrm>
                                    <a:prstGeom prst="rect">
                                      <a:avLst/>
                                    </a:prstGeom>
                                  </pic:spPr>
                                </pic:pic>
                              </a:graphicData>
                            </a:graphic>
                          </wp:inline>
                        </w:drawing>
                      </w:r>
                    </w:p>
                    <w:p w:rsidR="00346CAE" w:rsidRDefault="00346CAE" w:rsidP="00877DC6">
                      <w:pPr>
                        <w:pStyle w:val="Caption"/>
                        <w:spacing w:after="0"/>
                      </w:pPr>
                      <w:bookmarkStart w:id="3" w:name="_Ref374985995"/>
                      <w:r>
                        <w:t xml:space="preserve">Figure </w:t>
                      </w:r>
                      <w:r>
                        <w:fldChar w:fldCharType="begin"/>
                      </w:r>
                      <w:r>
                        <w:instrText xml:space="preserve"> SEQ Figure \* ARABIC </w:instrText>
                      </w:r>
                      <w:r>
                        <w:fldChar w:fldCharType="separate"/>
                      </w:r>
                      <w:r w:rsidR="004E642E">
                        <w:rPr>
                          <w:noProof/>
                        </w:rPr>
                        <w:t>2</w:t>
                      </w:r>
                      <w:r>
                        <w:fldChar w:fldCharType="end"/>
                      </w:r>
                      <w:bookmarkEnd w:id="3"/>
                      <w:r>
                        <w:t>: Planar and all-around transparent cases.</w:t>
                      </w:r>
                    </w:p>
                  </w:txbxContent>
                </v:textbox>
                <w10:wrap type="square" anchorx="margin" anchory="margin"/>
              </v:shape>
            </w:pict>
          </mc:Fallback>
        </mc:AlternateContent>
      </w:r>
    </w:p>
    <w:p w:rsidR="006516CC" w:rsidRDefault="007F4A96" w:rsidP="00495A26">
      <w:r>
        <w:t xml:space="preserve">The second requirement is </w:t>
      </w:r>
      <w:r w:rsidRPr="005D1E37">
        <w:rPr>
          <w:i/>
        </w:rPr>
        <w:t xml:space="preserve">to </w:t>
      </w:r>
      <w:r w:rsidR="006516CC" w:rsidRPr="005D1E37">
        <w:rPr>
          <w:i/>
        </w:rPr>
        <w:t>link info</w:t>
      </w:r>
      <w:r w:rsidRPr="005D1E37">
        <w:rPr>
          <w:i/>
        </w:rPr>
        <w:t>rmation</w:t>
      </w:r>
      <w:r w:rsidR="006516CC" w:rsidRPr="005D1E37">
        <w:rPr>
          <w:i/>
        </w:rPr>
        <w:t xml:space="preserve"> to objects </w:t>
      </w:r>
      <w:r w:rsidR="009E112F" w:rsidRPr="005D1E37">
        <w:rPr>
          <w:i/>
        </w:rPr>
        <w:t>in accessible ways</w:t>
      </w:r>
      <w:r w:rsidR="00DD30D3">
        <w:rPr>
          <w:i/>
        </w:rPr>
        <w:t xml:space="preserve"> </w:t>
      </w:r>
      <w:r w:rsidR="00DD30D3">
        <w:t>(</w:t>
      </w:r>
      <w:r w:rsidR="00DD30D3" w:rsidRPr="00DD30D3">
        <w:rPr>
          <w:b/>
        </w:rPr>
        <w:t>R2</w:t>
      </w:r>
      <w:r w:rsidR="00DD30D3">
        <w:t>)</w:t>
      </w:r>
      <w:r>
        <w:t>.</w:t>
      </w:r>
      <w:r w:rsidR="0019508E">
        <w:t xml:space="preserve"> Exhibition space is scarce and </w:t>
      </w:r>
      <w:r w:rsidR="009E112F">
        <w:t>curators</w:t>
      </w:r>
      <w:r w:rsidR="0019508E">
        <w:t xml:space="preserve"> </w:t>
      </w:r>
      <w:r w:rsidR="009E112F">
        <w:t xml:space="preserve">optimize </w:t>
      </w:r>
      <w:r w:rsidR="0019508E">
        <w:t>it by grouping several objects in a single case (</w:t>
      </w:r>
      <w:r w:rsidR="0019508E">
        <w:fldChar w:fldCharType="begin"/>
      </w:r>
      <w:r w:rsidR="0019508E">
        <w:instrText xml:space="preserve"> REF _Ref374985995 \h </w:instrText>
      </w:r>
      <w:r w:rsidR="0019508E">
        <w:fldChar w:fldCharType="separate"/>
      </w:r>
      <w:r w:rsidR="004E642E">
        <w:t xml:space="preserve">Figure </w:t>
      </w:r>
      <w:r w:rsidR="004E642E">
        <w:rPr>
          <w:noProof/>
        </w:rPr>
        <w:t>2</w:t>
      </w:r>
      <w:r w:rsidR="0019508E">
        <w:fldChar w:fldCharType="end"/>
      </w:r>
      <w:r w:rsidR="009E112F">
        <w:t xml:space="preserve">A), </w:t>
      </w:r>
      <w:r w:rsidR="00DA0F28">
        <w:t xml:space="preserve">and </w:t>
      </w:r>
      <w:r w:rsidR="009E112F">
        <w:t xml:space="preserve">balancing </w:t>
      </w:r>
      <w:r w:rsidR="00DA0F28">
        <w:t>the number of objects and information detail</w:t>
      </w:r>
      <w:r w:rsidR="0019508E">
        <w:t>. This tension is often resolved by using small labels which limit the amount of information and affect its readability</w:t>
      </w:r>
      <w:r w:rsidR="009E112F">
        <w:t xml:space="preserve">. More information is provided </w:t>
      </w:r>
      <w:r w:rsidR="00DA0F28">
        <w:t xml:space="preserve">in </w:t>
      </w:r>
      <w:r w:rsidR="009E112F">
        <w:t>the exhibition hand-outs or the didactic panels (</w:t>
      </w:r>
      <w:r w:rsidR="009E112F">
        <w:fldChar w:fldCharType="begin"/>
      </w:r>
      <w:r w:rsidR="009E112F">
        <w:instrText xml:space="preserve"> REF _Ref374985995 \h </w:instrText>
      </w:r>
      <w:r w:rsidR="009E112F">
        <w:fldChar w:fldCharType="separate"/>
      </w:r>
      <w:r w:rsidR="004E642E">
        <w:t xml:space="preserve">Figure </w:t>
      </w:r>
      <w:r w:rsidR="004E642E">
        <w:rPr>
          <w:noProof/>
        </w:rPr>
        <w:t>2</w:t>
      </w:r>
      <w:r w:rsidR="009E112F">
        <w:fldChar w:fldCharType="end"/>
      </w:r>
      <w:r w:rsidR="009E112F">
        <w:t>B</w:t>
      </w:r>
      <w:r w:rsidR="00DA0F28">
        <w:t>-wall), however the</w:t>
      </w:r>
      <w:r w:rsidR="009E112F">
        <w:t>s</w:t>
      </w:r>
      <w:r w:rsidR="00DA0F28">
        <w:t>e</w:t>
      </w:r>
      <w:r w:rsidR="009E112F">
        <w:t xml:space="preserve"> elements are separated from </w:t>
      </w:r>
      <w:r w:rsidR="00DA0F28">
        <w:t xml:space="preserve">the exhibit </w:t>
      </w:r>
      <w:r w:rsidR="009E112F">
        <w:t xml:space="preserve">and </w:t>
      </w:r>
      <w:r w:rsidR="00DA0F28">
        <w:t xml:space="preserve">could be </w:t>
      </w:r>
      <w:r w:rsidR="009E112F">
        <w:t>ignored (display blindness).</w:t>
      </w:r>
    </w:p>
    <w:p w:rsidR="008542C7" w:rsidRDefault="008542C7" w:rsidP="00495A26">
      <w:r>
        <w:t>The third requirement</w:t>
      </w:r>
      <w:r w:rsidR="00783171">
        <w:t xml:space="preserve">, inspired by </w:t>
      </w:r>
      <w:r w:rsidR="00783171">
        <w:fldChar w:fldCharType="begin"/>
      </w:r>
      <w:r w:rsidR="00783171">
        <w:instrText xml:space="preserve"> REF _Ref374706014 \r \h </w:instrText>
      </w:r>
      <w:r w:rsidR="00783171">
        <w:fldChar w:fldCharType="separate"/>
      </w:r>
      <w:r w:rsidR="004E642E">
        <w:t>[14]</w:t>
      </w:r>
      <w:r w:rsidR="00783171">
        <w:fldChar w:fldCharType="end"/>
      </w:r>
      <w:r w:rsidR="00783171">
        <w:t xml:space="preserve">, </w:t>
      </w:r>
      <w:r>
        <w:t xml:space="preserve">is </w:t>
      </w:r>
      <w:r w:rsidRPr="005D1E37">
        <w:rPr>
          <w:i/>
        </w:rPr>
        <w:t>to present information in unobtrusive and intuitive</w:t>
      </w:r>
      <w:r w:rsidR="003A3044" w:rsidRPr="005D1E37">
        <w:rPr>
          <w:i/>
        </w:rPr>
        <w:t xml:space="preserve"> ways</w:t>
      </w:r>
      <w:r w:rsidR="00783171">
        <w:t xml:space="preserve"> </w:t>
      </w:r>
      <w:r w:rsidR="00DD30D3">
        <w:t>(</w:t>
      </w:r>
      <w:r w:rsidR="00DD30D3" w:rsidRPr="00DD30D3">
        <w:rPr>
          <w:b/>
        </w:rPr>
        <w:t>R3</w:t>
      </w:r>
      <w:r w:rsidR="00DD30D3">
        <w:t>)</w:t>
      </w:r>
      <w:r w:rsidR="003A3044">
        <w:t xml:space="preserve">. </w:t>
      </w:r>
      <w:r w:rsidR="00060FBE">
        <w:t xml:space="preserve">Museums receive a wide range of visitors ranging from school pupils to older adults. Therefore, information should be provided in an accessible way for all audiences. </w:t>
      </w:r>
      <w:r w:rsidR="003A3044">
        <w:t xml:space="preserve">This is evident in the current utilization of small labels </w:t>
      </w:r>
      <w:r w:rsidR="00783171">
        <w:t>and side panels which, as highlight</w:t>
      </w:r>
      <w:r w:rsidR="00060FBE">
        <w:t>ed by admin personnel, present</w:t>
      </w:r>
      <w:r w:rsidR="00783171">
        <w:t xml:space="preserve"> a low entry barrier for the less tech-savvy visitors.</w:t>
      </w:r>
      <w:r w:rsidR="00060FBE">
        <w:t xml:space="preserve"> </w:t>
      </w:r>
    </w:p>
    <w:p w:rsidR="008542C7" w:rsidRDefault="009E112F" w:rsidP="00495A26">
      <w:r>
        <w:t xml:space="preserve">The </w:t>
      </w:r>
      <w:r w:rsidR="008542C7">
        <w:t xml:space="preserve">fourth </w:t>
      </w:r>
      <w:r>
        <w:t xml:space="preserve">requirement is </w:t>
      </w:r>
      <w:r w:rsidRPr="005D1E37">
        <w:rPr>
          <w:i/>
        </w:rPr>
        <w:t xml:space="preserve">to </w:t>
      </w:r>
      <w:r w:rsidR="006516CC" w:rsidRPr="005D1E37">
        <w:rPr>
          <w:i/>
        </w:rPr>
        <w:t xml:space="preserve">facilitate </w:t>
      </w:r>
      <w:r w:rsidRPr="005D1E37">
        <w:rPr>
          <w:i/>
        </w:rPr>
        <w:t xml:space="preserve">information </w:t>
      </w:r>
      <w:r w:rsidR="006516CC" w:rsidRPr="005D1E37">
        <w:rPr>
          <w:i/>
        </w:rPr>
        <w:t>scaffolding</w:t>
      </w:r>
      <w:r w:rsidR="008542C7">
        <w:t xml:space="preserve"> around the notion of interpretation </w:t>
      </w:r>
      <w:r w:rsidR="008542C7" w:rsidRPr="008542C7">
        <w:rPr>
          <w:i/>
        </w:rPr>
        <w:t>layers</w:t>
      </w:r>
      <w:r w:rsidR="00DD30D3">
        <w:rPr>
          <w:i/>
        </w:rPr>
        <w:t xml:space="preserve"> </w:t>
      </w:r>
      <w:r w:rsidR="00DD30D3">
        <w:t>(</w:t>
      </w:r>
      <w:r w:rsidR="00DD30D3" w:rsidRPr="00DD30D3">
        <w:rPr>
          <w:b/>
        </w:rPr>
        <w:t>R4</w:t>
      </w:r>
      <w:r w:rsidR="00DD30D3">
        <w:t>)</w:t>
      </w:r>
      <w:r>
        <w:t>.</w:t>
      </w:r>
      <w:r w:rsidR="008542C7">
        <w:t xml:space="preserve"> </w:t>
      </w:r>
      <w:r w:rsidR="007745F4">
        <w:t>I</w:t>
      </w:r>
      <w:r w:rsidR="008542C7">
        <w:t>nterpretation layer</w:t>
      </w:r>
      <w:r w:rsidR="007745F4">
        <w:t>s connect</w:t>
      </w:r>
      <w:r w:rsidR="008542C7">
        <w:t xml:space="preserve"> </w:t>
      </w:r>
      <w:r w:rsidR="007745F4">
        <w:t xml:space="preserve">the </w:t>
      </w:r>
      <w:r w:rsidR="008542C7">
        <w:t>objects of an exhibition</w:t>
      </w:r>
      <w:r w:rsidR="000B5C6C">
        <w:t xml:space="preserve">. One layer might be the thesis the exhibition presents </w:t>
      </w:r>
      <w:r w:rsidR="008542C7">
        <w:t xml:space="preserve">and </w:t>
      </w:r>
      <w:r w:rsidR="000B5C6C">
        <w:t xml:space="preserve">connects all </w:t>
      </w:r>
      <w:r w:rsidR="008542C7">
        <w:t xml:space="preserve">of its </w:t>
      </w:r>
      <w:r w:rsidR="000B5C6C">
        <w:t>objects (e.g. the oral tradition of a tribal group). Another layer might be the work</w:t>
      </w:r>
      <w:r w:rsidR="008542C7">
        <w:t xml:space="preserve">s by a particular artist </w:t>
      </w:r>
      <w:r w:rsidR="000B5C6C">
        <w:t xml:space="preserve">or </w:t>
      </w:r>
      <w:r w:rsidR="007745F4">
        <w:t>material</w:t>
      </w:r>
      <w:r w:rsidR="000B5C6C">
        <w:t>. The latter types of layers connect only a subset of</w:t>
      </w:r>
      <w:r w:rsidR="007745F4">
        <w:t xml:space="preserve"> the objects </w:t>
      </w:r>
      <w:r w:rsidR="0050766C">
        <w:t xml:space="preserve">within </w:t>
      </w:r>
      <w:r w:rsidR="007745F4">
        <w:t xml:space="preserve">the collection. Layers might also </w:t>
      </w:r>
      <w:r w:rsidR="0050766C">
        <w:t xml:space="preserve">reach </w:t>
      </w:r>
      <w:r w:rsidR="007745F4">
        <w:t xml:space="preserve">beyond the </w:t>
      </w:r>
      <w:r w:rsidR="0050766C">
        <w:t xml:space="preserve">local </w:t>
      </w:r>
      <w:r w:rsidR="007745F4">
        <w:t xml:space="preserve">collection. </w:t>
      </w:r>
      <w:r w:rsidR="000B5C6C">
        <w:t xml:space="preserve">While some of the visitors might not be interested in any of the layers (e.g. tourists), others might be interested on the </w:t>
      </w:r>
      <w:r w:rsidR="00E32BA3">
        <w:t xml:space="preserve">general </w:t>
      </w:r>
      <w:r w:rsidR="000B5C6C">
        <w:t xml:space="preserve">thesis and more specialized visitors might </w:t>
      </w:r>
      <w:r w:rsidR="00E32BA3">
        <w:t>follow</w:t>
      </w:r>
      <w:r w:rsidR="000B5C6C">
        <w:t xml:space="preserve"> particular </w:t>
      </w:r>
      <w:r w:rsidR="00E32BA3">
        <w:t>layers</w:t>
      </w:r>
      <w:r w:rsidR="008542C7">
        <w:t xml:space="preserve"> </w:t>
      </w:r>
      <w:r w:rsidR="000B5C6C">
        <w:t>(e.g. a</w:t>
      </w:r>
      <w:r w:rsidR="008542C7">
        <w:t>n</w:t>
      </w:r>
      <w:r w:rsidR="000B5C6C">
        <w:t xml:space="preserve"> artist).</w:t>
      </w:r>
      <w:r w:rsidR="003A3044">
        <w:t xml:space="preserve"> </w:t>
      </w:r>
      <w:r w:rsidR="00E32BA3">
        <w:t xml:space="preserve">Moreover, making layers </w:t>
      </w:r>
      <w:r w:rsidR="003A3044">
        <w:t xml:space="preserve">explicit provides context for </w:t>
      </w:r>
      <w:r w:rsidR="00DD30D3">
        <w:t xml:space="preserve">the whole </w:t>
      </w:r>
      <w:r w:rsidR="003A3044">
        <w:t xml:space="preserve">collection, even if </w:t>
      </w:r>
      <w:r w:rsidR="00DD30D3">
        <w:t xml:space="preserve">other </w:t>
      </w:r>
      <w:r w:rsidR="003A3044">
        <w:t xml:space="preserve">cases are not interactive. </w:t>
      </w:r>
    </w:p>
    <w:p w:rsidR="00F441DA" w:rsidRDefault="00F441DA" w:rsidP="006516CC">
      <w:r>
        <w:t xml:space="preserve">The fifth requirement is </w:t>
      </w:r>
      <w:r w:rsidRPr="005D1E37">
        <w:rPr>
          <w:i/>
        </w:rPr>
        <w:t xml:space="preserve">to </w:t>
      </w:r>
      <w:r w:rsidR="005D1E37" w:rsidRPr="005D1E37">
        <w:rPr>
          <w:i/>
        </w:rPr>
        <w:t xml:space="preserve">support </w:t>
      </w:r>
      <w:r w:rsidRPr="005D1E37">
        <w:rPr>
          <w:i/>
        </w:rPr>
        <w:t xml:space="preserve">collaborative </w:t>
      </w:r>
      <w:r w:rsidR="0050766C">
        <w:rPr>
          <w:i/>
        </w:rPr>
        <w:t>interaction</w:t>
      </w:r>
      <w:r w:rsidR="00060FBE">
        <w:rPr>
          <w:i/>
        </w:rPr>
        <w:t xml:space="preserve"> </w:t>
      </w:r>
      <w:r w:rsidR="00612C4C">
        <w:t>(</w:t>
      </w:r>
      <w:r w:rsidR="00612C4C" w:rsidRPr="00612C4C">
        <w:rPr>
          <w:b/>
        </w:rPr>
        <w:t>R5</w:t>
      </w:r>
      <w:r w:rsidR="00612C4C">
        <w:t>)</w:t>
      </w:r>
      <w:r>
        <w:t xml:space="preserve">. </w:t>
      </w:r>
      <w:r w:rsidR="009E77F4">
        <w:t>Transparent cases</w:t>
      </w:r>
      <w:r w:rsidR="007745F4">
        <w:t>, similar to public displays,</w:t>
      </w:r>
      <w:r w:rsidR="009E77F4">
        <w:t xml:space="preserve"> allow visitors to concentrate on an artefact and share </w:t>
      </w:r>
      <w:r w:rsidR="007745F4">
        <w:t xml:space="preserve">interpretations. In a formal setting visitors stand around the case and a guide indicates the points of interest of a given object. Informal groups </w:t>
      </w:r>
      <w:r w:rsidR="005D1E37">
        <w:t>stand around the case, explore and pointing at the artefact freely, changing positions and collaboratively sharing interpretations.</w:t>
      </w:r>
    </w:p>
    <w:p w:rsidR="00677279" w:rsidRDefault="005D1E37" w:rsidP="00495A26">
      <w:r>
        <w:t xml:space="preserve">The final requirement is </w:t>
      </w:r>
      <w:r w:rsidRPr="005D1E37">
        <w:rPr>
          <w:i/>
        </w:rPr>
        <w:t xml:space="preserve">to enable </w:t>
      </w:r>
      <w:r w:rsidR="006516CC" w:rsidRPr="005D1E37">
        <w:rPr>
          <w:i/>
        </w:rPr>
        <w:t>op</w:t>
      </w:r>
      <w:r w:rsidRPr="005D1E37">
        <w:rPr>
          <w:i/>
        </w:rPr>
        <w:t>en-</w:t>
      </w:r>
      <w:r w:rsidR="006516CC" w:rsidRPr="005D1E37">
        <w:rPr>
          <w:i/>
        </w:rPr>
        <w:t>ended exploration</w:t>
      </w:r>
      <w:r w:rsidRPr="005D1E37">
        <w:rPr>
          <w:i/>
        </w:rPr>
        <w:t>s</w:t>
      </w:r>
      <w:r w:rsidR="00612C4C">
        <w:t xml:space="preserve"> (</w:t>
      </w:r>
      <w:r w:rsidR="00612C4C" w:rsidRPr="00612C4C">
        <w:rPr>
          <w:b/>
        </w:rPr>
        <w:t>R6</w:t>
      </w:r>
      <w:r w:rsidR="00612C4C">
        <w:t>)</w:t>
      </w:r>
      <w:r>
        <w:t xml:space="preserve">. </w:t>
      </w:r>
      <w:r w:rsidR="00060FBE">
        <w:t>T</w:t>
      </w:r>
      <w:r>
        <w:t xml:space="preserve">he static nature of </w:t>
      </w:r>
      <w:r w:rsidR="00060FBE">
        <w:t>exhibition environments supports</w:t>
      </w:r>
      <w:r>
        <w:t xml:space="preserve"> a </w:t>
      </w:r>
      <w:r w:rsidR="00D11808">
        <w:t xml:space="preserve">learning </w:t>
      </w:r>
      <w:r w:rsidR="00783A25">
        <w:t xml:space="preserve">experience </w:t>
      </w:r>
      <w:r>
        <w:t>where curators provide interpretation</w:t>
      </w:r>
      <w:r w:rsidR="00783A25">
        <w:t>s</w:t>
      </w:r>
      <w:r>
        <w:t xml:space="preserve"> of the works</w:t>
      </w:r>
      <w:r w:rsidR="00060FBE">
        <w:t xml:space="preserve"> (through static media such as fliers, labels and panels)</w:t>
      </w:r>
      <w:r w:rsidR="00D11808">
        <w:t>. N</w:t>
      </w:r>
      <w:r>
        <w:t xml:space="preserve">ovel technologies should </w:t>
      </w:r>
      <w:r w:rsidR="00060FBE">
        <w:t>support museum visitors in creating and sharing</w:t>
      </w:r>
      <w:r>
        <w:t xml:space="preserve"> </w:t>
      </w:r>
      <w:r w:rsidR="003B60A7">
        <w:t>alternative interpretations.</w:t>
      </w:r>
    </w:p>
    <w:p w:rsidR="00CF223B" w:rsidRDefault="00CF223B" w:rsidP="00CF223B">
      <w:pPr>
        <w:pStyle w:val="Heading1"/>
      </w:pPr>
      <w:r>
        <w:t>DESIGN</w:t>
      </w:r>
      <w:r w:rsidR="003B1E13">
        <w:t>ING INTERACTIVE CASES</w:t>
      </w:r>
    </w:p>
    <w:p w:rsidR="00CF223B" w:rsidRPr="00CF223B" w:rsidRDefault="00737F02" w:rsidP="00CF223B">
      <w:r>
        <w:t xml:space="preserve">Designing interactive cases to meet the </w:t>
      </w:r>
      <w:r w:rsidR="0050766C">
        <w:t xml:space="preserve">outlined </w:t>
      </w:r>
      <w:r>
        <w:t xml:space="preserve">requirements can </w:t>
      </w:r>
      <w:r w:rsidR="0050766C">
        <w:t xml:space="preserve">take </w:t>
      </w:r>
      <w:r>
        <w:t xml:space="preserve">many </w:t>
      </w:r>
      <w:r w:rsidR="0050766C">
        <w:t>shapes</w:t>
      </w:r>
      <w:r>
        <w:t>. Moreover, previous works on museum</w:t>
      </w:r>
      <w:r w:rsidR="00484E13">
        <w:t xml:space="preserve"> </w:t>
      </w:r>
      <w:r w:rsidR="00484E13">
        <w:fldChar w:fldCharType="begin"/>
      </w:r>
      <w:r w:rsidR="00484E13">
        <w:instrText xml:space="preserve"> REF _Ref374711220 \r \h </w:instrText>
      </w:r>
      <w:r w:rsidR="00484E13">
        <w:fldChar w:fldCharType="separate"/>
      </w:r>
      <w:r w:rsidR="00484E13">
        <w:t>[5]</w:t>
      </w:r>
      <w:r w:rsidR="00484E13">
        <w:fldChar w:fldCharType="end"/>
      </w:r>
      <w:r>
        <w:t xml:space="preserve"> and public display</w:t>
      </w:r>
      <w:r w:rsidR="00484E13">
        <w:t xml:space="preserve"> </w:t>
      </w:r>
      <w:r w:rsidR="00484E13">
        <w:fldChar w:fldCharType="begin"/>
      </w:r>
      <w:r w:rsidR="00484E13">
        <w:instrText xml:space="preserve"> REF _Ref375131654 \r \h </w:instrText>
      </w:r>
      <w:r w:rsidR="00484E13">
        <w:fldChar w:fldCharType="separate"/>
      </w:r>
      <w:r w:rsidR="00484E13">
        <w:t>[9]</w:t>
      </w:r>
      <w:r w:rsidR="00484E13">
        <w:fldChar w:fldCharType="end"/>
      </w:r>
      <w:r>
        <w:t xml:space="preserve"> technologies suggest important design problems which cannot be observed in with non-interactive cases (e.g. </w:t>
      </w:r>
      <w:r w:rsidR="0050766C">
        <w:lastRenderedPageBreak/>
        <w:t xml:space="preserve">attracting </w:t>
      </w:r>
      <w:r>
        <w:t xml:space="preserve">attention and </w:t>
      </w:r>
      <w:r w:rsidR="0050766C">
        <w:t xml:space="preserve">motivating </w:t>
      </w:r>
      <w:r>
        <w:t xml:space="preserve">interaction). </w:t>
      </w:r>
      <w:r w:rsidR="00860015">
        <w:t xml:space="preserve">In this section we </w:t>
      </w:r>
      <w:r>
        <w:t xml:space="preserve">propose </w:t>
      </w:r>
      <w:r w:rsidR="00860015">
        <w:t>a design space for interactive cases</w:t>
      </w:r>
      <w:r w:rsidR="00E44427">
        <w:t xml:space="preserve"> (see </w:t>
      </w:r>
      <w:r w:rsidR="00E44427">
        <w:fldChar w:fldCharType="begin"/>
      </w:r>
      <w:r w:rsidR="00E44427">
        <w:instrText xml:space="preserve"> REF _Ref375147488 \h </w:instrText>
      </w:r>
      <w:r w:rsidR="00E44427">
        <w:fldChar w:fldCharType="separate"/>
      </w:r>
      <w:r w:rsidR="004E642E">
        <w:t xml:space="preserve">Figure </w:t>
      </w:r>
      <w:r w:rsidR="004E642E">
        <w:rPr>
          <w:noProof/>
        </w:rPr>
        <w:t>3</w:t>
      </w:r>
      <w:r w:rsidR="00E44427">
        <w:fldChar w:fldCharType="end"/>
      </w:r>
      <w:r w:rsidR="00E44427">
        <w:t>)</w:t>
      </w:r>
      <w:r w:rsidR="00860015">
        <w:t xml:space="preserve"> </w:t>
      </w:r>
      <w:r>
        <w:t xml:space="preserve">aimed at meeting the </w:t>
      </w:r>
      <w:r w:rsidR="00860015">
        <w:t xml:space="preserve">requirements presented in the previous section and the </w:t>
      </w:r>
      <w:r>
        <w:t>challenges</w:t>
      </w:r>
      <w:r w:rsidR="001F75D2">
        <w:t xml:space="preserve"> listed in the literature</w:t>
      </w:r>
      <w:r w:rsidR="00860015">
        <w:t xml:space="preserve">. </w:t>
      </w:r>
      <w:r w:rsidR="00DD30D3">
        <w:t xml:space="preserve">We group the design space </w:t>
      </w:r>
      <w:r w:rsidR="001F75D2">
        <w:t xml:space="preserve">dimensions </w:t>
      </w:r>
      <w:r w:rsidR="00DD30D3">
        <w:t xml:space="preserve">around three themes: </w:t>
      </w:r>
      <w:r w:rsidR="00DD30D3" w:rsidRPr="00737F02">
        <w:rPr>
          <w:i/>
        </w:rPr>
        <w:t>hardware</w:t>
      </w:r>
      <w:r w:rsidR="00DD30D3">
        <w:t xml:space="preserve">, </w:t>
      </w:r>
      <w:r w:rsidR="00DD30D3" w:rsidRPr="00737F02">
        <w:rPr>
          <w:i/>
        </w:rPr>
        <w:t>interaction</w:t>
      </w:r>
      <w:r w:rsidR="00DD30D3">
        <w:t xml:space="preserve"> and </w:t>
      </w:r>
      <w:r w:rsidR="00DD30D3" w:rsidRPr="00737F02">
        <w:rPr>
          <w:i/>
        </w:rPr>
        <w:t>information</w:t>
      </w:r>
      <w:r w:rsidR="00187CED">
        <w:t xml:space="preserve"> design.</w:t>
      </w:r>
    </w:p>
    <w:p w:rsidR="00A07BF1" w:rsidRDefault="009B7B5B" w:rsidP="00A07BF1">
      <w:pPr>
        <w:pStyle w:val="Heading2"/>
      </w:pPr>
      <w:r>
        <w:t xml:space="preserve">Hardware </w:t>
      </w:r>
      <w:r w:rsidR="00AE672F">
        <w:t>Design</w:t>
      </w:r>
    </w:p>
    <w:p w:rsidR="00A07BF1" w:rsidRDefault="00280F14" w:rsidP="00A07BF1">
      <w:r>
        <w:t xml:space="preserve">These dimensions </w:t>
      </w:r>
      <w:r w:rsidR="00460AE7">
        <w:t xml:space="preserve">define </w:t>
      </w:r>
      <w:r>
        <w:t>the physical design of the case</w:t>
      </w:r>
      <w:r w:rsidR="00982B24">
        <w:t xml:space="preserve">. For the sake of completeness hardware design also </w:t>
      </w:r>
      <w:r w:rsidR="00A71966">
        <w:t>covers</w:t>
      </w:r>
      <w:r w:rsidR="00982B24">
        <w:t xml:space="preserve"> </w:t>
      </w:r>
      <w:r w:rsidR="00466BCD">
        <w:t xml:space="preserve">the provision of security, protection and </w:t>
      </w:r>
      <w:r w:rsidR="00982B24">
        <w:t xml:space="preserve">environmental conditions </w:t>
      </w:r>
      <w:r w:rsidR="00982B24">
        <w:fldChar w:fldCharType="begin"/>
      </w:r>
      <w:r w:rsidR="00982B24">
        <w:instrText xml:space="preserve"> REF _Ref375061146 \r \h </w:instrText>
      </w:r>
      <w:r w:rsidR="00982B24">
        <w:fldChar w:fldCharType="separate"/>
      </w:r>
      <w:r w:rsidR="004E642E">
        <w:t>[16]</w:t>
      </w:r>
      <w:r w:rsidR="00982B24">
        <w:fldChar w:fldCharType="end"/>
      </w:r>
      <w:r w:rsidR="00A07BF1">
        <w:t>.</w:t>
      </w:r>
    </w:p>
    <w:p w:rsidR="00E67CEC" w:rsidRDefault="008E4BF4" w:rsidP="00A07BF1">
      <w:r w:rsidRPr="003E71D1">
        <w:rPr>
          <w:i/>
        </w:rPr>
        <w:t>Transparent Display Technology</w:t>
      </w:r>
      <w:r w:rsidR="003E71D1">
        <w:t xml:space="preserve"> – </w:t>
      </w:r>
      <w:r w:rsidR="00CB53A5">
        <w:t>T</w:t>
      </w:r>
      <w:r w:rsidR="001867E3">
        <w:t>ransparent</w:t>
      </w:r>
      <w:r w:rsidR="003E71D1">
        <w:t xml:space="preserve"> </w:t>
      </w:r>
      <w:r w:rsidR="001867E3">
        <w:t>see-through display</w:t>
      </w:r>
      <w:r w:rsidR="00CB53A5">
        <w:t>s</w:t>
      </w:r>
      <w:r w:rsidR="001867E3">
        <w:t xml:space="preserve"> can </w:t>
      </w:r>
      <w:r w:rsidR="00CB53A5">
        <w:t xml:space="preserve">be </w:t>
      </w:r>
      <w:r w:rsidR="001867E3">
        <w:t>additive (</w:t>
      </w:r>
      <w:r w:rsidR="00CB53A5">
        <w:t>e.g.</w:t>
      </w:r>
      <w:r w:rsidR="001867E3">
        <w:t xml:space="preserve"> projector-based or </w:t>
      </w:r>
      <w:r w:rsidR="00E67CEC">
        <w:t>T-</w:t>
      </w:r>
      <w:r w:rsidR="001867E3">
        <w:t>OLED) or subtractive (</w:t>
      </w:r>
      <w:r w:rsidR="00CB53A5">
        <w:t>e.g.</w:t>
      </w:r>
      <w:r w:rsidR="001867E3">
        <w:t xml:space="preserve"> LCD).</w:t>
      </w:r>
      <w:r w:rsidR="009D67EC">
        <w:t xml:space="preserve"> </w:t>
      </w:r>
      <w:r w:rsidR="00E67CEC">
        <w:t xml:space="preserve">Projector-based displays use diffusive </w:t>
      </w:r>
      <w:r w:rsidR="00DC69C4">
        <w:t xml:space="preserve">films or half mirrors, </w:t>
      </w:r>
      <w:r w:rsidR="00EE3305">
        <w:t>providing high levels of transparency, but requiring</w:t>
      </w:r>
      <w:r w:rsidR="00E67CEC">
        <w:t xml:space="preserve"> s</w:t>
      </w:r>
      <w:r w:rsidR="00CB53A5">
        <w:t>pace for locating the projector</w:t>
      </w:r>
      <w:r w:rsidR="00E67CEC">
        <w:t xml:space="preserve">. T-OLED displays are self-contained, </w:t>
      </w:r>
      <w:r w:rsidR="00EE3305">
        <w:t xml:space="preserve">but are the least transparent and have </w:t>
      </w:r>
      <w:r w:rsidR="00E67CEC">
        <w:t>low color capacity</w:t>
      </w:r>
      <w:r w:rsidR="00EE3305">
        <w:t xml:space="preserve"> </w:t>
      </w:r>
      <w:r w:rsidR="00E67CEC">
        <w:fldChar w:fldCharType="begin"/>
      </w:r>
      <w:r w:rsidR="00E67CEC">
        <w:instrText xml:space="preserve"> REF _Ref375064706 \r \h </w:instrText>
      </w:r>
      <w:r w:rsidR="00E67CEC">
        <w:fldChar w:fldCharType="separate"/>
      </w:r>
      <w:r w:rsidR="004E642E">
        <w:t>[15]</w:t>
      </w:r>
      <w:r w:rsidR="00E67CEC">
        <w:fldChar w:fldCharType="end"/>
      </w:r>
      <w:r w:rsidR="00E67CEC">
        <w:t xml:space="preserve">. LCD displays </w:t>
      </w:r>
      <w:r w:rsidR="00DC69C4">
        <w:t xml:space="preserve">require </w:t>
      </w:r>
      <w:r w:rsidR="00EE3305">
        <w:t xml:space="preserve">a </w:t>
      </w:r>
      <w:r w:rsidR="00DC69C4">
        <w:t xml:space="preserve">backlight and </w:t>
      </w:r>
      <w:r w:rsidR="00CB53A5">
        <w:t>offer medium transparency</w:t>
      </w:r>
      <w:r w:rsidR="00DC69C4">
        <w:t xml:space="preserve">; their usage </w:t>
      </w:r>
      <w:r w:rsidR="00CB53A5">
        <w:t xml:space="preserve">should be </w:t>
      </w:r>
      <w:r w:rsidR="00DC69C4">
        <w:t xml:space="preserve">limited to </w:t>
      </w:r>
      <w:r w:rsidR="00E67CEC">
        <w:t xml:space="preserve">artefacts </w:t>
      </w:r>
      <w:r w:rsidR="00CB53A5">
        <w:t xml:space="preserve">which </w:t>
      </w:r>
      <w:r w:rsidR="00E67CEC">
        <w:t xml:space="preserve">can </w:t>
      </w:r>
      <w:r w:rsidR="00DC69C4">
        <w:t>resist</w:t>
      </w:r>
      <w:r w:rsidR="00E67CEC">
        <w:t xml:space="preserve"> </w:t>
      </w:r>
      <w:r w:rsidR="00BD1C2A">
        <w:t xml:space="preserve">bright illumination. Selecting a display technology should consider the space availability, required transparency </w:t>
      </w:r>
      <w:r w:rsidR="009951C8">
        <w:t>(</w:t>
      </w:r>
      <w:r w:rsidR="009951C8" w:rsidRPr="00DC69C4">
        <w:rPr>
          <w:b/>
        </w:rPr>
        <w:t>R3</w:t>
      </w:r>
      <w:r w:rsidR="009951C8">
        <w:t xml:space="preserve">) </w:t>
      </w:r>
      <w:r w:rsidR="00BD1C2A">
        <w:t>and light resistance of the exhibit.</w:t>
      </w:r>
    </w:p>
    <w:p w:rsidR="00E67CEC" w:rsidRPr="00E67CEC" w:rsidRDefault="009A666E" w:rsidP="00E67CEC">
      <w:r w:rsidRPr="003E71D1">
        <w:rPr>
          <w:i/>
        </w:rPr>
        <w:t xml:space="preserve">Display </w:t>
      </w:r>
      <w:r w:rsidR="008E4BF4" w:rsidRPr="003E71D1">
        <w:rPr>
          <w:i/>
        </w:rPr>
        <w:t>Coverage</w:t>
      </w:r>
      <w:r w:rsidR="003E71D1">
        <w:t xml:space="preserve"> – This dimension </w:t>
      </w:r>
      <w:r w:rsidR="00281D2B">
        <w:t xml:space="preserve">refers to the percentage of the transparent </w:t>
      </w:r>
      <w:r w:rsidR="00ED1D2F">
        <w:t>surface</w:t>
      </w:r>
      <w:r w:rsidR="006A1105">
        <w:t xml:space="preserve"> which </w:t>
      </w:r>
      <w:r w:rsidR="00ED1D2F">
        <w:t>is a digital display</w:t>
      </w:r>
      <w:r w:rsidR="00A838CE">
        <w:t>.</w:t>
      </w:r>
      <w:r w:rsidR="009202AF">
        <w:t xml:space="preserve"> </w:t>
      </w:r>
      <w:r w:rsidR="00A838CE">
        <w:t xml:space="preserve">Given that displays </w:t>
      </w:r>
      <w:r w:rsidR="008B1012">
        <w:t>can</w:t>
      </w:r>
      <w:r w:rsidR="00A838CE">
        <w:t xml:space="preserve">not yet </w:t>
      </w:r>
      <w:r w:rsidR="008B1012">
        <w:t xml:space="preserve">be made </w:t>
      </w:r>
      <w:r w:rsidR="00346CAE">
        <w:t>fully</w:t>
      </w:r>
      <w:r w:rsidR="00A838CE">
        <w:t xml:space="preserve"> transparent</w:t>
      </w:r>
      <w:r w:rsidR="008B1012">
        <w:t>, they blur objects</w:t>
      </w:r>
      <w:r w:rsidR="00A838CE">
        <w:t xml:space="preserve">. </w:t>
      </w:r>
      <w:r w:rsidR="00DA1336">
        <w:t>Moreover</w:t>
      </w:r>
      <w:r w:rsidR="00A838CE">
        <w:t xml:space="preserve">, </w:t>
      </w:r>
      <w:r w:rsidR="00346CAE">
        <w:t xml:space="preserve">interactive displays are </w:t>
      </w:r>
      <w:r w:rsidR="00A838CE">
        <w:t xml:space="preserve">often “owned” by the active user, creating the honey pot effect </w:t>
      </w:r>
      <w:r w:rsidR="005D30DE">
        <w:fldChar w:fldCharType="begin"/>
      </w:r>
      <w:r w:rsidR="005D30DE">
        <w:instrText xml:space="preserve"> REF _Ref375131654 \r \h </w:instrText>
      </w:r>
      <w:r w:rsidR="005D30DE">
        <w:fldChar w:fldCharType="separate"/>
      </w:r>
      <w:r w:rsidR="004E642E">
        <w:t>[9]</w:t>
      </w:r>
      <w:r w:rsidR="005D30DE">
        <w:fldChar w:fldCharType="end"/>
      </w:r>
      <w:r w:rsidR="00A838CE">
        <w:t xml:space="preserve"> and keeping others from coming closer </w:t>
      </w:r>
      <w:r w:rsidR="00346CAE">
        <w:t xml:space="preserve">and </w:t>
      </w:r>
      <w:r w:rsidR="009202AF">
        <w:t>exploring</w:t>
      </w:r>
      <w:r w:rsidR="00A838CE">
        <w:t xml:space="preserve"> the </w:t>
      </w:r>
      <w:r w:rsidR="00346CAE">
        <w:t>object</w:t>
      </w:r>
      <w:r w:rsidR="00A838CE">
        <w:t>.</w:t>
      </w:r>
      <w:r w:rsidR="00346CAE">
        <w:t xml:space="preserve"> </w:t>
      </w:r>
      <w:r w:rsidR="009202AF">
        <w:t>In the case of single-sided cases (</w:t>
      </w:r>
      <w:r w:rsidR="009202AF">
        <w:fldChar w:fldCharType="begin"/>
      </w:r>
      <w:r w:rsidR="009202AF">
        <w:instrText xml:space="preserve"> REF _Ref374985995 \h </w:instrText>
      </w:r>
      <w:r w:rsidR="009202AF">
        <w:fldChar w:fldCharType="separate"/>
      </w:r>
      <w:r w:rsidR="004E642E">
        <w:t xml:space="preserve">Figure </w:t>
      </w:r>
      <w:r w:rsidR="004E642E">
        <w:rPr>
          <w:noProof/>
        </w:rPr>
        <w:t>2</w:t>
      </w:r>
      <w:r w:rsidR="009202AF">
        <w:fldChar w:fldCharType="end"/>
      </w:r>
      <w:r w:rsidR="009202AF">
        <w:t xml:space="preserve">A) proximity </w:t>
      </w:r>
      <w:r w:rsidR="004F7B17">
        <w:t>can minimize</w:t>
      </w:r>
      <w:r w:rsidR="009202AF">
        <w:t xml:space="preserve"> </w:t>
      </w:r>
      <w:r w:rsidR="004F7B17">
        <w:t>blurring</w:t>
      </w:r>
      <w:r w:rsidR="009202AF">
        <w:t>.</w:t>
      </w:r>
      <w:r w:rsidR="008B1012">
        <w:t xml:space="preserve"> For larger displays and more sides, l</w:t>
      </w:r>
      <w:r w:rsidR="00346CAE">
        <w:t>imited</w:t>
      </w:r>
      <w:r w:rsidR="00EE3305">
        <w:t xml:space="preserve"> display </w:t>
      </w:r>
      <w:r w:rsidR="00A838CE">
        <w:t>coverage provide</w:t>
      </w:r>
      <w:r w:rsidR="00EE3305">
        <w:t>s</w:t>
      </w:r>
      <w:r w:rsidR="00346CAE">
        <w:t xml:space="preserve"> fully</w:t>
      </w:r>
      <w:r w:rsidR="00A838CE">
        <w:t xml:space="preserve"> transparent areas</w:t>
      </w:r>
      <w:r w:rsidR="00346CAE">
        <w:t xml:space="preserve"> </w:t>
      </w:r>
      <w:r w:rsidR="009202AF">
        <w:t xml:space="preserve">for </w:t>
      </w:r>
      <w:r w:rsidR="00A838CE">
        <w:t>cl</w:t>
      </w:r>
      <w:r w:rsidR="00357CA2">
        <w:t>ear and people-free</w:t>
      </w:r>
      <w:r w:rsidR="009202AF">
        <w:t xml:space="preserve"> exploration</w:t>
      </w:r>
      <w:r w:rsidR="00A12A4E">
        <w:t xml:space="preserve"> (</w:t>
      </w:r>
      <w:r w:rsidR="004F7B17" w:rsidRPr="004F7B17">
        <w:rPr>
          <w:b/>
        </w:rPr>
        <w:t>R1</w:t>
      </w:r>
      <w:r w:rsidR="004F7B17">
        <w:t xml:space="preserve">, </w:t>
      </w:r>
      <w:r w:rsidR="00A12A4E" w:rsidRPr="00DA1336">
        <w:rPr>
          <w:b/>
        </w:rPr>
        <w:t>R3</w:t>
      </w:r>
      <w:r w:rsidR="00A12A4E">
        <w:rPr>
          <w:b/>
        </w:rPr>
        <w:t xml:space="preserve">, </w:t>
      </w:r>
      <w:proofErr w:type="gramStart"/>
      <w:r w:rsidR="00A12A4E">
        <w:rPr>
          <w:b/>
        </w:rPr>
        <w:t>R5</w:t>
      </w:r>
      <w:proofErr w:type="gramEnd"/>
      <w:r w:rsidR="00A12A4E">
        <w:t>)</w:t>
      </w:r>
      <w:r w:rsidR="009202AF">
        <w:t>.</w:t>
      </w:r>
    </w:p>
    <w:p w:rsidR="00346CAE" w:rsidRDefault="005C7909" w:rsidP="00EF067D">
      <w:r w:rsidRPr="003E71D1">
        <w:rPr>
          <w:i/>
        </w:rPr>
        <w:t>Input Mechanism</w:t>
      </w:r>
      <w:r w:rsidR="003E71D1">
        <w:t xml:space="preserve"> – </w:t>
      </w:r>
      <w:r w:rsidR="009202AF">
        <w:t>D</w:t>
      </w:r>
      <w:r w:rsidR="005F2787">
        <w:t>epth</w:t>
      </w:r>
      <w:r w:rsidR="003E71D1">
        <w:t xml:space="preserve"> </w:t>
      </w:r>
      <w:r w:rsidR="009202AF">
        <w:t>cameras support</w:t>
      </w:r>
      <w:r w:rsidR="005F2787">
        <w:t xml:space="preserve"> </w:t>
      </w:r>
      <w:r w:rsidR="003B5208">
        <w:t xml:space="preserve">natural </w:t>
      </w:r>
      <w:r w:rsidR="00290D75">
        <w:t>(gestures, gaze tracking, virtual arms)</w:t>
      </w:r>
      <w:r w:rsidR="005F2787">
        <w:t xml:space="preserve"> or touch </w:t>
      </w:r>
      <w:r w:rsidR="003B5208">
        <w:t xml:space="preserve">interfaces </w:t>
      </w:r>
      <w:r w:rsidR="005F2787">
        <w:t xml:space="preserve">depending on </w:t>
      </w:r>
      <w:r w:rsidR="003B5208">
        <w:t xml:space="preserve">their </w:t>
      </w:r>
      <w:r w:rsidR="005F2787">
        <w:t>placement</w:t>
      </w:r>
      <w:r w:rsidR="009173B7">
        <w:t xml:space="preserve"> (front facing </w:t>
      </w:r>
      <w:r w:rsidR="00290D75">
        <w:t xml:space="preserve">or </w:t>
      </w:r>
      <w:r w:rsidR="009173B7">
        <w:t xml:space="preserve">parallel to the display </w:t>
      </w:r>
      <w:r w:rsidR="00290D75">
        <w:t>respectively</w:t>
      </w:r>
      <w:r w:rsidR="009173B7">
        <w:t>)</w:t>
      </w:r>
      <w:r w:rsidR="005F2787">
        <w:t>.</w:t>
      </w:r>
      <w:r w:rsidR="009173B7">
        <w:t xml:space="preserve"> IR </w:t>
      </w:r>
      <w:r w:rsidR="00E10594">
        <w:t xml:space="preserve">cameras inside the box can support </w:t>
      </w:r>
      <w:r w:rsidR="009173B7">
        <w:t>touch</w:t>
      </w:r>
      <w:r w:rsidR="00E10594">
        <w:t xml:space="preserve"> by means </w:t>
      </w:r>
      <w:r w:rsidR="003F65A7">
        <w:t>of</w:t>
      </w:r>
      <w:r w:rsidR="00E10594">
        <w:t xml:space="preserve"> </w:t>
      </w:r>
      <w:r w:rsidR="000146C3">
        <w:t xml:space="preserve">FTIR </w:t>
      </w:r>
      <w:r w:rsidR="00BD1C2A">
        <w:t xml:space="preserve">or </w:t>
      </w:r>
      <w:r w:rsidR="000146C3">
        <w:t xml:space="preserve">DI </w:t>
      </w:r>
      <w:r w:rsidR="000146C3">
        <w:fldChar w:fldCharType="begin"/>
      </w:r>
      <w:r w:rsidR="000146C3">
        <w:instrText xml:space="preserve"> REF _Ref375127181 \r \h </w:instrText>
      </w:r>
      <w:r w:rsidR="000146C3">
        <w:fldChar w:fldCharType="separate"/>
      </w:r>
      <w:r w:rsidR="004E642E">
        <w:t>[13]</w:t>
      </w:r>
      <w:r w:rsidR="000146C3">
        <w:fldChar w:fldCharType="end"/>
      </w:r>
      <w:r w:rsidR="009173B7">
        <w:t xml:space="preserve">. </w:t>
      </w:r>
      <w:r w:rsidR="00290D75">
        <w:t xml:space="preserve">Camera-based and capacitive </w:t>
      </w:r>
      <w:r w:rsidR="003F65A7">
        <w:t xml:space="preserve">touch </w:t>
      </w:r>
      <w:r w:rsidR="009173B7">
        <w:t xml:space="preserve">frames attach to the display </w:t>
      </w:r>
      <w:r w:rsidR="003B5208">
        <w:t xml:space="preserve">requiring </w:t>
      </w:r>
      <w:r w:rsidR="00290D75">
        <w:t xml:space="preserve">little </w:t>
      </w:r>
      <w:r w:rsidR="00630830">
        <w:t>space.</w:t>
      </w:r>
      <w:r w:rsidR="003F65A7">
        <w:t xml:space="preserve"> </w:t>
      </w:r>
      <w:r w:rsidR="00290D75">
        <w:t xml:space="preserve">Tangibles can </w:t>
      </w:r>
      <w:r w:rsidR="00E10594">
        <w:t xml:space="preserve">serve </w:t>
      </w:r>
      <w:r w:rsidR="00290D75">
        <w:t xml:space="preserve">as </w:t>
      </w:r>
      <w:r w:rsidR="00630830">
        <w:t xml:space="preserve">interaction </w:t>
      </w:r>
      <w:r w:rsidR="00290D75">
        <w:t xml:space="preserve">surrogates </w:t>
      </w:r>
      <w:r w:rsidR="00E10594">
        <w:t xml:space="preserve">to </w:t>
      </w:r>
      <w:r w:rsidR="00290D75">
        <w:t xml:space="preserve">“select” </w:t>
      </w:r>
      <w:r w:rsidR="003B5208">
        <w:t>content</w:t>
      </w:r>
      <w:r w:rsidR="00630830">
        <w:t xml:space="preserve"> </w:t>
      </w:r>
      <w:r w:rsidR="00630830">
        <w:fldChar w:fldCharType="begin"/>
      </w:r>
      <w:r w:rsidR="00630830">
        <w:instrText xml:space="preserve"> REF _Ref375067805 \r \h </w:instrText>
      </w:r>
      <w:r w:rsidR="00630830">
        <w:fldChar w:fldCharType="separate"/>
      </w:r>
      <w:r w:rsidR="004E642E">
        <w:t>[6]</w:t>
      </w:r>
      <w:r w:rsidR="00630830">
        <w:fldChar w:fldCharType="end"/>
      </w:r>
      <w:r w:rsidR="00290D75">
        <w:t xml:space="preserve">. Finally, traditional </w:t>
      </w:r>
      <w:r w:rsidR="00630830">
        <w:t xml:space="preserve">input </w:t>
      </w:r>
      <w:r w:rsidR="0056695E">
        <w:t xml:space="preserve">(e.g. </w:t>
      </w:r>
      <w:r w:rsidR="00630830">
        <w:t>keyboard, mouse, touchpads, trackballs, etc.</w:t>
      </w:r>
      <w:r w:rsidR="0056695E">
        <w:t xml:space="preserve">) </w:t>
      </w:r>
      <w:r w:rsidR="00BD1C2A">
        <w:t xml:space="preserve">can </w:t>
      </w:r>
      <w:r w:rsidR="0056695E">
        <w:t xml:space="preserve">support </w:t>
      </w:r>
      <w:r w:rsidR="003B5208">
        <w:t xml:space="preserve">longer interactions and </w:t>
      </w:r>
      <w:r w:rsidR="003F65A7">
        <w:t xml:space="preserve">the </w:t>
      </w:r>
      <w:r w:rsidR="0056695E">
        <w:t>less tech-savvy visitors (</w:t>
      </w:r>
      <w:r w:rsidR="0056695E" w:rsidRPr="0056695E">
        <w:rPr>
          <w:b/>
        </w:rPr>
        <w:t>R3</w:t>
      </w:r>
      <w:r w:rsidR="0056695E">
        <w:t>).</w:t>
      </w:r>
    </w:p>
    <w:p w:rsidR="00A07BF1" w:rsidRDefault="00A07BF1" w:rsidP="00A07BF1">
      <w:pPr>
        <w:pStyle w:val="Heading2"/>
      </w:pPr>
      <w:r>
        <w:t>Interaction Design</w:t>
      </w:r>
    </w:p>
    <w:p w:rsidR="000146C3" w:rsidRPr="000146C3" w:rsidRDefault="000146C3" w:rsidP="000146C3">
      <w:r>
        <w:t xml:space="preserve">These dimensions define </w:t>
      </w:r>
      <w:r w:rsidR="003B5208">
        <w:t xml:space="preserve">visual aspects </w:t>
      </w:r>
      <w:r>
        <w:t xml:space="preserve">of the </w:t>
      </w:r>
      <w:r w:rsidR="00485900">
        <w:t>interaction</w:t>
      </w:r>
      <w:r>
        <w:t>.</w:t>
      </w:r>
    </w:p>
    <w:p w:rsidR="00CD78D2" w:rsidRDefault="007A778B" w:rsidP="005C7909">
      <w:r>
        <w:rPr>
          <w:noProof/>
          <w:lang w:val="en-CA" w:eastAsia="en-CA"/>
        </w:rPr>
        <mc:AlternateContent>
          <mc:Choice Requires="wps">
            <w:drawing>
              <wp:anchor distT="0" distB="0" distL="114300" distR="114300" simplePos="0" relativeHeight="251660288" behindDoc="0" locked="0" layoutInCell="1" allowOverlap="1" wp14:anchorId="3D5B4992" wp14:editId="72222F8A">
                <wp:simplePos x="687070" y="3013710"/>
                <wp:positionH relativeFrom="margin">
                  <wp:align>right</wp:align>
                </wp:positionH>
                <wp:positionV relativeFrom="margin">
                  <wp:align>bottom</wp:align>
                </wp:positionV>
                <wp:extent cx="3181985" cy="91059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467" cy="910590"/>
                        </a:xfrm>
                        <a:prstGeom prst="rect">
                          <a:avLst/>
                        </a:prstGeom>
                        <a:solidFill>
                          <a:srgbClr val="FFFFFF"/>
                        </a:solidFill>
                        <a:ln w="9525">
                          <a:noFill/>
                          <a:miter lim="800000"/>
                          <a:headEnd/>
                          <a:tailEnd/>
                        </a:ln>
                      </wps:spPr>
                      <wps:txbx>
                        <w:txbxContent>
                          <w:p w:rsidR="006B611D" w:rsidRDefault="006B611D" w:rsidP="003B5208">
                            <w:pPr>
                              <w:keepNext/>
                              <w:spacing w:after="0"/>
                              <w:jc w:val="right"/>
                            </w:pPr>
                            <w:r>
                              <w:rPr>
                                <w:noProof/>
                                <w:lang w:val="en-CA" w:eastAsia="en-CA"/>
                              </w:rPr>
                              <w:drawing>
                                <wp:inline distT="0" distB="0" distL="0" distR="0" wp14:anchorId="3B0E3C98" wp14:editId="2C377809">
                                  <wp:extent cx="3128401" cy="1411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pace - examp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8401" cy="1411309"/>
                                          </a:xfrm>
                                          <a:prstGeom prst="rect">
                                            <a:avLst/>
                                          </a:prstGeom>
                                        </pic:spPr>
                                      </pic:pic>
                                    </a:graphicData>
                                  </a:graphic>
                                </wp:inline>
                              </w:drawing>
                            </w:r>
                          </w:p>
                          <w:p w:rsidR="006B611D" w:rsidRDefault="006B611D" w:rsidP="00784D05">
                            <w:pPr>
                              <w:pStyle w:val="Caption"/>
                              <w:spacing w:after="0"/>
                            </w:pPr>
                            <w:bookmarkStart w:id="4" w:name="_Ref375147488"/>
                            <w:r>
                              <w:t xml:space="preserve">Figure </w:t>
                            </w:r>
                            <w:r>
                              <w:fldChar w:fldCharType="begin"/>
                            </w:r>
                            <w:r>
                              <w:instrText xml:space="preserve"> SEQ Figure \* ARABIC </w:instrText>
                            </w:r>
                            <w:r>
                              <w:fldChar w:fldCharType="separate"/>
                            </w:r>
                            <w:r w:rsidR="004E642E">
                              <w:rPr>
                                <w:noProof/>
                              </w:rPr>
                              <w:t>3</w:t>
                            </w:r>
                            <w:r>
                              <w:fldChar w:fldCharType="end"/>
                            </w:r>
                            <w:bookmarkEnd w:id="4"/>
                            <w:r>
                              <w:t>: Design space for interactive exhibition cases.</w:t>
                            </w:r>
                          </w:p>
                        </w:txbxContent>
                      </wps:txbx>
                      <wps:bodyPr rot="0" vert="horz" wrap="square" lIns="0" tIns="0" rIns="0" bIns="0" anchor="t" anchorCtr="0">
                        <a:spAutoFit/>
                      </wps:bodyPr>
                    </wps:wsp>
                  </a:graphicData>
                </a:graphic>
                <wp14:sizeRelH relativeFrom="margin">
                  <wp14:pctWidth>0</wp14:pctWidth>
                </wp14:sizeRelH>
              </wp:anchor>
            </w:drawing>
          </mc:Choice>
          <mc:Fallback>
            <w:pict>
              <v:shape id="Text Box 3" o:spid="_x0000_s1028" type="#_x0000_t202" style="position:absolute;left:0;text-align:left;margin-left:199.35pt;margin-top:0;width:250.55pt;height:71.7pt;z-index:251660288;visibility:visible;mso-wrap-style:square;mso-width-percent:0;mso-wrap-distance-left:9pt;mso-wrap-distance-top:0;mso-wrap-distance-right:9pt;mso-wrap-distance-bottom:0;mso-position-horizontal:right;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" stroked="f">
                <v:textbox style="mso-fit-shape-to-text:t" inset="0,0,0,0">
                  <w:txbxContent>
                    <w:p w:rsidR="006B611D" w:rsidRDefault="006B611D" w:rsidP="003B5208">
                      <w:pPr>
                        <w:keepNext/>
                        <w:spacing w:after="0"/>
                        <w:jc w:val="right"/>
                      </w:pPr>
                      <w:r>
                        <w:rPr>
                          <w:noProof/>
                          <w:lang w:val="en-CA" w:eastAsia="en-CA"/>
                        </w:rPr>
                        <w:drawing>
                          <wp:inline distT="0" distB="0" distL="0" distR="0" wp14:anchorId="3B0E3C98" wp14:editId="2C377809">
                            <wp:extent cx="3128401" cy="1411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pace - examp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8401" cy="1411309"/>
                                    </a:xfrm>
                                    <a:prstGeom prst="rect">
                                      <a:avLst/>
                                    </a:prstGeom>
                                  </pic:spPr>
                                </pic:pic>
                              </a:graphicData>
                            </a:graphic>
                          </wp:inline>
                        </w:drawing>
                      </w:r>
                    </w:p>
                    <w:p w:rsidR="006B611D" w:rsidRDefault="006B611D" w:rsidP="00784D05">
                      <w:pPr>
                        <w:pStyle w:val="Caption"/>
                        <w:spacing w:after="0"/>
                      </w:pPr>
                      <w:bookmarkStart w:id="5" w:name="_Ref375147488"/>
                      <w:r>
                        <w:t xml:space="preserve">Figure </w:t>
                      </w:r>
                      <w:r>
                        <w:fldChar w:fldCharType="begin"/>
                      </w:r>
                      <w:r>
                        <w:instrText xml:space="preserve"> SEQ Figure \* ARABIC </w:instrText>
                      </w:r>
                      <w:r>
                        <w:fldChar w:fldCharType="separate"/>
                      </w:r>
                      <w:r w:rsidR="004E642E">
                        <w:rPr>
                          <w:noProof/>
                        </w:rPr>
                        <w:t>3</w:t>
                      </w:r>
                      <w:r>
                        <w:fldChar w:fldCharType="end"/>
                      </w:r>
                      <w:bookmarkEnd w:id="5"/>
                      <w:r>
                        <w:t>: Design space for interactive exhibition cases.</w:t>
                      </w:r>
                    </w:p>
                  </w:txbxContent>
                </v:textbox>
                <w10:wrap type="square" anchorx="margin" anchory="margin"/>
              </v:shape>
            </w:pict>
          </mc:Fallback>
        </mc:AlternateContent>
      </w:r>
      <w:r w:rsidR="005C7909" w:rsidRPr="003E71D1">
        <w:rPr>
          <w:i/>
        </w:rPr>
        <w:t>Content Alignment</w:t>
      </w:r>
      <w:r w:rsidR="005C7909">
        <w:t xml:space="preserve"> </w:t>
      </w:r>
      <w:r w:rsidR="003E71D1">
        <w:t xml:space="preserve">– </w:t>
      </w:r>
      <w:r w:rsidR="00CD78D2">
        <w:t>The</w:t>
      </w:r>
      <w:r w:rsidR="003E71D1">
        <w:t xml:space="preserve"> </w:t>
      </w:r>
      <w:r w:rsidR="00CD78D2">
        <w:t xml:space="preserve">digital content showed by the display can be </w:t>
      </w:r>
      <w:r w:rsidR="00CD78D2" w:rsidRPr="00CD78D2">
        <w:rPr>
          <w:i/>
        </w:rPr>
        <w:t>aligned</w:t>
      </w:r>
      <w:r w:rsidR="002903A9">
        <w:t xml:space="preserve"> or </w:t>
      </w:r>
      <w:r w:rsidR="002903A9" w:rsidRPr="002903A9">
        <w:rPr>
          <w:i/>
        </w:rPr>
        <w:t>plain</w:t>
      </w:r>
      <w:r w:rsidR="00CD78D2">
        <w:t>.</w:t>
      </w:r>
      <w:r w:rsidR="002903A9">
        <w:t xml:space="preserve"> </w:t>
      </w:r>
      <w:r w:rsidR="002903A9" w:rsidRPr="002903A9">
        <w:rPr>
          <w:i/>
        </w:rPr>
        <w:t>Aligned</w:t>
      </w:r>
      <w:r w:rsidR="002903A9">
        <w:t xml:space="preserve"> content maintains a fixed real-world location from the user perspective (see spatial AR </w:t>
      </w:r>
      <w:r w:rsidR="002903A9">
        <w:fldChar w:fldCharType="begin"/>
      </w:r>
      <w:r w:rsidR="002903A9">
        <w:instrText xml:space="preserve"> REF _Ref375128970 \r \h </w:instrText>
      </w:r>
      <w:r w:rsidR="002903A9">
        <w:fldChar w:fldCharType="separate"/>
      </w:r>
      <w:r w:rsidR="004E642E">
        <w:t>[1]</w:t>
      </w:r>
      <w:r w:rsidR="002903A9">
        <w:fldChar w:fldCharType="end"/>
      </w:r>
      <w:r w:rsidR="002903A9">
        <w:t>). Aligned content changes its pixel location according to the relative locations of the user, the display and the exhibit.</w:t>
      </w:r>
      <w:r w:rsidR="004F7B17">
        <w:t xml:space="preserve"> Although aligned content can optimize information linking (</w:t>
      </w:r>
      <w:r w:rsidR="004F7B17" w:rsidRPr="004F7B17">
        <w:rPr>
          <w:b/>
        </w:rPr>
        <w:t>R2</w:t>
      </w:r>
      <w:r w:rsidR="004F7B17">
        <w:rPr>
          <w:b/>
        </w:rPr>
        <w:t>, R3</w:t>
      </w:r>
      <w:r w:rsidR="004F7B17">
        <w:t xml:space="preserve">), the content </w:t>
      </w:r>
      <w:r w:rsidR="002903A9">
        <w:t xml:space="preserve">looks correctly aligned to only one observer at the time. </w:t>
      </w:r>
      <w:r w:rsidR="00CD78D2" w:rsidRPr="00CD78D2">
        <w:rPr>
          <w:i/>
        </w:rPr>
        <w:t>Plain</w:t>
      </w:r>
      <w:r w:rsidR="00CD78D2">
        <w:t xml:space="preserve"> content maintains a fixed </w:t>
      </w:r>
      <w:r w:rsidR="002903A9">
        <w:t xml:space="preserve">pixel </w:t>
      </w:r>
      <w:r w:rsidR="00CD78D2">
        <w:t>location in</w:t>
      </w:r>
      <w:r w:rsidR="002903A9">
        <w:t>dependent of the user location</w:t>
      </w:r>
      <w:r w:rsidR="004F7B17">
        <w:t xml:space="preserve"> making it easy to read from multiple angles (</w:t>
      </w:r>
      <w:r w:rsidR="004F7B17" w:rsidRPr="004F7B17">
        <w:rPr>
          <w:b/>
        </w:rPr>
        <w:t>R1</w:t>
      </w:r>
      <w:r w:rsidR="004F7B17">
        <w:t>) and people (</w:t>
      </w:r>
      <w:r w:rsidR="004F7B17" w:rsidRPr="004F7B17">
        <w:rPr>
          <w:b/>
        </w:rPr>
        <w:t>R5</w:t>
      </w:r>
      <w:r w:rsidR="004F7B17">
        <w:t>) simultaneously</w:t>
      </w:r>
      <w:r w:rsidR="002903A9">
        <w:t xml:space="preserve">. </w:t>
      </w:r>
    </w:p>
    <w:p w:rsidR="00EF067D" w:rsidRDefault="00EF067D" w:rsidP="00EF067D">
      <w:r w:rsidRPr="003E71D1">
        <w:rPr>
          <w:i/>
        </w:rPr>
        <w:t>Visitor Attraction</w:t>
      </w:r>
      <w:r w:rsidR="003E71D1">
        <w:t xml:space="preserve"> – </w:t>
      </w:r>
      <w:r w:rsidR="004F7B17">
        <w:t>Researchers</w:t>
      </w:r>
      <w:r w:rsidR="003E71D1">
        <w:t xml:space="preserve"> </w:t>
      </w:r>
      <w:r w:rsidR="004F7B17">
        <w:t xml:space="preserve">showed that users often ignore </w:t>
      </w:r>
      <w:r w:rsidR="00794B3C">
        <w:t xml:space="preserve">the digital nature of </w:t>
      </w:r>
      <w:r w:rsidR="004F7B17">
        <w:t>displays in public spaces</w:t>
      </w:r>
      <w:r w:rsidR="00C64E49">
        <w:t xml:space="preserve"> </w:t>
      </w:r>
      <w:r w:rsidR="00C64E49">
        <w:fldChar w:fldCharType="begin"/>
      </w:r>
      <w:r w:rsidR="00C64E49">
        <w:instrText xml:space="preserve"> REF _Ref375131654 \r \h </w:instrText>
      </w:r>
      <w:r w:rsidR="00C64E49">
        <w:fldChar w:fldCharType="separate"/>
      </w:r>
      <w:r w:rsidR="004E642E">
        <w:t>[9]</w:t>
      </w:r>
      <w:r w:rsidR="00C64E49">
        <w:fldChar w:fldCharType="end"/>
      </w:r>
      <w:r w:rsidR="004F7B17">
        <w:t xml:space="preserve">. </w:t>
      </w:r>
      <w:r w:rsidR="00794B3C">
        <w:t xml:space="preserve">We expect this to be a problem also for interactive cases as users expect a non-interactive experience. Saliency (sudden changes in color or motion) captures users’ attention as it triggers our instinctive defense reflexes. Video content (similar to screensavers) </w:t>
      </w:r>
      <w:r w:rsidR="005E0704">
        <w:t xml:space="preserve">and </w:t>
      </w:r>
      <w:r w:rsidR="00794B3C">
        <w:t xml:space="preserve">random pulsations (to color, to black, to transparent) can run until a visitor touches the display or is detected by a tracking system. </w:t>
      </w:r>
      <w:r w:rsidR="005E0704">
        <w:t xml:space="preserve">Proxemics can be used to </w:t>
      </w:r>
      <w:r w:rsidR="00877DC6">
        <w:t xml:space="preserve">estimate the visitors’ attention and </w:t>
      </w:r>
      <w:r w:rsidR="005E0704">
        <w:t xml:space="preserve">adapt </w:t>
      </w:r>
      <w:r w:rsidR="00877DC6">
        <w:lastRenderedPageBreak/>
        <w:t xml:space="preserve">content </w:t>
      </w:r>
      <w:r w:rsidR="00FB4DB3">
        <w:t xml:space="preserve">accordingly </w:t>
      </w:r>
      <w:r w:rsidR="00986C2C">
        <w:fldChar w:fldCharType="begin"/>
      </w:r>
      <w:r w:rsidR="00986C2C">
        <w:instrText xml:space="preserve"> REF _Ref375131231 \r \h </w:instrText>
      </w:r>
      <w:r w:rsidR="00986C2C">
        <w:fldChar w:fldCharType="separate"/>
      </w:r>
      <w:r w:rsidR="004E642E">
        <w:t>[18]</w:t>
      </w:r>
      <w:r w:rsidR="00986C2C">
        <w:fldChar w:fldCharType="end"/>
      </w:r>
      <w:r w:rsidR="005E0704">
        <w:t>.</w:t>
      </w:r>
      <w:r w:rsidR="00C64E49">
        <w:t xml:space="preserve"> See</w:t>
      </w:r>
      <w:r w:rsidR="0050766C">
        <w:t xml:space="preserve"> </w:t>
      </w:r>
      <w:r w:rsidR="0050766C" w:rsidRPr="00C64E49">
        <w:t>Müll</w:t>
      </w:r>
      <w:r w:rsidR="0050766C">
        <w:t>er et al.</w:t>
      </w:r>
      <w:r w:rsidR="00C64E49">
        <w:t xml:space="preserve"> </w:t>
      </w:r>
      <w:r w:rsidR="00C64E49">
        <w:fldChar w:fldCharType="begin"/>
      </w:r>
      <w:r w:rsidR="00C64E49">
        <w:instrText xml:space="preserve"> REF _Ref375131654 \r \h </w:instrText>
      </w:r>
      <w:r w:rsidR="00C64E49">
        <w:fldChar w:fldCharType="separate"/>
      </w:r>
      <w:r w:rsidR="004E642E">
        <w:t>[9]</w:t>
      </w:r>
      <w:r w:rsidR="00C64E49">
        <w:fldChar w:fldCharType="end"/>
      </w:r>
      <w:r w:rsidR="00C64E49">
        <w:t xml:space="preserve"> for a </w:t>
      </w:r>
      <w:r w:rsidR="00263B5D">
        <w:t xml:space="preserve">larger discussion </w:t>
      </w:r>
      <w:r w:rsidR="00C64E49">
        <w:t xml:space="preserve">of attention in public displays. </w:t>
      </w:r>
    </w:p>
    <w:p w:rsidR="00DB6F93" w:rsidRDefault="00EF067D" w:rsidP="00EF067D">
      <w:r w:rsidRPr="003E71D1">
        <w:rPr>
          <w:i/>
        </w:rPr>
        <w:t xml:space="preserve">Communicate and </w:t>
      </w:r>
      <w:r w:rsidR="00317827" w:rsidRPr="003E71D1">
        <w:rPr>
          <w:i/>
        </w:rPr>
        <w:t>Motivate</w:t>
      </w:r>
      <w:r w:rsidRPr="003E71D1">
        <w:rPr>
          <w:i/>
        </w:rPr>
        <w:t xml:space="preserve"> Interaction</w:t>
      </w:r>
      <w:r w:rsidR="003E71D1">
        <w:t xml:space="preserve"> – P</w:t>
      </w:r>
      <w:r w:rsidR="002E5E2C">
        <w:t xml:space="preserve">ublic displays are often </w:t>
      </w:r>
      <w:r w:rsidR="00877DC6">
        <w:t>expected to be</w:t>
      </w:r>
      <w:r w:rsidR="002E5E2C">
        <w:t xml:space="preserve"> </w:t>
      </w:r>
      <w:r w:rsidR="00877DC6">
        <w:t>non-</w:t>
      </w:r>
      <w:r w:rsidR="002E5E2C">
        <w:t>interactive</w:t>
      </w:r>
      <w:r w:rsidR="00877DC6">
        <w:t xml:space="preserve">, a phenomenon called </w:t>
      </w:r>
      <w:r w:rsidR="008B0AE7">
        <w:t>interaction blindness</w:t>
      </w:r>
      <w:r w:rsidR="00877DC6">
        <w:t xml:space="preserve"> </w:t>
      </w:r>
      <w:r w:rsidR="00E620C8">
        <w:fldChar w:fldCharType="begin"/>
      </w:r>
      <w:r w:rsidR="00E620C8">
        <w:instrText xml:space="preserve"> REF _Ref375132164 \r \h </w:instrText>
      </w:r>
      <w:r w:rsidR="00E620C8">
        <w:fldChar w:fldCharType="separate"/>
      </w:r>
      <w:r w:rsidR="004E642E">
        <w:t>[11]</w:t>
      </w:r>
      <w:r w:rsidR="00E620C8">
        <w:fldChar w:fldCharType="end"/>
      </w:r>
      <w:r w:rsidR="002E5E2C">
        <w:t xml:space="preserve">. </w:t>
      </w:r>
      <w:r w:rsidR="00877DC6">
        <w:t>A simple</w:t>
      </w:r>
      <w:r w:rsidR="002E5E2C">
        <w:t xml:space="preserve"> solution is to invite visitors to interact </w:t>
      </w:r>
      <w:r w:rsidR="00877DC6">
        <w:t xml:space="preserve">via </w:t>
      </w:r>
      <w:r w:rsidR="002E5E2C">
        <w:t xml:space="preserve">“touch me”-type </w:t>
      </w:r>
      <w:r w:rsidR="00FB4DB3">
        <w:t xml:space="preserve">of </w:t>
      </w:r>
      <w:r w:rsidR="00877DC6">
        <w:t>messages</w:t>
      </w:r>
      <w:r w:rsidR="002E5E2C">
        <w:t>.</w:t>
      </w:r>
      <w:r w:rsidR="002067EA">
        <w:t xml:space="preserve"> More elaborate </w:t>
      </w:r>
      <w:r w:rsidR="00FB4DB3">
        <w:t xml:space="preserve">solutions </w:t>
      </w:r>
      <w:r w:rsidR="002067EA">
        <w:t xml:space="preserve">include displaying </w:t>
      </w:r>
      <w:r w:rsidR="00FB4DB3">
        <w:t xml:space="preserve">the </w:t>
      </w:r>
      <w:r w:rsidR="00877DC6">
        <w:t xml:space="preserve">users’ </w:t>
      </w:r>
      <w:r w:rsidR="002067EA">
        <w:t>s</w:t>
      </w:r>
      <w:r w:rsidR="002067EA" w:rsidRPr="00DB6F93">
        <w:t xml:space="preserve">ilhouette </w:t>
      </w:r>
      <w:r w:rsidR="002067EA">
        <w:t xml:space="preserve">and </w:t>
      </w:r>
      <w:r w:rsidR="00877DC6">
        <w:t>image</w:t>
      </w:r>
      <w:r w:rsidR="002067EA">
        <w:t xml:space="preserve"> </w:t>
      </w:r>
      <w:r w:rsidR="002067EA">
        <w:fldChar w:fldCharType="begin"/>
      </w:r>
      <w:r w:rsidR="002067EA">
        <w:instrText xml:space="preserve"> REF _Ref375132915 \r \h </w:instrText>
      </w:r>
      <w:r w:rsidR="002067EA">
        <w:fldChar w:fldCharType="separate"/>
      </w:r>
      <w:r w:rsidR="004E642E">
        <w:t>[10]</w:t>
      </w:r>
      <w:r w:rsidR="002067EA">
        <w:fldChar w:fldCharType="end"/>
      </w:r>
      <w:r w:rsidR="002067EA">
        <w:t>, prompt</w:t>
      </w:r>
      <w:r w:rsidR="00FB4DB3">
        <w:t>ing</w:t>
      </w:r>
      <w:r w:rsidR="002067EA">
        <w:t xml:space="preserve"> users to “strike a pose” </w:t>
      </w:r>
      <w:r w:rsidR="002067EA">
        <w:fldChar w:fldCharType="begin"/>
      </w:r>
      <w:r w:rsidR="002067EA">
        <w:instrText xml:space="preserve"> REF _Ref375132895 \r \h </w:instrText>
      </w:r>
      <w:r w:rsidR="002067EA">
        <w:fldChar w:fldCharType="separate"/>
      </w:r>
      <w:r w:rsidR="004E642E">
        <w:t>[17]</w:t>
      </w:r>
      <w:r w:rsidR="002067EA">
        <w:fldChar w:fldCharType="end"/>
      </w:r>
      <w:r w:rsidR="002067EA">
        <w:t xml:space="preserve">, or </w:t>
      </w:r>
      <w:r w:rsidR="00877DC6">
        <w:t>using</w:t>
      </w:r>
      <w:r w:rsidR="002067EA">
        <w:t xml:space="preserve"> “curiosity objects” </w:t>
      </w:r>
      <w:r w:rsidR="002067EA">
        <w:fldChar w:fldCharType="begin"/>
      </w:r>
      <w:r w:rsidR="002067EA">
        <w:instrText xml:space="preserve"> REF _Ref375132192 \r \h </w:instrText>
      </w:r>
      <w:r w:rsidR="002067EA">
        <w:fldChar w:fldCharType="separate"/>
      </w:r>
      <w:r w:rsidR="004E642E">
        <w:t>[7]</w:t>
      </w:r>
      <w:r w:rsidR="002067EA">
        <w:fldChar w:fldCharType="end"/>
      </w:r>
      <w:r w:rsidR="00C65797">
        <w:t xml:space="preserve">. </w:t>
      </w:r>
      <w:r w:rsidR="00FB4DB3">
        <w:t>Some of t</w:t>
      </w:r>
      <w:r w:rsidR="00C65797">
        <w:t xml:space="preserve">hese methods </w:t>
      </w:r>
      <w:r w:rsidR="00FB4DB3">
        <w:t xml:space="preserve">also </w:t>
      </w:r>
      <w:r w:rsidR="00C65797">
        <w:t>support</w:t>
      </w:r>
      <w:r w:rsidR="002067EA">
        <w:t xml:space="preserve"> open-ended interaction (e.g. playfulness of curiosity objects - </w:t>
      </w:r>
      <w:r w:rsidR="002067EA" w:rsidRPr="00DB6F93">
        <w:rPr>
          <w:b/>
        </w:rPr>
        <w:t>R6</w:t>
      </w:r>
      <w:r w:rsidR="002067EA">
        <w:t xml:space="preserve">). In any case, </w:t>
      </w:r>
      <w:r w:rsidR="00FB4DB3">
        <w:t xml:space="preserve">their </w:t>
      </w:r>
      <w:r w:rsidR="002067EA">
        <w:t>design should be u</w:t>
      </w:r>
      <w:r>
        <w:t xml:space="preserve">nobtrusive </w:t>
      </w:r>
      <w:r w:rsidR="00FB4DB3">
        <w:t>should</w:t>
      </w:r>
      <w:r>
        <w:t xml:space="preserve"> the </w:t>
      </w:r>
      <w:r w:rsidR="002067EA">
        <w:t xml:space="preserve">visitor </w:t>
      </w:r>
      <w:r>
        <w:t xml:space="preserve">not want to </w:t>
      </w:r>
      <w:r w:rsidR="002067EA">
        <w:t>interact (</w:t>
      </w:r>
      <w:r w:rsidR="002067EA" w:rsidRPr="002067EA">
        <w:rPr>
          <w:b/>
        </w:rPr>
        <w:t>R3</w:t>
      </w:r>
      <w:r w:rsidR="002067EA">
        <w:t>).</w:t>
      </w:r>
    </w:p>
    <w:p w:rsidR="008B0AE7" w:rsidRDefault="008B0AE7" w:rsidP="00EF067D">
      <w:r w:rsidRPr="003E71D1">
        <w:rPr>
          <w:i/>
        </w:rPr>
        <w:t>Device Integration</w:t>
      </w:r>
      <w:r>
        <w:t xml:space="preserve"> –</w:t>
      </w:r>
      <w:r w:rsidR="009366EE">
        <w:t xml:space="preserve"> I</w:t>
      </w:r>
      <w:r>
        <w:t>nteractive case</w:t>
      </w:r>
      <w:r w:rsidR="009366EE">
        <w:t>s</w:t>
      </w:r>
      <w:r>
        <w:t xml:space="preserve"> can </w:t>
      </w:r>
      <w:r w:rsidR="009366EE">
        <w:t xml:space="preserve">operate </w:t>
      </w:r>
      <w:r>
        <w:t>as isolated device</w:t>
      </w:r>
      <w:r w:rsidR="009366EE">
        <w:t>s</w:t>
      </w:r>
      <w:r>
        <w:t xml:space="preserve"> (</w:t>
      </w:r>
      <w:r w:rsidRPr="00DD6565">
        <w:rPr>
          <w:i/>
        </w:rPr>
        <w:t>solo</w:t>
      </w:r>
      <w:r>
        <w:t>)</w:t>
      </w:r>
      <w:r w:rsidR="009366EE">
        <w:t>,</w:t>
      </w:r>
      <w:r>
        <w:t xml:space="preserve"> but this limits </w:t>
      </w:r>
      <w:r w:rsidR="009366EE">
        <w:t xml:space="preserve">their </w:t>
      </w:r>
      <w:r>
        <w:t xml:space="preserve">capacity to provide, for example, </w:t>
      </w:r>
      <w:r w:rsidR="009366EE">
        <w:t>portability</w:t>
      </w:r>
      <w:r>
        <w:t xml:space="preserve">. </w:t>
      </w:r>
      <w:r w:rsidR="009366EE">
        <w:t>Alternatively, i</w:t>
      </w:r>
      <w:r>
        <w:t xml:space="preserve">nteractive cases can integrate </w:t>
      </w:r>
      <w:r w:rsidR="009366EE">
        <w:t xml:space="preserve">with </w:t>
      </w:r>
      <w:r>
        <w:t>devices in the same room (</w:t>
      </w:r>
      <w:r w:rsidRPr="00DD6565">
        <w:rPr>
          <w:i/>
        </w:rPr>
        <w:t>local</w:t>
      </w:r>
      <w:r>
        <w:t xml:space="preserve">), </w:t>
      </w:r>
      <w:r w:rsidR="009366EE">
        <w:t xml:space="preserve">with </w:t>
      </w:r>
      <w:r>
        <w:t>devices all over the museum (</w:t>
      </w:r>
      <w:r w:rsidRPr="00DD6565">
        <w:rPr>
          <w:i/>
        </w:rPr>
        <w:t>full-site</w:t>
      </w:r>
      <w:r>
        <w:t xml:space="preserve">), and </w:t>
      </w:r>
      <w:r w:rsidR="009366EE">
        <w:t xml:space="preserve">with </w:t>
      </w:r>
      <w:r>
        <w:t>online visitors and content (</w:t>
      </w:r>
      <w:r w:rsidRPr="00DD6565">
        <w:rPr>
          <w:i/>
        </w:rPr>
        <w:t>online</w:t>
      </w:r>
      <w:r>
        <w:rPr>
          <w:i/>
        </w:rPr>
        <w:t xml:space="preserve"> </w:t>
      </w:r>
      <w:r>
        <w:t xml:space="preserve">– see [RE]). Another option is </w:t>
      </w:r>
      <w:r w:rsidR="00877DC6">
        <w:t xml:space="preserve">to </w:t>
      </w:r>
      <w:r w:rsidR="009366EE">
        <w:t xml:space="preserve">integrate with </w:t>
      </w:r>
      <w:r>
        <w:t xml:space="preserve">the visitor’s </w:t>
      </w:r>
      <w:r w:rsidRPr="000A64DE">
        <w:rPr>
          <w:i/>
        </w:rPr>
        <w:t>mobile</w:t>
      </w:r>
      <w:r>
        <w:t xml:space="preserve"> devices and support interactions </w:t>
      </w:r>
      <w:r w:rsidR="009366EE">
        <w:t>such as overview/</w:t>
      </w:r>
      <w:r>
        <w:t>details (</w:t>
      </w:r>
      <w:r w:rsidRPr="000A64DE">
        <w:rPr>
          <w:b/>
        </w:rPr>
        <w:t>R4</w:t>
      </w:r>
      <w:r>
        <w:t>) or content sharing and group coordination (</w:t>
      </w:r>
      <w:r w:rsidRPr="000A64DE">
        <w:rPr>
          <w:b/>
        </w:rPr>
        <w:t>R5</w:t>
      </w:r>
      <w:r>
        <w:t>).</w:t>
      </w:r>
    </w:p>
    <w:p w:rsidR="00A07BF1" w:rsidRDefault="00EF067D" w:rsidP="00A07BF1">
      <w:pPr>
        <w:pStyle w:val="Heading2"/>
      </w:pPr>
      <w:r>
        <w:t xml:space="preserve">Information </w:t>
      </w:r>
      <w:r w:rsidR="002067EA">
        <w:t>Design</w:t>
      </w:r>
    </w:p>
    <w:p w:rsidR="00460AE7" w:rsidRPr="00460AE7" w:rsidRDefault="00460AE7" w:rsidP="00460AE7">
      <w:r>
        <w:t xml:space="preserve">These dimensions </w:t>
      </w:r>
      <w:r w:rsidR="002F75E6">
        <w:t xml:space="preserve">define </w:t>
      </w:r>
      <w:r w:rsidR="00E65A4A">
        <w:t xml:space="preserve">what </w:t>
      </w:r>
      <w:r w:rsidR="002F75E6">
        <w:t>information</w:t>
      </w:r>
      <w:r w:rsidR="00E65A4A">
        <w:t xml:space="preserve"> is shown by the case</w:t>
      </w:r>
      <w:r w:rsidR="002F75E6">
        <w:t>.</w:t>
      </w:r>
    </w:p>
    <w:p w:rsidR="002F75E6" w:rsidRPr="00EF067D" w:rsidRDefault="002F75E6" w:rsidP="002F75E6">
      <w:r w:rsidRPr="003E71D1">
        <w:rPr>
          <w:i/>
        </w:rPr>
        <w:t xml:space="preserve">Information </w:t>
      </w:r>
      <w:r w:rsidR="00F15A6C" w:rsidRPr="003E71D1">
        <w:rPr>
          <w:i/>
        </w:rPr>
        <w:t>Object</w:t>
      </w:r>
      <w:r w:rsidR="003E71D1">
        <w:t xml:space="preserve"> – </w:t>
      </w:r>
      <w:r w:rsidR="003121F5">
        <w:t>Interactive cases</w:t>
      </w:r>
      <w:r w:rsidR="006A4725">
        <w:t xml:space="preserve"> can provide information </w:t>
      </w:r>
      <w:r w:rsidR="003121F5">
        <w:t xml:space="preserve">only about the exhibit or </w:t>
      </w:r>
      <w:r w:rsidR="006A4725">
        <w:t xml:space="preserve">can extend its reach to inform about other objects in the exhibition, </w:t>
      </w:r>
      <w:r w:rsidR="00F15A6C">
        <w:t xml:space="preserve">other collections, </w:t>
      </w:r>
      <w:r w:rsidR="006A4725">
        <w:t xml:space="preserve">the institution, etc. Information can be provided along the information layers </w:t>
      </w:r>
      <w:r w:rsidR="00F15A6C">
        <w:t xml:space="preserve">of </w:t>
      </w:r>
      <w:r w:rsidR="006A4725">
        <w:t xml:space="preserve">an exhibit, </w:t>
      </w:r>
      <w:r w:rsidR="003121F5">
        <w:t>by relating objects in the same layer</w:t>
      </w:r>
      <w:r w:rsidR="006A4725">
        <w:t xml:space="preserve"> (</w:t>
      </w:r>
      <w:r w:rsidR="006A4725" w:rsidRPr="006A4725">
        <w:rPr>
          <w:b/>
        </w:rPr>
        <w:t>R4</w:t>
      </w:r>
      <w:r w:rsidR="006A4725">
        <w:t>)</w:t>
      </w:r>
      <w:r w:rsidR="003121F5">
        <w:t xml:space="preserve"> or contrasting objects in different ones</w:t>
      </w:r>
      <w:r w:rsidR="006A4725">
        <w:t xml:space="preserve">. </w:t>
      </w:r>
      <w:r w:rsidR="003121F5">
        <w:t xml:space="preserve">How far a visitor can explore information layers impacts the storage architecture. </w:t>
      </w:r>
      <w:r w:rsidR="006A4725">
        <w:t>For example, when exploring artefact</w:t>
      </w:r>
      <w:r w:rsidR="005B201E">
        <w:t>s</w:t>
      </w:r>
      <w:r w:rsidR="006A4725">
        <w:t xml:space="preserve"> by the same artist, the interactive case </w:t>
      </w:r>
      <w:r w:rsidR="005B201E">
        <w:t xml:space="preserve">can </w:t>
      </w:r>
      <w:r w:rsidR="006A4725">
        <w:t>pull such information from the museum’s website.</w:t>
      </w:r>
    </w:p>
    <w:p w:rsidR="005B201E" w:rsidRDefault="00DD0990" w:rsidP="00DD0990">
      <w:r w:rsidRPr="003E71D1">
        <w:rPr>
          <w:i/>
        </w:rPr>
        <w:t>Personalization</w:t>
      </w:r>
      <w:r w:rsidR="003E71D1">
        <w:t xml:space="preserve"> – </w:t>
      </w:r>
      <w:r w:rsidR="005B201E">
        <w:t>Personalization</w:t>
      </w:r>
      <w:r w:rsidR="003E71D1">
        <w:t xml:space="preserve"> </w:t>
      </w:r>
      <w:r w:rsidR="005B201E">
        <w:t xml:space="preserve">is an important aspect of museum </w:t>
      </w:r>
      <w:r w:rsidR="00151135">
        <w:t>technologies</w:t>
      </w:r>
      <w:r w:rsidR="005B201E">
        <w:t xml:space="preserve"> as it tailor</w:t>
      </w:r>
      <w:r w:rsidR="00151135">
        <w:t>s</w:t>
      </w:r>
      <w:r w:rsidR="005B201E">
        <w:t xml:space="preserve"> the information to the</w:t>
      </w:r>
      <w:r w:rsidR="00577C54">
        <w:t xml:space="preserve"> visitor</w:t>
      </w:r>
      <w:r w:rsidR="005B201E">
        <w:t xml:space="preserve">, </w:t>
      </w:r>
      <w:r w:rsidR="00151135">
        <w:t>providing</w:t>
      </w:r>
      <w:r w:rsidR="005B201E">
        <w:t xml:space="preserve"> the depth </w:t>
      </w:r>
      <w:r w:rsidR="00577C54">
        <w:t xml:space="preserve">or </w:t>
      </w:r>
      <w:r w:rsidR="005B201E">
        <w:t xml:space="preserve">breadth they expect. </w:t>
      </w:r>
      <w:r w:rsidR="00577C54">
        <w:t>Interactive cases might present a single navigation path</w:t>
      </w:r>
      <w:r w:rsidR="00B71735">
        <w:t xml:space="preserve"> </w:t>
      </w:r>
      <w:r w:rsidR="00151135">
        <w:t xml:space="preserve">with </w:t>
      </w:r>
      <w:r w:rsidR="00B71735">
        <w:t>standard information</w:t>
      </w:r>
      <w:r w:rsidR="00577C54">
        <w:t>. Another option is to enable open exploration (</w:t>
      </w:r>
      <w:r w:rsidR="00317827">
        <w:t>manual filtering</w:t>
      </w:r>
      <w:r w:rsidR="00577C54">
        <w:t xml:space="preserve">) by allowing users to click/activate content </w:t>
      </w:r>
      <w:r w:rsidR="00B71735">
        <w:t>on demand</w:t>
      </w:r>
      <w:r w:rsidR="00577C54">
        <w:t xml:space="preserve"> (</w:t>
      </w:r>
      <w:r w:rsidR="00577C54" w:rsidRPr="00577C54">
        <w:rPr>
          <w:b/>
        </w:rPr>
        <w:t>R4</w:t>
      </w:r>
      <w:r w:rsidR="00577C54">
        <w:t xml:space="preserve">, </w:t>
      </w:r>
      <w:r w:rsidR="00577C54" w:rsidRPr="00577C54">
        <w:rPr>
          <w:b/>
        </w:rPr>
        <w:t>R6</w:t>
      </w:r>
      <w:r w:rsidR="00577C54">
        <w:t>). Others have proposed the classification of users and content into predefined types. Such classification could be automatic, or started manually by the user or the visit host. Finally, adaptive user models can learn from past visitors</w:t>
      </w:r>
      <w:r w:rsidR="0050766C">
        <w:t xml:space="preserve"> to </w:t>
      </w:r>
      <w:r w:rsidR="00577C54">
        <w:t>classify future ones and adjust content.</w:t>
      </w:r>
    </w:p>
    <w:p w:rsidR="00317827" w:rsidRDefault="00317827" w:rsidP="003E71D1">
      <w:r w:rsidRPr="003E71D1">
        <w:rPr>
          <w:i/>
        </w:rPr>
        <w:t>Learning Approach</w:t>
      </w:r>
      <w:r w:rsidR="003E71D1">
        <w:t xml:space="preserve"> – </w:t>
      </w:r>
      <w:r w:rsidR="006B611D">
        <w:t xml:space="preserve">The interactive case can be designed to support </w:t>
      </w:r>
      <w:r w:rsidR="006B611D" w:rsidRPr="006B611D">
        <w:rPr>
          <w:i/>
        </w:rPr>
        <w:t>formal</w:t>
      </w:r>
      <w:r w:rsidR="006B611D">
        <w:t xml:space="preserve"> or </w:t>
      </w:r>
      <w:r w:rsidR="006B611D" w:rsidRPr="006B611D">
        <w:rPr>
          <w:i/>
        </w:rPr>
        <w:t>informal</w:t>
      </w:r>
      <w:r w:rsidR="006B611D">
        <w:t xml:space="preserve"> learning processes. </w:t>
      </w:r>
      <w:r w:rsidR="007C64F3">
        <w:t xml:space="preserve">Formal learning is one-way, </w:t>
      </w:r>
      <w:r w:rsidR="00A62486">
        <w:t>where curators create</w:t>
      </w:r>
      <w:r w:rsidR="007C64F3">
        <w:t xml:space="preserve"> </w:t>
      </w:r>
      <w:r w:rsidR="00A62486">
        <w:t>content (interpretation) and guide</w:t>
      </w:r>
      <w:r w:rsidR="007C64F3">
        <w:t xml:space="preserve"> </w:t>
      </w:r>
      <w:r w:rsidR="00A62486">
        <w:t xml:space="preserve">users through its exploration. </w:t>
      </w:r>
      <w:r w:rsidR="007C64F3">
        <w:t xml:space="preserve">On the other side, support for informal learning allows users to freely explore and relate </w:t>
      </w:r>
      <w:r w:rsidR="00A62486">
        <w:t xml:space="preserve">the information available </w:t>
      </w:r>
      <w:r w:rsidR="007C64F3">
        <w:t>in order to create</w:t>
      </w:r>
      <w:r w:rsidR="00A62486">
        <w:t xml:space="preserve"> and</w:t>
      </w:r>
      <w:r w:rsidR="007C64F3">
        <w:t xml:space="preserve"> </w:t>
      </w:r>
      <w:r w:rsidR="00A62486">
        <w:t xml:space="preserve">share </w:t>
      </w:r>
      <w:r w:rsidR="007C64F3">
        <w:t>alternative interpretations of the artefacts (</w:t>
      </w:r>
      <w:r w:rsidR="007C64F3" w:rsidRPr="007C64F3">
        <w:rPr>
          <w:b/>
        </w:rPr>
        <w:t>R6</w:t>
      </w:r>
      <w:r w:rsidR="007C64F3">
        <w:t xml:space="preserve">). </w:t>
      </w:r>
    </w:p>
    <w:p w:rsidR="00DB3582" w:rsidRDefault="0016148E" w:rsidP="001B3E55">
      <w:pPr>
        <w:pStyle w:val="Heading1"/>
      </w:pPr>
      <w:r>
        <w:lastRenderedPageBreak/>
        <w:t>DESIGN EXPLORATION</w:t>
      </w:r>
    </w:p>
    <w:p w:rsidR="001B3E55" w:rsidRDefault="00DD1BF9" w:rsidP="00DB3582">
      <w:r>
        <w:t xml:space="preserve">Our ongoing work is the design of an interactive transparent exhibition case for the [XXX] Art Gallery in their [AAA] art collection. We demonstrate our design space by designing sample interactive cases for a small sculpture (similar to </w:t>
      </w:r>
      <w:r>
        <w:fldChar w:fldCharType="begin"/>
      </w:r>
      <w:r>
        <w:instrText xml:space="preserve"> REF _Ref374186578 \h </w:instrText>
      </w:r>
      <w:r>
        <w:fldChar w:fldCharType="separate"/>
      </w:r>
      <w:r w:rsidR="004E642E">
        <w:t xml:space="preserve">Figure </w:t>
      </w:r>
      <w:r w:rsidR="004E642E">
        <w:rPr>
          <w:noProof/>
        </w:rPr>
        <w:t>1</w:t>
      </w:r>
      <w:r>
        <w:fldChar w:fldCharType="end"/>
      </w:r>
      <w:r>
        <w:t>). Based on these sample</w:t>
      </w:r>
      <w:r w:rsidR="006C4754">
        <w:t>s</w:t>
      </w:r>
      <w:r>
        <w:t xml:space="preserve"> we discuss general </w:t>
      </w:r>
      <w:r w:rsidR="006C4754">
        <w:t>implementation</w:t>
      </w:r>
      <w:r w:rsidR="006C4754">
        <w:t xml:space="preserve"> </w:t>
      </w:r>
      <w:r>
        <w:t>challenges.</w:t>
      </w:r>
    </w:p>
    <w:p w:rsidR="00F91282" w:rsidRDefault="00D739D0" w:rsidP="00DB3582">
      <w:r>
        <w:rPr>
          <w:noProof/>
          <w:lang w:val="en-CA" w:eastAsia="en-CA"/>
        </w:rPr>
        <mc:AlternateContent>
          <mc:Choice Requires="wps">
            <w:drawing>
              <wp:inline distT="0" distB="0" distL="0" distR="0" wp14:anchorId="2CE77A0B" wp14:editId="4741B61D">
                <wp:extent cx="3181985" cy="91059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910590"/>
                        </a:xfrm>
                        <a:prstGeom prst="rect">
                          <a:avLst/>
                        </a:prstGeom>
                        <a:solidFill>
                          <a:srgbClr val="FFFFFF"/>
                        </a:solidFill>
                        <a:ln w="9525">
                          <a:noFill/>
                          <a:miter lim="800000"/>
                          <a:headEnd/>
                          <a:tailEnd/>
                        </a:ln>
                      </wps:spPr>
                      <wps:txbx>
                        <w:txbxContent>
                          <w:p w:rsidR="00D739D0" w:rsidRDefault="00D739D0" w:rsidP="00D739D0">
                            <w:pPr>
                              <w:keepNext/>
                              <w:spacing w:after="0"/>
                              <w:jc w:val="center"/>
                            </w:pPr>
                            <w:r>
                              <w:rPr>
                                <w:noProof/>
                                <w:lang w:val="en-CA" w:eastAsia="en-CA"/>
                              </w:rPr>
                              <w:drawing>
                                <wp:inline distT="0" distB="0" distL="0" distR="0" wp14:anchorId="7EDD096F" wp14:editId="00BFDCAB">
                                  <wp:extent cx="3173095" cy="148082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s.png"/>
                                          <pic:cNvPicPr/>
                                        </pic:nvPicPr>
                                        <pic:blipFill>
                                          <a:blip r:embed="rId13">
                                            <a:extLst>
                                              <a:ext uri="{28A0092B-C50C-407E-A947-70E740481C1C}">
                                                <a14:useLocalDpi xmlns:a14="http://schemas.microsoft.com/office/drawing/2010/main" val="0"/>
                                              </a:ext>
                                            </a:extLst>
                                          </a:blip>
                                          <a:stretch>
                                            <a:fillRect/>
                                          </a:stretch>
                                        </pic:blipFill>
                                        <pic:spPr>
                                          <a:xfrm>
                                            <a:off x="0" y="0"/>
                                            <a:ext cx="3173095" cy="1480820"/>
                                          </a:xfrm>
                                          <a:prstGeom prst="rect">
                                            <a:avLst/>
                                          </a:prstGeom>
                                        </pic:spPr>
                                      </pic:pic>
                                    </a:graphicData>
                                  </a:graphic>
                                </wp:inline>
                              </w:drawing>
                            </w:r>
                          </w:p>
                          <w:p w:rsidR="00D739D0" w:rsidRDefault="00D739D0" w:rsidP="00D739D0">
                            <w:pPr>
                              <w:pStyle w:val="Caption"/>
                            </w:pPr>
                            <w:bookmarkStart w:id="6" w:name="_Ref375309698"/>
                            <w:r>
                              <w:t xml:space="preserve">Figure </w:t>
                            </w:r>
                            <w:r>
                              <w:fldChar w:fldCharType="begin"/>
                            </w:r>
                            <w:r>
                              <w:instrText xml:space="preserve"> SEQ Figure \* ARABIC </w:instrText>
                            </w:r>
                            <w:r>
                              <w:fldChar w:fldCharType="separate"/>
                            </w:r>
                            <w:r w:rsidR="004E642E">
                              <w:rPr>
                                <w:noProof/>
                              </w:rPr>
                              <w:t>4</w:t>
                            </w:r>
                            <w:r>
                              <w:fldChar w:fldCharType="end"/>
                            </w:r>
                            <w:bookmarkEnd w:id="6"/>
                            <w:r>
                              <w:t>: Design space for interactive exhibition cases.</w:t>
                            </w:r>
                          </w:p>
                        </w:txbxContent>
                      </wps:txbx>
                      <wps:bodyPr rot="0" vert="horz" wrap="square" lIns="0" tIns="0" rIns="0" bIns="0" anchor="t" anchorCtr="0">
                        <a:spAutoFit/>
                      </wps:bodyPr>
                    </wps:wsp>
                  </a:graphicData>
                </a:graphic>
              </wp:inline>
            </w:drawing>
          </mc:Choice>
          <mc:Fallback>
            <w:pict>
              <v:shape id="Text Box 5" o:spid="_x0000_s1029" type="#_x0000_t202" style="width:250.55pt;height: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" stroked="f">
                <v:textbox style="mso-fit-shape-to-text:t" inset="0,0,0,0">
                  <w:txbxContent>
                    <w:p w:rsidR="00D739D0" w:rsidRDefault="00D739D0" w:rsidP="00D739D0">
                      <w:pPr>
                        <w:keepNext/>
                        <w:spacing w:after="0"/>
                        <w:jc w:val="center"/>
                      </w:pPr>
                      <w:r>
                        <w:rPr>
                          <w:noProof/>
                          <w:lang w:val="en-CA" w:eastAsia="en-CA"/>
                        </w:rPr>
                        <w:drawing>
                          <wp:inline distT="0" distB="0" distL="0" distR="0" wp14:anchorId="7EDD096F" wp14:editId="00BFDCAB">
                            <wp:extent cx="3173095" cy="148082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s.png"/>
                                    <pic:cNvPicPr/>
                                  </pic:nvPicPr>
                                  <pic:blipFill>
                                    <a:blip r:embed="rId13">
                                      <a:extLst>
                                        <a:ext uri="{28A0092B-C50C-407E-A947-70E740481C1C}">
                                          <a14:useLocalDpi xmlns:a14="http://schemas.microsoft.com/office/drawing/2010/main" val="0"/>
                                        </a:ext>
                                      </a:extLst>
                                    </a:blip>
                                    <a:stretch>
                                      <a:fillRect/>
                                    </a:stretch>
                                  </pic:blipFill>
                                  <pic:spPr>
                                    <a:xfrm>
                                      <a:off x="0" y="0"/>
                                      <a:ext cx="3173095" cy="1480820"/>
                                    </a:xfrm>
                                    <a:prstGeom prst="rect">
                                      <a:avLst/>
                                    </a:prstGeom>
                                  </pic:spPr>
                                </pic:pic>
                              </a:graphicData>
                            </a:graphic>
                          </wp:inline>
                        </w:drawing>
                      </w:r>
                    </w:p>
                    <w:p w:rsidR="00D739D0" w:rsidRDefault="00D739D0" w:rsidP="00D739D0">
                      <w:pPr>
                        <w:pStyle w:val="Caption"/>
                      </w:pPr>
                      <w:bookmarkStart w:id="7" w:name="_Ref375309698"/>
                      <w:r>
                        <w:t xml:space="preserve">Figure </w:t>
                      </w:r>
                      <w:r>
                        <w:fldChar w:fldCharType="begin"/>
                      </w:r>
                      <w:r>
                        <w:instrText xml:space="preserve"> SEQ Figure \* ARABIC </w:instrText>
                      </w:r>
                      <w:r>
                        <w:fldChar w:fldCharType="separate"/>
                      </w:r>
                      <w:r w:rsidR="004E642E">
                        <w:rPr>
                          <w:noProof/>
                        </w:rPr>
                        <w:t>4</w:t>
                      </w:r>
                      <w:r>
                        <w:fldChar w:fldCharType="end"/>
                      </w:r>
                      <w:bookmarkEnd w:id="7"/>
                      <w:r>
                        <w:t>: Design space for interactive exhibition cases.</w:t>
                      </w:r>
                    </w:p>
                  </w:txbxContent>
                </v:textbox>
                <w10:anchorlock/>
              </v:shape>
            </w:pict>
          </mc:Fallback>
        </mc:AlternateContent>
      </w:r>
      <w:r w:rsidR="00F91282">
        <w:fldChar w:fldCharType="begin"/>
      </w:r>
      <w:r w:rsidR="00F91282">
        <w:instrText xml:space="preserve"> REF _Ref375309698 \h </w:instrText>
      </w:r>
      <w:r w:rsidR="00F91282">
        <w:fldChar w:fldCharType="separate"/>
      </w:r>
      <w:r w:rsidR="004E642E">
        <w:t xml:space="preserve">Figure </w:t>
      </w:r>
      <w:r w:rsidR="004E642E">
        <w:rPr>
          <w:noProof/>
        </w:rPr>
        <w:t>4</w:t>
      </w:r>
      <w:r w:rsidR="00F91282">
        <w:fldChar w:fldCharType="end"/>
      </w:r>
      <w:r w:rsidR="006308BA">
        <w:t>A</w:t>
      </w:r>
      <w:r w:rsidR="00C27A30">
        <w:t xml:space="preserve"> shows a </w:t>
      </w:r>
      <w:r w:rsidR="0059094C">
        <w:t xml:space="preserve">sample </w:t>
      </w:r>
      <w:r w:rsidR="00C27A30">
        <w:t xml:space="preserve">design based on a </w:t>
      </w:r>
      <w:r w:rsidR="0059094C">
        <w:t xml:space="preserve">wooden top, a </w:t>
      </w:r>
      <w:r w:rsidR="00C27A30">
        <w:t xml:space="preserve">cylindrical acrylic surface and a top rotating unit </w:t>
      </w:r>
      <w:r w:rsidR="0048735D">
        <w:t xml:space="preserve">made up by </w:t>
      </w:r>
      <w:r w:rsidR="00C27A30">
        <w:t>a short-throw projector, a top projector, and an infrared-camera.</w:t>
      </w:r>
      <w:r w:rsidR="00FD2390">
        <w:t xml:space="preserve"> The acrylic surface </w:t>
      </w:r>
      <w:r w:rsidR="00FD2390">
        <w:t xml:space="preserve">rests </w:t>
      </w:r>
      <w:r w:rsidR="0059094C">
        <w:t xml:space="preserve">on </w:t>
      </w:r>
      <w:r w:rsidR="00FD2390">
        <w:t>an infrared LEDs light strip</w:t>
      </w:r>
      <w:r w:rsidR="0059094C">
        <w:t xml:space="preserve"> embedded in the wooden top</w:t>
      </w:r>
      <w:r w:rsidR="00FD2390">
        <w:t>.</w:t>
      </w:r>
      <w:r w:rsidR="00C27A30">
        <w:t xml:space="preserve"> </w:t>
      </w:r>
      <w:r w:rsidR="00FD2390">
        <w:t xml:space="preserve">Two areas of the </w:t>
      </w:r>
      <w:r w:rsidR="0059094C">
        <w:t xml:space="preserve">acrylic </w:t>
      </w:r>
      <w:r w:rsidR="0048735D">
        <w:t xml:space="preserve">surface </w:t>
      </w:r>
      <w:r w:rsidR="00FD2390">
        <w:t xml:space="preserve">are covered with </w:t>
      </w:r>
      <w:r w:rsidR="0059094C">
        <w:t xml:space="preserve">a </w:t>
      </w:r>
      <w:r w:rsidR="00FD2390">
        <w:t>semi-transparent diffusive film (20% of the surface each)</w:t>
      </w:r>
      <w:r w:rsidR="00C27A30">
        <w:t xml:space="preserve">. </w:t>
      </w:r>
      <w:r w:rsidR="00FD2390">
        <w:t xml:space="preserve">A transparent display is created by </w:t>
      </w:r>
      <w:r w:rsidR="0048735D">
        <w:t>the short-throw projector</w:t>
      </w:r>
      <w:r w:rsidR="00FD2390">
        <w:t xml:space="preserve"> on the film-covered areas. Proximity sensors on the side of the wooden top detect nearby users. </w:t>
      </w:r>
      <w:r w:rsidR="00703A6F">
        <w:t>When there are no users the top projector creates ambient animations.</w:t>
      </w:r>
      <w:r w:rsidR="00703A6F">
        <w:t xml:space="preserve"> </w:t>
      </w:r>
      <w:r w:rsidR="001F152B">
        <w:t>When a visitor comes to an interactive area t</w:t>
      </w:r>
      <w:r w:rsidR="00FD2390">
        <w:t>he system rotates the top unit so that the short-throw projector creates a transparent display for the visitor</w:t>
      </w:r>
      <w:r w:rsidR="00703A6F">
        <w:t xml:space="preserve"> with a </w:t>
      </w:r>
      <w:r w:rsidR="00703A6F">
        <w:t xml:space="preserve">non-aligned </w:t>
      </w:r>
      <w:r w:rsidR="00703A6F">
        <w:t>content</w:t>
      </w:r>
      <w:r w:rsidR="00FD2390">
        <w:t>.</w:t>
      </w:r>
      <w:r w:rsidR="00FD2390">
        <w:t xml:space="preserve"> The visitor interacts with the contents via touch (FTIR with the </w:t>
      </w:r>
      <w:r w:rsidR="001F152B">
        <w:t xml:space="preserve">infrared </w:t>
      </w:r>
      <w:r w:rsidR="00FD2390">
        <w:t>light strip and camera</w:t>
      </w:r>
      <w:r w:rsidR="001F152B">
        <w:t xml:space="preserve">). </w:t>
      </w:r>
      <w:r w:rsidR="00703A6F">
        <w:t>I</w:t>
      </w:r>
      <w:r w:rsidR="001F152B">
        <w:t xml:space="preserve">cons </w:t>
      </w:r>
      <w:r w:rsidR="00703A6F">
        <w:t>indicate</w:t>
      </w:r>
      <w:r w:rsidR="00562668">
        <w:t xml:space="preserve"> the possibility </w:t>
      </w:r>
      <w:r w:rsidR="001F152B">
        <w:t xml:space="preserve">to </w:t>
      </w:r>
      <w:r w:rsidR="00703A6F">
        <w:t xml:space="preserve">explore a </w:t>
      </w:r>
      <w:r w:rsidR="001F152B">
        <w:t>topic (</w:t>
      </w:r>
      <w:r w:rsidR="00562668">
        <w:t xml:space="preserve">touch-me motivation, </w:t>
      </w:r>
      <w:r w:rsidR="001F152B">
        <w:t xml:space="preserve">manual filtering). </w:t>
      </w:r>
      <w:r w:rsidR="00562668">
        <w:t>For example, t</w:t>
      </w:r>
      <w:r w:rsidR="001F152B">
        <w:t xml:space="preserve">ouching the </w:t>
      </w:r>
      <w:r w:rsidR="0048735D">
        <w:t>artist</w:t>
      </w:r>
      <w:r w:rsidR="001F152B">
        <w:t xml:space="preserve"> name shows a </w:t>
      </w:r>
      <w:r w:rsidR="0048735D">
        <w:t xml:space="preserve">picture, </w:t>
      </w:r>
      <w:r w:rsidR="001F152B">
        <w:t xml:space="preserve">biography and other works in the room (the information object is the actual room). </w:t>
      </w:r>
      <w:r w:rsidR="00FD2390">
        <w:t xml:space="preserve">When </w:t>
      </w:r>
      <w:r w:rsidR="00562668">
        <w:t xml:space="preserve">a </w:t>
      </w:r>
      <w:r w:rsidR="00FD2390">
        <w:t xml:space="preserve">display is </w:t>
      </w:r>
      <w:r w:rsidR="00EC05E1">
        <w:t xml:space="preserve">being </w:t>
      </w:r>
      <w:r w:rsidR="00FD2390">
        <w:t>use</w:t>
      </w:r>
      <w:r w:rsidR="00EC05E1">
        <w:t>d,</w:t>
      </w:r>
      <w:r w:rsidR="00FD2390">
        <w:t xml:space="preserve"> the top projector provide</w:t>
      </w:r>
      <w:r w:rsidR="00EC05E1">
        <w:t>s</w:t>
      </w:r>
      <w:r w:rsidR="00FD2390">
        <w:t xml:space="preserve"> other </w:t>
      </w:r>
      <w:r w:rsidR="00FD2390">
        <w:t>visitors</w:t>
      </w:r>
      <w:r w:rsidR="00FD2390">
        <w:t xml:space="preserve"> with small labels on the wooden</w:t>
      </w:r>
      <w:r w:rsidR="001F152B">
        <w:t xml:space="preserve"> top</w:t>
      </w:r>
      <w:r w:rsidR="00562668">
        <w:t xml:space="preserve">. </w:t>
      </w:r>
      <w:r w:rsidR="00EC05E1">
        <w:t>This sample design does not integrate with other devices.</w:t>
      </w:r>
    </w:p>
    <w:p w:rsidR="00FF23AD" w:rsidRDefault="006308BA" w:rsidP="00DB3582">
      <w:r>
        <w:fldChar w:fldCharType="begin"/>
      </w:r>
      <w:r>
        <w:instrText xml:space="preserve"> REF _Ref375309698 \h </w:instrText>
      </w:r>
      <w:r>
        <w:fldChar w:fldCharType="separate"/>
      </w:r>
      <w:r w:rsidR="004E642E">
        <w:t xml:space="preserve">Figure </w:t>
      </w:r>
      <w:r w:rsidR="004E642E">
        <w:rPr>
          <w:noProof/>
        </w:rPr>
        <w:t>4</w:t>
      </w:r>
      <w:r>
        <w:fldChar w:fldCharType="end"/>
      </w:r>
      <w:r>
        <w:t>B</w:t>
      </w:r>
      <w:r w:rsidR="00F7753C">
        <w:t xml:space="preserve"> shows a sample single-sided interactive case embedded into a wall. The </w:t>
      </w:r>
      <w:r w:rsidR="006C4754">
        <w:t xml:space="preserve">system </w:t>
      </w:r>
      <w:r w:rsidR="00F7753C">
        <w:t>uses a transparent LCD on the complete transparent side</w:t>
      </w:r>
      <w:r w:rsidR="00C07EDC">
        <w:t xml:space="preserve"> and a depth sensor for skeleton and gaze tracking. A touch-enabled 3D-printed replica of the sculpture is place in front of the display. </w:t>
      </w:r>
      <w:r w:rsidR="006C4754">
        <w:t xml:space="preserve">With no visitors, ambient animation is overlaid on the exhibit. Visitors are attacked by the ambient visualization or the 3D-printed replica (as a curiosity object). When </w:t>
      </w:r>
      <w:r w:rsidR="006C4754">
        <w:t>the skeleton tracking system</w:t>
      </w:r>
      <w:r w:rsidR="006C4754">
        <w:t xml:space="preserve"> detects a visitor the system displays basic information aligned according the gaze tracking information. </w:t>
      </w:r>
      <w:r w:rsidR="00A92F2A">
        <w:t>V</w:t>
      </w:r>
      <w:r w:rsidR="006C4754">
        <w:t>isitor</w:t>
      </w:r>
      <w:r w:rsidR="00A92F2A">
        <w:t>s</w:t>
      </w:r>
      <w:r w:rsidR="006C4754">
        <w:t xml:space="preserve"> obtain more information by touching parts of the 3D-printed replica (manual filtering). A mobile application allows users to public hand drawings to the case for a limited time (ephemeral graffiti) for informal and open-ended explorations.</w:t>
      </w:r>
    </w:p>
    <w:p w:rsidR="00FF23AD" w:rsidRDefault="00A92F2A" w:rsidP="00DB3582">
      <w:r>
        <w:t xml:space="preserve">Implementing these two designs poses interesting technical challenges. The following are examples that illustrate the complexity of the implementation. First, the short projection distance of the cylindrical case requires key-stoning and image warping. While key-stoning is already present in some projectors, </w:t>
      </w:r>
      <w:r>
        <w:t xml:space="preserve">cylindrical </w:t>
      </w:r>
      <w:r>
        <w:t xml:space="preserve">image warping should be added to the graphics pipeline. Second, calibration </w:t>
      </w:r>
      <w:r w:rsidR="00573005">
        <w:t xml:space="preserve">is needed </w:t>
      </w:r>
      <w:r>
        <w:t xml:space="preserve">for FTIR touch on a cylindrical display, and for </w:t>
      </w:r>
      <w:r w:rsidR="00573005">
        <w:t>location tracking</w:t>
      </w:r>
      <w:r>
        <w:t xml:space="preserve"> </w:t>
      </w:r>
      <w:r w:rsidR="00573005">
        <w:t>(gaze and skeleton)</w:t>
      </w:r>
      <w:r>
        <w:t xml:space="preserve"> in </w:t>
      </w:r>
      <w:r w:rsidR="00573005">
        <w:t xml:space="preserve">relation </w:t>
      </w:r>
      <w:r>
        <w:t>to the display and the object.</w:t>
      </w:r>
      <w:r w:rsidR="00573005">
        <w:t xml:space="preserve"> </w:t>
      </w:r>
      <w:r>
        <w:t>Finally, binocular parallax affect</w:t>
      </w:r>
      <w:r w:rsidR="00B04EC1">
        <w:t>s</w:t>
      </w:r>
      <w:r>
        <w:t xml:space="preserve"> visualizations </w:t>
      </w:r>
      <w:r w:rsidR="00B04EC1">
        <w:t>and requires</w:t>
      </w:r>
      <w:r>
        <w:t xml:space="preserve"> novel cursors </w:t>
      </w:r>
      <w:r w:rsidR="00B04EC1">
        <w:fldChar w:fldCharType="begin"/>
      </w:r>
      <w:r w:rsidR="00B04EC1">
        <w:instrText xml:space="preserve"> REF _Ref375063760 \r \h </w:instrText>
      </w:r>
      <w:r w:rsidR="00B04EC1">
        <w:fldChar w:fldCharType="separate"/>
      </w:r>
      <w:r w:rsidR="004E642E">
        <w:t>[8]</w:t>
      </w:r>
      <w:r w:rsidR="00B04EC1">
        <w:fldChar w:fldCharType="end"/>
      </w:r>
      <w:r w:rsidR="00B04EC1">
        <w:t xml:space="preserve"> </w:t>
      </w:r>
      <w:r>
        <w:t xml:space="preserve">and highlighting components. </w:t>
      </w:r>
      <w:bookmarkStart w:id="8" w:name="_GoBack"/>
      <w:bookmarkEnd w:id="8"/>
    </w:p>
    <w:p w:rsidR="006B611D" w:rsidRDefault="00C77790" w:rsidP="0088157C">
      <w:pPr>
        <w:pStyle w:val="Heading1"/>
      </w:pPr>
      <w:r>
        <w:lastRenderedPageBreak/>
        <w:t>CONCLUSIONS</w:t>
      </w:r>
    </w:p>
    <w:p w:rsidR="00894D2A" w:rsidRPr="00FF23AD" w:rsidRDefault="00FF23AD" w:rsidP="00FF23AD">
      <w:r>
        <w:t xml:space="preserve">The emergence of transparent display technologies shows promise for the re-design of existing museum media as information appliances to support the museum learning experience. This paper presents a set of requirements for designing interactive transparent exhibition cases. Based on these requirements, on reported experiences in the museum and public display literature, and on our ongoing design efforts, we present a design space definition </w:t>
      </w:r>
      <w:r w:rsidR="00161114">
        <w:t xml:space="preserve">for interactive cases. Our design space shows that designing interactive cases goes beyond </w:t>
      </w:r>
      <w:r w:rsidR="00161114" w:rsidRPr="00161114">
        <w:rPr>
          <w:i/>
        </w:rPr>
        <w:t>hardware</w:t>
      </w:r>
      <w:r w:rsidR="00161114" w:rsidRPr="00161114">
        <w:t xml:space="preserve"> </w:t>
      </w:r>
      <w:r w:rsidR="00161114">
        <w:t>issues</w:t>
      </w:r>
      <w:r w:rsidR="00161114">
        <w:t xml:space="preserve">, to include aspects such </w:t>
      </w:r>
      <w:r w:rsidR="00161114" w:rsidRPr="00161114">
        <w:rPr>
          <w:i/>
        </w:rPr>
        <w:t>interaction</w:t>
      </w:r>
      <w:r w:rsidR="00161114">
        <w:t xml:space="preserve"> and </w:t>
      </w:r>
      <w:r w:rsidR="00161114" w:rsidRPr="00161114">
        <w:rPr>
          <w:i/>
        </w:rPr>
        <w:t>information</w:t>
      </w:r>
      <w:r w:rsidR="00161114">
        <w:t xml:space="preserve"> design.</w:t>
      </w:r>
      <w:r w:rsidR="006308BA">
        <w:t xml:space="preserve"> Finally, we present sample case designs and discuss their implementation challenges.</w:t>
      </w:r>
    </w:p>
    <w:p w:rsidR="008B197E" w:rsidRDefault="008B197E">
      <w:pPr>
        <w:pStyle w:val="Heading1"/>
        <w:spacing w:before="120"/>
      </w:pPr>
      <w:r>
        <w:t>REFERENCES</w:t>
      </w:r>
    </w:p>
    <w:p w:rsidR="00170864" w:rsidRDefault="00170864" w:rsidP="00170864">
      <w:pPr>
        <w:pStyle w:val="References"/>
        <w:spacing w:after="0"/>
      </w:pPr>
      <w:bookmarkStart w:id="9" w:name="_Ref375232179"/>
      <w:bookmarkStart w:id="10" w:name="_Ref375128970"/>
      <w:bookmarkStart w:id="11" w:name="_Ref375065544"/>
      <w:bookmarkStart w:id="12" w:name="_Ref374710891"/>
      <w:bookmarkStart w:id="13" w:name="_Ref374703999"/>
      <w:bookmarkStart w:id="14" w:name="_Ref374439157"/>
      <w:proofErr w:type="spellStart"/>
      <w:r>
        <w:t>ArtLens</w:t>
      </w:r>
      <w:proofErr w:type="spellEnd"/>
      <w:r>
        <w:t xml:space="preserve">, Cleveland Museum Art. 2013. [Website] </w:t>
      </w:r>
      <w:hyperlink r:id="rId14" w:history="1">
        <w:r w:rsidRPr="0056694A">
          <w:rPr>
            <w:rStyle w:val="Hyperlink"/>
          </w:rPr>
          <w:t>http://www.clevelandart.org/gallery-one/artlens</w:t>
        </w:r>
      </w:hyperlink>
      <w:bookmarkEnd w:id="9"/>
      <w:r>
        <w:t xml:space="preserve"> </w:t>
      </w:r>
    </w:p>
    <w:p w:rsidR="002903A9" w:rsidRDefault="002903A9" w:rsidP="002903A9">
      <w:pPr>
        <w:pStyle w:val="References"/>
        <w:spacing w:after="0"/>
      </w:pPr>
      <w:bookmarkStart w:id="15" w:name="_Ref375232310"/>
      <w:proofErr w:type="spellStart"/>
      <w:r w:rsidRPr="002903A9">
        <w:t>Bimber</w:t>
      </w:r>
      <w:proofErr w:type="spellEnd"/>
      <w:r w:rsidRPr="002903A9">
        <w:t xml:space="preserve">, O., </w:t>
      </w:r>
      <w:proofErr w:type="spellStart"/>
      <w:r w:rsidRPr="002903A9">
        <w:t>Raskar</w:t>
      </w:r>
      <w:proofErr w:type="spellEnd"/>
      <w:r w:rsidRPr="002903A9">
        <w:t xml:space="preserve">, R., &amp; </w:t>
      </w:r>
      <w:proofErr w:type="spellStart"/>
      <w:r w:rsidRPr="002903A9">
        <w:t>Inami</w:t>
      </w:r>
      <w:proofErr w:type="spellEnd"/>
      <w:r w:rsidRPr="002903A9">
        <w:t>, M. 2005. Spatial augmented reality. Wellesley: AK Peters.</w:t>
      </w:r>
      <w:bookmarkEnd w:id="10"/>
      <w:bookmarkEnd w:id="15"/>
    </w:p>
    <w:p w:rsidR="00A838CE" w:rsidRDefault="00A838CE" w:rsidP="00A838CE">
      <w:pPr>
        <w:pStyle w:val="References"/>
        <w:spacing w:after="0"/>
      </w:pPr>
      <w:proofErr w:type="spellStart"/>
      <w:r w:rsidRPr="00A838CE">
        <w:t>Brignull</w:t>
      </w:r>
      <w:proofErr w:type="spellEnd"/>
      <w:r w:rsidRPr="00A838CE">
        <w:t>, H., &amp; Rogers, Y. 2003. Enticing people to interact with large public displays in public spaces. In Proc</w:t>
      </w:r>
      <w:r>
        <w:t>.</w:t>
      </w:r>
      <w:r w:rsidRPr="00A838CE">
        <w:t xml:space="preserve"> of INTERACT</w:t>
      </w:r>
      <w:r>
        <w:t xml:space="preserve"> 2003</w:t>
      </w:r>
      <w:r w:rsidRPr="00A838CE">
        <w:t>.</w:t>
      </w:r>
      <w:bookmarkEnd w:id="11"/>
    </w:p>
    <w:p w:rsidR="00C3353C" w:rsidRDefault="002E5447" w:rsidP="002E5447">
      <w:pPr>
        <w:pStyle w:val="References"/>
        <w:spacing w:after="0"/>
      </w:pPr>
      <w:proofErr w:type="spellStart"/>
      <w:r w:rsidRPr="002E5447">
        <w:t>Galligan</w:t>
      </w:r>
      <w:proofErr w:type="spellEnd"/>
      <w:r w:rsidRPr="002E5447">
        <w:t>, A. M. 1996. Tap</w:t>
      </w:r>
      <w:r>
        <w:t>e recorded tours and the museum-going e</w:t>
      </w:r>
      <w:r w:rsidRPr="002E5447">
        <w:t>xperience. The Journal of Arts Management, Law, and Society, 26(1), 7-15.</w:t>
      </w:r>
      <w:bookmarkEnd w:id="12"/>
    </w:p>
    <w:p w:rsidR="005008E0" w:rsidRDefault="005008E0" w:rsidP="002E5447">
      <w:pPr>
        <w:pStyle w:val="References"/>
        <w:spacing w:after="0"/>
      </w:pPr>
      <w:bookmarkStart w:id="16" w:name="_Ref374711220"/>
      <w:proofErr w:type="spellStart"/>
      <w:r w:rsidRPr="00BE5A6F">
        <w:t>Hawkey</w:t>
      </w:r>
      <w:proofErr w:type="spellEnd"/>
      <w:r w:rsidRPr="00BE5A6F">
        <w:t xml:space="preserve">, R. 2004. Learning with digital technologies in museums, science </w:t>
      </w:r>
      <w:proofErr w:type="spellStart"/>
      <w:r w:rsidRPr="00BE5A6F">
        <w:t>centres</w:t>
      </w:r>
      <w:proofErr w:type="spellEnd"/>
      <w:r w:rsidRPr="00BE5A6F">
        <w:t xml:space="preserve"> and galleries.</w:t>
      </w:r>
      <w:bookmarkEnd w:id="13"/>
      <w:bookmarkEnd w:id="16"/>
    </w:p>
    <w:p w:rsidR="00290D75" w:rsidRDefault="00290D75" w:rsidP="00290D75">
      <w:pPr>
        <w:pStyle w:val="References"/>
        <w:spacing w:after="0"/>
      </w:pPr>
      <w:bookmarkStart w:id="17" w:name="_Ref375067805"/>
      <w:proofErr w:type="spellStart"/>
      <w:r w:rsidRPr="00290D75">
        <w:t>Hincapié</w:t>
      </w:r>
      <w:proofErr w:type="spellEnd"/>
      <w:r w:rsidRPr="00290D75">
        <w:t>-Ramos</w:t>
      </w:r>
      <w:r>
        <w:t xml:space="preserve">, </w:t>
      </w:r>
      <w:r w:rsidRPr="00290D75">
        <w:t xml:space="preserve">J. D., </w:t>
      </w:r>
      <w:proofErr w:type="spellStart"/>
      <w:r w:rsidRPr="00290D75">
        <w:t>Esbensen</w:t>
      </w:r>
      <w:proofErr w:type="spellEnd"/>
      <w:r>
        <w:t xml:space="preserve">, </w:t>
      </w:r>
      <w:r w:rsidRPr="00290D75">
        <w:t xml:space="preserve">M., and </w:t>
      </w:r>
      <w:proofErr w:type="spellStart"/>
      <w:r w:rsidRPr="00290D75">
        <w:t>Kogutowska</w:t>
      </w:r>
      <w:proofErr w:type="spellEnd"/>
      <w:r>
        <w:t xml:space="preserve">, </w:t>
      </w:r>
      <w:r w:rsidRPr="00290D75">
        <w:t>M.</w:t>
      </w:r>
      <w:r>
        <w:t xml:space="preserve"> 2011.</w:t>
      </w:r>
      <w:r w:rsidRPr="00290D75">
        <w:t xml:space="preserve"> Rapid Prototyping of Tangibles with a Capacitive Mouse</w:t>
      </w:r>
      <w:r w:rsidR="00E620C8">
        <w:t>.</w:t>
      </w:r>
      <w:r w:rsidRPr="00290D75">
        <w:t xml:space="preserve"> </w:t>
      </w:r>
      <w:r w:rsidR="00E620C8">
        <w:t>I</w:t>
      </w:r>
      <w:r w:rsidRPr="00290D75">
        <w:t xml:space="preserve">n </w:t>
      </w:r>
      <w:r>
        <w:t>Proc. DHRS2011</w:t>
      </w:r>
      <w:r w:rsidRPr="00290D75">
        <w:t>.</w:t>
      </w:r>
      <w:bookmarkEnd w:id="17"/>
    </w:p>
    <w:p w:rsidR="00F53F5D" w:rsidRDefault="00F53F5D" w:rsidP="00F53F5D">
      <w:pPr>
        <w:pStyle w:val="References"/>
        <w:spacing w:after="0"/>
      </w:pPr>
      <w:bookmarkStart w:id="18" w:name="_Ref375132192"/>
      <w:proofErr w:type="spellStart"/>
      <w:r w:rsidRPr="00F53F5D">
        <w:t>Houben</w:t>
      </w:r>
      <w:proofErr w:type="spellEnd"/>
      <w:r w:rsidRPr="00F53F5D">
        <w:t xml:space="preserve"> </w:t>
      </w:r>
      <w:r>
        <w:t xml:space="preserve">S. </w:t>
      </w:r>
      <w:r w:rsidRPr="00F53F5D">
        <w:t xml:space="preserve">and </w:t>
      </w:r>
      <w:proofErr w:type="spellStart"/>
      <w:r w:rsidRPr="00F53F5D">
        <w:t>Weichel</w:t>
      </w:r>
      <w:proofErr w:type="spellEnd"/>
      <w:r>
        <w:t>, C</w:t>
      </w:r>
      <w:r w:rsidRPr="00F53F5D">
        <w:t xml:space="preserve">. 2013. Overcoming interaction blindness through curiosity objects. In </w:t>
      </w:r>
      <w:r>
        <w:t>CHI EA '13</w:t>
      </w:r>
      <w:r w:rsidRPr="00F53F5D">
        <w:t>. ACM</w:t>
      </w:r>
      <w:r>
        <w:t>.</w:t>
      </w:r>
      <w:bookmarkEnd w:id="18"/>
    </w:p>
    <w:p w:rsidR="00C2078D" w:rsidRDefault="00C2078D" w:rsidP="00C2078D">
      <w:pPr>
        <w:pStyle w:val="References"/>
        <w:spacing w:after="0"/>
      </w:pPr>
      <w:bookmarkStart w:id="19" w:name="_Ref375063760"/>
      <w:r w:rsidRPr="00C2078D">
        <w:t>Lee</w:t>
      </w:r>
      <w:r>
        <w:t>, J.H.</w:t>
      </w:r>
      <w:r w:rsidRPr="00C2078D">
        <w:t xml:space="preserve"> and </w:t>
      </w:r>
      <w:proofErr w:type="spellStart"/>
      <w:r w:rsidRPr="00C2078D">
        <w:t>Bae</w:t>
      </w:r>
      <w:proofErr w:type="spellEnd"/>
      <w:r>
        <w:t>, S.H</w:t>
      </w:r>
      <w:r w:rsidRPr="00C2078D">
        <w:t>. 2013. Binocular cursor: enabling selection on transparent displays troubled by binocular parallax. In Proc</w:t>
      </w:r>
      <w:r>
        <w:t xml:space="preserve">. </w:t>
      </w:r>
      <w:r w:rsidRPr="00C2078D">
        <w:t>CHI '13. ACM</w:t>
      </w:r>
      <w:r>
        <w:t>.</w:t>
      </w:r>
      <w:bookmarkEnd w:id="19"/>
    </w:p>
    <w:p w:rsidR="00C64E49" w:rsidRDefault="00C64E49" w:rsidP="00C64E49">
      <w:pPr>
        <w:pStyle w:val="References"/>
        <w:spacing w:after="0"/>
      </w:pPr>
      <w:bookmarkStart w:id="20" w:name="_Ref375131654"/>
      <w:r w:rsidRPr="00C64E49">
        <w:t>Müll</w:t>
      </w:r>
      <w:r>
        <w:t xml:space="preserve">er, J., Alt, F., </w:t>
      </w:r>
      <w:proofErr w:type="spellStart"/>
      <w:r>
        <w:t>Michelis</w:t>
      </w:r>
      <w:proofErr w:type="spellEnd"/>
      <w:r>
        <w:t>, D., and Schmidt, A. 2010</w:t>
      </w:r>
      <w:r w:rsidRPr="00C64E49">
        <w:t>. Requirements and design space for interactive public displays. In Proc</w:t>
      </w:r>
      <w:r w:rsidR="00E620C8">
        <w:t>. MM'10</w:t>
      </w:r>
      <w:r w:rsidRPr="00C64E49">
        <w:t>. ACM.</w:t>
      </w:r>
      <w:bookmarkEnd w:id="20"/>
    </w:p>
    <w:p w:rsidR="00E620C8" w:rsidRDefault="00E620C8" w:rsidP="00E620C8">
      <w:pPr>
        <w:pStyle w:val="References"/>
        <w:spacing w:after="0"/>
      </w:pPr>
      <w:bookmarkStart w:id="21" w:name="_Ref375132915"/>
      <w:r w:rsidRPr="00E620C8">
        <w:t xml:space="preserve">Müller, J., Walter, R., </w:t>
      </w:r>
      <w:proofErr w:type="spellStart"/>
      <w:r w:rsidRPr="00E620C8">
        <w:t>Bailly</w:t>
      </w:r>
      <w:proofErr w:type="spellEnd"/>
      <w:r w:rsidRPr="00E620C8">
        <w:t xml:space="preserve">, </w:t>
      </w:r>
      <w:r>
        <w:t xml:space="preserve">G., </w:t>
      </w:r>
      <w:proofErr w:type="spellStart"/>
      <w:r>
        <w:t>Nischt</w:t>
      </w:r>
      <w:proofErr w:type="spellEnd"/>
      <w:r>
        <w:t>, M., &amp; Alt, F. 2012</w:t>
      </w:r>
      <w:r w:rsidRPr="00E620C8">
        <w:t>. Looking glass: a field study on noticing interactivity of a shop window. In Proc</w:t>
      </w:r>
      <w:r>
        <w:t xml:space="preserve">. </w:t>
      </w:r>
      <w:r w:rsidRPr="00E620C8">
        <w:t xml:space="preserve">CHI </w:t>
      </w:r>
      <w:r>
        <w:t xml:space="preserve">'12. </w:t>
      </w:r>
      <w:r w:rsidRPr="00E620C8">
        <w:t>ACM.</w:t>
      </w:r>
      <w:bookmarkEnd w:id="21"/>
    </w:p>
    <w:p w:rsidR="00F53F5D" w:rsidRDefault="00F53F5D" w:rsidP="00F53F5D">
      <w:pPr>
        <w:pStyle w:val="References"/>
        <w:spacing w:after="0"/>
      </w:pPr>
      <w:bookmarkStart w:id="22" w:name="_Ref375132164"/>
      <w:proofErr w:type="spellStart"/>
      <w:r>
        <w:t>Ojala</w:t>
      </w:r>
      <w:proofErr w:type="spellEnd"/>
      <w:r>
        <w:t xml:space="preserve">, T., and </w:t>
      </w:r>
      <w:proofErr w:type="spellStart"/>
      <w:r>
        <w:t>Kostakos</w:t>
      </w:r>
      <w:proofErr w:type="spellEnd"/>
      <w:r>
        <w:t>, V.</w:t>
      </w:r>
      <w:r w:rsidRPr="00F53F5D">
        <w:t xml:space="preserve"> </w:t>
      </w:r>
      <w:r>
        <w:t>2012</w:t>
      </w:r>
      <w:r w:rsidR="00E620C8">
        <w:t>.</w:t>
      </w:r>
      <w:r>
        <w:t xml:space="preserve"> </w:t>
      </w:r>
      <w:r w:rsidRPr="00F53F5D">
        <w:t>Multipurpose interactive public displays in the wild: Thre</w:t>
      </w:r>
      <w:r>
        <w:t>e years later. Computer.</w:t>
      </w:r>
      <w:bookmarkEnd w:id="22"/>
    </w:p>
    <w:p w:rsidR="007E4C69" w:rsidRDefault="007E4C69" w:rsidP="007E4C69">
      <w:pPr>
        <w:pStyle w:val="References"/>
        <w:spacing w:after="0"/>
      </w:pPr>
      <w:bookmarkStart w:id="23" w:name="_Ref374711947"/>
      <w:r w:rsidRPr="007E4C69">
        <w:t xml:space="preserve">Proctor, N., &amp; </w:t>
      </w:r>
      <w:proofErr w:type="spellStart"/>
      <w:r w:rsidRPr="007E4C69">
        <w:t>Tellis</w:t>
      </w:r>
      <w:proofErr w:type="spellEnd"/>
      <w:r w:rsidRPr="007E4C69">
        <w:t>, C. 2003. The State of the Art in Museum Handhelds in 2003.</w:t>
      </w:r>
      <w:bookmarkEnd w:id="23"/>
    </w:p>
    <w:p w:rsidR="00BD1C2A" w:rsidRDefault="00BD1C2A" w:rsidP="00BD1C2A">
      <w:pPr>
        <w:pStyle w:val="References"/>
        <w:spacing w:after="0"/>
      </w:pPr>
      <w:bookmarkStart w:id="24" w:name="_Ref375127181"/>
      <w:proofErr w:type="spellStart"/>
      <w:r w:rsidRPr="00BD1C2A">
        <w:t>Schöning</w:t>
      </w:r>
      <w:proofErr w:type="spellEnd"/>
      <w:r w:rsidRPr="00BD1C2A">
        <w:t xml:space="preserve">, J., Hook, J., </w:t>
      </w:r>
      <w:proofErr w:type="spellStart"/>
      <w:r w:rsidRPr="00BD1C2A">
        <w:t>Bartindale</w:t>
      </w:r>
      <w:proofErr w:type="spellEnd"/>
      <w:r w:rsidRPr="00BD1C2A">
        <w:t xml:space="preserve">, T., Schmidt, D., Oliver, P., </w:t>
      </w:r>
      <w:proofErr w:type="spellStart"/>
      <w:r w:rsidRPr="00BD1C2A">
        <w:t>Echtler</w:t>
      </w:r>
      <w:proofErr w:type="spellEnd"/>
      <w:r w:rsidRPr="00BD1C2A">
        <w:t xml:space="preserve">, F., </w:t>
      </w:r>
      <w:proofErr w:type="spellStart"/>
      <w:r w:rsidR="000146C3">
        <w:t>Motamedi</w:t>
      </w:r>
      <w:proofErr w:type="spellEnd"/>
      <w:r w:rsidR="000146C3">
        <w:t xml:space="preserve">, N., </w:t>
      </w:r>
      <w:proofErr w:type="spellStart"/>
      <w:r w:rsidR="000146C3">
        <w:t>Brandl</w:t>
      </w:r>
      <w:proofErr w:type="spellEnd"/>
      <w:r w:rsidR="000146C3">
        <w:t>, P.,</w:t>
      </w:r>
      <w:r w:rsidRPr="00BD1C2A">
        <w:t xml:space="preserve"> </w:t>
      </w:r>
      <w:r w:rsidR="000146C3">
        <w:t>and</w:t>
      </w:r>
      <w:r w:rsidRPr="00BD1C2A">
        <w:t xml:space="preserve"> von </w:t>
      </w:r>
      <w:proofErr w:type="spellStart"/>
      <w:r w:rsidRPr="00BD1C2A">
        <w:t>Zadow</w:t>
      </w:r>
      <w:proofErr w:type="spellEnd"/>
      <w:r w:rsidRPr="00BD1C2A">
        <w:t>, U. 2010. Building interactive multi-touch surfaces. In Tabletops-Horizontal Interactive Displays. Springer London.</w:t>
      </w:r>
      <w:bookmarkEnd w:id="24"/>
    </w:p>
    <w:p w:rsidR="005008E0" w:rsidRDefault="005008E0" w:rsidP="002E5447">
      <w:pPr>
        <w:pStyle w:val="References"/>
        <w:spacing w:after="0"/>
      </w:pPr>
      <w:bookmarkStart w:id="25" w:name="_Ref374706014"/>
      <w:proofErr w:type="spellStart"/>
      <w:r w:rsidRPr="005008E0">
        <w:t>Sharples</w:t>
      </w:r>
      <w:proofErr w:type="spellEnd"/>
      <w:r w:rsidRPr="005008E0">
        <w:t>, M. (2000). The design of personal mobile tech</w:t>
      </w:r>
      <w:r>
        <w:t>-</w:t>
      </w:r>
      <w:proofErr w:type="spellStart"/>
      <w:r w:rsidRPr="005008E0">
        <w:t>nologies</w:t>
      </w:r>
      <w:proofErr w:type="spellEnd"/>
      <w:r w:rsidRPr="005008E0">
        <w:t xml:space="preserve"> for lifelong l</w:t>
      </w:r>
      <w:r>
        <w:t>ea</w:t>
      </w:r>
      <w:r w:rsidR="002E5447">
        <w:t xml:space="preserve">rning. </w:t>
      </w:r>
      <w:proofErr w:type="spellStart"/>
      <w:r w:rsidR="002E5447">
        <w:t>Computers&amp;</w:t>
      </w:r>
      <w:r>
        <w:t>Education</w:t>
      </w:r>
      <w:proofErr w:type="spellEnd"/>
      <w:r>
        <w:t xml:space="preserve">, </w:t>
      </w:r>
      <w:r w:rsidR="002E5447">
        <w:t>34 (3)</w:t>
      </w:r>
      <w:r w:rsidRPr="005008E0">
        <w:t>.</w:t>
      </w:r>
      <w:bookmarkEnd w:id="25"/>
    </w:p>
    <w:p w:rsidR="00E67CEC" w:rsidRDefault="00E67CEC" w:rsidP="00E67CEC">
      <w:pPr>
        <w:pStyle w:val="References"/>
        <w:spacing w:after="0"/>
      </w:pPr>
      <w:bookmarkStart w:id="26" w:name="_Ref375064706"/>
      <w:proofErr w:type="spellStart"/>
      <w:r w:rsidRPr="00E67CEC">
        <w:t>Sridharan</w:t>
      </w:r>
      <w:proofErr w:type="spellEnd"/>
      <w:r>
        <w:t>, S.K.</w:t>
      </w:r>
      <w:r w:rsidRPr="00E67CEC">
        <w:t xml:space="preserve">, </w:t>
      </w:r>
      <w:proofErr w:type="spellStart"/>
      <w:r w:rsidRPr="00E67CEC">
        <w:t>Hincapié</w:t>
      </w:r>
      <w:proofErr w:type="spellEnd"/>
      <w:r w:rsidRPr="00E67CEC">
        <w:t>-Ramos</w:t>
      </w:r>
      <w:r>
        <w:t>, J.D.</w:t>
      </w:r>
      <w:r w:rsidRPr="00E67CEC">
        <w:t xml:space="preserve">, </w:t>
      </w:r>
      <w:proofErr w:type="spellStart"/>
      <w:r w:rsidRPr="00E67CEC">
        <w:t>Flatla</w:t>
      </w:r>
      <w:proofErr w:type="spellEnd"/>
      <w:r>
        <w:t>, D.</w:t>
      </w:r>
      <w:r w:rsidRPr="00E67CEC">
        <w:t xml:space="preserve">, and </w:t>
      </w:r>
      <w:proofErr w:type="spellStart"/>
      <w:r w:rsidRPr="00E67CEC">
        <w:t>Irani</w:t>
      </w:r>
      <w:proofErr w:type="spellEnd"/>
      <w:r>
        <w:t>, P</w:t>
      </w:r>
      <w:r w:rsidRPr="00E67CEC">
        <w:t>. 2013. Color correction for optical see-through displays using display color profiles. In Proc</w:t>
      </w:r>
      <w:r>
        <w:t xml:space="preserve">. </w:t>
      </w:r>
      <w:r w:rsidRPr="00E67CEC">
        <w:t>VRST '13.</w:t>
      </w:r>
      <w:r>
        <w:t xml:space="preserve"> </w:t>
      </w:r>
      <w:r w:rsidRPr="00E67CEC">
        <w:t>ACM</w:t>
      </w:r>
      <w:r>
        <w:t>.</w:t>
      </w:r>
      <w:bookmarkEnd w:id="26"/>
    </w:p>
    <w:p w:rsidR="008B197E" w:rsidRDefault="00706D69" w:rsidP="00986C2C">
      <w:pPr>
        <w:pStyle w:val="References"/>
        <w:spacing w:after="0"/>
      </w:pPr>
      <w:bookmarkStart w:id="27" w:name="_Ref375061146"/>
      <w:r w:rsidRPr="00706D69">
        <w:t>Thomson, G. (1977). Stabilization of RH in exhibition cases: Hygrometric half-time. Studies in Conservation</w:t>
      </w:r>
      <w:r>
        <w:t>.</w:t>
      </w:r>
      <w:bookmarkEnd w:id="14"/>
      <w:bookmarkEnd w:id="27"/>
    </w:p>
    <w:p w:rsidR="00E620C8" w:rsidRDefault="00E620C8" w:rsidP="00F32569">
      <w:pPr>
        <w:pStyle w:val="References"/>
        <w:spacing w:after="0"/>
      </w:pPr>
      <w:bookmarkStart w:id="28" w:name="_Ref375132895"/>
      <w:r w:rsidRPr="00E620C8">
        <w:t xml:space="preserve">Walter, R., </w:t>
      </w:r>
      <w:proofErr w:type="spellStart"/>
      <w:r w:rsidRPr="00E620C8">
        <w:t>Bailly</w:t>
      </w:r>
      <w:proofErr w:type="spellEnd"/>
      <w:r w:rsidRPr="00E620C8">
        <w:t xml:space="preserve">, G., &amp; Müller, J. 2013. </w:t>
      </w:r>
      <w:proofErr w:type="spellStart"/>
      <w:r w:rsidRPr="00E620C8">
        <w:t>StrikeAPose</w:t>
      </w:r>
      <w:proofErr w:type="spellEnd"/>
      <w:r w:rsidRPr="00E620C8">
        <w:t>: revealing mid-air gestures on public displays. In Proc</w:t>
      </w:r>
      <w:r w:rsidR="00D5702A">
        <w:t>. CHI</w:t>
      </w:r>
      <w:r w:rsidR="00D5702A" w:rsidRPr="00E67CEC">
        <w:t>'</w:t>
      </w:r>
      <w:r w:rsidR="00D5702A">
        <w:t>13.</w:t>
      </w:r>
      <w:r w:rsidRPr="00E620C8">
        <w:t xml:space="preserve"> ACM.</w:t>
      </w:r>
      <w:bookmarkEnd w:id="28"/>
    </w:p>
    <w:p w:rsidR="005E0704" w:rsidRDefault="005E0704" w:rsidP="005E0704">
      <w:pPr>
        <w:pStyle w:val="References"/>
      </w:pPr>
      <w:bookmarkStart w:id="29" w:name="_Ref375131231"/>
      <w:r>
        <w:t>Wang, M., Boring, S., and</w:t>
      </w:r>
      <w:r w:rsidRPr="005E0704">
        <w:t xml:space="preserve"> Greenberg, S. 2012. </w:t>
      </w:r>
      <w:proofErr w:type="spellStart"/>
      <w:r w:rsidRPr="005E0704">
        <w:t>Proxemic</w:t>
      </w:r>
      <w:proofErr w:type="spellEnd"/>
      <w:r w:rsidRPr="005E0704">
        <w:t xml:space="preserve"> peddler: a public advertising display that captures and preserves the attention of a passerby. In Proc</w:t>
      </w:r>
      <w:r w:rsidR="00986C2C">
        <w:t>.</w:t>
      </w:r>
      <w:r w:rsidRPr="005E0704">
        <w:t xml:space="preserve"> Pervasive Displays </w:t>
      </w:r>
      <w:r w:rsidR="00986C2C">
        <w:t>2012</w:t>
      </w:r>
      <w:r w:rsidRPr="005E0704">
        <w:t>. ACM.</w:t>
      </w:r>
      <w:bookmarkEnd w:id="29"/>
    </w:p>
    <w:p w:rsidR="005E0704" w:rsidRDefault="005E0704" w:rsidP="005E0704">
      <w:pPr>
        <w:pStyle w:val="References"/>
        <w:numPr>
          <w:ilvl w:val="0"/>
          <w:numId w:val="0"/>
        </w:numPr>
        <w:ind w:left="360" w:hanging="360"/>
        <w:sectPr w:rsidR="005E0704" w:rsidSect="003B4153">
          <w:type w:val="continuous"/>
          <w:pgSz w:w="12240" w:h="15840" w:code="1"/>
          <w:pgMar w:top="1080" w:right="1080" w:bottom="1440" w:left="1080" w:header="720" w:footer="720" w:gutter="0"/>
          <w:cols w:num="2" w:space="475"/>
        </w:sectPr>
      </w:pPr>
    </w:p>
    <w:p w:rsidR="008B197E" w:rsidRDefault="008B197E">
      <w:pPr>
        <w:pStyle w:val="Paper-Title"/>
      </w:pPr>
      <w:r>
        <w:lastRenderedPageBreak/>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3E6" w:rsidRDefault="004363E6">
      <w:r>
        <w:separator/>
      </w:r>
    </w:p>
  </w:endnote>
  <w:endnote w:type="continuationSeparator" w:id="0">
    <w:p w:rsidR="004363E6" w:rsidRDefault="00436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CAE" w:rsidRDefault="00346C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46CAE" w:rsidRDefault="00346C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3E6" w:rsidRDefault="004363E6">
      <w:r>
        <w:separator/>
      </w:r>
    </w:p>
  </w:footnote>
  <w:footnote w:type="continuationSeparator" w:id="0">
    <w:p w:rsidR="004363E6" w:rsidRDefault="004363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841513B"/>
    <w:multiLevelType w:val="hybridMultilevel"/>
    <w:tmpl w:val="16F07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60A161B"/>
    <w:multiLevelType w:val="hybridMultilevel"/>
    <w:tmpl w:val="A9E07A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7C036CF"/>
    <w:multiLevelType w:val="hybridMultilevel"/>
    <w:tmpl w:val="9684B530"/>
    <w:lvl w:ilvl="0" w:tplc="656EC09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7EF2A61"/>
    <w:multiLevelType w:val="hybridMultilevel"/>
    <w:tmpl w:val="19D69102"/>
    <w:lvl w:ilvl="0" w:tplc="A1F4BCD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28A7641"/>
    <w:multiLevelType w:val="hybridMultilevel"/>
    <w:tmpl w:val="C00C02D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45F92F04"/>
    <w:multiLevelType w:val="hybridMultilevel"/>
    <w:tmpl w:val="ED0CAB8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7"/>
  </w:num>
  <w:num w:numId="3">
    <w:abstractNumId w:val="1"/>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46C3"/>
    <w:rsid w:val="00015EE2"/>
    <w:rsid w:val="00016D54"/>
    <w:rsid w:val="00023B85"/>
    <w:rsid w:val="000355F6"/>
    <w:rsid w:val="000607CE"/>
    <w:rsid w:val="00060FBE"/>
    <w:rsid w:val="000933A9"/>
    <w:rsid w:val="0009634A"/>
    <w:rsid w:val="00096516"/>
    <w:rsid w:val="000A64DE"/>
    <w:rsid w:val="000B5C6C"/>
    <w:rsid w:val="00103532"/>
    <w:rsid w:val="00104B6A"/>
    <w:rsid w:val="00105A56"/>
    <w:rsid w:val="00121DFD"/>
    <w:rsid w:val="0013427C"/>
    <w:rsid w:val="001378B9"/>
    <w:rsid w:val="00151135"/>
    <w:rsid w:val="001578EE"/>
    <w:rsid w:val="00161114"/>
    <w:rsid w:val="0016148E"/>
    <w:rsid w:val="001679ED"/>
    <w:rsid w:val="00170864"/>
    <w:rsid w:val="00171596"/>
    <w:rsid w:val="00172159"/>
    <w:rsid w:val="001867E3"/>
    <w:rsid w:val="00187CED"/>
    <w:rsid w:val="0019508E"/>
    <w:rsid w:val="001B3E55"/>
    <w:rsid w:val="001C3F76"/>
    <w:rsid w:val="001D6C05"/>
    <w:rsid w:val="001D6DA6"/>
    <w:rsid w:val="001E40FC"/>
    <w:rsid w:val="001E4A9D"/>
    <w:rsid w:val="001E7DCB"/>
    <w:rsid w:val="001F152B"/>
    <w:rsid w:val="001F75D2"/>
    <w:rsid w:val="002067EA"/>
    <w:rsid w:val="00206FA8"/>
    <w:rsid w:val="00232455"/>
    <w:rsid w:val="00235277"/>
    <w:rsid w:val="00235BF3"/>
    <w:rsid w:val="002558F2"/>
    <w:rsid w:val="00261D3F"/>
    <w:rsid w:val="00263B5D"/>
    <w:rsid w:val="00264B33"/>
    <w:rsid w:val="00280F14"/>
    <w:rsid w:val="00281D2B"/>
    <w:rsid w:val="002903A9"/>
    <w:rsid w:val="00290D75"/>
    <w:rsid w:val="00290FD2"/>
    <w:rsid w:val="002B6F85"/>
    <w:rsid w:val="002D1BCB"/>
    <w:rsid w:val="002D6A57"/>
    <w:rsid w:val="002E2EC5"/>
    <w:rsid w:val="002E5447"/>
    <w:rsid w:val="002E5E2C"/>
    <w:rsid w:val="002F4C17"/>
    <w:rsid w:val="002F75E6"/>
    <w:rsid w:val="003035A6"/>
    <w:rsid w:val="003121F5"/>
    <w:rsid w:val="00317827"/>
    <w:rsid w:val="003202DA"/>
    <w:rsid w:val="003224A4"/>
    <w:rsid w:val="003358B5"/>
    <w:rsid w:val="003364C0"/>
    <w:rsid w:val="00340E60"/>
    <w:rsid w:val="00345BDE"/>
    <w:rsid w:val="00346CAE"/>
    <w:rsid w:val="00357CA2"/>
    <w:rsid w:val="00363917"/>
    <w:rsid w:val="00375299"/>
    <w:rsid w:val="003757C8"/>
    <w:rsid w:val="003867D9"/>
    <w:rsid w:val="00393A02"/>
    <w:rsid w:val="00394022"/>
    <w:rsid w:val="003A3044"/>
    <w:rsid w:val="003A747C"/>
    <w:rsid w:val="003B1E13"/>
    <w:rsid w:val="003B4153"/>
    <w:rsid w:val="003B5138"/>
    <w:rsid w:val="003B5208"/>
    <w:rsid w:val="003B60A7"/>
    <w:rsid w:val="003E3258"/>
    <w:rsid w:val="003E58A5"/>
    <w:rsid w:val="003E71D1"/>
    <w:rsid w:val="003F65A7"/>
    <w:rsid w:val="00426E3D"/>
    <w:rsid w:val="004363E6"/>
    <w:rsid w:val="00437935"/>
    <w:rsid w:val="00453CD9"/>
    <w:rsid w:val="00460AE7"/>
    <w:rsid w:val="00466BCD"/>
    <w:rsid w:val="00474255"/>
    <w:rsid w:val="00484E13"/>
    <w:rsid w:val="00485900"/>
    <w:rsid w:val="00486E40"/>
    <w:rsid w:val="0048735D"/>
    <w:rsid w:val="00495A26"/>
    <w:rsid w:val="004A485D"/>
    <w:rsid w:val="004B6AFD"/>
    <w:rsid w:val="004C779C"/>
    <w:rsid w:val="004E642E"/>
    <w:rsid w:val="004E72A1"/>
    <w:rsid w:val="004F393F"/>
    <w:rsid w:val="004F7B17"/>
    <w:rsid w:val="005008E0"/>
    <w:rsid w:val="0050766C"/>
    <w:rsid w:val="0051022D"/>
    <w:rsid w:val="00512D36"/>
    <w:rsid w:val="00523D06"/>
    <w:rsid w:val="0052498A"/>
    <w:rsid w:val="00534BE7"/>
    <w:rsid w:val="005506E4"/>
    <w:rsid w:val="00550C5E"/>
    <w:rsid w:val="00552501"/>
    <w:rsid w:val="0055713D"/>
    <w:rsid w:val="00560DB1"/>
    <w:rsid w:val="00562668"/>
    <w:rsid w:val="0056695E"/>
    <w:rsid w:val="00571CED"/>
    <w:rsid w:val="00573005"/>
    <w:rsid w:val="00577C54"/>
    <w:rsid w:val="005842F9"/>
    <w:rsid w:val="0059094C"/>
    <w:rsid w:val="00596C5F"/>
    <w:rsid w:val="005A1D64"/>
    <w:rsid w:val="005B201E"/>
    <w:rsid w:val="005B697C"/>
    <w:rsid w:val="005B6A93"/>
    <w:rsid w:val="005C7909"/>
    <w:rsid w:val="005D1E37"/>
    <w:rsid w:val="005D30DE"/>
    <w:rsid w:val="005D31A4"/>
    <w:rsid w:val="005E0704"/>
    <w:rsid w:val="005E3AB5"/>
    <w:rsid w:val="005F2787"/>
    <w:rsid w:val="00603A4D"/>
    <w:rsid w:val="0061077B"/>
    <w:rsid w:val="00612C4C"/>
    <w:rsid w:val="0061710B"/>
    <w:rsid w:val="0062758A"/>
    <w:rsid w:val="00630830"/>
    <w:rsid w:val="006308BA"/>
    <w:rsid w:val="00632369"/>
    <w:rsid w:val="00647B00"/>
    <w:rsid w:val="006516CC"/>
    <w:rsid w:val="00671672"/>
    <w:rsid w:val="00672A38"/>
    <w:rsid w:val="00677279"/>
    <w:rsid w:val="0068547D"/>
    <w:rsid w:val="00687D34"/>
    <w:rsid w:val="0069356A"/>
    <w:rsid w:val="006A044B"/>
    <w:rsid w:val="006A1105"/>
    <w:rsid w:val="006A1FA3"/>
    <w:rsid w:val="006A4725"/>
    <w:rsid w:val="006B1937"/>
    <w:rsid w:val="006B4F19"/>
    <w:rsid w:val="006B611D"/>
    <w:rsid w:val="006C4754"/>
    <w:rsid w:val="006D451E"/>
    <w:rsid w:val="006E2BC4"/>
    <w:rsid w:val="006F47EF"/>
    <w:rsid w:val="006F5823"/>
    <w:rsid w:val="006F605C"/>
    <w:rsid w:val="00703A6F"/>
    <w:rsid w:val="00706D69"/>
    <w:rsid w:val="0070790B"/>
    <w:rsid w:val="00712BE7"/>
    <w:rsid w:val="00734AE2"/>
    <w:rsid w:val="007350A2"/>
    <w:rsid w:val="00737F02"/>
    <w:rsid w:val="00750144"/>
    <w:rsid w:val="007506AE"/>
    <w:rsid w:val="00763941"/>
    <w:rsid w:val="00767597"/>
    <w:rsid w:val="00767B76"/>
    <w:rsid w:val="007745F4"/>
    <w:rsid w:val="00774647"/>
    <w:rsid w:val="00775388"/>
    <w:rsid w:val="00780D9D"/>
    <w:rsid w:val="00783171"/>
    <w:rsid w:val="00783A25"/>
    <w:rsid w:val="00784D05"/>
    <w:rsid w:val="00793DF2"/>
    <w:rsid w:val="00794B3C"/>
    <w:rsid w:val="007A3F36"/>
    <w:rsid w:val="007A778B"/>
    <w:rsid w:val="007B51CA"/>
    <w:rsid w:val="007C08CF"/>
    <w:rsid w:val="007C3600"/>
    <w:rsid w:val="007C64F3"/>
    <w:rsid w:val="007D07A2"/>
    <w:rsid w:val="007D55F6"/>
    <w:rsid w:val="007D70A8"/>
    <w:rsid w:val="007D75AD"/>
    <w:rsid w:val="007E0D05"/>
    <w:rsid w:val="007E4C69"/>
    <w:rsid w:val="007E7E72"/>
    <w:rsid w:val="007F2597"/>
    <w:rsid w:val="007F4A96"/>
    <w:rsid w:val="008022BB"/>
    <w:rsid w:val="00845CAF"/>
    <w:rsid w:val="008536AF"/>
    <w:rsid w:val="008542C7"/>
    <w:rsid w:val="00857FC5"/>
    <w:rsid w:val="00860015"/>
    <w:rsid w:val="0087467E"/>
    <w:rsid w:val="00877DA8"/>
    <w:rsid w:val="00877DC6"/>
    <w:rsid w:val="008814DA"/>
    <w:rsid w:val="0088157C"/>
    <w:rsid w:val="008850B0"/>
    <w:rsid w:val="00890C94"/>
    <w:rsid w:val="008931BE"/>
    <w:rsid w:val="008944C7"/>
    <w:rsid w:val="00894D2A"/>
    <w:rsid w:val="008B0AE7"/>
    <w:rsid w:val="008B1012"/>
    <w:rsid w:val="008B197E"/>
    <w:rsid w:val="008C1A2A"/>
    <w:rsid w:val="008C7ABE"/>
    <w:rsid w:val="008D5B3D"/>
    <w:rsid w:val="008D668A"/>
    <w:rsid w:val="008E4BF4"/>
    <w:rsid w:val="008E7F57"/>
    <w:rsid w:val="00915817"/>
    <w:rsid w:val="009173B7"/>
    <w:rsid w:val="009202AF"/>
    <w:rsid w:val="00920E10"/>
    <w:rsid w:val="00930956"/>
    <w:rsid w:val="0093201F"/>
    <w:rsid w:val="00932690"/>
    <w:rsid w:val="009366EE"/>
    <w:rsid w:val="00982B24"/>
    <w:rsid w:val="00982BE2"/>
    <w:rsid w:val="00986C2C"/>
    <w:rsid w:val="009874CD"/>
    <w:rsid w:val="00992A6F"/>
    <w:rsid w:val="009951C8"/>
    <w:rsid w:val="009A666E"/>
    <w:rsid w:val="009B4D64"/>
    <w:rsid w:val="009B69AC"/>
    <w:rsid w:val="009B701B"/>
    <w:rsid w:val="009B7B5B"/>
    <w:rsid w:val="009D340B"/>
    <w:rsid w:val="009D4EF9"/>
    <w:rsid w:val="009D67EC"/>
    <w:rsid w:val="009E112F"/>
    <w:rsid w:val="009E143E"/>
    <w:rsid w:val="009E77F4"/>
    <w:rsid w:val="009E7A75"/>
    <w:rsid w:val="009E7CFE"/>
    <w:rsid w:val="009F334B"/>
    <w:rsid w:val="009F3CC0"/>
    <w:rsid w:val="00A07BF1"/>
    <w:rsid w:val="00A105B5"/>
    <w:rsid w:val="00A12A4E"/>
    <w:rsid w:val="00A3268E"/>
    <w:rsid w:val="00A33827"/>
    <w:rsid w:val="00A57422"/>
    <w:rsid w:val="00A62486"/>
    <w:rsid w:val="00A64ABA"/>
    <w:rsid w:val="00A66E61"/>
    <w:rsid w:val="00A71966"/>
    <w:rsid w:val="00A804F8"/>
    <w:rsid w:val="00A838CE"/>
    <w:rsid w:val="00A84F1D"/>
    <w:rsid w:val="00A90491"/>
    <w:rsid w:val="00A92F2A"/>
    <w:rsid w:val="00AA58FB"/>
    <w:rsid w:val="00AA612F"/>
    <w:rsid w:val="00AB191B"/>
    <w:rsid w:val="00AB6F30"/>
    <w:rsid w:val="00AC1EFC"/>
    <w:rsid w:val="00AC2757"/>
    <w:rsid w:val="00AD1988"/>
    <w:rsid w:val="00AE2108"/>
    <w:rsid w:val="00AE2664"/>
    <w:rsid w:val="00AE672F"/>
    <w:rsid w:val="00B04EC1"/>
    <w:rsid w:val="00B223A5"/>
    <w:rsid w:val="00B36235"/>
    <w:rsid w:val="00B376F0"/>
    <w:rsid w:val="00B5770D"/>
    <w:rsid w:val="00B57960"/>
    <w:rsid w:val="00B60D09"/>
    <w:rsid w:val="00B62E8A"/>
    <w:rsid w:val="00B63818"/>
    <w:rsid w:val="00B71735"/>
    <w:rsid w:val="00B81088"/>
    <w:rsid w:val="00B92C06"/>
    <w:rsid w:val="00BA13CF"/>
    <w:rsid w:val="00BA3E61"/>
    <w:rsid w:val="00BB69C5"/>
    <w:rsid w:val="00BB76D1"/>
    <w:rsid w:val="00BC4552"/>
    <w:rsid w:val="00BD1C2A"/>
    <w:rsid w:val="00BD2523"/>
    <w:rsid w:val="00BD58D4"/>
    <w:rsid w:val="00BD5B9A"/>
    <w:rsid w:val="00BE5A6F"/>
    <w:rsid w:val="00BF3697"/>
    <w:rsid w:val="00C07EDC"/>
    <w:rsid w:val="00C2078D"/>
    <w:rsid w:val="00C26B2F"/>
    <w:rsid w:val="00C27A30"/>
    <w:rsid w:val="00C3353C"/>
    <w:rsid w:val="00C340B0"/>
    <w:rsid w:val="00C45077"/>
    <w:rsid w:val="00C54B1E"/>
    <w:rsid w:val="00C555BC"/>
    <w:rsid w:val="00C64E49"/>
    <w:rsid w:val="00C65797"/>
    <w:rsid w:val="00C77016"/>
    <w:rsid w:val="00C77790"/>
    <w:rsid w:val="00C905C4"/>
    <w:rsid w:val="00C951E0"/>
    <w:rsid w:val="00CA09C1"/>
    <w:rsid w:val="00CA0C62"/>
    <w:rsid w:val="00CA0E85"/>
    <w:rsid w:val="00CA6082"/>
    <w:rsid w:val="00CA65A4"/>
    <w:rsid w:val="00CA6D82"/>
    <w:rsid w:val="00CA71C0"/>
    <w:rsid w:val="00CB4646"/>
    <w:rsid w:val="00CB53A5"/>
    <w:rsid w:val="00CD119F"/>
    <w:rsid w:val="00CD213F"/>
    <w:rsid w:val="00CD40C1"/>
    <w:rsid w:val="00CD78D2"/>
    <w:rsid w:val="00CD7EC6"/>
    <w:rsid w:val="00CE7A66"/>
    <w:rsid w:val="00CF223B"/>
    <w:rsid w:val="00D11808"/>
    <w:rsid w:val="00D122FD"/>
    <w:rsid w:val="00D26A1B"/>
    <w:rsid w:val="00D30A9E"/>
    <w:rsid w:val="00D3292B"/>
    <w:rsid w:val="00D342D1"/>
    <w:rsid w:val="00D36C05"/>
    <w:rsid w:val="00D4252C"/>
    <w:rsid w:val="00D5702A"/>
    <w:rsid w:val="00D72C6C"/>
    <w:rsid w:val="00D739D0"/>
    <w:rsid w:val="00D90B96"/>
    <w:rsid w:val="00D94022"/>
    <w:rsid w:val="00DA0F28"/>
    <w:rsid w:val="00DA1336"/>
    <w:rsid w:val="00DA70EA"/>
    <w:rsid w:val="00DB3582"/>
    <w:rsid w:val="00DB4E25"/>
    <w:rsid w:val="00DB6F93"/>
    <w:rsid w:val="00DC69C4"/>
    <w:rsid w:val="00DD0990"/>
    <w:rsid w:val="00DD1BF9"/>
    <w:rsid w:val="00DD30D3"/>
    <w:rsid w:val="00DD6565"/>
    <w:rsid w:val="00DE2EB5"/>
    <w:rsid w:val="00DF3796"/>
    <w:rsid w:val="00DF5391"/>
    <w:rsid w:val="00E01DB7"/>
    <w:rsid w:val="00E03718"/>
    <w:rsid w:val="00E10594"/>
    <w:rsid w:val="00E2208B"/>
    <w:rsid w:val="00E26518"/>
    <w:rsid w:val="00E3178B"/>
    <w:rsid w:val="00E32BA3"/>
    <w:rsid w:val="00E33987"/>
    <w:rsid w:val="00E4000B"/>
    <w:rsid w:val="00E44427"/>
    <w:rsid w:val="00E44DFA"/>
    <w:rsid w:val="00E461CE"/>
    <w:rsid w:val="00E46F44"/>
    <w:rsid w:val="00E620C8"/>
    <w:rsid w:val="00E65A4A"/>
    <w:rsid w:val="00E67CEC"/>
    <w:rsid w:val="00E828A8"/>
    <w:rsid w:val="00E9475C"/>
    <w:rsid w:val="00E9712C"/>
    <w:rsid w:val="00EA4144"/>
    <w:rsid w:val="00EA65D6"/>
    <w:rsid w:val="00EC05E1"/>
    <w:rsid w:val="00EC1F6A"/>
    <w:rsid w:val="00ED1D2F"/>
    <w:rsid w:val="00ED3D93"/>
    <w:rsid w:val="00ED446B"/>
    <w:rsid w:val="00EE3305"/>
    <w:rsid w:val="00EF067D"/>
    <w:rsid w:val="00F15A6C"/>
    <w:rsid w:val="00F17A04"/>
    <w:rsid w:val="00F17A8B"/>
    <w:rsid w:val="00F23137"/>
    <w:rsid w:val="00F242EE"/>
    <w:rsid w:val="00F32569"/>
    <w:rsid w:val="00F32DF2"/>
    <w:rsid w:val="00F33A41"/>
    <w:rsid w:val="00F41829"/>
    <w:rsid w:val="00F441DA"/>
    <w:rsid w:val="00F53F5D"/>
    <w:rsid w:val="00F55194"/>
    <w:rsid w:val="00F5619A"/>
    <w:rsid w:val="00F635AC"/>
    <w:rsid w:val="00F70138"/>
    <w:rsid w:val="00F7753C"/>
    <w:rsid w:val="00F91282"/>
    <w:rsid w:val="00F92A0A"/>
    <w:rsid w:val="00F96495"/>
    <w:rsid w:val="00FA18F6"/>
    <w:rsid w:val="00FA1B95"/>
    <w:rsid w:val="00FA6FF7"/>
    <w:rsid w:val="00FB4DB3"/>
    <w:rsid w:val="00FC7651"/>
    <w:rsid w:val="00FD2390"/>
    <w:rsid w:val="00FF23AD"/>
    <w:rsid w:val="00FF2F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 w:type="character" w:styleId="PlaceholderText">
    <w:name w:val="Placeholder Text"/>
    <w:basedOn w:val="DefaultParagraphFont"/>
    <w:uiPriority w:val="99"/>
    <w:semiHidden/>
    <w:rsid w:val="00986C2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 w:type="character" w:styleId="PlaceholderText">
    <w:name w:val="Placeholder Text"/>
    <w:basedOn w:val="DefaultParagraphFont"/>
    <w:uiPriority w:val="99"/>
    <w:semiHidden/>
    <w:rsid w:val="00986C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clevelandart.org/gallery-one/artl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A41E6-B508-4556-906C-57BC1B991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5</Pages>
  <Words>3893</Words>
  <Characters>22193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26034</CharactersWithSpaces>
  <SharedDoc>false</SharedDoc>
  <HLinks>
    <vt:vector size="6" baseType="variant">
      <vt:variant>
        <vt:i4>2293880</vt:i4>
      </vt:variant>
      <vt:variant>
        <vt:i4>0</vt:i4>
      </vt:variant>
      <vt:variant>
        <vt:i4>0</vt:i4>
      </vt:variant>
      <vt:variant>
        <vt:i4>5</vt:i4>
      </vt:variant>
      <vt:variant>
        <vt:lpwstr>http://doi.acm.org/10.1145/161468.16147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jhincapie</cp:lastModifiedBy>
  <cp:revision>206</cp:revision>
  <cp:lastPrinted>2013-12-20T21:24:00Z</cp:lastPrinted>
  <dcterms:created xsi:type="dcterms:W3CDTF">2013-12-05T17:48:00Z</dcterms:created>
  <dcterms:modified xsi:type="dcterms:W3CDTF">2013-12-20T21:51:00Z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