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21EA8">
      <w:pPr>
        <w:rPr>
          <w:rFonts w:hint="default"/>
          <w:lang w:val="en-US"/>
        </w:rPr>
      </w:pPr>
      <w:r>
        <w:rPr>
          <w:rFonts w:hint="default"/>
          <w:lang w:val="en-US"/>
        </w:rPr>
        <w:t>RC TOYS NEPAL RC DETAILS</w:t>
      </w:r>
    </w:p>
    <w:p w14:paraId="7779D622">
      <w:pPr>
        <w:rPr>
          <w:rFonts w:hint="default"/>
          <w:lang w:val="en-US"/>
        </w:rPr>
      </w:pPr>
    </w:p>
    <w:p w14:paraId="0E0BDA17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D7E86"/>
    <w:rsid w:val="634D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2026-04-08T10:22:00Z</dcterms:created>
  <dc:creator>anant</dc:creator>
  <cp:lastModifiedBy>anant</cp:lastModifiedBy>
  <dcterms:modified xsi:type="dcterms:W3CDTF">2026-04-08T10:23:49Z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4E334AF84AAD4855B35D50A098D1B631_11</vt:lpwstr>
  </property>
</Properties>
</file>