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文案组文案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Part1.软件开发策划及调研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总体开发计划</w:t>
      </w:r>
      <w:r>
        <w:rPr>
          <w:rFonts w:eastAsia="等线" w:ascii="Arial" w:cs="Arial" w:hAnsi="Arial"/>
          <w:b w:val="true"/>
          <w:sz w:val="22"/>
        </w:rPr>
        <w:t>步骤</w:t>
      </w:r>
      <w:r>
        <w:rPr>
          <w:rFonts w:eastAsia="等线" w:ascii="Arial" w:cs="Arial" w:hAnsi="Arial"/>
          <w:b w:val="true"/>
          <w:sz w:val="22"/>
        </w:rPr>
        <w:t>规划</w:t>
      </w:r>
      <w:r>
        <w:rPr>
          <w:rFonts w:eastAsia="等线" w:ascii="Arial" w:cs="Arial" w:hAnsi="Arial"/>
          <w:b w:val="true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STEP1：合理调查分工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这一步骤中，我们明确了前端、后端、PPT和开发文档的分工。通过充分了解每个成员的技能和经验，我们合理分配任务，以确保项目的顺利进行。这种合理的分工有助于提高工作效率，减少重复劳动，并使整个团队能够更好地协同合作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STEP2：软件开发规划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我们采用了</w:t>
      </w:r>
      <w:r>
        <w:rPr>
          <w:rFonts w:eastAsia="等线" w:ascii="Arial" w:cs="Arial" w:hAnsi="Arial"/>
          <w:sz w:val="22"/>
        </w:rPr>
        <w:t>飞书</w:t>
      </w:r>
      <w:r>
        <w:rPr>
          <w:rFonts w:eastAsia="等线" w:ascii="Arial" w:cs="Arial" w:hAnsi="Arial"/>
          <w:sz w:val="22"/>
        </w:rPr>
        <w:t>作为团队之间的主要沟通工具</w:t>
      </w:r>
      <w:r>
        <w:rPr>
          <w:rFonts w:eastAsia="等线" w:ascii="Arial" w:cs="Arial" w:hAnsi="Arial"/>
          <w:sz w:val="22"/>
        </w:rPr>
        <w:t>和文档修改工具，使用</w:t>
      </w:r>
      <w:r>
        <w:rPr>
          <w:rFonts w:eastAsia="等线" w:ascii="Arial" w:cs="Arial" w:hAnsi="Arial"/>
          <w:sz w:val="22"/>
        </w:rPr>
        <w:t>GitHub</w:t>
      </w:r>
      <w:r>
        <w:rPr>
          <w:rFonts w:eastAsia="等线" w:ascii="Arial" w:cs="Arial" w:hAnsi="Arial"/>
          <w:sz w:val="22"/>
        </w:rPr>
        <w:t>进行代码传输</w:t>
      </w:r>
      <w:r>
        <w:rPr>
          <w:rFonts w:eastAsia="等线" w:ascii="Arial" w:cs="Arial" w:hAnsi="Arial"/>
          <w:sz w:val="22"/>
        </w:rPr>
        <w:t>，并使用其传输文件的功能来共享和讨论开发进展</w:t>
      </w:r>
      <w:r>
        <w:rPr>
          <w:rFonts w:eastAsia="等线" w:ascii="Arial" w:cs="Arial" w:hAnsi="Arial"/>
          <w:sz w:val="22"/>
        </w:rPr>
        <w:t>，便于团队协作</w:t>
      </w:r>
      <w:r>
        <w:rPr>
          <w:rFonts w:eastAsia="等线" w:ascii="Arial" w:cs="Arial" w:hAnsi="Arial"/>
          <w:sz w:val="22"/>
        </w:rPr>
        <w:t>。通过这种方式，我们能够及时传递信息、解决问题并取得进展。在这个阶段，我们注重代码的质量和可维护性，以确保软件的稳定性和</w:t>
      </w:r>
      <w:commentRangeStart w:id="1"/>
      <w:r>
        <w:rPr>
          <w:rFonts w:eastAsia="等线" w:ascii="Arial" w:cs="Arial" w:hAnsi="Arial"/>
          <w:sz w:val="22"/>
        </w:rPr>
        <w:t>可扩展性</w:t>
      </w:r>
      <w:commentRangeEnd w:id="1"/>
      <w:r>
        <w:commentReference w:id="1"/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STEP3：</w:t>
      </w:r>
      <w:commentRangeStart w:id="2"/>
      <w:r>
        <w:rPr>
          <w:rFonts w:eastAsia="等线" w:ascii="Arial" w:cs="Arial" w:hAnsi="Arial"/>
          <w:b w:val="true"/>
          <w:sz w:val="22"/>
        </w:rPr>
        <w:t>用户调研</w:t>
      </w:r>
      <w:commentRangeEnd w:id="2"/>
      <w:r>
        <w:commentReference w:id="2"/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我们制作了一份详尽的问卷，针对不同类型的用户进行发放。通过用户的数据反馈，我们能够更好地理解用户的需求，并确保我们的软件能够满足这些需求。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经过仔细分析和数据总结，我们发现用户的主要需求主要集中在文案、编程和翻译领域。文案方面，用户希望能够得到高质量的文案撰写支持，以提升他们的写作效果和影响力。编程方面，用户需要一个可靠的工具来帮助他们解决编程难题和提供代码建议。而在翻译方面，用户需要一个准确、流畅的翻译工具，以便在跨语言交流中更好地沟通和理解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STEP4：根据测试优化软件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根据内部测试和用户需求调查的结果，我们对软件进行了优化。我们修复了已发现的问题，并对用户体验进行了改进。通过这个过程，我们能够不断提高软件的功能和性能，并确保它能够满足用户的需求。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关于本软件的优点总结：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本软件具有</w:t>
      </w:r>
      <w:commentRangeStart w:id="3"/>
      <w:r>
        <w:rPr>
          <w:rFonts w:eastAsia="等线" w:ascii="Arial" w:cs="Arial" w:hAnsi="Arial"/>
          <w:sz w:val="22"/>
        </w:rPr>
        <w:t>低成本部署和高泛用性</w:t>
      </w:r>
      <w:commentRangeEnd w:id="3"/>
      <w:r>
        <w:commentReference w:id="3"/>
      </w:r>
      <w:r>
        <w:rPr>
          <w:rFonts w:eastAsia="等线" w:ascii="Arial" w:cs="Arial" w:hAnsi="Arial"/>
          <w:sz w:val="22"/>
        </w:rPr>
        <w:t>的优点。低成本部署使得该软件可以在不需要大量投入的情况下迅速上线，并且可以灵活适应不同的环境和需求。同时，由于其泛用性</w:t>
      </w:r>
      <w:r>
        <w:rPr>
          <w:rFonts w:eastAsia="等线" w:ascii="Arial" w:cs="Arial" w:hAnsi="Arial"/>
          <w:sz w:val="22"/>
        </w:rPr>
        <w:t>高</w:t>
      </w:r>
      <w:r>
        <w:rPr>
          <w:rFonts w:eastAsia="等线" w:ascii="Arial" w:cs="Arial" w:hAnsi="Arial"/>
          <w:sz w:val="22"/>
        </w:rPr>
        <w:t>，</w:t>
      </w:r>
      <w:r>
        <w:rPr>
          <w:rFonts w:eastAsia="等线" w:ascii="Arial" w:cs="Arial" w:hAnsi="Arial"/>
          <w:sz w:val="22"/>
        </w:rPr>
        <w:t>使得</w:t>
      </w:r>
      <w:r>
        <w:rPr>
          <w:rFonts w:eastAsia="等线" w:ascii="Arial" w:cs="Arial" w:hAnsi="Arial"/>
          <w:sz w:val="22"/>
        </w:rPr>
        <w:t>该软件可以适用于多个行业和领域，满足不同用户的需求。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总体而言，在前期调研策划</w:t>
      </w:r>
      <w:r>
        <w:rPr>
          <w:rFonts w:eastAsia="等线" w:ascii="Arial" w:cs="Arial" w:hAnsi="Arial"/>
          <w:sz w:val="22"/>
        </w:rPr>
        <w:t>的同时</w:t>
      </w:r>
      <w:r>
        <w:rPr>
          <w:rFonts w:eastAsia="等线" w:ascii="Arial" w:cs="Arial" w:hAnsi="Arial"/>
          <w:sz w:val="22"/>
        </w:rPr>
        <w:t>，我们在合理调查分工、开发计划、内部测试等取得了可观的进展。这为后续的开发和迭代奠定了坚实的基础，并使我们能够在未来的工作中更好地满足用户的需求。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Part2.主要开发计划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</w:t>
      </w:r>
      <w:r>
        <w:rPr>
          <w:rFonts w:eastAsia="等线" w:ascii="Arial" w:cs="Arial" w:hAnsi="Arial"/>
          <w:sz w:val="22"/>
        </w:rPr>
        <w:t>前期调研</w:t>
      </w:r>
      <w:r>
        <w:rPr>
          <w:rFonts w:eastAsia="等线" w:ascii="Arial" w:cs="Arial" w:hAnsi="Arial"/>
          <w:sz w:val="22"/>
        </w:rPr>
        <w:t>获取到的数据，我们分析</w:t>
      </w:r>
      <w:r>
        <w:rPr>
          <w:rFonts w:eastAsia="等线" w:ascii="Arial" w:cs="Arial" w:hAnsi="Arial"/>
          <w:sz w:val="22"/>
        </w:rPr>
        <w:t>并</w:t>
      </w:r>
      <w:r>
        <w:rPr>
          <w:rFonts w:eastAsia="等线" w:ascii="Arial" w:cs="Arial" w:hAnsi="Arial"/>
          <w:sz w:val="22"/>
        </w:rPr>
        <w:t>总结出一些信息</w:t>
      </w:r>
    </w:p>
    <w:p>
      <w:pPr>
        <w:spacing w:before="120" w:after="120" w:line="288" w:lineRule="auto"/>
        <w:ind w:left="0"/>
        <w:jc w:val="left"/>
      </w:pPr>
      <w:commentRangeStart w:id="4"/>
      <w:commentRangeStart w:id="5"/>
      <w:r>
        <w:rPr>
          <w:rFonts w:eastAsia="等线" w:ascii="Arial" w:cs="Arial" w:hAnsi="Arial"/>
          <w:b w:val="true"/>
          <w:color w:val="d83931"/>
          <w:sz w:val="22"/>
        </w:rPr>
        <w:t>目标用户</w:t>
      </w:r>
      <w:r>
        <w:rPr>
          <w:rFonts w:eastAsia="等线" w:ascii="Arial" w:cs="Arial" w:hAnsi="Arial"/>
          <w:b w:val="true"/>
          <w:color w:val="d83931"/>
          <w:sz w:val="22"/>
        </w:rPr>
        <w:t>群体：学生，文案工作者，程序员</w:t>
      </w:r>
      <w:commentRangeEnd w:id="4"/>
      <w:r>
        <w:commentReference w:id="4"/>
      </w:r>
      <w:commentRangeEnd w:id="5"/>
      <w:r>
        <w:commentReference w:id="5"/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这些分析和总结，我们已经明确了主要的目标用户群体和领域。这将有助于我们更加精准地开发软件，提供符合他们需求的功能和服务。我们将围绕这些目标用户群体展开开发工作，确保软件能够满足他们的实际需求，并为他们提供有价值的解决方案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开发思维导图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8194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主要开发计划分为以下几个关键步骤：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打包应用：</w:t>
      </w:r>
      <w:r>
        <w:rPr>
          <w:rFonts w:eastAsia="等线" w:ascii="Arial" w:cs="Arial" w:hAnsi="Arial"/>
          <w:sz w:val="22"/>
        </w:rPr>
        <w:t>将前端和后端的代码、资源文件等整合到一个可运行的应用程序中。确保应用程序能够在不同</w:t>
      </w:r>
      <w:r>
        <w:rPr>
          <w:rFonts w:eastAsia="等线" w:ascii="Arial" w:cs="Arial" w:hAnsi="Arial"/>
          <w:sz w:val="22"/>
        </w:rPr>
        <w:t>操作系统</w:t>
      </w:r>
      <w:r>
        <w:rPr>
          <w:rFonts w:eastAsia="等线" w:ascii="Arial" w:cs="Arial" w:hAnsi="Arial"/>
          <w:sz w:val="22"/>
        </w:rPr>
        <w:t>和环境下正常运行。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内部测试：</w:t>
      </w:r>
      <w:r>
        <w:rPr>
          <w:rFonts w:eastAsia="等线" w:ascii="Arial" w:cs="Arial" w:hAnsi="Arial"/>
          <w:sz w:val="22"/>
        </w:rPr>
        <w:t>在开发团队内部进行软件测试，以发现和解决潜在的问题和错误。包括</w:t>
      </w:r>
      <w:r>
        <w:rPr>
          <w:rFonts w:eastAsia="等线" w:ascii="Arial" w:cs="Arial" w:hAnsi="Arial"/>
          <w:sz w:val="22"/>
        </w:rPr>
        <w:t>功能测试</w:t>
      </w:r>
      <w:r>
        <w:rPr>
          <w:rFonts w:eastAsia="等线" w:ascii="Arial" w:cs="Arial" w:hAnsi="Arial"/>
          <w:sz w:val="22"/>
        </w:rPr>
        <w:t>、性能测试、安全性测试等，评估软件质量和功能要求是否满足预期。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提交建议：</w:t>
      </w:r>
      <w:r>
        <w:rPr>
          <w:rFonts w:eastAsia="等线" w:ascii="Arial" w:cs="Arial" w:hAnsi="Arial"/>
          <w:sz w:val="22"/>
        </w:rPr>
        <w:t>根据内部测试结果，团队成员提出针对软件功能、性能和用户体验方面的建议。这些建议可以包括改进现有功能、添加新功能、调整</w:t>
      </w:r>
      <w:r>
        <w:rPr>
          <w:rFonts w:eastAsia="等线" w:ascii="Arial" w:cs="Arial" w:hAnsi="Arial"/>
          <w:sz w:val="22"/>
        </w:rPr>
        <w:t>用户界面</w:t>
      </w:r>
      <w:r>
        <w:rPr>
          <w:rFonts w:eastAsia="等线" w:ascii="Arial" w:cs="Arial" w:hAnsi="Arial"/>
          <w:sz w:val="22"/>
        </w:rPr>
        <w:t>等，为软件的</w:t>
      </w:r>
      <w:r>
        <w:rPr>
          <w:rFonts w:eastAsia="等线" w:ascii="Arial" w:cs="Arial" w:hAnsi="Arial"/>
          <w:sz w:val="22"/>
        </w:rPr>
        <w:t>持续改进</w:t>
      </w:r>
      <w:r>
        <w:rPr>
          <w:rFonts w:eastAsia="等线" w:ascii="Arial" w:cs="Arial" w:hAnsi="Arial"/>
          <w:sz w:val="22"/>
        </w:rPr>
        <w:t>提供宝贵的意见。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开发组开发：</w:t>
      </w:r>
      <w:r>
        <w:rPr>
          <w:rFonts w:eastAsia="等线" w:ascii="Arial" w:cs="Arial" w:hAnsi="Arial"/>
          <w:sz w:val="22"/>
        </w:rPr>
        <w:t>根据内部测试的结果和提出的建议，开发团队进行软件的改进和开发。团队成员根据需求编码，并确保代码的可维护性、扩展性和质量。紧密协作和有效沟通是关键，以确保开发进程顺利进行。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再打包文件：</w:t>
      </w:r>
      <w:r>
        <w:rPr>
          <w:rFonts w:eastAsia="等线" w:ascii="Arial" w:cs="Arial" w:hAnsi="Arial"/>
          <w:sz w:val="22"/>
        </w:rPr>
        <w:t>将最新的代码和资源文件重新打包成可执行的应用程序。确保所有改进和新功能都被正确打包，并准备进行下一阶段的测试和发布。应用程序的稳定性和可靠性仍然是关注的重点，以满足用户的需求。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通过这些关键步骤，团队能够不断评估和改进软件的质量和功能，确保软件的稳定性和用户满意度。这个开发计划能够指导团队实施软件开发，实现高质量的软件产品。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下面是我们的流程图：</w:t>
      </w: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b w:val="true"/>
          <w:sz w:val="22"/>
        </w:rPr>
        <w:t>内部程序测试流程图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4438650" cy="19050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通过这一阶段的工作，我们建立了坚实的开发基础，为未来的工作和迭代提供了指导。我们将继续关注用户反馈，进行改进和优化，以提供更好的用户体验并满足用户需求。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这个阶段的工作不仅让我们取得了可观的进展，也为整个团队提供了宝贵的经验和学习机会。我们期待着在接下来的制作中继续努力，为用户提供更出色的软件产品。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b w:val="true"/>
          <w:sz w:val="36"/>
        </w:rPr>
        <w:t>Part3.开发计划后期，软件正式成型</w:t>
      </w:r>
      <w:bookmarkEnd w:id="2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在开发计划后期的阶段性总结中，我们除了完成了软件开发的任务，还对用户使用</w:t>
      </w:r>
      <w:r>
        <w:rPr>
          <w:rFonts w:eastAsia="等线" w:ascii="Arial" w:cs="Arial" w:hAnsi="Arial"/>
          <w:sz w:val="22"/>
        </w:rPr>
        <w:t>GPT</w:t>
      </w:r>
      <w:r>
        <w:rPr>
          <w:rFonts w:eastAsia="等线" w:ascii="Arial" w:cs="Arial" w:hAnsi="Arial"/>
          <w:sz w:val="22"/>
        </w:rPr>
        <w:t>的需求进行了详细分析。我们发现，用户主要需要在</w:t>
      </w:r>
      <w:r>
        <w:rPr>
          <w:rFonts w:eastAsia="等线" w:ascii="Arial" w:cs="Arial" w:hAnsi="Arial"/>
          <w:b w:val="true"/>
          <w:sz w:val="22"/>
        </w:rPr>
        <w:t>文案、编程和翻译</w:t>
      </w:r>
      <w:r>
        <w:rPr>
          <w:rFonts w:eastAsia="等线" w:ascii="Arial" w:cs="Arial" w:hAnsi="Arial"/>
          <w:sz w:val="22"/>
        </w:rPr>
        <w:t>方面得到支持。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基于这些需求，我们在小组件中添加了相应的功能，以使用户能够快速高效地进行相关操作。具体功能包括：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文案生成和修改：用户可以利用我们的软件快速生成文案，并在需要时对文案进行修改和优化。这个功能帮助用户提高文案创作效率和质量。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程序生成和修改：针对编程需求，我们的软件提供了程序代码的生成和修改功能。用户可以借助这个功能快速生成特定功能的代码，并进行必要的修改和调整。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机器直接翻译和机器润色后翻译：为了满足用户在翻译方面的需求，我们的软件支持机器直接翻译和机器润色后翻译。用户可以通过软件进行简单快捷的翻译操作，节省时间和资源。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可监测电脑使用情况：除了功能增加，我们还加入了监测电脑使用情况的功能。这个功能可以帮助用户了解电脑的运行状态和资源占用情况，进一步优化用户体验。</w:t>
      </w:r>
    </w:p>
    <w:p>
      <w:pPr>
        <w:spacing w:before="120" w:after="120" w:line="288" w:lineRule="auto"/>
        <w:ind w:left="0" w:firstLine="0"/>
        <w:jc w:val="center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3924300" cy="170497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在未来的展望中，我们计划实现以下功能的改进和扩展：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国际化</w:t>
      </w:r>
      <w:r>
        <w:rPr>
          <w:rFonts w:eastAsia="等线" w:ascii="Arial" w:cs="Arial" w:hAnsi="Arial"/>
          <w:b w:val="true"/>
          <w:sz w:val="22"/>
        </w:rPr>
        <w:t>：</w:t>
      </w:r>
      <w:r>
        <w:rPr>
          <w:rFonts w:eastAsia="等线" w:ascii="Arial" w:cs="Arial" w:hAnsi="Arial"/>
          <w:sz w:val="22"/>
        </w:rPr>
        <w:t>为了满足来自不同国家和地区的用户需求，我们将进行国际化的改进。这包括更多语言的支持、地区差异的适配等。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一键安装模型并调用：</w:t>
      </w:r>
      <w:r>
        <w:rPr>
          <w:rFonts w:eastAsia="等线" w:ascii="Arial" w:cs="Arial" w:hAnsi="Arial"/>
          <w:sz w:val="22"/>
        </w:rPr>
        <w:t>为了方便用户使用，我们将实现一键安装模型并调用的功能。这样，用户可以轻松获得所需的模型，并在软件中直接调用。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添加多人协作：</w:t>
      </w:r>
      <w:r>
        <w:rPr>
          <w:rFonts w:eastAsia="等线" w:ascii="Arial" w:cs="Arial" w:hAnsi="Arial"/>
          <w:sz w:val="22"/>
        </w:rPr>
        <w:t>为了促进团队合作，我们计划添加多人协作功能，使多个用户能够同时参与和编辑同一个项目。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支持微调模型：</w:t>
      </w:r>
      <w:r>
        <w:rPr>
          <w:rFonts w:eastAsia="等线" w:ascii="Arial" w:cs="Arial" w:hAnsi="Arial"/>
          <w:sz w:val="22"/>
        </w:rPr>
        <w:t>为了进一步提高模型的适应性和精度，我们将支持用户对模型进行微调，以满足特定的应用场景需求。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加快模型推理速度：</w:t>
      </w:r>
      <w:r>
        <w:rPr>
          <w:rFonts w:eastAsia="等线" w:ascii="Arial" w:cs="Arial" w:hAnsi="Arial"/>
          <w:sz w:val="22"/>
        </w:rPr>
        <w:t>为了提高软件的性能和效率，我们将进一步优化模型推理速度，以更快地响应用户的请求。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内置模型管理器：</w:t>
      </w:r>
      <w:r>
        <w:rPr>
          <w:rFonts w:eastAsia="等线" w:ascii="Arial" w:cs="Arial" w:hAnsi="Arial"/>
          <w:sz w:val="22"/>
        </w:rPr>
        <w:t>为了提供更灵活和便捷的模型管理，我们计划实现内置的模型管理器，使用户可以轻松查看和管理已安装的模型。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支持接入其他模型：</w:t>
      </w:r>
      <w:r>
        <w:rPr>
          <w:rFonts w:eastAsia="等线" w:ascii="Arial" w:cs="Arial" w:hAnsi="Arial"/>
          <w:sz w:val="22"/>
        </w:rPr>
        <w:t>除了自带模型，我们还将支持用户接入其他第三方模型，以便用户在软件中灵活选择和应用各种模型。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通过以上的功能改进和扩展，我们将进一步提升软件的功能和性能，满足用户多样化的需求，并为用户提供更全面、便捷和高效的使用体验。</w:t>
      </w:r>
    </w:p>
    <w:p>
      <w:pPr>
        <w:spacing w:before="120" w:after="120" w:line="288" w:lineRule="auto"/>
        <w:ind w:left="0"/>
        <w:jc w:val="center"/>
      </w:pPr>
    </w:p>
    <w:p>
      <w:pPr>
        <w:spacing w:before="120" w:after="120" w:line="288" w:lineRule="auto"/>
        <w:ind w:left="0"/>
        <w:jc w:val="center"/>
      </w:pPr>
      <w:r>
        <w:rPr>
          <w:rFonts w:eastAsia="等线" w:ascii="Arial" w:cs="Arial" w:hAnsi="Arial"/>
          <w:sz w:val="22"/>
        </w:rPr>
        <w:t>总体结构思维导图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73380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rPr>
          <w:rFonts w:eastAsia="等线" w:ascii="Arial" w:cs="Arial" w:hAnsi="Arial"/>
          <w:color w:val="8F959E"/>
          <w:sz w:val="22"/>
        </w:rPr>
        <w:br/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最后</w:t>
      </w:r>
      <w:r>
        <w:rPr>
          <w:rFonts w:eastAsia="等线" w:ascii="Arial" w:cs="Arial" w:hAnsi="Arial"/>
          <w:sz w:val="22"/>
        </w:rPr>
        <w:t>，在软件开发策划及调研阶段，我们进行了详细的</w:t>
      </w:r>
      <w:r>
        <w:rPr>
          <w:rFonts w:eastAsia="等线" w:ascii="Arial" w:cs="Arial" w:hAnsi="Arial"/>
          <w:sz w:val="22"/>
        </w:rPr>
        <w:t>市场调研</w:t>
      </w:r>
      <w:r>
        <w:rPr>
          <w:rFonts w:eastAsia="等线" w:ascii="Arial" w:cs="Arial" w:hAnsi="Arial"/>
          <w:sz w:val="22"/>
        </w:rPr>
        <w:t>和</w:t>
      </w:r>
      <w:r>
        <w:rPr>
          <w:rFonts w:eastAsia="等线" w:ascii="Arial" w:cs="Arial" w:hAnsi="Arial"/>
          <w:sz w:val="22"/>
        </w:rPr>
        <w:t>用户需求分析</w:t>
      </w:r>
      <w:r>
        <w:rPr>
          <w:rFonts w:eastAsia="等线" w:ascii="Arial" w:cs="Arial" w:hAnsi="Arial"/>
          <w:sz w:val="22"/>
        </w:rPr>
        <w:t>，确定开发具有实际需求和市场潜力的软件。通过调研，明确了用户对文案、编程和翻译方面的需求。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主要开发计划阶段，我们明确了关键步骤，包括打包应用、内部测试、提交建议、开发组开发和再打包文件。这些步骤确保了软件的稳定性、质量和功能的不断改进。注重代码质量和可维护性，并根据用户需求添加了相关功能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在开发计划后期，经过阶段性总结，我们展望未来并提出了改进计划。计划包括</w:t>
      </w:r>
      <w:r>
        <w:rPr>
          <w:rFonts w:eastAsia="等线" w:ascii="Arial" w:cs="Arial" w:hAnsi="Arial"/>
          <w:sz w:val="22"/>
        </w:rPr>
        <w:t>国际化</w:t>
      </w:r>
      <w:r>
        <w:rPr>
          <w:rFonts w:eastAsia="等线" w:ascii="Arial" w:cs="Arial" w:hAnsi="Arial"/>
          <w:sz w:val="22"/>
        </w:rPr>
        <w:t>、一键安装模型并调用、多人协作、微调模型、加快模型推理速度、内置模型管理器以及支持接入其他模型等。这些功能改进和扩展将提升软件的功能性、性能和用户体验。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通过这个综合的软件开发过程，我们充分借助</w:t>
      </w:r>
      <w:r>
        <w:rPr>
          <w:rFonts w:eastAsia="等线" w:ascii="Arial" w:cs="Arial" w:hAnsi="Arial"/>
          <w:sz w:val="22"/>
        </w:rPr>
        <w:t>市场调研</w:t>
      </w:r>
      <w:r>
        <w:rPr>
          <w:rFonts w:eastAsia="等线" w:ascii="Arial" w:cs="Arial" w:hAnsi="Arial"/>
          <w:sz w:val="22"/>
        </w:rPr>
        <w:t>和</w:t>
      </w:r>
      <w:r>
        <w:rPr>
          <w:rFonts w:eastAsia="等线" w:ascii="Arial" w:cs="Arial" w:hAnsi="Arial"/>
          <w:sz w:val="22"/>
        </w:rPr>
        <w:t>用户需求分析</w:t>
      </w:r>
      <w:r>
        <w:rPr>
          <w:rFonts w:eastAsia="等线" w:ascii="Arial" w:cs="Arial" w:hAnsi="Arial"/>
          <w:sz w:val="22"/>
        </w:rPr>
        <w:t>确保了软件的实用性和用户满意度。团队成员的努力在软件正式成型阶段发挥了重要作用。我们期待着不断改进和优化软件，满足用户需求，并为用户提供更好的软件体验。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以上是我们在软件开发策划及调研、主要开发计划和开发计划后期的总结。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谢谢！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0"/>
      <w:pgSz w:orient="portrait" w:h="16840" w:w="11905"/>
    </w:sectPr>
  </w:body>
</w:document>
</file>

<file path=word/comments.xml><?xml version="1.0" encoding="utf-8"?>
<w:comments xmlns:w="http://schemas.openxmlformats.org/wordprocessingml/2006/main">
  <w:comment w:id="1" w:date="2023-08-24T00:49:23.000+08:00" w:author="郑思诚">
    <w:p>
      <w:r>
        <w:t>非常好非常好</w:t>
      </w:r>
    </w:p>
  </w:comment>
  <w:comment w:id="2" w:date="2023-08-24T00:52:32.000+08:00" w:author="郑思诚">
    <w:p>
      <w:r>
        <w:t>增加前期调研结果数据可视化图片</w:t>
      </w:r>
    </w:p>
  </w:comment>
  <w:comment w:id="3" w:date="2023-08-24T00:52:56.000+08:00" w:author="郑思诚">
    <w:p>
      <w:r>
        <w:t>很好很好，对我们的软件理解的很深刻</w:t>
      </w:r>
    </w:p>
  </w:comment>
  <w:comment w:id="4" w:date="2023-08-24T00:50:21.000+08:00" w:author="郑思诚">
    <w:p>
      <w:r>
        <w:t>单独PPT</w:t>
      </w:r>
    </w:p>
  </w:comment>
  <w:comment w:id="5" w:date="2023-08-24T00:50:35.000+08:00" w:author="郑思诚">
    <w:p>
      <w:r>
        <w:t>Part2</w:t>
      </w:r>
    </w:p>
  </w:comment>
</w:comments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95034">
    <w:lvl>
      <w:start w:val="1"/>
      <w:numFmt w:val="decimal"/>
      <w:suff w:val="tab"/>
      <w:lvlText w:val="%1."/>
      <w:rPr>
        <w:color w:val="3370ff"/>
      </w:rPr>
    </w:lvl>
  </w:abstractNum>
  <w:abstractNum w:abstractNumId="295035">
    <w:lvl>
      <w:start w:val="2"/>
      <w:numFmt w:val="decimal"/>
      <w:suff w:val="tab"/>
      <w:lvlText w:val="%1."/>
      <w:rPr>
        <w:color w:val="3370ff"/>
      </w:rPr>
    </w:lvl>
  </w:abstractNum>
  <w:abstractNum w:abstractNumId="295036">
    <w:lvl>
      <w:start w:val="3"/>
      <w:numFmt w:val="decimal"/>
      <w:suff w:val="tab"/>
      <w:lvlText w:val="%1."/>
      <w:rPr>
        <w:color w:val="3370ff"/>
      </w:rPr>
    </w:lvl>
  </w:abstractNum>
  <w:abstractNum w:abstractNumId="295037">
    <w:lvl>
      <w:start w:val="4"/>
      <w:numFmt w:val="decimal"/>
      <w:suff w:val="tab"/>
      <w:lvlText w:val="%1."/>
      <w:rPr>
        <w:color w:val="3370ff"/>
      </w:rPr>
    </w:lvl>
  </w:abstractNum>
  <w:abstractNum w:abstractNumId="295038">
    <w:lvl>
      <w:start w:val="5"/>
      <w:numFmt w:val="decimal"/>
      <w:suff w:val="tab"/>
      <w:lvlText w:val="%1."/>
      <w:rPr>
        <w:color w:val="3370ff"/>
      </w:rPr>
    </w:lvl>
  </w:abstractNum>
  <w:abstractNum w:abstractNumId="295039">
    <w:lvl>
      <w:start w:val="1"/>
      <w:numFmt w:val="decimal"/>
      <w:suff w:val="tab"/>
      <w:lvlText w:val="%1."/>
      <w:rPr>
        <w:color w:val="3370ff"/>
      </w:rPr>
    </w:lvl>
  </w:abstractNum>
  <w:abstractNum w:abstractNumId="295040">
    <w:lvl>
      <w:start w:val="2"/>
      <w:numFmt w:val="decimal"/>
      <w:suff w:val="tab"/>
      <w:lvlText w:val="%1."/>
      <w:rPr>
        <w:color w:val="3370ff"/>
      </w:rPr>
    </w:lvl>
  </w:abstractNum>
  <w:abstractNum w:abstractNumId="295041">
    <w:lvl>
      <w:start w:val="3"/>
      <w:numFmt w:val="decimal"/>
      <w:suff w:val="tab"/>
      <w:lvlText w:val="%1."/>
      <w:rPr>
        <w:color w:val="3370ff"/>
      </w:rPr>
    </w:lvl>
  </w:abstractNum>
  <w:abstractNum w:abstractNumId="295042">
    <w:lvl>
      <w:start w:val="4"/>
      <w:numFmt w:val="decimal"/>
      <w:suff w:val="tab"/>
      <w:lvlText w:val="%1."/>
      <w:rPr>
        <w:color w:val="3370ff"/>
      </w:rPr>
    </w:lvl>
  </w:abstractNum>
  <w:abstractNum w:abstractNumId="295043">
    <w:lvl>
      <w:numFmt w:val="bullet"/>
      <w:suff w:val="tab"/>
      <w:lvlText w:val="•"/>
      <w:rPr>
        <w:color w:val="3370ff"/>
      </w:rPr>
    </w:lvl>
  </w:abstractNum>
  <w:abstractNum w:abstractNumId="295044">
    <w:lvl>
      <w:numFmt w:val="bullet"/>
      <w:suff w:val="tab"/>
      <w:lvlText w:val="•"/>
      <w:rPr>
        <w:color w:val="3370ff"/>
      </w:rPr>
    </w:lvl>
  </w:abstractNum>
  <w:abstractNum w:abstractNumId="295045">
    <w:lvl>
      <w:numFmt w:val="bullet"/>
      <w:suff w:val="tab"/>
      <w:lvlText w:val="•"/>
      <w:rPr>
        <w:color w:val="3370ff"/>
      </w:rPr>
    </w:lvl>
  </w:abstractNum>
  <w:abstractNum w:abstractNumId="295046">
    <w:lvl>
      <w:numFmt w:val="bullet"/>
      <w:suff w:val="tab"/>
      <w:lvlText w:val="•"/>
      <w:rPr>
        <w:color w:val="3370ff"/>
      </w:rPr>
    </w:lvl>
  </w:abstractNum>
  <w:abstractNum w:abstractNumId="295047">
    <w:lvl>
      <w:numFmt w:val="bullet"/>
      <w:suff w:val="tab"/>
      <w:lvlText w:val="•"/>
      <w:rPr>
        <w:color w:val="3370ff"/>
      </w:rPr>
    </w:lvl>
  </w:abstractNum>
  <w:abstractNum w:abstractNumId="295048">
    <w:lvl>
      <w:numFmt w:val="bullet"/>
      <w:suff w:val="tab"/>
      <w:lvlText w:val="•"/>
      <w:rPr>
        <w:color w:val="3370ff"/>
      </w:rPr>
    </w:lvl>
  </w:abstractNum>
  <w:abstractNum w:abstractNumId="295049">
    <w:lvl>
      <w:numFmt w:val="bullet"/>
      <w:suff w:val="tab"/>
      <w:lvlText w:val="•"/>
      <w:rPr>
        <w:color w:val="3370ff"/>
      </w:rPr>
    </w:lvl>
  </w:abstractNum>
  <w:num w:numId="1">
    <w:abstractNumId w:val="295034"/>
  </w:num>
  <w:num w:numId="2">
    <w:abstractNumId w:val="295035"/>
  </w:num>
  <w:num w:numId="3">
    <w:abstractNumId w:val="295036"/>
  </w:num>
  <w:num w:numId="4">
    <w:abstractNumId w:val="295037"/>
  </w:num>
  <w:num w:numId="5">
    <w:abstractNumId w:val="295038"/>
  </w:num>
  <w:num w:numId="6">
    <w:abstractNumId w:val="295039"/>
  </w:num>
  <w:num w:numId="7">
    <w:abstractNumId w:val="295040"/>
  </w:num>
  <w:num w:numId="8">
    <w:abstractNumId w:val="295041"/>
  </w:num>
  <w:num w:numId="9">
    <w:abstractNumId w:val="295042"/>
  </w:num>
  <w:num w:numId="10">
    <w:abstractNumId w:val="295043"/>
  </w:num>
  <w:num w:numId="11">
    <w:abstractNumId w:val="295044"/>
  </w:num>
  <w:num w:numId="12">
    <w:abstractNumId w:val="295045"/>
  </w:num>
  <w:num w:numId="13">
    <w:abstractNumId w:val="295046"/>
  </w:num>
  <w:num w:numId="14">
    <w:abstractNumId w:val="295047"/>
  </w:num>
  <w:num w:numId="15">
    <w:abstractNumId w:val="295048"/>
  </w:num>
  <w:num w:numId="16">
    <w:abstractNumId w:val="29504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comments.xml" Type="http://schemas.openxmlformats.org/officeDocument/2006/relationships/comments"/><Relationship Id="rId5" Target="media/image1.png" Type="http://schemas.openxmlformats.org/officeDocument/2006/relationships/image"/><Relationship Id="rId6" Target="numbering.xml" Type="http://schemas.openxmlformats.org/officeDocument/2006/relationships/numbering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2024-10-20T07:21:53Z</dcterms:created>
  <dc:creator>Apache POI</dc:creator>
</cp:coreProperties>
</file>