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26427502" w:displacedByCustomXml="next"/>
    <w:sdt>
      <w:sdtPr>
        <w:id w:val="583578660"/>
        <w:docPartObj>
          <w:docPartGallery w:val="Cover Pages"/>
          <w:docPartUnique/>
        </w:docPartObj>
      </w:sdtPr>
      <w:sdtEndPr>
        <w:rPr>
          <w:rFonts w:ascii="Times New Roman" w:eastAsia="Arial" w:hAnsi="Times New Roman" w:cs="Times New Roman"/>
          <w:bCs/>
          <w:color w:val="E36C0A" w:themeColor="accent6" w:themeShade="BF"/>
          <w:sz w:val="20"/>
          <w:szCs w:val="20"/>
          <w:lang w:val="es-ES_tradnl" w:eastAsia="es-ES"/>
        </w:rPr>
      </w:sdtEndPr>
      <w:sdtContent>
        <w:p w:rsidR="00D04AC5" w:rsidRDefault="00DB6E13">
          <w:r w:rsidRPr="00DB6E13">
            <w:rPr>
              <w:noProof/>
              <w:lang w:eastAsia="es-MX"/>
            </w:rPr>
            <mc:AlternateContent>
              <mc:Choice Requires="wps">
                <w:drawing>
                  <wp:anchor distT="0" distB="0" distL="114300" distR="114300" simplePos="0" relativeHeight="251659264" behindDoc="0" locked="0" layoutInCell="1" allowOverlap="1" wp14:anchorId="6728AA08" wp14:editId="1E0FD2CB">
                    <wp:simplePos x="0" y="0"/>
                    <wp:positionH relativeFrom="column">
                      <wp:posOffset>732899</wp:posOffset>
                    </wp:positionH>
                    <wp:positionV relativeFrom="paragraph">
                      <wp:posOffset>2678977</wp:posOffset>
                    </wp:positionV>
                    <wp:extent cx="4162097" cy="3035935"/>
                    <wp:effectExtent l="0" t="0" r="0" b="0"/>
                    <wp:wrapNone/>
                    <wp:docPr id="5"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097" cy="3035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7820" w:rsidRPr="00DB6E13" w:rsidRDefault="00277820" w:rsidP="00DB6E13">
                                <w:pPr>
                                  <w:jc w:val="center"/>
                                  <w:rPr>
                                    <w:rFonts w:asciiTheme="minorHAnsi" w:hAnsiTheme="minorHAnsi" w:cstheme="minorHAnsi"/>
                                    <w:b/>
                                    <w:color w:val="17365D"/>
                                    <w:sz w:val="56"/>
                                    <w:szCs w:val="56"/>
                                  </w:rPr>
                                </w:pPr>
                                <w:r w:rsidRPr="00DB6E13">
                                  <w:rPr>
                                    <w:rFonts w:asciiTheme="minorHAnsi" w:hAnsiTheme="minorHAnsi" w:cstheme="minorHAnsi"/>
                                    <w:b/>
                                    <w:color w:val="17365D"/>
                                    <w:sz w:val="56"/>
                                    <w:szCs w:val="56"/>
                                  </w:rPr>
                                  <w:t>PRESUPUESTO DE EGRESOS DEL ESTADO DE AGUASCALIENTES, PARA EL EJERCICIO FISCAL DEL AÑO 2020</w:t>
                                </w:r>
                              </w:p>
                              <w:p w:rsidR="00277820" w:rsidRPr="002E59A6" w:rsidRDefault="00277820" w:rsidP="00DB6E13">
                                <w:pPr>
                                  <w:autoSpaceDE w:val="0"/>
                                  <w:autoSpaceDN w:val="0"/>
                                  <w:ind w:right="49"/>
                                  <w:jc w:val="center"/>
                                  <w:outlineLvl w:val="1"/>
                                  <w:rPr>
                                    <w:rFonts w:cs="Calibri"/>
                                    <w:b/>
                                    <w:color w:val="003A5D"/>
                                    <w:sz w:val="44"/>
                                    <w:szCs w:val="44"/>
                                  </w:rPr>
                                </w:pPr>
                              </w:p>
                              <w:p w:rsidR="00277820" w:rsidRPr="00F830D9" w:rsidRDefault="00277820" w:rsidP="00DB6E13">
                                <w:pPr>
                                  <w:autoSpaceDE w:val="0"/>
                                  <w:autoSpaceDN w:val="0"/>
                                  <w:adjustRightInd w:val="0"/>
                                  <w:jc w:val="center"/>
                                  <w:rPr>
                                    <w:rFonts w:cs="Calibri"/>
                                    <w:b/>
                                    <w:color w:val="003A5D"/>
                                    <w:sz w:val="44"/>
                                    <w:szCs w:val="44"/>
                                  </w:rPr>
                                </w:pPr>
                              </w:p>
                              <w:p w:rsidR="00277820" w:rsidRPr="007D4E2B" w:rsidRDefault="00277820" w:rsidP="00DB6E13">
                                <w:pPr>
                                  <w:jc w:val="center"/>
                                  <w:rPr>
                                    <w:rFonts w:cs="Calibri"/>
                                    <w:b/>
                                    <w:color w:val="003A5D"/>
                                    <w:sz w:val="56"/>
                                    <w:szCs w:val="56"/>
                                  </w:rPr>
                                </w:pPr>
                              </w:p>
                              <w:p w:rsidR="00277820" w:rsidRPr="007D4E2B" w:rsidRDefault="00277820" w:rsidP="00DB6E13">
                                <w:pPr>
                                  <w:jc w:val="center"/>
                                  <w:rPr>
                                    <w:rFonts w:cs="Calibri"/>
                                    <w:b/>
                                    <w:color w:val="003A5D"/>
                                    <w:sz w:val="56"/>
                                    <w:szCs w:val="5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left:0;text-align:left;margin-left:57.7pt;margin-top:210.95pt;width:327.7pt;height:23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0vJvAIAAMEFAAAOAAAAZHJzL2Uyb0RvYy54bWysVNuOmzAQfa/Uf7D8znIJJAEtqXYhVJW2&#10;F2nbD3CwCVbBprYTsq367x2bJJvdVaWqLQ/I9ozPzJk5nus3h75De6Y0lyLH4VWAERO1pFxsc/zl&#10;c+UtMdKGCEo6KViOH5jGb1avX12PQ8Yi2cqOMoUAROhsHHLcGjNkvq/rlvVEX8mBCTA2UvXEwFZt&#10;farICOh950dBMPdHqeigZM20htNyMuKVw28aVpuPTaOZQV2OITfj/sr9N/bvr65JtlVkaHl9TIP8&#10;RRY94QKCnqFKYgjaKf4Cque1klo25qqWvS+bhtfMcQA2YfCMzX1LBua4QHH0cC6T/n+w9Yf9J4U4&#10;zXGCkSA9tKjYEaokogwZdjASzWyRxkFn4Hs/gLc53MoDNNsR1sOdrL9qJGTRErFlN0rJsWWEQpKh&#10;velfXJ1wtAXZjO8lhWhkZ6QDOjSqtxWEmiBAh2Y9nBsEeaAaDuNwHgXpAqMabLNglqSzxMUg2en6&#10;oLR5y2SP7CLHChTg4Mn+ThubDslOLjaakBXvOqeCTjw5AMfpBILDVWuzabim/kiDdL1cL2MvjuZr&#10;Lw7K0rupitibV+EiKWdlUZThTxs3jLOWU8qEDXMSWBj/WQOPUp+kcZaYlh2nFs6mpNV2U3QK7QkI&#10;vHLfsSAXbv7TNFwRgMszSmEUB7dR6lXz5cKLqzjx0kWw9IIwvU3nQZzGZfWU0h0X7N8poTHHaRIl&#10;k5p+yy1w30tuJOu5gRHS8T7Hy7MTyawG14K61hrCu2l9UQqb/mMpoN2nRjvFWpFOcjWHzQFQrIw3&#10;kj6AdpUEZYFAYe7BopXqO0YjzJAc6287ohhG3TsB+k/DOLZDx23iZBHBRl1aNpcWImqAyrHBaFoW&#10;ZhpUu0HxbQuRphcn5A28mYY7NT9mdXxpMCccqeNMs4Pocu+8Hifv6hcAAAD//wMAUEsDBBQABgAI&#10;AAAAIQAZHh/e3gAAAAsBAAAPAAAAZHJzL2Rvd25yZXYueG1sTI/BTsMwEETvSPyDtZW4UTtVSpsQ&#10;p0IgriBKW4mbG2+TqPE6it0m/D3LCY6jfZp9U2wm14krDqH1pCGZKxBIlbct1Rp2n6/3axAhGrKm&#10;84QavjHApry9KUxu/UgfeN3GWnAJhdxoaGLscylD1aAzYe57JL6d/OBM5DjU0g5m5HLXyYVSD9KZ&#10;lvhDY3p8brA6by9Ow/7t9HVI1Xv94pb96CclyWVS67vZ9PQIIuIU/2D41Wd1KNnp6C9kg+g4J8uU&#10;UQ3pIslAMLFaKR5z1JAppUCWhfy/ofwBAAD//wMAUEsBAi0AFAAGAAgAAAAhALaDOJL+AAAA4QEA&#10;ABMAAAAAAAAAAAAAAAAAAAAAAFtDb250ZW50X1R5cGVzXS54bWxQSwECLQAUAAYACAAAACEAOP0h&#10;/9YAAACUAQAACwAAAAAAAAAAAAAAAAAvAQAAX3JlbHMvLnJlbHNQSwECLQAUAAYACAAAACEA1uNL&#10;ybwCAADBBQAADgAAAAAAAAAAAAAAAAAuAgAAZHJzL2Uyb0RvYy54bWxQSwECLQAUAAYACAAAACEA&#10;GR4f3t4AAAALAQAADwAAAAAAAAAAAAAAAAAWBQAAZHJzL2Rvd25yZXYueG1sUEsFBgAAAAAEAAQA&#10;8wAAACEGAAAAAA==&#10;" filled="f" stroked="f">
                    <v:textbox>
                      <w:txbxContent>
                        <w:p w:rsidR="00277820" w:rsidRPr="00DB6E13" w:rsidRDefault="00277820" w:rsidP="00DB6E13">
                          <w:pPr>
                            <w:jc w:val="center"/>
                            <w:rPr>
                              <w:rFonts w:asciiTheme="minorHAnsi" w:hAnsiTheme="minorHAnsi" w:cstheme="minorHAnsi"/>
                              <w:b/>
                              <w:color w:val="17365D"/>
                              <w:sz w:val="56"/>
                              <w:szCs w:val="56"/>
                            </w:rPr>
                          </w:pPr>
                          <w:r w:rsidRPr="00DB6E13">
                            <w:rPr>
                              <w:rFonts w:asciiTheme="minorHAnsi" w:hAnsiTheme="minorHAnsi" w:cstheme="minorHAnsi"/>
                              <w:b/>
                              <w:color w:val="17365D"/>
                              <w:sz w:val="56"/>
                              <w:szCs w:val="56"/>
                            </w:rPr>
                            <w:t>PRESUPUESTO DE EGRESOS DEL ESTADO DE AGUASCALIENTES, PARA EL EJERCICIO FISCAL DEL AÑO 2020</w:t>
                          </w:r>
                        </w:p>
                        <w:p w:rsidR="00277820" w:rsidRPr="002E59A6" w:rsidRDefault="00277820" w:rsidP="00DB6E13">
                          <w:pPr>
                            <w:autoSpaceDE w:val="0"/>
                            <w:autoSpaceDN w:val="0"/>
                            <w:ind w:right="49"/>
                            <w:jc w:val="center"/>
                            <w:outlineLvl w:val="1"/>
                            <w:rPr>
                              <w:rFonts w:cs="Calibri"/>
                              <w:b/>
                              <w:color w:val="003A5D"/>
                              <w:sz w:val="44"/>
                              <w:szCs w:val="44"/>
                            </w:rPr>
                          </w:pPr>
                        </w:p>
                        <w:p w:rsidR="00277820" w:rsidRPr="00F830D9" w:rsidRDefault="00277820" w:rsidP="00DB6E13">
                          <w:pPr>
                            <w:autoSpaceDE w:val="0"/>
                            <w:autoSpaceDN w:val="0"/>
                            <w:adjustRightInd w:val="0"/>
                            <w:jc w:val="center"/>
                            <w:rPr>
                              <w:rFonts w:cs="Calibri"/>
                              <w:b/>
                              <w:color w:val="003A5D"/>
                              <w:sz w:val="44"/>
                              <w:szCs w:val="44"/>
                            </w:rPr>
                          </w:pPr>
                        </w:p>
                        <w:p w:rsidR="00277820" w:rsidRPr="007D4E2B" w:rsidRDefault="00277820" w:rsidP="00DB6E13">
                          <w:pPr>
                            <w:jc w:val="center"/>
                            <w:rPr>
                              <w:rFonts w:cs="Calibri"/>
                              <w:b/>
                              <w:color w:val="003A5D"/>
                              <w:sz w:val="56"/>
                              <w:szCs w:val="56"/>
                            </w:rPr>
                          </w:pPr>
                        </w:p>
                        <w:p w:rsidR="00277820" w:rsidRPr="007D4E2B" w:rsidRDefault="00277820" w:rsidP="00DB6E13">
                          <w:pPr>
                            <w:jc w:val="center"/>
                            <w:rPr>
                              <w:rFonts w:cs="Calibri"/>
                              <w:b/>
                              <w:color w:val="003A5D"/>
                              <w:sz w:val="56"/>
                              <w:szCs w:val="56"/>
                            </w:rPr>
                          </w:pPr>
                        </w:p>
                      </w:txbxContent>
                    </v:textbox>
                  </v:shape>
                </w:pict>
              </mc:Fallback>
            </mc:AlternateContent>
          </w:r>
          <w:r w:rsidRPr="00DB6E13">
            <w:rPr>
              <w:noProof/>
              <w:lang w:eastAsia="es-MX"/>
            </w:rPr>
            <w:drawing>
              <wp:anchor distT="0" distB="0" distL="114300" distR="114300" simplePos="0" relativeHeight="251660288" behindDoc="1" locked="0" layoutInCell="1" allowOverlap="1" wp14:anchorId="60168013" wp14:editId="5A3C39EF">
                <wp:simplePos x="0" y="0"/>
                <wp:positionH relativeFrom="column">
                  <wp:posOffset>-927735</wp:posOffset>
                </wp:positionH>
                <wp:positionV relativeFrom="paragraph">
                  <wp:posOffset>-747395</wp:posOffset>
                </wp:positionV>
                <wp:extent cx="7815580" cy="10126980"/>
                <wp:effectExtent l="0" t="0" r="0" b="7620"/>
                <wp:wrapThrough wrapText="bothSides">
                  <wp:wrapPolygon edited="0">
                    <wp:start x="0" y="0"/>
                    <wp:lineTo x="0" y="21576"/>
                    <wp:lineTo x="21533" y="21576"/>
                    <wp:lineTo x="21533" y="0"/>
                    <wp:lineTo x="0" y="0"/>
                  </wp:wrapPolygon>
                </wp:wrapThrough>
                <wp:docPr id="1" name="Imagen 10" descr="C:\Users\esmeralda.roldan\Desktop\NUEVOS ORDENAMIENTOS PARA NORMATECA\portada carpeta ved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C:\Users\esmeralda.roldan\Desktop\NUEVOS ORDENAMIENTOS PARA NORMATECA\portada carpeta veda-0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5580" cy="101269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04AC5" w:rsidRDefault="006A4E07">
          <w:pPr>
            <w:rPr>
              <w:rFonts w:ascii="Times New Roman" w:eastAsia="Arial" w:hAnsi="Times New Roman" w:cs="Times New Roman"/>
              <w:bCs/>
              <w:color w:val="E36C0A" w:themeColor="accent6" w:themeShade="BF"/>
              <w:sz w:val="20"/>
              <w:szCs w:val="20"/>
              <w:lang w:val="es-ES_tradnl" w:eastAsia="es-ES"/>
            </w:rPr>
          </w:pPr>
          <w:r w:rsidRPr="00837F9C">
            <w:rPr>
              <w:rFonts w:ascii="Times New Roman" w:eastAsia="Arial" w:hAnsi="Times New Roman" w:cs="Times New Roman"/>
              <w:bCs/>
              <w:color w:val="E36C0A" w:themeColor="accent6" w:themeShade="BF"/>
              <w:sz w:val="20"/>
              <w:szCs w:val="20"/>
              <w:lang w:val="es-ES_tradnl" w:eastAsia="es-ES"/>
            </w:rPr>
            <w:lastRenderedPageBreak/>
            <w:t xml:space="preserve">[N. DE E. </w:t>
          </w:r>
          <w:r>
            <w:rPr>
              <w:rFonts w:ascii="Times New Roman" w:eastAsia="Arial" w:hAnsi="Times New Roman" w:cs="Times New Roman"/>
              <w:bCs/>
              <w:color w:val="E36C0A" w:themeColor="accent6" w:themeShade="BF"/>
              <w:sz w:val="20"/>
              <w:szCs w:val="20"/>
              <w:lang w:val="es-ES_tradnl" w:eastAsia="es-ES"/>
            </w:rPr>
            <w:t>EL PRESENTE ORDENAMIENTO</w:t>
          </w:r>
          <w:r w:rsidRPr="00837F9C">
            <w:rPr>
              <w:rFonts w:ascii="Times New Roman" w:eastAsia="Arial" w:hAnsi="Times New Roman" w:cs="Times New Roman"/>
              <w:bCs/>
              <w:color w:val="E36C0A" w:themeColor="accent6" w:themeShade="BF"/>
              <w:sz w:val="20"/>
              <w:szCs w:val="20"/>
              <w:lang w:val="es-ES_tradnl" w:eastAsia="es-ES"/>
            </w:rPr>
            <w:t xml:space="preserve"> CONTIENE UNA FE DE ERRATAS </w:t>
          </w:r>
          <w:r>
            <w:rPr>
              <w:rFonts w:ascii="Times New Roman" w:eastAsia="Arial" w:hAnsi="Times New Roman" w:cs="Times New Roman"/>
              <w:bCs/>
              <w:color w:val="E36C0A" w:themeColor="accent6" w:themeShade="BF"/>
              <w:sz w:val="20"/>
              <w:szCs w:val="20"/>
              <w:lang w:val="es-ES_tradnl" w:eastAsia="es-ES"/>
            </w:rPr>
            <w:t xml:space="preserve">CONSISTENTE EN UNA </w:t>
          </w:r>
          <w:r w:rsidRPr="006A4E07">
            <w:rPr>
              <w:rFonts w:ascii="Times New Roman" w:eastAsia="Arial" w:hAnsi="Times New Roman" w:cs="Times New Roman"/>
              <w:bCs/>
              <w:color w:val="E36C0A" w:themeColor="accent6" w:themeShade="BF"/>
              <w:sz w:val="20"/>
              <w:szCs w:val="20"/>
              <w:lang w:val="es-ES_tradnl" w:eastAsia="es-ES"/>
            </w:rPr>
            <w:t>CORRECCIÓN AL DECRETO NÚMERO 276, PUBLICADO EN EL PERIÓDICO OFICIAL DEL ESTADO NÚMERO 37, EDICIÓN EXTRAORDINARIA, SEGUNDA SECCIÓN, TOMO XX DE FECHA 27 DE DICIEMBRE DEL AÑO 2019</w:t>
          </w:r>
          <w:r>
            <w:rPr>
              <w:rFonts w:ascii="Times New Roman" w:eastAsia="Arial" w:hAnsi="Times New Roman" w:cs="Times New Roman"/>
              <w:bCs/>
              <w:color w:val="E36C0A" w:themeColor="accent6" w:themeShade="BF"/>
              <w:sz w:val="20"/>
              <w:szCs w:val="20"/>
              <w:lang w:val="es-ES_tradnl" w:eastAsia="es-ES"/>
            </w:rPr>
            <w:t xml:space="preserve">, </w:t>
          </w:r>
          <w:r w:rsidRPr="00837F9C">
            <w:rPr>
              <w:rFonts w:ascii="Times New Roman" w:eastAsia="Arial" w:hAnsi="Times New Roman" w:cs="Times New Roman"/>
              <w:bCs/>
              <w:color w:val="E36C0A" w:themeColor="accent6" w:themeShade="BF"/>
              <w:sz w:val="20"/>
              <w:szCs w:val="20"/>
              <w:lang w:val="es-ES_tradnl" w:eastAsia="es-ES"/>
            </w:rPr>
            <w:t>POR LO QUE SE SUGIERE CONSULTAR LA PRIMERA SECCIÓN DEL PERIÓDICO OFICIAL DEL ESTADO, TOMO LXXXIII, NÚMERO 4, DE FECHA 27 DE ENERO DE 2020.]</w:t>
          </w:r>
        </w:p>
      </w:sdtContent>
    </w:sdt>
    <w:p w:rsidR="005A5831" w:rsidRPr="005A5831" w:rsidRDefault="00CF6097" w:rsidP="00CF6097">
      <w:pPr>
        <w:spacing w:after="0" w:line="240" w:lineRule="auto"/>
        <w:rPr>
          <w:rFonts w:ascii="Times New Roman" w:eastAsia="Arial" w:hAnsi="Times New Roman" w:cs="Times New Roman"/>
          <w:bCs/>
          <w:color w:val="E36C0A" w:themeColor="accent6" w:themeShade="BF"/>
          <w:sz w:val="20"/>
          <w:szCs w:val="20"/>
          <w:lang w:val="es-ES_tradnl" w:eastAsia="es-ES"/>
        </w:rPr>
      </w:pPr>
      <w:r w:rsidRPr="00CF6097">
        <w:rPr>
          <w:rFonts w:ascii="Times New Roman" w:eastAsia="Arial" w:hAnsi="Times New Roman" w:cs="Times New Roman"/>
          <w:bCs/>
          <w:color w:val="E36C0A" w:themeColor="accent6" w:themeShade="BF"/>
          <w:sz w:val="20"/>
          <w:szCs w:val="20"/>
          <w:lang w:val="es-ES_tradnl" w:eastAsia="es-ES"/>
        </w:rPr>
        <w:t xml:space="preserve">[N. DE E. EL PRESENTE ORDENAMIENTO CONTIENE ANEXOS, LOS CUALES PUEDEN SER CONSULTADOS EN LA PUBLICACIÓN DEL DECRETO 276 PUBLICADO EN LA SEGUNDA SECCIÓN DE LA EDICIÓN EXTRAORDINARIA DEL PERIÓDICO OFICIAL DEL ESTADO DE AGUASCALIENTES, DE FECHA 27 DE DICIEMBRE DE 2019, O EN LA SIGUIENTE LIGA: </w:t>
      </w:r>
      <w:hyperlink r:id="rId9" w:anchor="page=43" w:history="1">
        <w:r w:rsidRPr="00307BB1">
          <w:rPr>
            <w:rStyle w:val="Hipervnculo"/>
            <w:rFonts w:ascii="Times New Roman" w:eastAsia="Arial" w:hAnsi="Times New Roman" w:cs="Times New Roman"/>
            <w:bCs/>
            <w:color w:val="7030A0"/>
            <w:sz w:val="20"/>
            <w:szCs w:val="20"/>
            <w:lang w:val="es-ES_tradnl" w:eastAsia="es-ES"/>
          </w:rPr>
          <w:t>http://eservicios2.aguascalientes.gob.mx/periodicooficial/web/viewer.html?file=../Archivos/3891.pdf#page=43</w:t>
        </w:r>
      </w:hyperlink>
      <w:r w:rsidR="005A5831" w:rsidRPr="00307BB1">
        <w:rPr>
          <w:rFonts w:ascii="Times New Roman" w:eastAsia="Arial" w:hAnsi="Times New Roman" w:cs="Times New Roman"/>
          <w:bCs/>
          <w:color w:val="7030A0"/>
          <w:sz w:val="20"/>
          <w:szCs w:val="20"/>
          <w:lang w:val="es-ES_tradnl" w:eastAsia="es-ES"/>
        </w:rPr>
        <w:t>]</w:t>
      </w:r>
    </w:p>
    <w:p w:rsidR="005A5831" w:rsidRDefault="005A5831" w:rsidP="00FC284A">
      <w:pPr>
        <w:spacing w:after="0" w:line="240" w:lineRule="auto"/>
        <w:jc w:val="center"/>
        <w:rPr>
          <w:rFonts w:ascii="Times New Roman" w:eastAsia="Arial" w:hAnsi="Times New Roman" w:cs="Times New Roman"/>
          <w:b/>
          <w:bCs/>
          <w:color w:val="31849B" w:themeColor="accent5" w:themeShade="BF"/>
          <w:sz w:val="24"/>
          <w:szCs w:val="24"/>
          <w:lang w:val="es-ES_tradnl" w:eastAsia="es-ES"/>
        </w:rPr>
      </w:pPr>
    </w:p>
    <w:p w:rsidR="00116BA2" w:rsidRPr="00116BA2" w:rsidRDefault="00116BA2" w:rsidP="00FC284A">
      <w:pPr>
        <w:spacing w:after="0" w:line="240" w:lineRule="auto"/>
        <w:jc w:val="center"/>
        <w:rPr>
          <w:rFonts w:ascii="Times New Roman" w:eastAsia="Arial" w:hAnsi="Times New Roman" w:cs="Times New Roman"/>
          <w:b/>
          <w:bCs/>
          <w:color w:val="C00000"/>
          <w:sz w:val="24"/>
          <w:szCs w:val="24"/>
          <w:lang w:val="es-ES_tradnl" w:eastAsia="es-ES"/>
        </w:rPr>
      </w:pPr>
      <w:bookmarkStart w:id="1" w:name="_GoBack"/>
      <w:r w:rsidRPr="00116BA2">
        <w:rPr>
          <w:rFonts w:ascii="Times New Roman" w:eastAsia="Arial" w:hAnsi="Times New Roman" w:cs="Times New Roman"/>
          <w:b/>
          <w:bCs/>
          <w:color w:val="C00000"/>
          <w:sz w:val="24"/>
          <w:szCs w:val="24"/>
          <w:lang w:val="es-ES_tradnl" w:eastAsia="es-ES"/>
        </w:rPr>
        <w:t>ORDENAMIENTO NO VIGENTE.</w:t>
      </w:r>
    </w:p>
    <w:bookmarkEnd w:id="1"/>
    <w:p w:rsidR="00116BA2" w:rsidRDefault="00116BA2" w:rsidP="00FC284A">
      <w:pPr>
        <w:spacing w:after="0" w:line="240" w:lineRule="auto"/>
        <w:jc w:val="center"/>
        <w:rPr>
          <w:rFonts w:ascii="Times New Roman" w:eastAsia="Arial" w:hAnsi="Times New Roman" w:cs="Times New Roman"/>
          <w:b/>
          <w:bCs/>
          <w:color w:val="31849B" w:themeColor="accent5" w:themeShade="BF"/>
          <w:sz w:val="24"/>
          <w:szCs w:val="24"/>
          <w:lang w:val="es-ES_tradnl" w:eastAsia="es-ES"/>
        </w:rPr>
      </w:pPr>
    </w:p>
    <w:p w:rsidR="00FC284A" w:rsidRDefault="00FC284A" w:rsidP="00FC284A">
      <w:pPr>
        <w:spacing w:after="0" w:line="240" w:lineRule="auto"/>
        <w:jc w:val="center"/>
        <w:rPr>
          <w:rFonts w:ascii="Times New Roman" w:eastAsia="Arial" w:hAnsi="Times New Roman" w:cs="Times New Roman"/>
          <w:b/>
          <w:bCs/>
          <w:color w:val="31849B" w:themeColor="accent5" w:themeShade="BF"/>
          <w:sz w:val="24"/>
          <w:szCs w:val="24"/>
          <w:lang w:val="es-ES_tradnl" w:eastAsia="es-ES"/>
        </w:rPr>
      </w:pPr>
      <w:r w:rsidRPr="00FC284A">
        <w:rPr>
          <w:rFonts w:ascii="Times New Roman" w:eastAsia="Arial" w:hAnsi="Times New Roman" w:cs="Times New Roman"/>
          <w:b/>
          <w:bCs/>
          <w:color w:val="31849B" w:themeColor="accent5" w:themeShade="BF"/>
          <w:sz w:val="24"/>
          <w:szCs w:val="24"/>
          <w:lang w:val="es-ES_tradnl" w:eastAsia="es-ES"/>
        </w:rPr>
        <w:t>PRESUPUESTO DE EGRESOS DEL ESTADO DE AGUASCALIENTES, PARA EL EJERCICIO FISCAL DEL AÑO 2020</w:t>
      </w:r>
    </w:p>
    <w:p w:rsidR="00FC284A" w:rsidRDefault="00FC284A" w:rsidP="00FC284A">
      <w:pPr>
        <w:spacing w:after="0" w:line="240" w:lineRule="auto"/>
        <w:jc w:val="center"/>
        <w:rPr>
          <w:rFonts w:ascii="Times New Roman" w:eastAsia="Arial" w:hAnsi="Times New Roman" w:cs="Times New Roman"/>
          <w:b/>
          <w:bCs/>
          <w:color w:val="31849B" w:themeColor="accent5" w:themeShade="BF"/>
          <w:sz w:val="24"/>
          <w:szCs w:val="24"/>
          <w:lang w:val="es-ES_tradnl" w:eastAsia="es-ES"/>
        </w:rPr>
      </w:pPr>
    </w:p>
    <w:p w:rsidR="00116BA2" w:rsidRDefault="00116BA2" w:rsidP="00FC284A">
      <w:pPr>
        <w:spacing w:after="0" w:line="240" w:lineRule="auto"/>
        <w:jc w:val="center"/>
        <w:rPr>
          <w:rFonts w:ascii="Times New Roman" w:eastAsia="Arial" w:hAnsi="Times New Roman" w:cs="Times New Roman"/>
          <w:b/>
          <w:bCs/>
          <w:color w:val="31849B" w:themeColor="accent5" w:themeShade="BF"/>
          <w:sz w:val="24"/>
          <w:szCs w:val="24"/>
          <w:lang w:val="es-ES_tradnl" w:eastAsia="es-ES"/>
        </w:rPr>
      </w:pPr>
    </w:p>
    <w:p w:rsidR="00B77D10" w:rsidRDefault="00277820" w:rsidP="00FC284A">
      <w:pPr>
        <w:spacing w:after="0" w:line="240" w:lineRule="auto"/>
        <w:jc w:val="center"/>
        <w:rPr>
          <w:rFonts w:ascii="Times New Roman" w:eastAsia="Arial" w:hAnsi="Times New Roman" w:cs="Times New Roman"/>
          <w:bCs/>
          <w:color w:val="31849B" w:themeColor="accent5" w:themeShade="BF"/>
          <w:sz w:val="24"/>
          <w:szCs w:val="24"/>
          <w:lang w:val="es-ES_tradnl" w:eastAsia="es-ES"/>
        </w:rPr>
      </w:pPr>
      <w:r>
        <w:rPr>
          <w:rFonts w:ascii="Times New Roman" w:eastAsia="Arial" w:hAnsi="Times New Roman" w:cs="Times New Roman"/>
          <w:bCs/>
          <w:color w:val="31849B" w:themeColor="accent5" w:themeShade="BF"/>
          <w:sz w:val="24"/>
          <w:szCs w:val="24"/>
          <w:lang w:val="es-ES_tradnl" w:eastAsia="es-ES"/>
        </w:rPr>
        <w:t>Última Reforma Publicada</w:t>
      </w:r>
      <w:r w:rsidR="00B77D10">
        <w:rPr>
          <w:rFonts w:ascii="Times New Roman" w:eastAsia="Arial" w:hAnsi="Times New Roman" w:cs="Times New Roman"/>
          <w:bCs/>
          <w:color w:val="31849B" w:themeColor="accent5" w:themeShade="BF"/>
          <w:sz w:val="24"/>
          <w:szCs w:val="24"/>
          <w:lang w:val="es-ES_tradnl" w:eastAsia="es-ES"/>
        </w:rPr>
        <w:t xml:space="preserve"> en la </w:t>
      </w:r>
      <w:r w:rsidR="006E1CCC">
        <w:rPr>
          <w:rFonts w:ascii="Times New Roman" w:eastAsia="Arial" w:hAnsi="Times New Roman" w:cs="Times New Roman"/>
          <w:bCs/>
          <w:color w:val="31849B" w:themeColor="accent5" w:themeShade="BF"/>
          <w:sz w:val="24"/>
          <w:szCs w:val="24"/>
          <w:lang w:val="es-ES_tradnl" w:eastAsia="es-ES"/>
        </w:rPr>
        <w:t>Edición Extraordinaria</w:t>
      </w:r>
      <w:r w:rsidR="00B77D10">
        <w:rPr>
          <w:rFonts w:ascii="Times New Roman" w:eastAsia="Arial" w:hAnsi="Times New Roman" w:cs="Times New Roman"/>
          <w:bCs/>
          <w:color w:val="31849B" w:themeColor="accent5" w:themeShade="BF"/>
          <w:sz w:val="24"/>
          <w:szCs w:val="24"/>
          <w:lang w:val="es-ES_tradnl" w:eastAsia="es-ES"/>
        </w:rPr>
        <w:t xml:space="preserve"> del Periódico Oficial del Estado, el </w:t>
      </w:r>
      <w:r>
        <w:rPr>
          <w:rFonts w:ascii="Times New Roman" w:eastAsia="Arial" w:hAnsi="Times New Roman" w:cs="Times New Roman"/>
          <w:bCs/>
          <w:color w:val="31849B" w:themeColor="accent5" w:themeShade="BF"/>
          <w:sz w:val="24"/>
          <w:szCs w:val="24"/>
          <w:lang w:val="es-ES_tradnl" w:eastAsia="es-ES"/>
        </w:rPr>
        <w:t xml:space="preserve">miércoles 29 de mayo </w:t>
      </w:r>
      <w:r w:rsidR="00B77D10">
        <w:rPr>
          <w:rFonts w:ascii="Times New Roman" w:eastAsia="Arial" w:hAnsi="Times New Roman" w:cs="Times New Roman"/>
          <w:bCs/>
          <w:color w:val="31849B" w:themeColor="accent5" w:themeShade="BF"/>
          <w:sz w:val="24"/>
          <w:szCs w:val="24"/>
          <w:lang w:val="es-ES_tradnl" w:eastAsia="es-ES"/>
        </w:rPr>
        <w:t>de 2020.</w:t>
      </w:r>
    </w:p>
    <w:p w:rsidR="00B77D10" w:rsidRPr="00B77D10" w:rsidRDefault="00B77D10" w:rsidP="00FC284A">
      <w:pPr>
        <w:spacing w:after="0" w:line="240" w:lineRule="auto"/>
        <w:jc w:val="center"/>
        <w:rPr>
          <w:rFonts w:ascii="Times New Roman" w:eastAsia="Arial" w:hAnsi="Times New Roman" w:cs="Times New Roman"/>
          <w:bCs/>
          <w:color w:val="31849B" w:themeColor="accent5" w:themeShade="BF"/>
          <w:sz w:val="24"/>
          <w:szCs w:val="24"/>
          <w:lang w:val="es-ES_tradnl" w:eastAsia="es-ES"/>
        </w:rPr>
      </w:pPr>
    </w:p>
    <w:p w:rsidR="005773D7" w:rsidRDefault="005773D7" w:rsidP="00FC284A">
      <w:pPr>
        <w:spacing w:after="0" w:line="240" w:lineRule="auto"/>
        <w:jc w:val="center"/>
        <w:rPr>
          <w:rFonts w:ascii="Times New Roman" w:eastAsia="Arial" w:hAnsi="Times New Roman" w:cs="Times New Roman"/>
          <w:bCs/>
          <w:color w:val="31849B" w:themeColor="accent5" w:themeShade="BF"/>
          <w:sz w:val="24"/>
          <w:szCs w:val="24"/>
          <w:lang w:val="es-ES_tradnl" w:eastAsia="es-ES"/>
        </w:rPr>
      </w:pPr>
      <w:r>
        <w:rPr>
          <w:rFonts w:ascii="Times New Roman" w:eastAsia="Arial" w:hAnsi="Times New Roman" w:cs="Times New Roman"/>
          <w:bCs/>
          <w:color w:val="31849B" w:themeColor="accent5" w:themeShade="BF"/>
          <w:sz w:val="24"/>
          <w:szCs w:val="24"/>
          <w:lang w:val="es-ES_tradnl" w:eastAsia="es-ES"/>
        </w:rPr>
        <w:t>Fe de Erratas Publicada en la Primera Sección del Periódico Oficial del Estado, el lunes 27 de enero de 2020.</w:t>
      </w:r>
    </w:p>
    <w:p w:rsidR="005773D7" w:rsidRPr="005773D7" w:rsidRDefault="005773D7" w:rsidP="00FC284A">
      <w:pPr>
        <w:spacing w:after="0" w:line="240" w:lineRule="auto"/>
        <w:jc w:val="center"/>
        <w:rPr>
          <w:rFonts w:ascii="Times New Roman" w:eastAsia="Arial" w:hAnsi="Times New Roman" w:cs="Times New Roman"/>
          <w:bCs/>
          <w:color w:val="31849B" w:themeColor="accent5" w:themeShade="BF"/>
          <w:sz w:val="24"/>
          <w:szCs w:val="24"/>
          <w:lang w:val="es-ES_tradnl" w:eastAsia="es-ES"/>
        </w:rPr>
      </w:pPr>
    </w:p>
    <w:p w:rsidR="00FC284A" w:rsidRPr="00C048B1" w:rsidRDefault="00FC284A" w:rsidP="00FC284A">
      <w:pPr>
        <w:spacing w:after="0" w:line="240" w:lineRule="auto"/>
        <w:jc w:val="center"/>
        <w:rPr>
          <w:rFonts w:ascii="Times New Roman" w:eastAsia="Calibri" w:hAnsi="Times New Roman" w:cs="Times New Roman"/>
          <w:color w:val="31849B" w:themeColor="accent5" w:themeShade="BF"/>
          <w:sz w:val="24"/>
          <w:szCs w:val="24"/>
        </w:rPr>
      </w:pPr>
      <w:r>
        <w:rPr>
          <w:rFonts w:ascii="Times New Roman" w:eastAsia="Calibri" w:hAnsi="Times New Roman" w:cs="Times New Roman"/>
          <w:color w:val="31849B" w:themeColor="accent5" w:themeShade="BF"/>
          <w:sz w:val="24"/>
          <w:szCs w:val="24"/>
        </w:rPr>
        <w:t>Presupuesto Publicado en la Segunda Sección de la Edición Extraordinaria del Periódico Oficial del Estado de Aguascalientes, el viernes 27 de diciembre de 2019.</w:t>
      </w:r>
    </w:p>
    <w:p w:rsidR="00FC284A" w:rsidRPr="00FC284A" w:rsidRDefault="00FC284A" w:rsidP="00FC284A">
      <w:pPr>
        <w:spacing w:after="0" w:line="240" w:lineRule="auto"/>
        <w:jc w:val="center"/>
        <w:rPr>
          <w:rFonts w:ascii="Times New Roman" w:eastAsia="Arial" w:hAnsi="Times New Roman" w:cs="Times New Roman"/>
          <w:bCs/>
          <w:color w:val="31849B" w:themeColor="accent5" w:themeShade="BF"/>
          <w:sz w:val="24"/>
          <w:szCs w:val="24"/>
          <w:lang w:val="es-ES_tradnl" w:eastAsia="es-ES"/>
        </w:rPr>
      </w:pPr>
      <w:r>
        <w:rPr>
          <w:rFonts w:ascii="Times New Roman" w:eastAsia="Arial" w:hAnsi="Times New Roman" w:cs="Times New Roman"/>
          <w:bCs/>
          <w:color w:val="31849B" w:themeColor="accent5" w:themeShade="BF"/>
          <w:sz w:val="24"/>
          <w:szCs w:val="24"/>
          <w:lang w:val="es-ES_tradnl" w:eastAsia="es-ES"/>
        </w:rPr>
        <w:t xml:space="preserve"> </w:t>
      </w:r>
    </w:p>
    <w:p w:rsidR="00FC284A" w:rsidRPr="00FC284A" w:rsidRDefault="00FC284A" w:rsidP="00FC284A">
      <w:pPr>
        <w:spacing w:after="0" w:line="240" w:lineRule="auto"/>
        <w:rPr>
          <w:rFonts w:ascii="Times New Roman" w:eastAsia="Calibri" w:hAnsi="Times New Roman" w:cs="Times New Roman"/>
          <w:sz w:val="24"/>
          <w:szCs w:val="24"/>
          <w:lang w:val="es-ES_tradnl"/>
        </w:rPr>
      </w:pPr>
    </w:p>
    <w:p w:rsidR="00FC284A" w:rsidRDefault="00FC284A" w:rsidP="00FC284A">
      <w:pPr>
        <w:spacing w:after="0" w:line="240" w:lineRule="auto"/>
        <w:rPr>
          <w:rFonts w:ascii="Times New Roman" w:eastAsia="Calibri" w:hAnsi="Times New Roman" w:cs="Times New Roman"/>
          <w:sz w:val="24"/>
          <w:szCs w:val="24"/>
        </w:rPr>
      </w:pPr>
    </w:p>
    <w:p w:rsidR="00FC284A" w:rsidRPr="00FB1512" w:rsidRDefault="00FC284A" w:rsidP="00FC284A">
      <w:pPr>
        <w:spacing w:after="0" w:line="240" w:lineRule="auto"/>
        <w:rPr>
          <w:rFonts w:ascii="Times New Roman" w:eastAsia="Calibri" w:hAnsi="Times New Roman" w:cs="Times New Roman"/>
          <w:sz w:val="24"/>
          <w:szCs w:val="24"/>
        </w:rPr>
      </w:pPr>
      <w:r w:rsidRPr="00FB1512">
        <w:rPr>
          <w:rFonts w:ascii="Times New Roman" w:eastAsia="Calibri" w:hAnsi="Times New Roman" w:cs="Times New Roman"/>
          <w:sz w:val="24"/>
          <w:szCs w:val="24"/>
        </w:rPr>
        <w:t>MARTÍN OROZCO SANDOVAL, Gobernador Constitucional del Estado de Aguascalientes, a sus habitantes sabed:</w:t>
      </w:r>
    </w:p>
    <w:p w:rsidR="00FC284A" w:rsidRPr="00FB1512" w:rsidRDefault="00FC284A" w:rsidP="00FC284A">
      <w:pPr>
        <w:spacing w:after="0" w:line="240" w:lineRule="auto"/>
        <w:rPr>
          <w:rFonts w:ascii="Times New Roman" w:eastAsia="Calibri" w:hAnsi="Times New Roman" w:cs="Times New Roman"/>
          <w:sz w:val="24"/>
          <w:szCs w:val="24"/>
        </w:rPr>
      </w:pPr>
    </w:p>
    <w:p w:rsidR="00FC284A" w:rsidRPr="00FC284A" w:rsidRDefault="00FC284A" w:rsidP="00FC284A">
      <w:pPr>
        <w:spacing w:after="0" w:line="240" w:lineRule="auto"/>
        <w:rPr>
          <w:rFonts w:ascii="Times New Roman" w:eastAsia="Calibri" w:hAnsi="Times New Roman" w:cs="Times New Roman"/>
          <w:sz w:val="24"/>
          <w:szCs w:val="24"/>
        </w:rPr>
      </w:pPr>
      <w:r w:rsidRPr="00FB1512">
        <w:rPr>
          <w:rFonts w:ascii="Times New Roman" w:eastAsia="Calibri" w:hAnsi="Times New Roman" w:cs="Times New Roman"/>
          <w:sz w:val="24"/>
          <w:szCs w:val="24"/>
        </w:rPr>
        <w:t>Que por el H. Congreso del Estado se me ha comunicado lo siguiente:</w:t>
      </w:r>
    </w:p>
    <w:p w:rsidR="00FC284A" w:rsidRPr="00FB1512" w:rsidRDefault="00FC284A" w:rsidP="00FC284A">
      <w:pPr>
        <w:spacing w:after="0" w:line="240" w:lineRule="auto"/>
        <w:rPr>
          <w:rFonts w:ascii="Times New Roman" w:eastAsia="Calibri" w:hAnsi="Times New Roman" w:cs="Times New Roman"/>
          <w:sz w:val="24"/>
          <w:szCs w:val="24"/>
        </w:rPr>
      </w:pPr>
    </w:p>
    <w:p w:rsidR="00463299" w:rsidRPr="00FC284A" w:rsidRDefault="00463299" w:rsidP="00FC284A">
      <w:pPr>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La LXIV Legislatura del Estado Libre y Soberano de Aguascalientes, en virtud de su función y facultad constitucional, ha tenido a bien expedir el siguiente</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FC284A">
      <w:pPr>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Decreto Número 276</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FC284A">
      <w:pPr>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Presupuesto de Egresos de</w:t>
      </w:r>
      <w:bookmarkStart w:id="2" w:name="_Hlk26365707"/>
      <w:r w:rsidRPr="00FC284A">
        <w:rPr>
          <w:rFonts w:ascii="Times New Roman" w:eastAsiaTheme="minorEastAsia" w:hAnsi="Times New Roman" w:cs="Times New Roman"/>
          <w:sz w:val="24"/>
          <w:szCs w:val="24"/>
          <w:lang w:val="es-ES_tradnl" w:eastAsia="es-ES"/>
        </w:rPr>
        <w:t xml:space="preserve">l Gobierno del Estado de </w:t>
      </w:r>
      <w:bookmarkEnd w:id="2"/>
      <w:r w:rsidRPr="00FC284A">
        <w:rPr>
          <w:rFonts w:ascii="Times New Roman" w:eastAsiaTheme="minorEastAsia" w:hAnsi="Times New Roman" w:cs="Times New Roman"/>
          <w:sz w:val="24"/>
          <w:szCs w:val="24"/>
          <w:lang w:val="es-ES_tradnl" w:eastAsia="es-ES"/>
        </w:rPr>
        <w:t>Aguascalientes, para el Ejercicio Fiscal del año 2020</w:t>
      </w:r>
    </w:p>
    <w:p w:rsidR="00463299" w:rsidRDefault="00463299" w:rsidP="00236CF0">
      <w:pPr>
        <w:spacing w:after="0" w:line="240" w:lineRule="auto"/>
        <w:rPr>
          <w:rFonts w:ascii="Times New Roman" w:eastAsiaTheme="minorEastAsia" w:hAnsi="Times New Roman" w:cs="Times New Roman"/>
          <w:sz w:val="24"/>
          <w:szCs w:val="24"/>
          <w:lang w:val="es-ES_tradnl" w:eastAsia="es-ES"/>
        </w:rPr>
      </w:pPr>
    </w:p>
    <w:p w:rsidR="00236CF0" w:rsidRPr="00FC284A" w:rsidRDefault="00236CF0" w:rsidP="00236CF0">
      <w:pPr>
        <w:spacing w:after="0" w:line="240" w:lineRule="auto"/>
        <w:rPr>
          <w:rFonts w:ascii="Times New Roman" w:eastAsiaTheme="minorEastAsia" w:hAnsi="Times New Roman" w:cs="Times New Roman"/>
          <w:sz w:val="24"/>
          <w:szCs w:val="24"/>
          <w:lang w:val="es-ES_tradnl" w:eastAsia="es-ES"/>
        </w:rPr>
      </w:pPr>
      <w:r>
        <w:rPr>
          <w:rFonts w:ascii="Times New Roman" w:eastAsiaTheme="minorEastAsia" w:hAnsi="Times New Roman" w:cs="Times New Roman"/>
          <w:sz w:val="24"/>
          <w:szCs w:val="24"/>
          <w:lang w:val="es-ES_tradnl" w:eastAsia="es-ES"/>
        </w:rPr>
        <w:t>(FE DE ERRATAS, P.O. 27 DE ENERO DE 2020.)</w:t>
      </w:r>
    </w:p>
    <w:p w:rsidR="00463299" w:rsidRPr="00FC284A" w:rsidRDefault="00463299" w:rsidP="00463299">
      <w:pPr>
        <w:spacing w:after="0" w:line="240" w:lineRule="auto"/>
        <w:rPr>
          <w:rFonts w:ascii="Times New Roman" w:eastAsia="Arial" w:hAnsi="Times New Roman" w:cs="Times New Roman"/>
          <w:bCs/>
          <w:color w:val="000000"/>
          <w:sz w:val="24"/>
          <w:szCs w:val="24"/>
          <w:lang w:val="es-ES_tradnl" w:eastAsia="es-ES"/>
        </w:rPr>
      </w:pPr>
      <w:r w:rsidRPr="00FC284A">
        <w:rPr>
          <w:rFonts w:ascii="Times New Roman" w:eastAsia="Arial" w:hAnsi="Times New Roman" w:cs="Times New Roman"/>
          <w:bCs/>
          <w:color w:val="000000"/>
          <w:sz w:val="24"/>
          <w:szCs w:val="24"/>
          <w:lang w:val="es-ES_tradnl" w:eastAsia="es-ES"/>
        </w:rPr>
        <w:t xml:space="preserve">ARTÍCULO ÚNICO.- </w:t>
      </w:r>
      <w:r w:rsidR="00236CF0" w:rsidRPr="00236CF0">
        <w:rPr>
          <w:rFonts w:ascii="Times New Roman" w:eastAsia="Arial" w:hAnsi="Times New Roman" w:cs="Times New Roman"/>
          <w:bCs/>
          <w:color w:val="000000"/>
          <w:sz w:val="24"/>
          <w:szCs w:val="24"/>
          <w:lang w:val="es-ES_tradnl" w:eastAsia="es-ES"/>
        </w:rPr>
        <w:t xml:space="preserve">Se Expide el </w:t>
      </w:r>
      <w:r w:rsidR="00236CF0" w:rsidRPr="00236CF0">
        <w:rPr>
          <w:rFonts w:ascii="Times New Roman" w:eastAsia="Arial" w:hAnsi="Times New Roman" w:cs="Times New Roman"/>
          <w:bCs/>
          <w:i/>
          <w:color w:val="000000"/>
          <w:sz w:val="24"/>
          <w:szCs w:val="24"/>
          <w:lang w:val="es-ES_tradnl" w:eastAsia="es-ES"/>
        </w:rPr>
        <w:t>Presupuesto de Egresos del Estado de Aguascalientes, para el Ejercicio Fiscal del Año 2020,</w:t>
      </w:r>
      <w:r w:rsidR="00236CF0" w:rsidRPr="00236CF0">
        <w:rPr>
          <w:rFonts w:ascii="Times New Roman" w:eastAsia="Arial" w:hAnsi="Times New Roman" w:cs="Times New Roman"/>
          <w:bCs/>
          <w:color w:val="000000"/>
          <w:sz w:val="24"/>
          <w:szCs w:val="24"/>
          <w:lang w:val="es-ES_tradnl" w:eastAsia="es-ES"/>
        </w:rPr>
        <w:t xml:space="preserve"> quedando en los siguientes términos:</w:t>
      </w:r>
    </w:p>
    <w:bookmarkEnd w:id="0"/>
    <w:p w:rsidR="00463299" w:rsidRPr="00FC284A" w:rsidRDefault="00463299" w:rsidP="00463299">
      <w:pPr>
        <w:spacing w:after="0" w:line="240" w:lineRule="auto"/>
        <w:jc w:val="center"/>
        <w:rPr>
          <w:rFonts w:ascii="Times New Roman" w:eastAsia="Arial" w:hAnsi="Times New Roman" w:cs="Times New Roman"/>
          <w:bCs/>
          <w:color w:val="000000"/>
          <w:sz w:val="24"/>
          <w:szCs w:val="24"/>
          <w:lang w:val="es-ES_tradnl" w:eastAsia="es-ES"/>
        </w:rPr>
      </w:pPr>
    </w:p>
    <w:p w:rsidR="00463299" w:rsidRPr="00FC284A" w:rsidRDefault="00463299" w:rsidP="00463299">
      <w:pPr>
        <w:spacing w:after="0" w:line="240" w:lineRule="auto"/>
        <w:jc w:val="center"/>
        <w:rPr>
          <w:rFonts w:ascii="Times New Roman" w:eastAsia="Arial" w:hAnsi="Times New Roman" w:cs="Times New Roman"/>
          <w:bCs/>
          <w:color w:val="000000"/>
          <w:sz w:val="24"/>
          <w:szCs w:val="24"/>
          <w:lang w:val="es-ES_tradnl" w:eastAsia="es-ES"/>
        </w:rPr>
      </w:pPr>
      <w:r w:rsidRPr="00FC284A">
        <w:rPr>
          <w:rFonts w:ascii="Times New Roman" w:eastAsia="Arial" w:hAnsi="Times New Roman" w:cs="Times New Roman"/>
          <w:bCs/>
          <w:color w:val="000000"/>
          <w:sz w:val="24"/>
          <w:szCs w:val="24"/>
          <w:lang w:val="es-ES_tradnl" w:eastAsia="es-ES"/>
        </w:rPr>
        <w:lastRenderedPageBreak/>
        <w:t>PRESUPUESTO DE EGRESOS DEL ESTADO DE AGUASCALIENTES, PARA EL EJERCICIO FISCAL DEL AÑO 2020</w:t>
      </w:r>
    </w:p>
    <w:p w:rsidR="00463299" w:rsidRPr="00FC284A" w:rsidRDefault="00463299" w:rsidP="00463299">
      <w:pPr>
        <w:spacing w:after="0" w:line="240" w:lineRule="auto"/>
        <w:rPr>
          <w:rFonts w:ascii="Times New Roman" w:eastAsia="Arial" w:hAnsi="Times New Roman" w:cs="Times New Roman"/>
          <w:bCs/>
          <w:color w:val="000000"/>
          <w:sz w:val="24"/>
          <w:szCs w:val="24"/>
          <w:lang w:val="es-ES_tradnl" w:eastAsia="es-ES"/>
        </w:rPr>
      </w:pPr>
    </w:p>
    <w:p w:rsidR="00463299" w:rsidRPr="00D04AC5" w:rsidRDefault="00463299" w:rsidP="00463299">
      <w:pPr>
        <w:spacing w:after="0" w:line="240" w:lineRule="auto"/>
        <w:jc w:val="center"/>
        <w:rPr>
          <w:rFonts w:ascii="Times New Roman" w:eastAsia="Arial" w:hAnsi="Times New Roman" w:cs="Times New Roman"/>
          <w:bCs/>
          <w:color w:val="000000"/>
          <w:sz w:val="24"/>
          <w:szCs w:val="24"/>
          <w:lang w:val="es-ES_tradnl" w:eastAsia="es-ES"/>
        </w:rPr>
      </w:pPr>
      <w:bookmarkStart w:id="3" w:name="_Toc522183271"/>
      <w:r w:rsidRPr="00D04AC5">
        <w:rPr>
          <w:rFonts w:ascii="Times New Roman" w:eastAsia="Arial" w:hAnsi="Times New Roman" w:cs="Times New Roman"/>
          <w:bCs/>
          <w:color w:val="000000"/>
          <w:sz w:val="24"/>
          <w:szCs w:val="24"/>
          <w:lang w:val="es-ES_tradnl" w:eastAsia="es-ES"/>
        </w:rPr>
        <w:t>TÍTULO PRIMERO</w:t>
      </w:r>
      <w:bookmarkEnd w:id="3"/>
    </w:p>
    <w:p w:rsidR="00463299" w:rsidRPr="00D04AC5" w:rsidRDefault="00463299" w:rsidP="00463299">
      <w:pPr>
        <w:spacing w:after="0" w:line="240" w:lineRule="auto"/>
        <w:jc w:val="center"/>
        <w:rPr>
          <w:rFonts w:ascii="Times New Roman" w:eastAsia="Arial" w:hAnsi="Times New Roman" w:cs="Times New Roman"/>
          <w:bCs/>
          <w:color w:val="000000"/>
          <w:sz w:val="24"/>
          <w:szCs w:val="24"/>
          <w:lang w:val="es-ES_tradnl" w:eastAsia="es-ES"/>
        </w:rPr>
      </w:pPr>
      <w:bookmarkStart w:id="4" w:name="_Toc522183272"/>
      <w:r w:rsidRPr="00D04AC5">
        <w:rPr>
          <w:rFonts w:ascii="Times New Roman" w:eastAsia="Arial" w:hAnsi="Times New Roman" w:cs="Times New Roman"/>
          <w:bCs/>
          <w:color w:val="000000"/>
          <w:sz w:val="24"/>
          <w:szCs w:val="24"/>
          <w:lang w:val="es-ES_tradnl" w:eastAsia="es-ES"/>
        </w:rPr>
        <w:t>DISPOSICIONES GENERALES</w:t>
      </w:r>
      <w:bookmarkEnd w:id="4"/>
    </w:p>
    <w:p w:rsidR="00463299" w:rsidRPr="00FC284A" w:rsidRDefault="00463299" w:rsidP="00463299">
      <w:pPr>
        <w:spacing w:after="0" w:line="240" w:lineRule="auto"/>
        <w:jc w:val="center"/>
        <w:rPr>
          <w:rFonts w:ascii="Times New Roman" w:eastAsia="Bookman Old Style" w:hAnsi="Times New Roman" w:cs="Times New Roman"/>
          <w:sz w:val="24"/>
          <w:szCs w:val="24"/>
        </w:rPr>
      </w:pPr>
      <w:bookmarkStart w:id="5" w:name="_Toc522183273"/>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r w:rsidRPr="00FC284A">
        <w:rPr>
          <w:rFonts w:ascii="Times New Roman" w:eastAsia="Bookman Old Style" w:hAnsi="Times New Roman" w:cs="Times New Roman"/>
          <w:sz w:val="24"/>
          <w:szCs w:val="24"/>
        </w:rPr>
        <w:t>CAPÍTULO</w:t>
      </w:r>
      <w:r w:rsidRPr="00FC284A">
        <w:rPr>
          <w:rFonts w:ascii="Times New Roman" w:hAnsi="Times New Roman" w:cs="Times New Roman"/>
          <w:spacing w:val="5"/>
          <w:sz w:val="24"/>
          <w:szCs w:val="24"/>
        </w:rPr>
        <w:t xml:space="preserve"> </w:t>
      </w:r>
      <w:r w:rsidRPr="00FC284A">
        <w:rPr>
          <w:rFonts w:ascii="Times New Roman" w:eastAsia="Bookman Old Style" w:hAnsi="Times New Roman" w:cs="Times New Roman"/>
          <w:w w:val="99"/>
          <w:sz w:val="24"/>
          <w:szCs w:val="24"/>
        </w:rPr>
        <w:t>ÚN</w:t>
      </w:r>
      <w:r w:rsidRPr="00FC284A">
        <w:rPr>
          <w:rFonts w:ascii="Times New Roman" w:eastAsia="Bookman Old Style" w:hAnsi="Times New Roman" w:cs="Times New Roman"/>
          <w:sz w:val="24"/>
          <w:szCs w:val="24"/>
        </w:rPr>
        <w:t>I</w:t>
      </w:r>
      <w:r w:rsidRPr="00FC284A">
        <w:rPr>
          <w:rFonts w:ascii="Times New Roman" w:eastAsia="Bookman Old Style" w:hAnsi="Times New Roman" w:cs="Times New Roman"/>
          <w:w w:val="99"/>
          <w:sz w:val="24"/>
          <w:szCs w:val="24"/>
        </w:rPr>
        <w:t>CO</w:t>
      </w:r>
      <w:bookmarkEnd w:id="5"/>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1. El ejercicio y control presupuestal de las erogaciones del Presupuesto de Egresos del Estado para el ejercicio fiscal 2020, se sujetarán a las disposiciones que se establezcan en éste, así como también a la Ley de Coordinación Fiscal y la Ley de Coordinación Fiscal del Estado de Aguascalientes, la Ley de Disciplina Financiera de las Entidades Federativas y los Municipios, la Ley General de Contabilidad Gubernamental, la Ley de Presupuesto, Gasto Público y Responsabilidad Hacendaria del Estado de Aguascalientes y sus Municipios, la Ley de Deuda Pública y Disciplina Financiera del Estado de Aguascalientes y sus Municipios, la Ley de Planeación del Desarrollo Estatal y Regional del Estado de Aguascalientes, la Ley de Adquisiciones, Arrendamientos y Servicios del Estado de Aguascalientes y sus Municipios, el Plan Estatal de Desarrollo de Gobierno del Estado 2016 - 2022 y la demás normatividad aplicable en la materia.</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buen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des</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mpeño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z w:val="24"/>
          <w:szCs w:val="24"/>
          <w:lang w:eastAsia="es-ES"/>
        </w:rPr>
        <w:t>adm</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nistración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pública,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titulares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Dependencias, Poderes, Órganos Autónomos y 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Entidades,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vigilarán según su competencia</w:t>
      </w:r>
      <w:r w:rsidRPr="00FC284A">
        <w:rPr>
          <w:rFonts w:ascii="Times New Roman" w:eastAsiaTheme="minorEastAsia" w:hAnsi="Times New Roman" w:cs="Times New Roman"/>
          <w:sz w:val="24"/>
          <w:szCs w:val="24"/>
          <w:lang w:eastAsia="es-ES"/>
        </w:rPr>
        <w:t xml:space="preserve"> q</w:t>
      </w:r>
      <w:r w:rsidRPr="00FC284A">
        <w:rPr>
          <w:rFonts w:ascii="Times New Roman" w:eastAsia="Bookman Old Style" w:hAnsi="Times New Roman" w:cs="Times New Roman"/>
          <w:sz w:val="24"/>
          <w:szCs w:val="24"/>
          <w:lang w:eastAsia="es-ES"/>
        </w:rPr>
        <w:t>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cu</w:t>
      </w:r>
      <w:r w:rsidRPr="00FC284A">
        <w:rPr>
          <w:rFonts w:ascii="Times New Roman" w:eastAsia="Bookman Old Style" w:hAnsi="Times New Roman" w:cs="Times New Roman"/>
          <w:spacing w:val="-2"/>
          <w:sz w:val="24"/>
          <w:szCs w:val="24"/>
          <w:lang w:eastAsia="es-ES"/>
        </w:rPr>
        <w:t>m</w:t>
      </w:r>
      <w:r w:rsidRPr="00FC284A">
        <w:rPr>
          <w:rFonts w:ascii="Times New Roman" w:eastAsia="Bookman Old Style" w:hAnsi="Times New Roman" w:cs="Times New Roman"/>
          <w:sz w:val="24"/>
          <w:szCs w:val="24"/>
          <w:lang w:eastAsia="es-ES"/>
        </w:rPr>
        <w:t>plan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disposiciones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cont</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nidas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este Decreto,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Ley de Presupuesto, Gasto Público y Responsabilidad Hacendaria del Estado de Aguascalientes y sus Municipios</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Ley de Obras Públicas y Servicios Relacionados para el Estado de Aguascalientes y sus Municipios</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51"/>
          <w:sz w:val="24"/>
          <w:szCs w:val="24"/>
          <w:lang w:eastAsia="es-ES"/>
        </w:rPr>
        <w:t xml:space="preserve"> </w:t>
      </w:r>
      <w:r w:rsidRPr="00FC284A">
        <w:rPr>
          <w:rFonts w:ascii="Times New Roman" w:eastAsia="Bookman Old Style" w:hAnsi="Times New Roman" w:cs="Times New Roman"/>
          <w:spacing w:val="3"/>
          <w:sz w:val="24"/>
          <w:szCs w:val="24"/>
          <w:lang w:eastAsia="es-ES"/>
        </w:rPr>
        <w:t xml:space="preserve">Clasificadores emitidos por el </w:t>
      </w:r>
      <w:proofErr w:type="spellStart"/>
      <w:r w:rsidRPr="00FC284A">
        <w:rPr>
          <w:rFonts w:ascii="Times New Roman" w:eastAsia="Bookman Old Style" w:hAnsi="Times New Roman" w:cs="Times New Roman"/>
          <w:spacing w:val="3"/>
          <w:sz w:val="24"/>
          <w:szCs w:val="24"/>
          <w:lang w:eastAsia="es-ES"/>
        </w:rPr>
        <w:t>CONAC</w:t>
      </w:r>
      <w:proofErr w:type="spellEnd"/>
      <w:r w:rsidRPr="00FC284A">
        <w:rPr>
          <w:rFonts w:ascii="Times New Roman" w:eastAsia="Bookman Old Style" w:hAnsi="Times New Roman" w:cs="Times New Roman"/>
          <w:spacing w:val="3"/>
          <w:sz w:val="24"/>
          <w:szCs w:val="24"/>
          <w:lang w:eastAsia="es-ES"/>
        </w:rPr>
        <w:t xml:space="preserve"> y</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demás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normas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aplicables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materia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aquellos</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documentos</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emanen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proceso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armonización</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contable.</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Las y los ejecutores del gasto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9"/>
          <w:sz w:val="24"/>
          <w:szCs w:val="24"/>
          <w:lang w:eastAsia="es-ES"/>
        </w:rPr>
        <w:t>únicos</w:t>
      </w:r>
      <w:r w:rsidRPr="00FC284A">
        <w:rPr>
          <w:rFonts w:ascii="Times New Roman" w:eastAsiaTheme="minorEastAsia" w:hAnsi="Times New Roman" w:cs="Times New Roman"/>
          <w:spacing w:val="39"/>
          <w:sz w:val="24"/>
          <w:szCs w:val="24"/>
          <w:lang w:eastAsia="es-ES"/>
        </w:rPr>
        <w:t xml:space="preserve"> </w:t>
      </w:r>
      <w:r w:rsidRPr="00FC284A">
        <w:rPr>
          <w:rFonts w:ascii="Times New Roman" w:eastAsia="Bookman Old Style" w:hAnsi="Times New Roman" w:cs="Times New Roman"/>
          <w:sz w:val="24"/>
          <w:szCs w:val="24"/>
          <w:lang w:eastAsia="es-ES"/>
        </w:rPr>
        <w:t>responsables</w:t>
      </w:r>
      <w:r w:rsidRPr="00FC284A">
        <w:rPr>
          <w:rFonts w:ascii="Times New Roman" w:eastAsiaTheme="minorEastAsia" w:hAnsi="Times New Roman" w:cs="Times New Roman"/>
          <w:spacing w:val="27"/>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48"/>
          <w:sz w:val="24"/>
          <w:szCs w:val="24"/>
          <w:lang w:eastAsia="es-ES"/>
        </w:rPr>
        <w:t xml:space="preserve"> </w:t>
      </w:r>
      <w:r w:rsidRPr="00FC284A">
        <w:rPr>
          <w:rFonts w:ascii="Times New Roman" w:eastAsia="Bookman Old Style" w:hAnsi="Times New Roman" w:cs="Times New Roman"/>
          <w:sz w:val="24"/>
          <w:szCs w:val="24"/>
          <w:lang w:eastAsia="es-ES"/>
        </w:rPr>
        <w:t>ejercer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recursos públicos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aprobados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base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principios</w:t>
      </w:r>
      <w:r w:rsidRPr="00FC284A">
        <w:rPr>
          <w:rFonts w:ascii="Times New Roman" w:eastAsiaTheme="minorEastAsia" w:hAnsi="Times New Roman" w:cs="Times New Roman"/>
          <w:sz w:val="24"/>
          <w:szCs w:val="24"/>
          <w:lang w:eastAsia="es-ES"/>
        </w:rPr>
        <w:t xml:space="preserve"> de</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legalidad,</w:t>
      </w:r>
      <w:r w:rsidRPr="00FC284A">
        <w:rPr>
          <w:rFonts w:ascii="Times New Roman" w:eastAsiaTheme="minorEastAsia" w:hAnsi="Times New Roman" w:cs="Times New Roman"/>
          <w:sz w:val="24"/>
          <w:szCs w:val="24"/>
          <w:lang w:eastAsia="es-ES"/>
        </w:rPr>
        <w:t xml:space="preserve"> honestidad</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honradez,</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efi</w:t>
      </w:r>
      <w:r w:rsidRPr="00FC284A">
        <w:rPr>
          <w:rFonts w:ascii="Times New Roman" w:eastAsia="Bookman Old Style" w:hAnsi="Times New Roman" w:cs="Times New Roman"/>
          <w:spacing w:val="3"/>
          <w:sz w:val="24"/>
          <w:szCs w:val="24"/>
          <w:lang w:eastAsia="es-ES"/>
        </w:rPr>
        <w:t>c</w:t>
      </w:r>
      <w:r w:rsidRPr="00FC284A">
        <w:rPr>
          <w:rFonts w:ascii="Times New Roman" w:eastAsia="Bookman Old Style" w:hAnsi="Times New Roman" w:cs="Times New Roman"/>
          <w:sz w:val="24"/>
          <w:szCs w:val="24"/>
          <w:lang w:eastAsia="es-ES"/>
        </w:rPr>
        <w:t>iencia,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eficacia,</w:t>
      </w:r>
      <w:r w:rsidRPr="00FC284A">
        <w:rPr>
          <w:rFonts w:ascii="Times New Roman" w:eastAsia="Bookman Old Style" w:hAnsi="Times New Roman" w:cs="Times New Roman"/>
          <w:spacing w:val="3"/>
          <w:sz w:val="24"/>
          <w:szCs w:val="24"/>
          <w:lang w:eastAsia="es-ES"/>
        </w:rPr>
        <w:t xml:space="preserve"> economía</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racionalidad,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austeridad,</w:t>
      </w:r>
      <w:r w:rsidRPr="00FC284A">
        <w:rPr>
          <w:rFonts w:ascii="Times New Roman" w:eastAsiaTheme="minorEastAsia" w:hAnsi="Times New Roman" w:cs="Times New Roman"/>
          <w:sz w:val="24"/>
          <w:szCs w:val="24"/>
          <w:lang w:eastAsia="es-ES"/>
        </w:rPr>
        <w:t xml:space="preserve"> transparencia</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rendición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cuentas y</w:t>
      </w:r>
      <w:r w:rsidRPr="00FC284A">
        <w:rPr>
          <w:rFonts w:ascii="Times New Roman" w:eastAsiaTheme="minorEastAsia" w:hAnsi="Times New Roman" w:cs="Times New Roman"/>
          <w:spacing w:val="32"/>
          <w:sz w:val="24"/>
          <w:szCs w:val="24"/>
          <w:lang w:eastAsia="es-ES"/>
        </w:rPr>
        <w:t xml:space="preserve"> </w:t>
      </w:r>
      <w:r w:rsidRPr="00FC284A">
        <w:rPr>
          <w:rFonts w:ascii="Times New Roman" w:eastAsia="Bookman Old Style" w:hAnsi="Times New Roman" w:cs="Times New Roman"/>
          <w:sz w:val="24"/>
          <w:szCs w:val="24"/>
          <w:lang w:eastAsia="es-ES"/>
        </w:rPr>
        <w:t>obtención</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resultados, del monitoreo y la evaluación del desempeño de los programas presupuestarios.</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2. 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efectos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Decreto</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entenderá</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w:t>
      </w:r>
    </w:p>
    <w:p w:rsidR="00463299" w:rsidRPr="00FC284A" w:rsidRDefault="00463299" w:rsidP="00463299">
      <w:pPr>
        <w:tabs>
          <w:tab w:val="left" w:pos="993"/>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Adecuaciones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Presupuestarias: Las modificaciones a los calendarios presupuestales, así como las ampliaciones y reducciones al Presupuesto de Egresos, que permitan un mejor cumplimiento de los objetivos y metas de los Programas Presupuestarios a cargo de los Ejecutores de Gasto.</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proofErr w:type="spellStart"/>
      <w:r w:rsidRPr="00FC284A">
        <w:rPr>
          <w:rFonts w:ascii="Times New Roman" w:eastAsia="Bookman Old Style" w:hAnsi="Times New Roman" w:cs="Times New Roman"/>
          <w:sz w:val="24"/>
          <w:szCs w:val="24"/>
          <w:lang w:eastAsia="es-ES"/>
        </w:rPr>
        <w:t>Adefas</w:t>
      </w:r>
      <w:proofErr w:type="spellEnd"/>
      <w:r w:rsidRPr="00FC284A">
        <w:rPr>
          <w:rFonts w:ascii="Times New Roman" w:eastAsia="Bookman Old Style" w:hAnsi="Times New Roman" w:cs="Times New Roman"/>
          <w:sz w:val="24"/>
          <w:szCs w:val="24"/>
          <w:lang w:eastAsia="es-ES"/>
        </w:rPr>
        <w:t>: Adeudos de Ejercicios Fiscales Anteriores.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r w:rsidRPr="00FC284A">
        <w:rPr>
          <w:rFonts w:ascii="Times New Roman" w:eastAsia="Bookman Old Style" w:hAnsi="Times New Roman" w:cs="Times New Roman"/>
          <w:color w:val="FF0000"/>
          <w:sz w:val="24"/>
          <w:szCs w:val="24"/>
          <w:lang w:eastAsia="es-ES"/>
        </w:rPr>
        <w:t xml:space="preserve"> </w:t>
      </w:r>
      <w:r w:rsidRPr="00FC284A">
        <w:rPr>
          <w:rFonts w:ascii="Times New Roman" w:eastAsia="Bookman Old Style" w:hAnsi="Times New Roman" w:cs="Times New Roman"/>
          <w:sz w:val="24"/>
          <w:szCs w:val="24"/>
          <w:lang w:eastAsia="es-ES"/>
        </w:rPr>
        <w:t>Amortización de la deuda y disminución de pasivos: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Comprende la amortización de la deuda adquirida y disminución de pasivos con el sector privado y público</w:t>
      </w:r>
      <w:r w:rsidRPr="00FC284A">
        <w:rPr>
          <w:rFonts w:ascii="Times New Roman" w:eastAsia="Times New Roman" w:hAnsi="Times New Roman" w:cs="Times New Roman"/>
          <w:sz w:val="24"/>
          <w:szCs w:val="24"/>
          <w:lang w:eastAsia="es-ES"/>
        </w:rPr>
        <w:t>.</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Anexo:</w:t>
      </w:r>
      <w:r w:rsidRPr="00FC284A">
        <w:rPr>
          <w:rFonts w:ascii="Times New Roman" w:eastAsia="Times New Roman" w:hAnsi="Times New Roman" w:cs="Times New Roman"/>
          <w:sz w:val="24"/>
          <w:szCs w:val="24"/>
          <w:lang w:eastAsia="es-ES"/>
        </w:rPr>
        <w:t xml:space="preserve"> D</w:t>
      </w:r>
      <w:r w:rsidRPr="00FC284A">
        <w:rPr>
          <w:rFonts w:ascii="Times New Roman" w:eastAsia="Bookman Old Style" w:hAnsi="Times New Roman" w:cs="Times New Roman"/>
          <w:sz w:val="24"/>
          <w:szCs w:val="24"/>
          <w:lang w:eastAsia="es-ES"/>
        </w:rPr>
        <w:t>ocumento</w:t>
      </w:r>
      <w:r w:rsidRPr="00FC284A">
        <w:rPr>
          <w:rFonts w:ascii="Times New Roman" w:eastAsia="Times New Roman" w:hAnsi="Times New Roman" w:cs="Times New Roman"/>
          <w:sz w:val="24"/>
          <w:szCs w:val="24"/>
          <w:lang w:eastAsia="es-ES"/>
        </w:rPr>
        <w:t xml:space="preserve"> con in</w:t>
      </w:r>
      <w:r w:rsidRPr="00FC284A">
        <w:rPr>
          <w:rFonts w:ascii="Times New Roman" w:eastAsia="Bookman Old Style" w:hAnsi="Times New Roman" w:cs="Times New Roman"/>
          <w:sz w:val="24"/>
          <w:szCs w:val="24"/>
          <w:lang w:eastAsia="es-ES"/>
        </w:rPr>
        <w:t>formación presupuestal complementaria a la</w:t>
      </w:r>
      <w:r w:rsidRPr="00FC284A">
        <w:rPr>
          <w:rFonts w:ascii="Times New Roman" w:eastAsia="Times New Roman"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contenida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imes New Roman"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imes New Roman"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presente</w:t>
      </w:r>
      <w:r w:rsidRPr="00FC284A">
        <w:rPr>
          <w:rFonts w:ascii="Times New Roman" w:eastAsia="Times New Roman" w:hAnsi="Times New Roman" w:cs="Times New Roman"/>
          <w:spacing w:val="3"/>
          <w:sz w:val="24"/>
          <w:szCs w:val="24"/>
          <w:lang w:eastAsia="es-ES"/>
        </w:rPr>
        <w:t xml:space="preserve"> Decreto.</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Asignaciones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Presupuestales: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 previsiones de Gasto Público, aprobado mediante el Presupuesto de Egresos del Estado, que aprueba el Titular del Ejecutivo a través de la Secretaría a los Ejecutores de Gasto del Estado.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5"/>
          <w:sz w:val="24"/>
          <w:szCs w:val="24"/>
          <w:lang w:eastAsia="es-ES"/>
        </w:rPr>
        <w:t>A</w:t>
      </w:r>
      <w:r w:rsidRPr="00FC284A">
        <w:rPr>
          <w:rFonts w:ascii="Times New Roman" w:eastAsia="Bookman Old Style" w:hAnsi="Times New Roman" w:cs="Times New Roman"/>
          <w:spacing w:val="8"/>
          <w:sz w:val="24"/>
          <w:szCs w:val="24"/>
          <w:lang w:eastAsia="es-ES"/>
        </w:rPr>
        <w:t>y</w:t>
      </w:r>
      <w:r w:rsidRPr="00FC284A">
        <w:rPr>
          <w:rFonts w:ascii="Times New Roman" w:eastAsia="Bookman Old Style" w:hAnsi="Times New Roman" w:cs="Times New Roman"/>
          <w:spacing w:val="5"/>
          <w:sz w:val="24"/>
          <w:szCs w:val="24"/>
          <w:lang w:eastAsia="es-ES"/>
        </w:rPr>
        <w:t>u</w:t>
      </w:r>
      <w:r w:rsidRPr="00FC284A">
        <w:rPr>
          <w:rFonts w:ascii="Times New Roman" w:eastAsia="Bookman Old Style" w:hAnsi="Times New Roman" w:cs="Times New Roman"/>
          <w:spacing w:val="7"/>
          <w:sz w:val="24"/>
          <w:szCs w:val="24"/>
          <w:lang w:eastAsia="es-ES"/>
        </w:rPr>
        <w:t>d</w:t>
      </w:r>
      <w:r w:rsidRPr="00FC284A">
        <w:rPr>
          <w:rFonts w:ascii="Times New Roman" w:eastAsia="Bookman Old Style" w:hAnsi="Times New Roman" w:cs="Times New Roman"/>
          <w:spacing w:val="5"/>
          <w:sz w:val="24"/>
          <w:szCs w:val="24"/>
          <w:lang w:eastAsia="es-ES"/>
        </w:rPr>
        <w:t>a</w:t>
      </w:r>
      <w:r w:rsidRPr="00FC284A">
        <w:rPr>
          <w:rFonts w:ascii="Times New Roman" w:eastAsia="Bookman Old Style" w:hAnsi="Times New Roman" w:cs="Times New Roman"/>
          <w:spacing w:val="7"/>
          <w:sz w:val="24"/>
          <w:szCs w:val="24"/>
          <w:lang w:eastAsia="es-ES"/>
        </w:rPr>
        <w:t>s</w:t>
      </w:r>
      <w:r w:rsidRPr="00FC284A">
        <w:rPr>
          <w:rFonts w:ascii="Times New Roman" w:eastAsia="Bookman Old Style" w:hAnsi="Times New Roman" w:cs="Times New Roman"/>
          <w:sz w:val="24"/>
          <w:szCs w:val="24"/>
          <w:lang w:eastAsia="es-ES"/>
        </w:rPr>
        <w:t>:</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 aportaciones de recursos públicos en numerario o en especie otorgadas por el Gobierno del Estado de Aguascalientes, a través de las dependencias y entidades a personas, instituciones y diversos sectores de la población para propósitos sociales.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color w:val="FF0000"/>
          <w:sz w:val="24"/>
          <w:szCs w:val="24"/>
          <w:lang w:eastAsia="es-ES"/>
        </w:rPr>
        <w:t xml:space="preserve"> </w:t>
      </w:r>
      <w:r w:rsidRPr="00FC284A">
        <w:rPr>
          <w:rFonts w:ascii="Times New Roman" w:eastAsia="Bookman Old Style" w:hAnsi="Times New Roman" w:cs="Times New Roman"/>
          <w:sz w:val="24"/>
          <w:szCs w:val="24"/>
          <w:lang w:eastAsia="es-ES"/>
        </w:rPr>
        <w:t>Balance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w:t>
      </w:r>
      <w:r w:rsidRPr="00FC284A">
        <w:rPr>
          <w:rFonts w:ascii="Times New Roman" w:eastAsia="Bookman Old Style" w:hAnsi="Times New Roman" w:cs="Times New Roman"/>
          <w:spacing w:val="-2"/>
          <w:sz w:val="24"/>
          <w:szCs w:val="24"/>
          <w:lang w:eastAsia="es-ES"/>
        </w:rPr>
        <w:t>p</w:t>
      </w:r>
      <w:r w:rsidRPr="00FC284A">
        <w:rPr>
          <w:rFonts w:ascii="Times New Roman" w:eastAsia="Bookman Old Style" w:hAnsi="Times New Roman" w:cs="Times New Roman"/>
          <w:sz w:val="24"/>
          <w:szCs w:val="24"/>
          <w:lang w:eastAsia="es-ES"/>
        </w:rPr>
        <w:t>uestario:</w:t>
      </w:r>
      <w:r w:rsidRPr="00FC284A">
        <w:rPr>
          <w:rFonts w:ascii="Times New Roman" w:eastAsia="Times New Roman"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La diferencia entre los ingresos totales incluidos en la Ley de Ingresos del Estado y los gastos totales considerados en el Presupuesto de Egresos del Estado, con excepción de la amortización de la deuda.</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Times New Roman" w:hAnsi="Times New Roman" w:cs="Times New Roman"/>
          <w:spacing w:val="22"/>
          <w:sz w:val="24"/>
          <w:szCs w:val="24"/>
          <w:lang w:eastAsia="es-ES"/>
        </w:rPr>
        <w:t xml:space="preserve">Balance Presupuestario de Recursos Disponibles: </w:t>
      </w:r>
      <w:r w:rsidRPr="00FC284A">
        <w:rPr>
          <w:rFonts w:ascii="Times New Roman" w:eastAsia="Bookman Old Style" w:hAnsi="Times New Roman" w:cs="Times New Roman"/>
          <w:sz w:val="24"/>
          <w:szCs w:val="24"/>
          <w:lang w:eastAsia="es-ES"/>
        </w:rPr>
        <w:t>La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diferencia entre los Ingresos de Libre Disposición, incluidos en la Ley de Ingresos del Estado de Aguascalientes, más el Financiamiento Neto y los gastos no etiquetados considerados en el Presupuesto de Egresos del Estado, con excepción de la amortización de la deuda.</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Times New Roman" w:hAnsi="Times New Roman" w:cs="Times New Roman"/>
          <w:spacing w:val="22"/>
          <w:sz w:val="24"/>
          <w:szCs w:val="24"/>
          <w:lang w:eastAsia="es-ES"/>
        </w:rPr>
        <w:t>Clasificaciones</w:t>
      </w:r>
      <w:r w:rsidRPr="00FC284A">
        <w:rPr>
          <w:rFonts w:ascii="Times New Roman" w:eastAsia="Bookman Old Style" w:hAnsi="Times New Roman" w:cs="Times New Roman"/>
          <w:sz w:val="24"/>
          <w:szCs w:val="24"/>
          <w:lang w:eastAsia="es-ES"/>
        </w:rPr>
        <w:t>:</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Es el orden y la distribución de las Asignaciones Presupuestales con el fin de sistematizar la orientación del Gasto Público, registrar y analizar su estructura, conforme a las diferentes formas vigentes para presentar las previsiones de recursos públicos, manteniendo los criterios de la armonización contable. </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Clasificación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A</w:t>
      </w:r>
      <w:r w:rsidRPr="00FC284A">
        <w:rPr>
          <w:rFonts w:ascii="Times New Roman" w:eastAsia="Bookman Old Style" w:hAnsi="Times New Roman" w:cs="Times New Roman"/>
          <w:sz w:val="24"/>
          <w:szCs w:val="24"/>
          <w:lang w:eastAsia="es-ES"/>
        </w:rPr>
        <w:t>dministrativa: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Tiene como propósitos básicos identificar las unidades administrativas a través de las cuales se realiza la asignación, gestión y rendición de los recursos financieros públicos, así como establecer las bases institucionales y sectoriales para la elaboración y análisis de las estadísticas fiscales, organizadas y agregadas, mediante su integración y consolidación, tal como lo requieren las mejores prácticas y los modelos universales establecidos en la materia. Esta clasificación además permite delimitar con precisión el ámbito de Sector Público de cada orden de gobierno y por ende los alcances de su probable responsabilidad fiscal y cuasi fiscal.</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Clasificación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F</w:t>
      </w:r>
      <w:r w:rsidRPr="00FC284A">
        <w:rPr>
          <w:rFonts w:ascii="Times New Roman" w:eastAsia="Bookman Old Style" w:hAnsi="Times New Roman" w:cs="Times New Roman"/>
          <w:sz w:val="24"/>
          <w:szCs w:val="24"/>
          <w:lang w:eastAsia="es-ES"/>
        </w:rPr>
        <w:t>uncional</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imes New Roman"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Agrupa los gastos según los propósitos u objetivos socioeconómicos que persiguen los diferentes entes públicos.    Presenta el gasto público según la naturaleza de los servicios gubernamentales brindados a la población. Con dicha clasificación se identifica el presupuesto destinado a funciones de gobierno, desarrollo social, desarrollo económico y otros no </w:t>
      </w:r>
      <w:proofErr w:type="gramStart"/>
      <w:r w:rsidRPr="00FC284A">
        <w:rPr>
          <w:rFonts w:ascii="Times New Roman" w:eastAsia="Bookman Old Style" w:hAnsi="Times New Roman" w:cs="Times New Roman"/>
          <w:sz w:val="24"/>
          <w:szCs w:val="24"/>
          <w:lang w:eastAsia="es-ES"/>
        </w:rPr>
        <w:t>clasificados</w:t>
      </w:r>
      <w:proofErr w:type="gramEnd"/>
      <w:r w:rsidRPr="00FC284A">
        <w:rPr>
          <w:rFonts w:ascii="Times New Roman" w:eastAsia="Bookman Old Style" w:hAnsi="Times New Roman" w:cs="Times New Roman"/>
          <w:sz w:val="24"/>
          <w:szCs w:val="24"/>
          <w:lang w:eastAsia="es-ES"/>
        </w:rPr>
        <w:t>; permitiendo determinar los objetivos generales de las políticas públicas y los recursos financieros que se asignan para alcanzar éstos.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100" w:line="240" w:lineRule="auto"/>
        <w:jc w:val="left"/>
        <w:rPr>
          <w:rFonts w:ascii="Times New Roman" w:eastAsia="Bookman Old Style" w:hAnsi="Times New Roman" w:cs="Times New Roman"/>
          <w:sz w:val="24"/>
          <w:szCs w:val="24"/>
        </w:rPr>
      </w:pPr>
      <w:r w:rsidRPr="00FC284A">
        <w:rPr>
          <w:rFonts w:ascii="Times New Roman" w:eastAsia="Bookman Old Style" w:hAnsi="Times New Roman" w:cs="Times New Roman"/>
          <w:color w:val="FF0000"/>
          <w:sz w:val="24"/>
          <w:szCs w:val="24"/>
          <w:lang w:eastAsia="es-ES"/>
        </w:rPr>
        <w:t xml:space="preserve"> </w:t>
      </w:r>
      <w:r w:rsidRPr="00FC284A">
        <w:rPr>
          <w:rFonts w:ascii="Times New Roman" w:eastAsia="Bookman Old Style" w:hAnsi="Times New Roman" w:cs="Times New Roman"/>
          <w:sz w:val="24"/>
          <w:szCs w:val="24"/>
          <w:lang w:eastAsia="es-ES"/>
        </w:rPr>
        <w:t>Clasificación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Fuentes</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Financiamiento: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rPr>
        <w:t>La clasificación por fuentes de financiamiento consiste en presentar los gastos públicos según los agregados genéricos de los recursos empleados para su financiamiento. Esta clasificación permite identificar las fuentes u orígenes de los ingresos que financian los egresos y precisar la orientación específica de cada fuente a efecto de controlar su aplicación.</w:t>
      </w:r>
    </w:p>
    <w:p w:rsidR="00463299" w:rsidRPr="00FC284A" w:rsidRDefault="00463299" w:rsidP="00463299">
      <w:pPr>
        <w:spacing w:after="100" w:line="240" w:lineRule="auto"/>
        <w:rPr>
          <w:rFonts w:ascii="Times New Roman" w:eastAsia="Bookman Old Style" w:hAnsi="Times New Roman" w:cs="Times New Roman"/>
          <w:sz w:val="24"/>
          <w:szCs w:val="24"/>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Clasificación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ipo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G</w:t>
      </w:r>
      <w:r w:rsidRPr="00FC284A">
        <w:rPr>
          <w:rFonts w:ascii="Times New Roman" w:eastAsia="Bookman Old Style" w:hAnsi="Times New Roman" w:cs="Times New Roman"/>
          <w:sz w:val="24"/>
          <w:szCs w:val="24"/>
          <w:lang w:eastAsia="es-ES"/>
        </w:rPr>
        <w:t>asto: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 relaciona las transacciones públicas que generan gastos con los grandes agregados de la clasificación económica, presentándolos en corriente; gasto de capital; amortización de la deuda y disminución de pasivos; pensiones y jubilaciones; y participaciones.</w:t>
      </w:r>
    </w:p>
    <w:p w:rsidR="00463299" w:rsidRPr="00FC284A" w:rsidRDefault="00463299" w:rsidP="00463299">
      <w:pPr>
        <w:spacing w:after="0" w:line="240" w:lineRule="auto"/>
        <w:rPr>
          <w:rFonts w:ascii="Times New Roman" w:eastAsiaTheme="minorEastAsia"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Clasificación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Programática: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 clasificación de los programas presupuestarios de los entes públicos, que permitirá organizar, en forma representativa y homogénea, las asignaciones de recursos de los programas presupuestarios.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Clasificación por Objeto del Gasto: Es el registro de los gastos que se realizan en el proceso presupuestario. Resume, ordena y presenta los gastos programados en el presupuesto, de acuerdo con la naturaleza de los bienes, servicios, activos y pasivos financieros. Alcanza a todas las transacciones que realizan los entes públicos para obtener bienes y servicios que se utilizan en la prestación de servicios públicos y en la realización de transferencias, en el marco del Presupuesto de Egresos.</w:t>
      </w:r>
    </w:p>
    <w:p w:rsidR="00463299" w:rsidRPr="00FC284A" w:rsidRDefault="00463299" w:rsidP="00463299">
      <w:pPr>
        <w:shd w:val="clear" w:color="auto" w:fill="FFFFFF"/>
        <w:spacing w:after="0" w:line="240" w:lineRule="auto"/>
        <w:ind w:firstLine="709"/>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proofErr w:type="spellStart"/>
      <w:r w:rsidRPr="00FC284A">
        <w:rPr>
          <w:rFonts w:ascii="Times New Roman" w:eastAsia="Bookman Old Style" w:hAnsi="Times New Roman" w:cs="Times New Roman"/>
          <w:sz w:val="24"/>
          <w:szCs w:val="24"/>
          <w:lang w:eastAsia="es-ES"/>
        </w:rPr>
        <w:t>CONAC</w:t>
      </w:r>
      <w:proofErr w:type="spellEnd"/>
      <w:r w:rsidRPr="00FC284A">
        <w:rPr>
          <w:rFonts w:ascii="Times New Roman" w:eastAsia="Bookman Old Style" w:hAnsi="Times New Roman" w:cs="Times New Roman"/>
          <w:sz w:val="24"/>
          <w:szCs w:val="24"/>
          <w:lang w:eastAsia="es-ES"/>
        </w:rPr>
        <w:t>: Consejo Nacional de Armonización Contable.</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Congreso: Congreso del Estado.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Contraloría:</w:t>
      </w:r>
      <w:r w:rsidRPr="00FC284A">
        <w:rPr>
          <w:rFonts w:ascii="Times New Roman" w:eastAsia="Times New Roman" w:hAnsi="Times New Roman" w:cs="Times New Roman"/>
          <w:sz w:val="24"/>
          <w:szCs w:val="24"/>
          <w:lang w:eastAsia="es-ES"/>
        </w:rPr>
        <w:t xml:space="preserve"> </w:t>
      </w:r>
      <w:r w:rsidRPr="00FC284A">
        <w:rPr>
          <w:rFonts w:ascii="Times New Roman" w:eastAsia="Times New Roman" w:hAnsi="Times New Roman" w:cs="Times New Roman"/>
          <w:spacing w:val="13"/>
          <w:sz w:val="24"/>
          <w:szCs w:val="24"/>
          <w:lang w:eastAsia="es-ES"/>
        </w:rPr>
        <w:t>La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Contraloría</w:t>
      </w:r>
      <w:r w:rsidRPr="00FC284A">
        <w:rPr>
          <w:rFonts w:ascii="Times New Roman" w:eastAsia="Times New Roman" w:hAnsi="Times New Roman" w:cs="Times New Roman"/>
          <w:sz w:val="24"/>
          <w:szCs w:val="24"/>
          <w:lang w:eastAsia="es-ES"/>
        </w:rPr>
        <w:t xml:space="preserve"> </w:t>
      </w:r>
      <w:r w:rsidRPr="00FC284A">
        <w:rPr>
          <w:rFonts w:ascii="Times New Roman" w:eastAsia="Times New Roman" w:hAnsi="Times New Roman" w:cs="Times New Roman"/>
          <w:spacing w:val="13"/>
          <w:sz w:val="24"/>
          <w:szCs w:val="24"/>
          <w:lang w:eastAsia="es-ES"/>
        </w:rPr>
        <w:t>del</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position w:val="-1"/>
          <w:sz w:val="24"/>
          <w:szCs w:val="24"/>
          <w:lang w:eastAsia="es-ES"/>
        </w:rPr>
        <w:t>Estado de Aguascalientes.</w:t>
      </w:r>
      <w:r w:rsidRPr="00FC284A">
        <w:rPr>
          <w:rFonts w:ascii="Times New Roman" w:eastAsia="Times New Roman" w:hAnsi="Times New Roman" w:cs="Times New Roman"/>
          <w:position w:val="-1"/>
          <w:sz w:val="24"/>
          <w:szCs w:val="24"/>
          <w:lang w:eastAsia="es-ES"/>
        </w:rPr>
        <w:t xml:space="preserve">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Contratación Plurianual:</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Compromisos de pago que rebasan un ejercicio presupuestal con cargo al presupuesto en el cual fueron contratados, mismos que no podrán asumirse por más de tres ejercicios fiscales contados a partir del ejercicio fiscal que regía al momento de la contratación, además, tratándose del Ejecutivo y los Municipios, los compromisos de pago no podrán rebasar el período constitucional para el cual fue elegida la autoridad contratante.</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CPLAP. Coordinación General de Planeación y Proyectos.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Cuenta Pública: El informe que los Poderes del Estado, los Municipios, y los órganos autónomos rinden al Congreso, sobre su Gestión Financiera, a efecto de comprobar que la recaudación, administración, manejo, custodia, registro contable y aplicación de los ingresos y egresos estatales y municipales, como de los ingresos de naturaleza federal, durante un ejercicio fiscal comprendido del 1º de enero al 31 de diciembre de cada año, se ejercieron en los términos de las </w:t>
      </w:r>
      <w:r w:rsidRPr="00FC284A">
        <w:rPr>
          <w:rFonts w:ascii="Times New Roman" w:eastAsia="Bookman Old Style" w:hAnsi="Times New Roman" w:cs="Times New Roman"/>
          <w:sz w:val="24"/>
          <w:szCs w:val="24"/>
          <w:lang w:eastAsia="es-ES"/>
        </w:rPr>
        <w:lastRenderedPageBreak/>
        <w:t xml:space="preserve">disposiciones legales y administrativas aplicables, conforme a los criterios y con base en los programas aprobados; en el caso del Poder Ejecutivo, rendirá un solo informe consolidado, donde se incluya a la administración pública centralizada y paraestatal.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Dependencias: Las definidas como tales en la Ley Orgánica de la Administración Pública del Estado de Aguascalientes, incluyendo sus órganos desconcentrados; mismas que son objeto de control presupuestario directo por parte de la Secretaría de Finanzas.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Disciplina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Fi</w:t>
      </w:r>
      <w:r w:rsidRPr="00FC284A">
        <w:rPr>
          <w:rFonts w:ascii="Times New Roman" w:eastAsia="Bookman Old Style" w:hAnsi="Times New Roman" w:cs="Times New Roman"/>
          <w:spacing w:val="-2"/>
          <w:sz w:val="24"/>
          <w:szCs w:val="24"/>
          <w:lang w:eastAsia="es-ES"/>
        </w:rPr>
        <w:t>n</w:t>
      </w:r>
      <w:r w:rsidRPr="00FC284A">
        <w:rPr>
          <w:rFonts w:ascii="Times New Roman" w:eastAsia="Bookman Old Style" w:hAnsi="Times New Roman" w:cs="Times New Roman"/>
          <w:sz w:val="24"/>
          <w:szCs w:val="24"/>
          <w:lang w:eastAsia="es-ES"/>
        </w:rPr>
        <w:t>anciera: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 observancia de los principios y las disposiciones en materia de responsabilidad hacendaria y financiera, la aplicación de reglas y criterios en el manejo de recursos y contratación de obligaciones por los entes públicos, que aseguren una gestión responsable y sostenible de sus finanzas públicas, generando condiciones favorables para el crecimiento económico y el empleo y la estabilidad del sistema financiero.</w:t>
      </w:r>
    </w:p>
    <w:p w:rsidR="00463299" w:rsidRPr="00FC284A" w:rsidRDefault="00463299" w:rsidP="00463299">
      <w:pPr>
        <w:tabs>
          <w:tab w:val="left" w:pos="709"/>
          <w:tab w:val="left" w:pos="993"/>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Disponibilidades:</w:t>
      </w:r>
      <w:r w:rsidRPr="00FC284A">
        <w:rPr>
          <w:rFonts w:ascii="Times New Roman" w:eastAsia="Times New Roman" w:hAnsi="Times New Roman" w:cs="Times New Roman"/>
          <w:sz w:val="24"/>
          <w:szCs w:val="24"/>
          <w:lang w:eastAsia="es-ES"/>
        </w:rPr>
        <w:t xml:space="preserve"> los recursos provenientes de los ingresos que durante los ejercicios fiscales anteriores no fueron pagados ni devengados para algún rubro del gasto presupuestado, excluyendo a las transferencias federales etiquetadas.</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Economía: los remanentes de recursos no devengados del presupuesto modificado.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Times New Roman" w:hAnsi="Times New Roman" w:cs="Times New Roman"/>
          <w:sz w:val="24"/>
          <w:szCs w:val="24"/>
          <w:lang w:eastAsia="es-ES"/>
        </w:rPr>
      </w:pPr>
      <w:r w:rsidRPr="00FC284A">
        <w:rPr>
          <w:rFonts w:ascii="Times New Roman" w:eastAsia="Bookman Old Style" w:hAnsi="Times New Roman" w:cs="Times New Roman"/>
          <w:sz w:val="24"/>
          <w:szCs w:val="24"/>
          <w:lang w:eastAsia="es-ES"/>
        </w:rPr>
        <w:t>Ejecutores</w:t>
      </w:r>
      <w:r w:rsidRPr="00FC284A">
        <w:rPr>
          <w:rFonts w:ascii="Times New Roman" w:eastAsia="Times New Roman" w:hAnsi="Times New Roman" w:cs="Times New Roman"/>
          <w:sz w:val="24"/>
          <w:szCs w:val="24"/>
          <w:lang w:eastAsia="es-ES"/>
        </w:rPr>
        <w:t xml:space="preserve"> de Gasto: Las Dependencias y Entidades del Poder Ejecutivo, Legislativo y Judicial, los Órganos Autónomos, todos del Estado de Aguascalientes, así como los Municipios y sus correspondientes Dependencias y Entidades que ejerzan Gasto Público.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Ejercicio</w:t>
      </w:r>
      <w:r w:rsidRPr="00FC284A">
        <w:rPr>
          <w:rFonts w:ascii="Times New Roman" w:eastAsia="Times New Roman" w:hAnsi="Times New Roman" w:cs="Times New Roman"/>
          <w:sz w:val="24"/>
          <w:szCs w:val="24"/>
          <w:lang w:eastAsia="es-ES"/>
        </w:rPr>
        <w:t xml:space="preserve"> </w:t>
      </w:r>
      <w:r w:rsidRPr="00FC284A">
        <w:rPr>
          <w:rFonts w:ascii="Times New Roman" w:eastAsia="Times New Roman" w:hAnsi="Times New Roman" w:cs="Times New Roman"/>
          <w:spacing w:val="27"/>
          <w:sz w:val="24"/>
          <w:szCs w:val="24"/>
          <w:lang w:eastAsia="es-ES"/>
        </w:rPr>
        <w:t>Fiscal</w:t>
      </w:r>
      <w:r w:rsidRPr="00FC284A">
        <w:rPr>
          <w:rFonts w:ascii="Times New Roman" w:eastAsia="Bookman Old Style" w:hAnsi="Times New Roman" w:cs="Times New Roman"/>
          <w:sz w:val="24"/>
          <w:szCs w:val="24"/>
          <w:lang w:eastAsia="es-ES"/>
        </w:rPr>
        <w:t>:</w:t>
      </w:r>
      <w:r w:rsidRPr="00FC284A">
        <w:rPr>
          <w:rFonts w:ascii="Times New Roman" w:eastAsia="Times New Roman" w:hAnsi="Times New Roman" w:cs="Times New Roman"/>
          <w:sz w:val="24"/>
          <w:szCs w:val="24"/>
          <w:lang w:eastAsia="es-ES"/>
        </w:rPr>
        <w:t xml:space="preserve"> </w:t>
      </w:r>
      <w:r w:rsidRPr="00FC284A">
        <w:rPr>
          <w:rFonts w:ascii="Times New Roman" w:eastAsia="Times New Roman" w:hAnsi="Times New Roman" w:cs="Times New Roman"/>
          <w:spacing w:val="14"/>
          <w:sz w:val="24"/>
          <w:szCs w:val="24"/>
          <w:lang w:eastAsia="es-ES"/>
        </w:rPr>
        <w:t>El</w:t>
      </w:r>
      <w:r w:rsidRPr="00FC284A">
        <w:rPr>
          <w:rFonts w:ascii="Times New Roman" w:eastAsia="Times New Roman" w:hAnsi="Times New Roman" w:cs="Times New Roman"/>
          <w:sz w:val="24"/>
          <w:szCs w:val="24"/>
          <w:lang w:eastAsia="es-ES"/>
        </w:rPr>
        <w:t xml:space="preserve"> periodo comprendido del </w:t>
      </w:r>
      <w:r w:rsidRPr="00FC284A">
        <w:rPr>
          <w:rFonts w:ascii="Times New Roman" w:eastAsia="Bookman Old Style" w:hAnsi="Times New Roman" w:cs="Times New Roman"/>
          <w:sz w:val="24"/>
          <w:szCs w:val="24"/>
          <w:lang w:eastAsia="es-ES"/>
        </w:rPr>
        <w:t>primero</w:t>
      </w:r>
      <w:r w:rsidRPr="00FC284A">
        <w:rPr>
          <w:rFonts w:ascii="Times New Roman" w:eastAsia="Times New Roman"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enero</w:t>
      </w:r>
      <w:r w:rsidRPr="00FC284A">
        <w:rPr>
          <w:rFonts w:ascii="Times New Roman" w:eastAsia="Times New Roman"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imes New Roman"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treinta</w:t>
      </w:r>
      <w:r w:rsidRPr="00FC284A">
        <w:rPr>
          <w:rFonts w:ascii="Times New Roman" w:eastAsia="Times New Roman"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imes New Roman"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uno</w:t>
      </w:r>
      <w:r w:rsidRPr="00FC284A">
        <w:rPr>
          <w:rFonts w:ascii="Times New Roman" w:eastAsia="Times New Roman"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diciembre</w:t>
      </w:r>
      <w:r w:rsidRPr="00FC284A">
        <w:rPr>
          <w:rFonts w:ascii="Times New Roman" w:eastAsia="Times New Roman"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2020.</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Entidades: Los organismos públicos descentralizados, incluyendo las universidades públicas, empresas de participación estatal mayoritaria y fideicomisos públicos mencionados en el Artículo 5° de la Ley Orgánica de la Administración Pública del Estado de Aguascalientes, mismos que son objeto de control presupuestario indirecto por parte de la Secretaría de Finanzas.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val="es-ES_tradnl" w:eastAsia="es-ES"/>
        </w:rPr>
      </w:pPr>
      <w:r w:rsidRPr="00FC284A">
        <w:rPr>
          <w:rFonts w:ascii="Times New Roman" w:eastAsia="Bookman Old Style" w:hAnsi="Times New Roman" w:cs="Times New Roman"/>
          <w:sz w:val="24"/>
          <w:szCs w:val="24"/>
          <w:lang w:eastAsia="es-ES"/>
        </w:rPr>
        <w:t>Estado. El Estado Libre y Soberano de Aguascalientes.</w:t>
      </w:r>
    </w:p>
    <w:p w:rsidR="00463299" w:rsidRPr="00FC284A" w:rsidRDefault="00463299" w:rsidP="00463299">
      <w:pPr>
        <w:spacing w:after="0" w:line="240" w:lineRule="auto"/>
        <w:rPr>
          <w:rFonts w:ascii="Times New Roman" w:eastAsia="Bookman Old Style" w:hAnsi="Times New Roman" w:cs="Times New Roman"/>
          <w:sz w:val="24"/>
          <w:szCs w:val="24"/>
          <w:lang w:val="es-ES_tradnl" w:eastAsia="es-ES"/>
        </w:rPr>
      </w:pPr>
    </w:p>
    <w:p w:rsidR="00463299" w:rsidRPr="00FC284A" w:rsidRDefault="00463299" w:rsidP="00463299">
      <w:pPr>
        <w:numPr>
          <w:ilvl w:val="0"/>
          <w:numId w:val="8"/>
        </w:numPr>
        <w:spacing w:after="0" w:line="240" w:lineRule="auto"/>
        <w:jc w:val="left"/>
        <w:rPr>
          <w:rFonts w:ascii="Times New Roman" w:hAnsi="Times New Roman" w:cs="Times New Roman"/>
          <w:sz w:val="24"/>
          <w:szCs w:val="24"/>
        </w:rPr>
      </w:pPr>
      <w:r w:rsidRPr="00FC284A">
        <w:rPr>
          <w:rFonts w:ascii="Times New Roman" w:eastAsia="Bookman Old Style" w:hAnsi="Times New Roman" w:cs="Times New Roman"/>
          <w:sz w:val="24"/>
          <w:szCs w:val="24"/>
        </w:rPr>
        <w:t>Fideicomi</w:t>
      </w:r>
      <w:r w:rsidRPr="00FC284A">
        <w:rPr>
          <w:rFonts w:ascii="Times New Roman" w:eastAsia="Bookman Old Style" w:hAnsi="Times New Roman" w:cs="Times New Roman"/>
          <w:spacing w:val="-2"/>
          <w:sz w:val="24"/>
          <w:szCs w:val="24"/>
        </w:rPr>
        <w:t>s</w:t>
      </w:r>
      <w:r w:rsidRPr="00FC284A">
        <w:rPr>
          <w:rFonts w:ascii="Times New Roman" w:eastAsia="Bookman Old Style" w:hAnsi="Times New Roman" w:cs="Times New Roman"/>
          <w:sz w:val="24"/>
          <w:szCs w:val="24"/>
        </w:rPr>
        <w:t>os</w:t>
      </w:r>
      <w:r w:rsidRPr="00FC284A">
        <w:rPr>
          <w:rFonts w:ascii="Times New Roman" w:hAnsi="Times New Roman" w:cs="Times New Roman"/>
          <w:sz w:val="24"/>
          <w:szCs w:val="24"/>
        </w:rPr>
        <w:t xml:space="preserve"> </w:t>
      </w:r>
      <w:r w:rsidRPr="00FC284A">
        <w:rPr>
          <w:rFonts w:ascii="Times New Roman" w:eastAsia="Bookman Old Style" w:hAnsi="Times New Roman" w:cs="Times New Roman"/>
          <w:sz w:val="24"/>
          <w:szCs w:val="24"/>
        </w:rPr>
        <w:t>Públicos:</w:t>
      </w:r>
      <w:r w:rsidRPr="00FC284A">
        <w:rPr>
          <w:rFonts w:ascii="Times New Roman" w:hAnsi="Times New Roman" w:cs="Times New Roman"/>
          <w:sz w:val="24"/>
          <w:szCs w:val="24"/>
        </w:rPr>
        <w:t xml:space="preserve"> Se clasifican con y</w:t>
      </w:r>
      <w:r w:rsidRPr="00FC284A">
        <w:rPr>
          <w:rFonts w:ascii="Times New Roman" w:eastAsia="Times New Roman" w:hAnsi="Times New Roman" w:cs="Times New Roman"/>
          <w:sz w:val="24"/>
          <w:szCs w:val="24"/>
        </w:rPr>
        <w:t xml:space="preserve"> sin estructura orgánica. </w:t>
      </w:r>
    </w:p>
    <w:p w:rsidR="00463299" w:rsidRPr="00FC284A" w:rsidRDefault="00463299" w:rsidP="00463299">
      <w:pPr>
        <w:spacing w:after="0" w:line="240" w:lineRule="auto"/>
        <w:rPr>
          <w:rFonts w:ascii="Times New Roman" w:eastAsia="Times New Roman" w:hAnsi="Times New Roman" w:cs="Times New Roman"/>
          <w:sz w:val="24"/>
          <w:szCs w:val="24"/>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Financiami</w:t>
      </w:r>
      <w:r w:rsidRPr="00FC284A">
        <w:rPr>
          <w:rFonts w:ascii="Times New Roman" w:eastAsia="Bookman Old Style" w:hAnsi="Times New Roman" w:cs="Times New Roman"/>
          <w:spacing w:val="-2"/>
          <w:sz w:val="24"/>
          <w:szCs w:val="24"/>
          <w:lang w:eastAsia="es-ES"/>
        </w:rPr>
        <w:t>e</w:t>
      </w:r>
      <w:r w:rsidRPr="00FC284A">
        <w:rPr>
          <w:rFonts w:ascii="Times New Roman" w:eastAsia="Bookman Old Style" w:hAnsi="Times New Roman" w:cs="Times New Roman"/>
          <w:sz w:val="24"/>
          <w:szCs w:val="24"/>
          <w:lang w:eastAsia="es-ES"/>
        </w:rPr>
        <w:t>nto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Neto: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 suma de las disposiciones realizadas de un financiamiento y las disponibilidades, menos las amortizaciones efectuadas de la deuda pública.</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jc w:val="left"/>
        <w:rPr>
          <w:rFonts w:ascii="Times New Roman" w:eastAsia="Bookman Old Style" w:hAnsi="Times New Roman" w:cs="Times New Roman"/>
          <w:sz w:val="24"/>
          <w:szCs w:val="24"/>
        </w:rPr>
      </w:pPr>
      <w:r w:rsidRPr="00FC284A">
        <w:rPr>
          <w:rFonts w:ascii="Times New Roman" w:eastAsia="Bookman Old Style" w:hAnsi="Times New Roman" w:cs="Times New Roman"/>
          <w:sz w:val="24"/>
          <w:szCs w:val="24"/>
        </w:rPr>
        <w:lastRenderedPageBreak/>
        <w:t>Gasto Comprometido: El gasto comprometido es el momento contable que refleja la aprobación por autoridad competente de un acto administrativo, u otro instrumento jurídico que formaliza una relación jurídica con terceros para la adquisición de bienes y servicios o ejecución de obras. En el caso de las obras a ejecutarse o de bienes y servicios a recibirse durante varios ejercicios, el compromiso será registrado por la parte que se ejecutará o recibirá, durante cada ejercicio.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autoSpaceDE w:val="0"/>
        <w:autoSpaceDN w:val="0"/>
        <w:adjustRightInd w:val="0"/>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Corriente: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Son los gastos de consumo y/o de operación, el arrendamiento de la propiedad y las transferencias, asignaciones, subsidios, donativos y apoyos otorgados al Congreso, Poder Judicial, Órganos Autónomos, Entidades y Municipios del Estado para financiar gastos de esas características.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autoSpaceDE w:val="0"/>
        <w:autoSpaceDN w:val="0"/>
        <w:adjustRightInd w:val="0"/>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5"/>
          <w:sz w:val="24"/>
          <w:szCs w:val="24"/>
          <w:lang w:eastAsia="es-ES"/>
        </w:rPr>
        <w:t>Ga</w:t>
      </w:r>
      <w:r w:rsidRPr="00FC284A">
        <w:rPr>
          <w:rFonts w:ascii="Times New Roman" w:eastAsia="Bookman Old Style" w:hAnsi="Times New Roman" w:cs="Times New Roman"/>
          <w:spacing w:val="3"/>
          <w:sz w:val="24"/>
          <w:szCs w:val="24"/>
          <w:lang w:eastAsia="es-ES"/>
        </w:rPr>
        <w:t>s</w:t>
      </w:r>
      <w:r w:rsidRPr="00FC284A">
        <w:rPr>
          <w:rFonts w:ascii="Times New Roman" w:eastAsia="Bookman Old Style" w:hAnsi="Times New Roman" w:cs="Times New Roman"/>
          <w:spacing w:val="5"/>
          <w:sz w:val="24"/>
          <w:szCs w:val="24"/>
          <w:lang w:eastAsia="es-ES"/>
        </w:rPr>
        <w:t>t</w:t>
      </w:r>
      <w:r w:rsidRPr="00FC284A">
        <w:rPr>
          <w:rFonts w:ascii="Times New Roman" w:eastAsia="Bookman Old Style" w:hAnsi="Times New Roman" w:cs="Times New Roman"/>
          <w:sz w:val="24"/>
          <w:szCs w:val="24"/>
          <w:lang w:eastAsia="es-ES"/>
        </w:rPr>
        <w:t>o</w:t>
      </w:r>
      <w:r w:rsidRPr="00FC284A">
        <w:rPr>
          <w:rFonts w:ascii="Times New Roman" w:eastAsia="Times New Roman" w:hAnsi="Times New Roman" w:cs="Times New Roman"/>
          <w:sz w:val="24"/>
          <w:szCs w:val="24"/>
          <w:lang w:eastAsia="es-ES"/>
        </w:rPr>
        <w:t xml:space="preserve"> </w:t>
      </w:r>
      <w:r w:rsidRPr="00FC284A">
        <w:rPr>
          <w:rFonts w:ascii="Times New Roman" w:eastAsia="Times New Roman" w:hAnsi="Times New Roman" w:cs="Times New Roman"/>
          <w:spacing w:val="2"/>
          <w:sz w:val="24"/>
          <w:szCs w:val="24"/>
          <w:lang w:eastAsia="es-ES"/>
        </w:rPr>
        <w:t>de</w:t>
      </w:r>
      <w:r w:rsidRPr="00FC284A">
        <w:rPr>
          <w:rFonts w:ascii="Times New Roman" w:eastAsia="Times New Roman" w:hAnsi="Times New Roman" w:cs="Times New Roman"/>
          <w:sz w:val="24"/>
          <w:szCs w:val="24"/>
          <w:lang w:eastAsia="es-ES"/>
        </w:rPr>
        <w:t xml:space="preserve"> </w:t>
      </w:r>
      <w:r w:rsidRPr="00FC284A">
        <w:rPr>
          <w:rFonts w:ascii="Times New Roman" w:eastAsia="Times New Roman" w:hAnsi="Times New Roman" w:cs="Times New Roman"/>
          <w:spacing w:val="2"/>
          <w:sz w:val="24"/>
          <w:szCs w:val="24"/>
          <w:lang w:eastAsia="es-ES"/>
        </w:rPr>
        <w:t>Capital</w:t>
      </w:r>
      <w:r w:rsidRPr="00FC284A">
        <w:rPr>
          <w:rFonts w:ascii="Times New Roman" w:eastAsia="Bookman Old Style" w:hAnsi="Times New Roman" w:cs="Times New Roman"/>
          <w:sz w:val="24"/>
          <w:szCs w:val="24"/>
          <w:lang w:eastAsia="es-ES"/>
        </w:rPr>
        <w:t>:</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Son los gastos destinados a la inversión de capital y las transferencias otorgadas al Congreso, Poder Judicial, Órganos Autónomos, Entidades, Fideicomisos no considerados Entidades y Municipios del Estado, que se efectúan para financiar gastos a estos con tal propósito. Dichos gastos son aquellos que se destinan para la construcción y equipamiento de la infraestructura en todo el Estado, ejecución de programas y acciones de fomento y desarrollo integral y las adquisiciones de bienes de uso duradero que constituyen el patrimonio del Estado, en general todos aquellos conceptos de gasto contemplados en los capítulos 5000, 6000 y 7000</w:t>
      </w:r>
      <w:r w:rsidRPr="00FC284A">
        <w:rPr>
          <w:rFonts w:ascii="Times New Roman" w:eastAsia="Times New Roman" w:hAnsi="Times New Roman" w:cs="Times New Roman"/>
          <w:sz w:val="24"/>
          <w:szCs w:val="24"/>
          <w:lang w:eastAsia="es-ES"/>
        </w:rPr>
        <w:t>.</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Deven</w:t>
      </w:r>
      <w:r w:rsidRPr="00FC284A">
        <w:rPr>
          <w:rFonts w:ascii="Times New Roman" w:eastAsia="Bookman Old Style" w:hAnsi="Times New Roman" w:cs="Times New Roman"/>
          <w:spacing w:val="-2"/>
          <w:sz w:val="24"/>
          <w:szCs w:val="24"/>
          <w:lang w:eastAsia="es-ES"/>
        </w:rPr>
        <w:t>g</w:t>
      </w:r>
      <w:r w:rsidRPr="00FC284A">
        <w:rPr>
          <w:rFonts w:ascii="Times New Roman" w:eastAsia="Bookman Old Style" w:hAnsi="Times New Roman" w:cs="Times New Roman"/>
          <w:sz w:val="24"/>
          <w:szCs w:val="24"/>
          <w:lang w:eastAsia="es-ES"/>
        </w:rPr>
        <w:t>ado: es el momento contable que refleja el reconocimiento de una obligación de pago a favor de terceros por la recepción de conformidad de bienes, servicios y obras oportunamente contratados; así como de las obligaciones que derivan de tratados, leyes, decretos, resoluciones y sentencias definitivas.</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Etiquetado: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Las erogaciones que realizan los Ejecutores de Gasto con cargo a las Transferencias federales etiquetadas.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No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E</w:t>
      </w:r>
      <w:r w:rsidRPr="00FC284A">
        <w:rPr>
          <w:rFonts w:ascii="Times New Roman" w:eastAsia="Bookman Old Style" w:hAnsi="Times New Roman" w:cs="Times New Roman"/>
          <w:sz w:val="24"/>
          <w:szCs w:val="24"/>
          <w:lang w:eastAsia="es-ES"/>
        </w:rPr>
        <w:t>tiquetado: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Las erogaciones que realizan los Ejecutores de Gasto con cargo a sus Ingresos de libre disposición y Financiamiento. </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Gasto Irreductible: Son aquellas partidas de gastos por servicios básicos que requieren las Dependencias y/o Entidades asignadas en el presupuesto para su operación y que no son </w:t>
      </w:r>
      <w:proofErr w:type="spellStart"/>
      <w:r w:rsidRPr="00FC284A">
        <w:rPr>
          <w:rFonts w:ascii="Times New Roman" w:eastAsia="Bookman Old Style" w:hAnsi="Times New Roman" w:cs="Times New Roman"/>
          <w:sz w:val="24"/>
          <w:szCs w:val="24"/>
          <w:lang w:eastAsia="es-ES"/>
        </w:rPr>
        <w:t>suceptibles</w:t>
      </w:r>
      <w:proofErr w:type="spellEnd"/>
      <w:r w:rsidRPr="00FC284A">
        <w:rPr>
          <w:rFonts w:ascii="Times New Roman" w:eastAsia="Bookman Old Style" w:hAnsi="Times New Roman" w:cs="Times New Roman"/>
          <w:sz w:val="24"/>
          <w:szCs w:val="24"/>
          <w:lang w:eastAsia="es-ES"/>
        </w:rPr>
        <w:t xml:space="preserve"> de modificación, salvo en los casos establecidos en el presente decreto.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No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w:t>
      </w:r>
      <w:r w:rsidRPr="00FC284A">
        <w:rPr>
          <w:rFonts w:ascii="Times New Roman" w:eastAsia="Bookman Old Style" w:hAnsi="Times New Roman" w:cs="Times New Roman"/>
          <w:spacing w:val="-2"/>
          <w:sz w:val="24"/>
          <w:szCs w:val="24"/>
          <w:lang w:eastAsia="es-ES"/>
        </w:rPr>
        <w:t>g</w:t>
      </w:r>
      <w:r w:rsidRPr="00FC284A">
        <w:rPr>
          <w:rFonts w:ascii="Times New Roman" w:eastAsia="Bookman Old Style" w:hAnsi="Times New Roman" w:cs="Times New Roman"/>
          <w:sz w:val="24"/>
          <w:szCs w:val="24"/>
          <w:lang w:eastAsia="es-ES"/>
        </w:rPr>
        <w:t>ramable: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 erogaciones a cargo del Gobierno del Estado, que derivan del cumplimiento de obligaciones legales.</w:t>
      </w:r>
    </w:p>
    <w:p w:rsidR="00463299" w:rsidRPr="00FC284A" w:rsidRDefault="00463299" w:rsidP="00463299">
      <w:pPr>
        <w:tabs>
          <w:tab w:val="left" w:pos="709"/>
          <w:tab w:val="left" w:pos="993"/>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Progr</w:t>
      </w:r>
      <w:r w:rsidRPr="00FC284A">
        <w:rPr>
          <w:rFonts w:ascii="Times New Roman" w:eastAsia="Bookman Old Style" w:hAnsi="Times New Roman" w:cs="Times New Roman"/>
          <w:spacing w:val="-2"/>
          <w:sz w:val="24"/>
          <w:szCs w:val="24"/>
          <w:lang w:eastAsia="es-ES"/>
        </w:rPr>
        <w:t>a</w:t>
      </w:r>
      <w:r w:rsidRPr="00FC284A">
        <w:rPr>
          <w:rFonts w:ascii="Times New Roman" w:eastAsia="Bookman Old Style" w:hAnsi="Times New Roman" w:cs="Times New Roman"/>
          <w:sz w:val="24"/>
          <w:szCs w:val="24"/>
          <w:lang w:eastAsia="es-ES"/>
        </w:rPr>
        <w:t xml:space="preserve">mable: </w:t>
      </w:r>
      <w:r w:rsidRPr="00FC284A">
        <w:rPr>
          <w:rFonts w:ascii="Times New Roman" w:eastAsia="Times New Roman" w:hAnsi="Times New Roman" w:cs="Times New Roman"/>
          <w:sz w:val="24"/>
          <w:szCs w:val="24"/>
          <w:lang w:eastAsia="es-ES"/>
        </w:rPr>
        <w:t>las erogaciones que el Estado realiza en cumplimiento de sus atribuciones conforme a los programas para proveer bienes y servicios públicos a la población.</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pacing w:val="57"/>
          <w:sz w:val="24"/>
          <w:szCs w:val="24"/>
          <w:lang w:eastAsia="es-ES"/>
        </w:rPr>
        <w:t xml:space="preserve"> </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otal:</w:t>
      </w:r>
      <w:r w:rsidRPr="00FC284A">
        <w:rPr>
          <w:rFonts w:ascii="Times New Roman" w:eastAsia="Times New Roman" w:hAnsi="Times New Roman" w:cs="Times New Roman"/>
          <w:spacing w:val="60"/>
          <w:sz w:val="24"/>
          <w:szCs w:val="24"/>
          <w:lang w:eastAsia="es-ES"/>
        </w:rPr>
        <w:t xml:space="preserve"> </w:t>
      </w:r>
      <w:r w:rsidRPr="00FC284A">
        <w:rPr>
          <w:rFonts w:ascii="Times New Roman" w:eastAsia="Bookman Old Style" w:hAnsi="Times New Roman" w:cs="Times New Roman"/>
          <w:sz w:val="24"/>
          <w:szCs w:val="24"/>
          <w:lang w:eastAsia="es-ES"/>
        </w:rPr>
        <w:t>La totalidad de las erogaciones aprobadas en el Presupuesto de Egresos con cargo a los ingresos previstos en la Ley de Ingresos y, adicionalmente, las amortizaciones de la deuda pública.</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Gobernador. Gobernador Constitucional del Estado.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5"/>
          <w:sz w:val="24"/>
          <w:szCs w:val="24"/>
          <w:lang w:eastAsia="es-ES"/>
        </w:rPr>
        <w:t>Im</w:t>
      </w:r>
      <w:r w:rsidRPr="00FC284A">
        <w:rPr>
          <w:rFonts w:ascii="Times New Roman" w:eastAsia="Bookman Old Style" w:hAnsi="Times New Roman" w:cs="Times New Roman"/>
          <w:spacing w:val="3"/>
          <w:sz w:val="24"/>
          <w:szCs w:val="24"/>
          <w:lang w:eastAsia="es-ES"/>
        </w:rPr>
        <w:t>p</w:t>
      </w:r>
      <w:r w:rsidRPr="00FC284A">
        <w:rPr>
          <w:rFonts w:ascii="Times New Roman" w:eastAsia="Bookman Old Style" w:hAnsi="Times New Roman" w:cs="Times New Roman"/>
          <w:spacing w:val="5"/>
          <w:sz w:val="24"/>
          <w:szCs w:val="24"/>
          <w:lang w:eastAsia="es-ES"/>
        </w:rPr>
        <w:t>ac</w:t>
      </w:r>
      <w:r w:rsidRPr="00FC284A">
        <w:rPr>
          <w:rFonts w:ascii="Times New Roman" w:eastAsia="Bookman Old Style" w:hAnsi="Times New Roman" w:cs="Times New Roman"/>
          <w:spacing w:val="3"/>
          <w:sz w:val="24"/>
          <w:szCs w:val="24"/>
          <w:lang w:eastAsia="es-ES"/>
        </w:rPr>
        <w:t>t</w:t>
      </w:r>
      <w:r w:rsidRPr="00FC284A">
        <w:rPr>
          <w:rFonts w:ascii="Times New Roman" w:eastAsia="Bookman Old Style" w:hAnsi="Times New Roman" w:cs="Times New Roman"/>
          <w:sz w:val="24"/>
          <w:szCs w:val="24"/>
          <w:lang w:eastAsia="es-ES"/>
        </w:rPr>
        <w: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Pre</w:t>
      </w:r>
      <w:r w:rsidRPr="00FC284A">
        <w:rPr>
          <w:rFonts w:ascii="Times New Roman" w:eastAsia="Bookman Old Style" w:hAnsi="Times New Roman" w:cs="Times New Roman"/>
          <w:spacing w:val="3"/>
          <w:sz w:val="24"/>
          <w:szCs w:val="24"/>
          <w:lang w:eastAsia="es-ES"/>
        </w:rPr>
        <w:t>s</w:t>
      </w:r>
      <w:r w:rsidRPr="00FC284A">
        <w:rPr>
          <w:rFonts w:ascii="Times New Roman" w:eastAsia="Bookman Old Style" w:hAnsi="Times New Roman" w:cs="Times New Roman"/>
          <w:spacing w:val="5"/>
          <w:sz w:val="24"/>
          <w:szCs w:val="24"/>
          <w:lang w:eastAsia="es-ES"/>
        </w:rPr>
        <w:t>u</w:t>
      </w:r>
      <w:r w:rsidRPr="00FC284A">
        <w:rPr>
          <w:rFonts w:ascii="Times New Roman" w:eastAsia="Bookman Old Style" w:hAnsi="Times New Roman" w:cs="Times New Roman"/>
          <w:spacing w:val="3"/>
          <w:sz w:val="24"/>
          <w:szCs w:val="24"/>
          <w:lang w:eastAsia="es-ES"/>
        </w:rPr>
        <w:t>p</w:t>
      </w:r>
      <w:r w:rsidRPr="00FC284A">
        <w:rPr>
          <w:rFonts w:ascii="Times New Roman" w:eastAsia="Bookman Old Style" w:hAnsi="Times New Roman" w:cs="Times New Roman"/>
          <w:spacing w:val="5"/>
          <w:sz w:val="24"/>
          <w:szCs w:val="24"/>
          <w:lang w:eastAsia="es-ES"/>
        </w:rPr>
        <w:t>ues</w:t>
      </w:r>
      <w:r w:rsidRPr="00FC284A">
        <w:rPr>
          <w:rFonts w:ascii="Times New Roman" w:eastAsia="Bookman Old Style" w:hAnsi="Times New Roman" w:cs="Times New Roman"/>
          <w:spacing w:val="3"/>
          <w:sz w:val="24"/>
          <w:szCs w:val="24"/>
          <w:lang w:eastAsia="es-ES"/>
        </w:rPr>
        <w:t>t</w:t>
      </w:r>
      <w:r w:rsidRPr="00FC284A">
        <w:rPr>
          <w:rFonts w:ascii="Times New Roman" w:eastAsia="Bookman Old Style" w:hAnsi="Times New Roman" w:cs="Times New Roman"/>
          <w:spacing w:val="5"/>
          <w:sz w:val="24"/>
          <w:szCs w:val="24"/>
          <w:lang w:eastAsia="es-ES"/>
        </w:rPr>
        <w:t>al</w:t>
      </w:r>
      <w:r w:rsidRPr="00FC284A">
        <w:rPr>
          <w:rFonts w:ascii="Times New Roman" w:eastAsia="Bookman Old Style" w:hAnsi="Times New Roman" w:cs="Times New Roman"/>
          <w:sz w:val="24"/>
          <w:szCs w:val="24"/>
          <w:lang w:eastAsia="es-ES"/>
        </w:rPr>
        <w:t>:</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 el costo total por ejercicio fiscal que generaría para el erario público la aplicación de reformas o nuevas leyes, decretos, reglamentos, convenios y demás documentos análogos.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ngresos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w w:val="99"/>
          <w:sz w:val="24"/>
          <w:szCs w:val="24"/>
          <w:lang w:eastAsia="es-ES"/>
        </w:rPr>
        <w:t>L</w:t>
      </w:r>
      <w:r w:rsidRPr="00FC284A">
        <w:rPr>
          <w:rFonts w:ascii="Times New Roman" w:eastAsia="Bookman Old Style" w:hAnsi="Times New Roman" w:cs="Times New Roman"/>
          <w:sz w:val="24"/>
          <w:szCs w:val="24"/>
          <w:lang w:eastAsia="es-ES"/>
        </w:rPr>
        <w:t>i</w:t>
      </w:r>
      <w:r w:rsidRPr="00FC284A">
        <w:rPr>
          <w:rFonts w:ascii="Times New Roman" w:eastAsia="Bookman Old Style" w:hAnsi="Times New Roman" w:cs="Times New Roman"/>
          <w:w w:val="99"/>
          <w:sz w:val="24"/>
          <w:szCs w:val="24"/>
          <w:lang w:eastAsia="es-ES"/>
        </w:rPr>
        <w:t>b</w:t>
      </w:r>
      <w:r w:rsidRPr="00FC284A">
        <w:rPr>
          <w:rFonts w:ascii="Times New Roman" w:eastAsia="Bookman Old Style" w:hAnsi="Times New Roman" w:cs="Times New Roman"/>
          <w:sz w:val="24"/>
          <w:szCs w:val="24"/>
          <w:lang w:eastAsia="es-ES"/>
        </w:rPr>
        <w:t>r</w:t>
      </w:r>
      <w:r w:rsidRPr="00FC284A">
        <w:rPr>
          <w:rFonts w:ascii="Times New Roman" w:eastAsia="Bookman Old Style" w:hAnsi="Times New Roman" w:cs="Times New Roman"/>
          <w:w w:val="99"/>
          <w:sz w:val="24"/>
          <w:szCs w:val="24"/>
          <w:lang w:eastAsia="es-ES"/>
        </w:rPr>
        <w:t>e Disposición: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 Recursos Fiscales, así como los recursos que, en su caso, se reciban del Fondo de Estabilización de los Ingresos de las Entidades Federativas en los términos del artículo 19 de la Ley Federal de Presupuesto y Responsabilidad Hacendaria y cualquier otro recurso que no esté destinado a un fin específico.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ngresos</w:t>
      </w:r>
      <w:r w:rsidRPr="00FC284A">
        <w:rPr>
          <w:rFonts w:ascii="Times New Roman" w:eastAsia="Times New Roman"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Ex</w:t>
      </w:r>
      <w:r w:rsidRPr="00FC284A">
        <w:rPr>
          <w:rFonts w:ascii="Times New Roman" w:eastAsia="Bookman Old Style" w:hAnsi="Times New Roman" w:cs="Times New Roman"/>
          <w:spacing w:val="-2"/>
          <w:sz w:val="24"/>
          <w:szCs w:val="24"/>
          <w:lang w:eastAsia="es-ES"/>
        </w:rPr>
        <w:t>c</w:t>
      </w:r>
      <w:r w:rsidRPr="00FC284A">
        <w:rPr>
          <w:rFonts w:ascii="Times New Roman" w:eastAsia="Bookman Old Style" w:hAnsi="Times New Roman" w:cs="Times New Roman"/>
          <w:sz w:val="24"/>
          <w:szCs w:val="24"/>
          <w:lang w:eastAsia="es-ES"/>
        </w:rPr>
        <w:t>edentes:</w:t>
      </w:r>
      <w:r w:rsidRPr="00FC284A">
        <w:rPr>
          <w:rFonts w:ascii="Times New Roman" w:eastAsia="Times New Roman"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recursos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urante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Ejercicio</w:t>
      </w:r>
      <w:r w:rsidRPr="00FC284A">
        <w:rPr>
          <w:rFonts w:ascii="Times New Roman" w:eastAsia="Times New Roman" w:hAnsi="Times New Roman" w:cs="Times New Roman"/>
          <w:spacing w:val="34"/>
          <w:sz w:val="24"/>
          <w:szCs w:val="24"/>
          <w:lang w:eastAsia="es-ES"/>
        </w:rPr>
        <w:t xml:space="preserve"> </w:t>
      </w:r>
      <w:r w:rsidRPr="00FC284A">
        <w:rPr>
          <w:rFonts w:ascii="Times New Roman" w:eastAsia="Bookman Old Style" w:hAnsi="Times New Roman" w:cs="Times New Roman"/>
          <w:sz w:val="24"/>
          <w:szCs w:val="24"/>
          <w:lang w:eastAsia="es-ES"/>
        </w:rPr>
        <w:t>Fiscal</w:t>
      </w:r>
      <w:r w:rsidRPr="00FC284A">
        <w:rPr>
          <w:rFonts w:ascii="Times New Roman" w:eastAsia="Times New Roman" w:hAnsi="Times New Roman" w:cs="Times New Roman"/>
          <w:spacing w:val="36"/>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imes New Roman" w:hAnsi="Times New Roman" w:cs="Times New Roman"/>
          <w:spacing w:val="41"/>
          <w:sz w:val="24"/>
          <w:szCs w:val="24"/>
          <w:lang w:eastAsia="es-ES"/>
        </w:rPr>
        <w:t xml:space="preserve"> </w:t>
      </w:r>
      <w:r w:rsidRPr="00FC284A">
        <w:rPr>
          <w:rFonts w:ascii="Times New Roman" w:eastAsia="Bookman Old Style" w:hAnsi="Times New Roman" w:cs="Times New Roman"/>
          <w:spacing w:val="3"/>
          <w:sz w:val="24"/>
          <w:szCs w:val="24"/>
          <w:lang w:eastAsia="es-ES"/>
        </w:rPr>
        <w:t>o</w:t>
      </w:r>
      <w:r w:rsidRPr="00FC284A">
        <w:rPr>
          <w:rFonts w:ascii="Times New Roman" w:eastAsia="Bookman Old Style" w:hAnsi="Times New Roman" w:cs="Times New Roman"/>
          <w:sz w:val="24"/>
          <w:szCs w:val="24"/>
          <w:lang w:eastAsia="es-ES"/>
        </w:rPr>
        <w:t>btienen en exceso</w:t>
      </w:r>
      <w:r w:rsidRPr="00FC284A">
        <w:rPr>
          <w:rFonts w:ascii="Times New Roman" w:eastAsia="Times New Roman" w:hAnsi="Times New Roman" w:cs="Times New Roman"/>
          <w:w w:val="99"/>
          <w:sz w:val="24"/>
          <w:szCs w:val="24"/>
          <w:lang w:eastAsia="es-ES"/>
        </w:rPr>
        <w:t xml:space="preserve"> </w:t>
      </w:r>
      <w:r w:rsidRPr="00FC284A">
        <w:rPr>
          <w:rFonts w:ascii="Times New Roman" w:eastAsia="Bookman Old Style" w:hAnsi="Times New Roman" w:cs="Times New Roman"/>
          <w:spacing w:val="3"/>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aprobados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Ley</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ngresos</w:t>
      </w:r>
      <w:r w:rsidRPr="00FC284A">
        <w:rPr>
          <w:rFonts w:ascii="Times New Roman" w:eastAsia="Times New Roman"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imes New Roman"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Estado,</w:t>
      </w:r>
      <w:r w:rsidRPr="00FC284A">
        <w:rPr>
          <w:rFonts w:ascii="Times New Roman" w:eastAsia="Times New Roman"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 xml:space="preserve">vigente. </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Ingresos Propios: Fuente de financiamiento del gasto público estatal que se integra de los recursos que obtienen las Entidades y los Órganos Autónomos provenientes de los ingresos a que se refiere el artículo 1º. de la Ley de Ingresos.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ngresos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ot</w:t>
      </w:r>
      <w:r w:rsidRPr="00FC284A">
        <w:rPr>
          <w:rFonts w:ascii="Times New Roman" w:eastAsia="Bookman Old Style" w:hAnsi="Times New Roman" w:cs="Times New Roman"/>
          <w:spacing w:val="3"/>
          <w:sz w:val="24"/>
          <w:szCs w:val="24"/>
          <w:lang w:eastAsia="es-ES"/>
        </w:rPr>
        <w:t>a</w:t>
      </w:r>
      <w:r w:rsidRPr="00FC284A">
        <w:rPr>
          <w:rFonts w:ascii="Times New Roman" w:eastAsia="Bookman Old Style" w:hAnsi="Times New Roman" w:cs="Times New Roman"/>
          <w:sz w:val="24"/>
          <w:szCs w:val="24"/>
          <w:lang w:eastAsia="es-ES"/>
        </w:rPr>
        <w:t>les: La totalidad de los Ingresos de Libre Disposición, las Transferencias Federales Etiquetadas y el Financiamiento Neto provenientes de los ingresos a que se refiere el Artículo 1º de la Ley de Ingresos del Estado.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nversión</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Pública</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Productiva: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toda erogación por la cual se genere, directa o indirectamente, un beneficio social, y adicionalmente, cuya finalidad específica sea: (i) la construcción, mejoramiento, rehabilitación y/o reposición de bienes de dominio público; (ii) la adquisición de bienes asociados al equipamiento de dichos bienes de dominio público, comprendidos de manera limitativa en los conceptos de mobiliario y equipo de administración, mobiliario y equipo educacional, equipo médico e instrumental médico y de laboratorio, equipo de defensa y seguridad, y maquinaria, de acuerdo al clasificador por objeto de gasto emitido por el Consejo Nacional de Armonización Contable, o (iii) la adquisición de bienes para la prestación de un servicio público específico, comprendidos de manera limitativa en los conceptos de vehículos de transporte público, terrenos y edificios no residenciales, de acuerdo al clasificador por objeto de gasto emitido por el Consejo Nacional de Armonización Contable.</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Ley de Adquisiciones: Ley de Adquisiciones, Arrendamientos y Servicios del Estado de Aguascalientes y sus Municipios.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Ley de Deuda Pública: Ley de Deuda Pública y Disciplina Financiera del Estado de Aguascalientes y sus Municipios.</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Ley de Disciplina: Ley De Disciplina Financiera De Las Entidades Federativas y Los Municipios.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Ley de Ingresos: Ley de Ingresos del Estado de Aguascalientes para el ejercicio fiscal 2020, aprobada por el Congreso, autorizando los conceptos de ingresos para cubrir el Presupuesto de Egresos del Estado.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Ley Orgánica: Ley Orgánica de la Administración Pública del Estado de Aguascalientes.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Ley de Planeación: Ley de Planeación del Desarrollo Estatal y Regional del Estado de Aguascalientes.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Ley de Presupuesto: Ley de Presupuesto, Gasto Público y Responsabilidad Hacendaria del Estado de Aguascalientes y sus Municipios.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Ley de Obra: Ley de Obras Públicas y Servicios Relacionados para el Estado de Aguascalientes y sus Municipios.</w:t>
      </w:r>
    </w:p>
    <w:p w:rsidR="00463299" w:rsidRPr="00FC284A" w:rsidRDefault="00463299" w:rsidP="00463299">
      <w:pPr>
        <w:tabs>
          <w:tab w:val="left" w:pos="709"/>
          <w:tab w:val="left" w:pos="993"/>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Manual:</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manual de lineamientos y políticas generales para el control de los recursos de las Dependencias y Entidades del Gobierno del Estado de Aguascalientes.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Times New Roman" w:hAnsi="Times New Roman" w:cs="Times New Roman"/>
          <w:sz w:val="24"/>
          <w:szCs w:val="24"/>
          <w:lang w:eastAsia="es-ES"/>
        </w:rPr>
        <w:t xml:space="preserve">Órganos </w:t>
      </w:r>
      <w:r w:rsidRPr="00FC284A">
        <w:rPr>
          <w:rFonts w:ascii="Times New Roman" w:eastAsia="Bookman Old Style" w:hAnsi="Times New Roman" w:cs="Times New Roman"/>
          <w:sz w:val="24"/>
          <w:szCs w:val="24"/>
          <w:lang w:eastAsia="es-ES"/>
        </w:rPr>
        <w:t>Autónomos:</w:t>
      </w:r>
      <w:r w:rsidRPr="00FC284A">
        <w:rPr>
          <w:rFonts w:ascii="Times New Roman" w:eastAsia="Times New Roman"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 xml:space="preserve">Las personas de derecho público con autonomía en el ejercicio de sus funciones y en su administración, creadas por disposición expresa de la Constitución Política del Estado de Aguascalientes a los que se asignen recursos del Presupuesto de Egresos del Estado.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Poder Judicial: Poder Judicial del Estado.</w:t>
      </w:r>
    </w:p>
    <w:p w:rsidR="00463299" w:rsidRPr="00FC284A" w:rsidRDefault="00463299" w:rsidP="00463299">
      <w:pPr>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Presupuesto de Egresos: Presupuesto de Egresos del Estado de Aguascalientes para el ejercicio fiscal del año 2020.</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Programa Presupuestario (</w:t>
      </w:r>
      <w:proofErr w:type="spellStart"/>
      <w:r w:rsidRPr="00FC284A">
        <w:rPr>
          <w:rFonts w:ascii="Times New Roman" w:eastAsia="Bookman Old Style" w:hAnsi="Times New Roman" w:cs="Times New Roman"/>
          <w:sz w:val="24"/>
          <w:szCs w:val="24"/>
          <w:lang w:eastAsia="es-ES"/>
        </w:rPr>
        <w:t>Pp</w:t>
      </w:r>
      <w:proofErr w:type="spellEnd"/>
      <w:r w:rsidRPr="00FC284A">
        <w:rPr>
          <w:rFonts w:ascii="Times New Roman" w:eastAsia="Bookman Old Style" w:hAnsi="Times New Roman" w:cs="Times New Roman"/>
          <w:sz w:val="24"/>
          <w:szCs w:val="24"/>
          <w:lang w:eastAsia="es-ES"/>
        </w:rPr>
        <w:t>): Categoría programática-presupuestal que permite organizar, en forma representativa y homogénea, las asignaciones de recursos para que los Ejecutores del Gasto generen bienes y servicios públicos o realicen actividades de apoyo, que sirvan para cumplir con propósitos y fines susceptibles de ser medidos y que responden a las prioridades establecidas en la planeación del desarrollo. Para ello cuantifica los recursos humanos, materiales y financieros necesarios para la generación del bien o servicio a realizar bajo el enfoque del Presupuesto Basado en Resultados.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Proyectos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nversión:</w:t>
      </w:r>
      <w:r w:rsidRPr="00FC284A">
        <w:rPr>
          <w:rFonts w:ascii="Times New Roman" w:eastAsia="Times New Roman" w:hAnsi="Times New Roman" w:cs="Times New Roman"/>
          <w:sz w:val="24"/>
          <w:szCs w:val="24"/>
          <w:lang w:eastAsia="es-ES"/>
        </w:rPr>
        <w:t xml:space="preserve"> L</w:t>
      </w:r>
      <w:r w:rsidRPr="00FC284A">
        <w:rPr>
          <w:rFonts w:ascii="Times New Roman" w:eastAsia="Bookman Old Style" w:hAnsi="Times New Roman" w:cs="Times New Roman"/>
          <w:sz w:val="24"/>
          <w:szCs w:val="24"/>
          <w:lang w:eastAsia="es-ES"/>
        </w:rPr>
        <w:t>as acciones que implican erogaciones de gasto de capital destinadas a obra pública en infraestructura.</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color w:val="FF0000"/>
          <w:sz w:val="24"/>
          <w:szCs w:val="24"/>
          <w:lang w:eastAsia="es-ES"/>
        </w:rPr>
        <w:t xml:space="preserve"> </w:t>
      </w:r>
      <w:r w:rsidRPr="00FC284A">
        <w:rPr>
          <w:rFonts w:ascii="Times New Roman" w:eastAsia="Bookman Old Style" w:hAnsi="Times New Roman" w:cs="Times New Roman"/>
          <w:sz w:val="24"/>
          <w:szCs w:val="24"/>
          <w:lang w:eastAsia="es-ES"/>
        </w:rPr>
        <w:t>Recursos Federales Etiquetados: Son los que provienen de la Federación, destinados al Estado y los Municipios, en términos de la Ley Federal de Presupuesto y Responsabilidad Hacendaria y el Presupuesto de Egresos de la Federación, que están destinados a un fin específico por concepto de aportaciones, convenios de recursos federales etiquetados y fondos distintos de aportaciones.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Recursos Federales no etiquetados: Son los que provienen de la Federación, destinados al Estado y los Municipios, en términos de la Ley Federal de Presupuesto y Responsabilidad Hacendaria y el Presupuesto de Egresos de la Federación, por concepto de participaciones, convenios e incentivos derivados de la colaboración fiscal, según corresponda.</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autoSpaceDE w:val="0"/>
        <w:autoSpaceDN w:val="0"/>
        <w:adjustRightInd w:val="0"/>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Recursos Fiscales: Fuente de financiamiento del gasto público estatal que se integra de los recursos que recauda la SEFI provenientes de los ingresos fiscales de carácter estatal de acuerdo a lo establecido en el Artículo 1º de la Ley de Ingresos del Estado. </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Reasignaciones. Son las modificaciones al Presupuesto de Egresos del Estado que se pueden realizar, según las reglas contenidas en el presente Decreto y que permitan un mejor cumplimiento de los objetivos de los programas a cargo de los Ejecutores de Gasto, en donde los capítulos, conceptos, partidas, y Ejecutores del Gasto son disminuidos en sus recursos cuando sirven como origen, y en donde los capítulos, conceptos, partidas, y Ejecutores del Gasto tienen incremento de recursos cuando sirven como destino. </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Reasignaciones por convenio. Fuente de financiamiento del gasto público que se integra de los subsidios o reasignaciones que el Gobierno Federal transfiere al Gobierno del Estado, de conformidad a lo establecido en los convenios y demás instrumentos jurídicos que determinan su naturaleza y destino, que significan ingresos adicionales a los contemplados en la Ley de Ingresos, sin que para ello se requiera la aprobación del Congreso.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SAE. Secretaría de Administración.</w:t>
      </w:r>
    </w:p>
    <w:p w:rsidR="00463299" w:rsidRPr="00FC284A" w:rsidRDefault="00463299" w:rsidP="00463299">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Secretario. El titular de la Secretaría de Finanzas del Estado.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SEFI:</w:t>
      </w:r>
      <w:r w:rsidRPr="00FC284A">
        <w:rPr>
          <w:rFonts w:ascii="Times New Roman" w:eastAsia="Times New Roman" w:hAnsi="Times New Roman" w:cs="Times New Roman"/>
          <w:spacing w:val="44"/>
          <w:sz w:val="24"/>
          <w:szCs w:val="24"/>
          <w:lang w:eastAsia="es-ES"/>
        </w:rPr>
        <w:t xml:space="preserve"> </w:t>
      </w:r>
      <w:r w:rsidRPr="00FC284A">
        <w:rPr>
          <w:rFonts w:ascii="Times New Roman" w:eastAsia="Bookman Old Style" w:hAnsi="Times New Roman" w:cs="Times New Roman"/>
          <w:sz w:val="24"/>
          <w:szCs w:val="24"/>
          <w:lang w:eastAsia="es-ES"/>
        </w:rPr>
        <w:t>Secretaría de Finanzas del Gobierno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imes New Roman"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Estado de Aguascalientes.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Subsidios:</w:t>
      </w:r>
      <w:r w:rsidRPr="00FC284A">
        <w:rPr>
          <w:rFonts w:ascii="Times New Roman" w:eastAsia="Times New Roman" w:hAnsi="Times New Roman" w:cs="Times New Roman"/>
          <w:sz w:val="24"/>
          <w:szCs w:val="24"/>
          <w:lang w:eastAsia="es-ES"/>
        </w:rPr>
        <w:t xml:space="preserve"> Los recursos estatales que se asignan para el desarrollo de actividades prioritarias de interés general, así como para apoyar a particulares, organismos e instituciones no gubernamentales siempre y cuando su finalidad básica consista en la investigación y desarrollo de tecnología, comercio, industria, promoción </w:t>
      </w:r>
      <w:r w:rsidRPr="00FC284A">
        <w:rPr>
          <w:rFonts w:ascii="Times New Roman" w:eastAsia="Times New Roman" w:hAnsi="Times New Roman" w:cs="Times New Roman"/>
          <w:sz w:val="24"/>
          <w:szCs w:val="24"/>
          <w:lang w:eastAsia="es-ES"/>
        </w:rPr>
        <w:lastRenderedPageBreak/>
        <w:t xml:space="preserve">cultural y/o religiosa, combate a la pobreza, apoyo a personas con capacidades diferentes, atención a personas indigentes y de la tercera edad, niños y jóvenes en situación extrema, combate a las adicciones. </w:t>
      </w:r>
      <w:r w:rsidRPr="00FC284A">
        <w:rPr>
          <w:rFonts w:ascii="Times New Roman" w:eastAsia="Bookman Old Style" w:hAnsi="Times New Roman" w:cs="Times New Roman"/>
          <w:sz w:val="24"/>
          <w:szCs w:val="24"/>
          <w:lang w:eastAsia="es-ES"/>
        </w:rPr>
        <w:t>Las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asignaciones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recursos públicos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imes New Roman" w:hAnsi="Times New Roman" w:cs="Times New Roman"/>
          <w:spacing w:val="24"/>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imes New Roman"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destinan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desarrollo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activida</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productivas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prioritarias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consideradas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in</w:t>
      </w:r>
      <w:r w:rsidRPr="00FC284A">
        <w:rPr>
          <w:rFonts w:ascii="Times New Roman" w:eastAsia="Bookman Old Style" w:hAnsi="Times New Roman" w:cs="Times New Roman"/>
          <w:spacing w:val="3"/>
          <w:sz w:val="24"/>
          <w:szCs w:val="24"/>
          <w:lang w:eastAsia="es-ES"/>
        </w:rPr>
        <w:t>t</w:t>
      </w:r>
      <w:r w:rsidRPr="00FC284A">
        <w:rPr>
          <w:rFonts w:ascii="Times New Roman" w:eastAsia="Bookman Old Style" w:hAnsi="Times New Roman" w:cs="Times New Roman"/>
          <w:sz w:val="24"/>
          <w:szCs w:val="24"/>
          <w:lang w:eastAsia="es-ES"/>
        </w:rPr>
        <w:t>erés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general,</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así</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3"/>
          <w:sz w:val="24"/>
          <w:szCs w:val="24"/>
          <w:lang w:eastAsia="es-ES"/>
        </w:rPr>
        <w:t>o</w:t>
      </w:r>
      <w:r w:rsidRPr="00FC284A">
        <w:rPr>
          <w:rFonts w:ascii="Times New Roman" w:eastAsia="Bookman Old Style" w:hAnsi="Times New Roman" w:cs="Times New Roman"/>
          <w:sz w:val="24"/>
          <w:szCs w:val="24"/>
          <w:lang w:eastAsia="es-ES"/>
        </w:rPr>
        <w:t>mo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proporcionar</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usuarios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consumidores,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bienes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imes New Roman"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servicios</w:t>
      </w:r>
      <w:r w:rsidRPr="00FC284A">
        <w:rPr>
          <w:rFonts w:ascii="Times New Roman" w:eastAsia="Times New Roman" w:hAnsi="Times New Roman" w:cs="Times New Roman"/>
          <w:spacing w:val="19"/>
          <w:sz w:val="24"/>
          <w:szCs w:val="24"/>
          <w:lang w:eastAsia="es-ES"/>
        </w:rPr>
        <w:t xml:space="preserve"> </w:t>
      </w:r>
      <w:r w:rsidRPr="00FC284A">
        <w:rPr>
          <w:rFonts w:ascii="Times New Roman" w:eastAsia="Bookman Old Style" w:hAnsi="Times New Roman" w:cs="Times New Roman"/>
          <w:sz w:val="24"/>
          <w:szCs w:val="24"/>
          <w:lang w:eastAsia="es-ES"/>
        </w:rPr>
        <w:t>básicos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precios</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imes New Roman"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tarifas</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p</w:t>
      </w:r>
      <w:r w:rsidRPr="00FC284A">
        <w:rPr>
          <w:rFonts w:ascii="Times New Roman" w:eastAsia="Bookman Old Style" w:hAnsi="Times New Roman" w:cs="Times New Roman"/>
          <w:spacing w:val="-2"/>
          <w:sz w:val="24"/>
          <w:szCs w:val="24"/>
          <w:lang w:eastAsia="es-ES"/>
        </w:rPr>
        <w:t>o</w:t>
      </w:r>
      <w:r w:rsidRPr="00FC284A">
        <w:rPr>
          <w:rFonts w:ascii="Times New Roman" w:eastAsia="Bookman Old Style" w:hAnsi="Times New Roman" w:cs="Times New Roman"/>
          <w:sz w:val="24"/>
          <w:szCs w:val="24"/>
          <w:lang w:eastAsia="es-ES"/>
        </w:rPr>
        <w:t>r</w:t>
      </w:r>
      <w:r w:rsidRPr="00FC284A">
        <w:rPr>
          <w:rFonts w:ascii="Times New Roman" w:eastAsia="Times New Roman"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deba</w:t>
      </w:r>
      <w:r w:rsidRPr="00FC284A">
        <w:rPr>
          <w:rFonts w:ascii="Times New Roman" w:eastAsia="Bookman Old Style" w:hAnsi="Times New Roman" w:cs="Times New Roman"/>
          <w:spacing w:val="-2"/>
          <w:sz w:val="24"/>
          <w:szCs w:val="24"/>
          <w:lang w:eastAsia="es-ES"/>
        </w:rPr>
        <w:t>j</w:t>
      </w:r>
      <w:r w:rsidRPr="00FC284A">
        <w:rPr>
          <w:rFonts w:ascii="Times New Roman" w:eastAsia="Bookman Old Style" w:hAnsi="Times New Roman" w:cs="Times New Roman"/>
          <w:sz w:val="24"/>
          <w:szCs w:val="24"/>
          <w:lang w:eastAsia="es-ES"/>
        </w:rPr>
        <w: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pacing w:val="34"/>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imes New Roman" w:hAnsi="Times New Roman" w:cs="Times New Roman"/>
          <w:spacing w:val="34"/>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imes New Roman" w:hAnsi="Times New Roman" w:cs="Times New Roman"/>
          <w:spacing w:val="34"/>
          <w:sz w:val="24"/>
          <w:szCs w:val="24"/>
          <w:lang w:eastAsia="es-ES"/>
        </w:rPr>
        <w:t xml:space="preserve"> </w:t>
      </w:r>
      <w:r w:rsidRPr="00FC284A">
        <w:rPr>
          <w:rFonts w:ascii="Times New Roman" w:eastAsia="Bookman Old Style" w:hAnsi="Times New Roman" w:cs="Times New Roman"/>
          <w:sz w:val="24"/>
          <w:szCs w:val="24"/>
          <w:lang w:eastAsia="es-ES"/>
        </w:rPr>
        <w:t>mercado</w:t>
      </w:r>
      <w:r w:rsidRPr="00FC284A">
        <w:rPr>
          <w:rFonts w:ascii="Times New Roman" w:eastAsia="Times New Roman"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Times New Roman" w:hAnsi="Times New Roman" w:cs="Times New Roman"/>
          <w:spacing w:val="37"/>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pacing w:val="34"/>
          <w:sz w:val="24"/>
          <w:szCs w:val="24"/>
          <w:lang w:eastAsia="es-ES"/>
        </w:rPr>
        <w:t xml:space="preserve"> </w:t>
      </w:r>
      <w:r w:rsidRPr="00FC284A">
        <w:rPr>
          <w:rFonts w:ascii="Times New Roman" w:eastAsia="Bookman Old Style" w:hAnsi="Times New Roman" w:cs="Times New Roman"/>
          <w:sz w:val="24"/>
          <w:szCs w:val="24"/>
          <w:lang w:eastAsia="es-ES"/>
        </w:rPr>
        <w:t>forma</w:t>
      </w:r>
      <w:r w:rsidRPr="00FC284A">
        <w:rPr>
          <w:rFonts w:ascii="Times New Roman" w:eastAsia="Times New Roman" w:hAnsi="Times New Roman" w:cs="Times New Roman"/>
          <w:spacing w:val="32"/>
          <w:sz w:val="24"/>
          <w:szCs w:val="24"/>
          <w:lang w:eastAsia="es-ES"/>
        </w:rPr>
        <w:t xml:space="preserve"> </w:t>
      </w:r>
      <w:r w:rsidRPr="00FC284A">
        <w:rPr>
          <w:rFonts w:ascii="Times New Roman" w:eastAsia="Bookman Old Style" w:hAnsi="Times New Roman" w:cs="Times New Roman"/>
          <w:sz w:val="24"/>
          <w:szCs w:val="24"/>
          <w:lang w:eastAsia="es-ES"/>
        </w:rPr>
        <w:t>gratuita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otorgamiento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n</w:t>
      </w:r>
      <w:r w:rsidRPr="00FC284A">
        <w:rPr>
          <w:rFonts w:ascii="Times New Roman" w:eastAsia="Bookman Old Style" w:hAnsi="Times New Roman" w:cs="Times New Roman"/>
          <w:sz w:val="24"/>
          <w:szCs w:val="24"/>
          <w:lang w:eastAsia="es-ES"/>
        </w:rPr>
        <w:t>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implica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contraprestación</w:t>
      </w:r>
      <w:r w:rsidRPr="00FC284A">
        <w:rPr>
          <w:rFonts w:ascii="Times New Roman" w:eastAsia="Times New Roman" w:hAnsi="Times New Roman" w:cs="Times New Roman"/>
          <w:spacing w:val="-9"/>
          <w:sz w:val="24"/>
          <w:szCs w:val="24"/>
          <w:lang w:eastAsia="es-ES"/>
        </w:rPr>
        <w:t xml:space="preserve"> </w:t>
      </w:r>
      <w:r w:rsidRPr="00FC284A">
        <w:rPr>
          <w:rFonts w:ascii="Times New Roman" w:eastAsia="Bookman Old Style" w:hAnsi="Times New Roman" w:cs="Times New Roman"/>
          <w:sz w:val="24"/>
          <w:szCs w:val="24"/>
          <w:lang w:eastAsia="es-ES"/>
        </w:rPr>
        <w:t>alguna.</w:t>
      </w:r>
    </w:p>
    <w:p w:rsidR="00463299" w:rsidRPr="00FC284A" w:rsidRDefault="00463299" w:rsidP="00463299">
      <w:pPr>
        <w:tabs>
          <w:tab w:val="left" w:pos="993"/>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8"/>
        </w:numPr>
        <w:tabs>
          <w:tab w:val="left" w:pos="567"/>
          <w:tab w:val="left" w:pos="1134"/>
          <w:tab w:val="left" w:pos="8789"/>
        </w:tabs>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Suficienc</w:t>
      </w:r>
      <w:r w:rsidRPr="00FC284A">
        <w:rPr>
          <w:rFonts w:ascii="Times New Roman" w:eastAsia="Bookman Old Style" w:hAnsi="Times New Roman" w:cs="Times New Roman"/>
          <w:spacing w:val="-2"/>
          <w:sz w:val="24"/>
          <w:szCs w:val="24"/>
          <w:lang w:eastAsia="es-ES"/>
        </w:rPr>
        <w:t>i</w:t>
      </w:r>
      <w:r w:rsidRPr="00FC284A">
        <w:rPr>
          <w:rFonts w:ascii="Times New Roman" w:eastAsia="Bookman Old Style" w:hAnsi="Times New Roman" w:cs="Times New Roman"/>
          <w:sz w:val="24"/>
          <w:szCs w:val="24"/>
          <w:lang w:eastAsia="es-ES"/>
        </w:rPr>
        <w:t>a Presupuestaria:</w:t>
      </w:r>
      <w:r w:rsidRPr="00FC284A">
        <w:rPr>
          <w:rFonts w:ascii="Times New Roman" w:eastAsia="Times New Roman" w:hAnsi="Times New Roman" w:cs="Times New Roman"/>
          <w:spacing w:val="-19"/>
          <w:sz w:val="24"/>
          <w:szCs w:val="24"/>
          <w:lang w:eastAsia="es-ES"/>
        </w:rPr>
        <w:t xml:space="preserve"> </w:t>
      </w:r>
      <w:r w:rsidRPr="00FC284A">
        <w:rPr>
          <w:rFonts w:ascii="Times New Roman" w:eastAsia="Bookman Old Style" w:hAnsi="Times New Roman" w:cs="Times New Roman"/>
          <w:sz w:val="24"/>
          <w:szCs w:val="24"/>
          <w:lang w:eastAsia="es-ES"/>
        </w:rPr>
        <w:t>La capacidad de recursos financieros de un Ejecutor de Gasto en función de las Asignaciones Presupuestales autorizadas en el Decreto.</w:t>
      </w:r>
    </w:p>
    <w:p w:rsidR="00463299" w:rsidRPr="00FC284A" w:rsidRDefault="00463299" w:rsidP="00463299">
      <w:pPr>
        <w:tabs>
          <w:tab w:val="left" w:pos="567"/>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ransferencias: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 recursos que, con cargo al Presupuesto de Egresos, la Secretaría entrega líquida y efectivamente a las Entidades del Ejecutivo, los Municipios, los Órganos Autónomos, los Poderes Legislativo y Judicial del Estado, así como, en su caso, a las personas físicas o morales previstas en el Presupuesto de Egresos del Estado y fideicomisos no considerados Entidades del Ejecutivo.</w:t>
      </w:r>
    </w:p>
    <w:p w:rsidR="00463299" w:rsidRPr="00FC284A" w:rsidRDefault="00463299" w:rsidP="00463299">
      <w:pPr>
        <w:tabs>
          <w:tab w:val="left" w:pos="567"/>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numPr>
          <w:ilvl w:val="0"/>
          <w:numId w:val="8"/>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ransferencias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Federales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Etiquetadas: Los recursos que recibe el Estado y los Municipios de la Federación, que están destinados a un fin específico, entre los cuales se encuentran las aportaciones federales a que se refiere el Capítulo V de la </w:t>
      </w:r>
      <w:hyperlink r:id="rId10" w:history="1">
        <w:r w:rsidRPr="00FC284A">
          <w:rPr>
            <w:rFonts w:ascii="Times New Roman" w:eastAsia="Bookman Old Style" w:hAnsi="Times New Roman" w:cs="Times New Roman"/>
            <w:sz w:val="24"/>
            <w:szCs w:val="24"/>
            <w:lang w:eastAsia="es-ES"/>
          </w:rPr>
          <w:t>Ley de Coordinación Fiscal</w:t>
        </w:r>
      </w:hyperlink>
      <w:r w:rsidRPr="00FC284A">
        <w:rPr>
          <w:rFonts w:ascii="Times New Roman" w:eastAsia="Bookman Old Style" w:hAnsi="Times New Roman" w:cs="Times New Roman"/>
          <w:sz w:val="24"/>
          <w:szCs w:val="24"/>
          <w:lang w:eastAsia="es-ES"/>
        </w:rPr>
        <w:t>, la cuota social y la aportación solidaria federal previstas en el Título Tercero Bis de la </w:t>
      </w:r>
      <w:hyperlink r:id="rId11" w:history="1">
        <w:r w:rsidRPr="00FC284A">
          <w:rPr>
            <w:rFonts w:ascii="Times New Roman" w:eastAsia="Bookman Old Style" w:hAnsi="Times New Roman" w:cs="Times New Roman"/>
            <w:sz w:val="24"/>
            <w:szCs w:val="24"/>
            <w:lang w:eastAsia="es-ES"/>
          </w:rPr>
          <w:t>Ley General de Salud</w:t>
        </w:r>
      </w:hyperlink>
      <w:r w:rsidRPr="00FC284A">
        <w:rPr>
          <w:rFonts w:ascii="Times New Roman" w:eastAsia="Bookman Old Style" w:hAnsi="Times New Roman" w:cs="Times New Roman"/>
          <w:sz w:val="24"/>
          <w:szCs w:val="24"/>
          <w:lang w:eastAsia="es-ES"/>
        </w:rPr>
        <w:t>, los subsidios, convenios de reasignación y demás recursos con destino específico que se otorguen en términos de la </w:t>
      </w:r>
      <w:hyperlink r:id="rId12" w:history="1">
        <w:r w:rsidRPr="00FC284A">
          <w:rPr>
            <w:rFonts w:ascii="Times New Roman" w:eastAsia="Bookman Old Style" w:hAnsi="Times New Roman" w:cs="Times New Roman"/>
            <w:sz w:val="24"/>
            <w:szCs w:val="24"/>
            <w:lang w:eastAsia="es-ES"/>
          </w:rPr>
          <w:t>Ley Federal de Presupuesto y Responsabilidad Hacendaria</w:t>
        </w:r>
      </w:hyperlink>
      <w:r w:rsidRPr="00FC284A">
        <w:rPr>
          <w:rFonts w:ascii="Times New Roman" w:eastAsia="Bookman Old Style" w:hAnsi="Times New Roman" w:cs="Times New Roman"/>
          <w:sz w:val="24"/>
          <w:szCs w:val="24"/>
          <w:lang w:eastAsia="es-ES"/>
        </w:rPr>
        <w:t> y el Presupuesto de Egresos de la Federación, y cualquier otro término no contemplado en el presente artículo, se deberá entender conforme al glosario de la Ley General de Contabilidad Gubernamental y las demás leyes de la materia.</w:t>
      </w:r>
    </w:p>
    <w:p w:rsidR="00463299" w:rsidRPr="00FC284A" w:rsidRDefault="00463299" w:rsidP="00463299">
      <w:pPr>
        <w:tabs>
          <w:tab w:val="left" w:pos="8789"/>
        </w:tabs>
        <w:spacing w:before="1"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3. Los titulares de las Dependencias y Entidades, en el ejercicio de sus presupuestos aprobados, sin menoscabo de las responsabilidades y atribuciones que les correspondan, serán directamente responsables de que se alcancen con oportunidad y eficiencia las metas y acciones previstas; racionalizar y </w:t>
      </w:r>
      <w:proofErr w:type="spellStart"/>
      <w:r w:rsidRPr="00FC284A">
        <w:rPr>
          <w:rFonts w:ascii="Times New Roman" w:eastAsia="Bookman Old Style" w:hAnsi="Times New Roman" w:cs="Times New Roman"/>
          <w:sz w:val="24"/>
          <w:szCs w:val="24"/>
          <w:lang w:eastAsia="es-ES"/>
        </w:rPr>
        <w:t>eficientar</w:t>
      </w:r>
      <w:proofErr w:type="spellEnd"/>
      <w:r w:rsidRPr="00FC284A">
        <w:rPr>
          <w:rFonts w:ascii="Times New Roman" w:eastAsia="Bookman Old Style" w:hAnsi="Times New Roman" w:cs="Times New Roman"/>
          <w:sz w:val="24"/>
          <w:szCs w:val="24"/>
          <w:lang w:eastAsia="es-ES"/>
        </w:rPr>
        <w:t xml:space="preserve"> su gasto corriente conforme a los lineamientos que emita el Gobernador a través de la SEFI y las dependencias normativas que correspondan.</w:t>
      </w: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Cada Dependencia o Entidad será única y directamente responsable del ejercicio del gasto de sus presupuestos aprobados, por lo que será responsabilidad única y directa de cada Dependencia o Entidad observar la normatividad aplicable para cada caso en particular, por lo que en caso de incumplimiento a la normatividad aplicable, se responsabilizará de manera única y directa a los servidores públicos de cada Dependencia o Entidad; así mismo, cada Dependencia o Entidad será única y directamente responsable de cubrir sus compromisos contraídos con terceros con sujeción a este Decreto. </w:t>
      </w: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 xml:space="preserve">Artículo 4.  Para el cumplimiento de los pagos por concepto de </w:t>
      </w:r>
      <w:proofErr w:type="spellStart"/>
      <w:r w:rsidRPr="00FC284A">
        <w:rPr>
          <w:rFonts w:ascii="Times New Roman" w:eastAsia="Bookman Old Style" w:hAnsi="Times New Roman" w:cs="Times New Roman"/>
          <w:sz w:val="24"/>
          <w:szCs w:val="24"/>
          <w:lang w:eastAsia="es-ES"/>
        </w:rPr>
        <w:t>Adefas</w:t>
      </w:r>
      <w:proofErr w:type="spellEnd"/>
      <w:r w:rsidRPr="00FC284A">
        <w:rPr>
          <w:rFonts w:ascii="Times New Roman" w:eastAsia="Bookman Old Style" w:hAnsi="Times New Roman" w:cs="Times New Roman"/>
          <w:sz w:val="24"/>
          <w:szCs w:val="24"/>
          <w:lang w:eastAsia="es-ES"/>
        </w:rPr>
        <w:t xml:space="preserve"> se deberá cumplir con lo indicado en el Artículo 12 de la Ley de Disciplina y con los siguientes requisitos:</w:t>
      </w: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9"/>
        </w:numPr>
        <w:shd w:val="clear" w:color="auto" w:fill="FFFFFF"/>
        <w:tabs>
          <w:tab w:val="left" w:pos="8789"/>
        </w:tabs>
        <w:spacing w:after="0" w:line="240" w:lineRule="auto"/>
        <w:jc w:val="left"/>
        <w:rPr>
          <w:rFonts w:ascii="Times New Roman" w:eastAsia="Bookman Old Style" w:hAnsi="Times New Roman" w:cs="Times New Roman"/>
          <w:sz w:val="24"/>
          <w:szCs w:val="24"/>
          <w:lang w:eastAsia="es-ES"/>
        </w:rPr>
      </w:pPr>
      <w:proofErr w:type="spellStart"/>
      <w:r w:rsidRPr="00FC284A">
        <w:rPr>
          <w:rFonts w:ascii="Times New Roman" w:eastAsia="Bookman Old Style" w:hAnsi="Times New Roman" w:cs="Times New Roman"/>
          <w:sz w:val="24"/>
          <w:szCs w:val="24"/>
          <w:lang w:eastAsia="es-ES"/>
        </w:rPr>
        <w:t>Adefa</w:t>
      </w:r>
      <w:proofErr w:type="spellEnd"/>
      <w:r w:rsidRPr="00FC284A">
        <w:rPr>
          <w:rFonts w:ascii="Times New Roman" w:eastAsia="Bookman Old Style" w:hAnsi="Times New Roman" w:cs="Times New Roman"/>
          <w:sz w:val="24"/>
          <w:szCs w:val="24"/>
          <w:lang w:eastAsia="es-ES"/>
        </w:rPr>
        <w:t xml:space="preserve"> Contable. Deberá demostrar que está debidamente contabilizado como gasto devengado al treinta y uno de diciembre del ejercicio fiscal anterior. </w:t>
      </w: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9"/>
        </w:numPr>
        <w:shd w:val="clear" w:color="auto" w:fill="FFFFFF"/>
        <w:tabs>
          <w:tab w:val="left" w:pos="8789"/>
        </w:tabs>
        <w:spacing w:after="0" w:line="240" w:lineRule="auto"/>
        <w:jc w:val="left"/>
        <w:rPr>
          <w:rFonts w:ascii="Times New Roman" w:eastAsia="Bookman Old Style" w:hAnsi="Times New Roman" w:cs="Times New Roman"/>
          <w:sz w:val="24"/>
          <w:szCs w:val="24"/>
          <w:lang w:eastAsia="es-ES"/>
        </w:rPr>
      </w:pPr>
      <w:proofErr w:type="spellStart"/>
      <w:r w:rsidRPr="00FC284A">
        <w:rPr>
          <w:rFonts w:ascii="Times New Roman" w:eastAsia="Bookman Old Style" w:hAnsi="Times New Roman" w:cs="Times New Roman"/>
          <w:sz w:val="24"/>
          <w:szCs w:val="24"/>
          <w:lang w:eastAsia="es-ES"/>
        </w:rPr>
        <w:t>Adefa</w:t>
      </w:r>
      <w:proofErr w:type="spellEnd"/>
      <w:r w:rsidRPr="00FC284A">
        <w:rPr>
          <w:rFonts w:ascii="Times New Roman" w:eastAsia="Bookman Old Style" w:hAnsi="Times New Roman" w:cs="Times New Roman"/>
          <w:sz w:val="24"/>
          <w:szCs w:val="24"/>
          <w:lang w:eastAsia="es-ES"/>
        </w:rPr>
        <w:t xml:space="preserve"> </w:t>
      </w:r>
      <w:proofErr w:type="spellStart"/>
      <w:r w:rsidRPr="00FC284A">
        <w:rPr>
          <w:rFonts w:ascii="Times New Roman" w:eastAsia="Bookman Old Style" w:hAnsi="Times New Roman" w:cs="Times New Roman"/>
          <w:sz w:val="24"/>
          <w:szCs w:val="24"/>
          <w:lang w:eastAsia="es-ES"/>
        </w:rPr>
        <w:t>Prespuestal</w:t>
      </w:r>
      <w:proofErr w:type="spellEnd"/>
      <w:r w:rsidRPr="00FC284A">
        <w:rPr>
          <w:rFonts w:ascii="Times New Roman" w:eastAsia="Bookman Old Style" w:hAnsi="Times New Roman" w:cs="Times New Roman"/>
          <w:sz w:val="24"/>
          <w:szCs w:val="24"/>
          <w:lang w:eastAsia="es-ES"/>
        </w:rPr>
        <w:t xml:space="preserve">. Contar con disponibilidad presupuestal en el ejercicio correspondiente y la documentación comprobatoria de dichos gastos correspondientes al ejercicio anterior. </w:t>
      </w:r>
    </w:p>
    <w:p w:rsidR="00463299" w:rsidRPr="00FC284A" w:rsidRDefault="00463299" w:rsidP="00463299">
      <w:pPr>
        <w:tabs>
          <w:tab w:val="left" w:pos="8789"/>
        </w:tabs>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5. Las Dependencias y Entidades tendrán la obligación de pagar las contribuciones Federales, Estatales y Municipales según corresponda, con cargo a sus presupuestos y de conformidad con las disposiciones vigentes.</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val="es-ES_tradnl"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6. Corresponde a la SEFI la interpretación de las disposiciones del presente Decreto y establecer las medidas conducentes para su correcto ejercicio.</w:t>
      </w: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p>
    <w:p w:rsidR="00463299" w:rsidRPr="00FC284A" w:rsidRDefault="00463299" w:rsidP="00463299">
      <w:pPr>
        <w:tabs>
          <w:tab w:val="left" w:pos="8789"/>
        </w:tabs>
        <w:spacing w:after="0" w:line="240" w:lineRule="auto"/>
        <w:jc w:val="center"/>
        <w:rPr>
          <w:rFonts w:ascii="Times New Roman" w:hAnsi="Times New Roman" w:cs="Times New Roman"/>
          <w:i/>
          <w:iCs/>
          <w:sz w:val="24"/>
          <w:szCs w:val="24"/>
        </w:rPr>
      </w:pPr>
      <w:r w:rsidRPr="00FC284A">
        <w:rPr>
          <w:rFonts w:ascii="Times New Roman" w:hAnsi="Times New Roman" w:cs="Times New Roman"/>
          <w:iCs/>
          <w:sz w:val="24"/>
          <w:szCs w:val="24"/>
        </w:rPr>
        <w:t>TÍTULO SEGUNDO</w:t>
      </w:r>
    </w:p>
    <w:p w:rsidR="00463299" w:rsidRPr="00FC284A" w:rsidRDefault="00463299" w:rsidP="00463299">
      <w:pPr>
        <w:tabs>
          <w:tab w:val="left" w:pos="8789"/>
        </w:tabs>
        <w:spacing w:after="0" w:line="240" w:lineRule="auto"/>
        <w:jc w:val="center"/>
        <w:rPr>
          <w:rFonts w:ascii="Times New Roman" w:eastAsia="Bookman Old Style" w:hAnsi="Times New Roman" w:cs="Times New Roman"/>
          <w:sz w:val="24"/>
          <w:szCs w:val="24"/>
        </w:rPr>
      </w:pPr>
      <w:bookmarkStart w:id="6" w:name="_Toc522183275"/>
      <w:r w:rsidRPr="00FC284A">
        <w:rPr>
          <w:rFonts w:ascii="Times New Roman" w:eastAsia="Bookman Old Style" w:hAnsi="Times New Roman" w:cs="Times New Roman"/>
          <w:sz w:val="24"/>
          <w:szCs w:val="24"/>
        </w:rPr>
        <w:t>DE</w:t>
      </w:r>
      <w:r w:rsidRPr="00FC284A">
        <w:rPr>
          <w:rFonts w:ascii="Times New Roman" w:hAnsi="Times New Roman" w:cs="Times New Roman"/>
          <w:spacing w:val="17"/>
          <w:sz w:val="24"/>
          <w:szCs w:val="24"/>
        </w:rPr>
        <w:t xml:space="preserve"> </w:t>
      </w:r>
      <w:r w:rsidRPr="00FC284A">
        <w:rPr>
          <w:rFonts w:ascii="Times New Roman" w:eastAsia="Bookman Old Style" w:hAnsi="Times New Roman" w:cs="Times New Roman"/>
          <w:sz w:val="24"/>
          <w:szCs w:val="24"/>
        </w:rPr>
        <w:t>LAS</w:t>
      </w:r>
      <w:r w:rsidRPr="00FC284A">
        <w:rPr>
          <w:rFonts w:ascii="Times New Roman" w:hAnsi="Times New Roman" w:cs="Times New Roman"/>
          <w:spacing w:val="15"/>
          <w:sz w:val="24"/>
          <w:szCs w:val="24"/>
        </w:rPr>
        <w:t xml:space="preserve"> </w:t>
      </w:r>
      <w:r w:rsidRPr="00FC284A">
        <w:rPr>
          <w:rFonts w:ascii="Times New Roman" w:eastAsia="Bookman Old Style" w:hAnsi="Times New Roman" w:cs="Times New Roman"/>
          <w:sz w:val="24"/>
          <w:szCs w:val="24"/>
        </w:rPr>
        <w:t>ASIGNACIONES PRESUPUESTALES</w:t>
      </w:r>
      <w:bookmarkEnd w:id="6"/>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7" w:name="_Toc522183276"/>
      <w:r w:rsidRPr="00FC284A">
        <w:rPr>
          <w:rFonts w:ascii="Times New Roman" w:hAnsi="Times New Roman" w:cs="Times New Roman"/>
          <w:iCs/>
          <w:sz w:val="24"/>
          <w:szCs w:val="24"/>
        </w:rPr>
        <w:t>CAPÍTULO I</w:t>
      </w:r>
      <w:bookmarkEnd w:id="7"/>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8" w:name="_Toc522183277"/>
      <w:r w:rsidRPr="00FC284A">
        <w:rPr>
          <w:rFonts w:ascii="Times New Roman" w:hAnsi="Times New Roman" w:cs="Times New Roman"/>
          <w:iCs/>
          <w:sz w:val="24"/>
          <w:szCs w:val="24"/>
        </w:rPr>
        <w:t>Del Ingreso Presupuestal</w:t>
      </w:r>
      <w:bookmarkEnd w:id="8"/>
    </w:p>
    <w:p w:rsidR="00463299" w:rsidRPr="00FC284A" w:rsidRDefault="00463299" w:rsidP="00463299">
      <w:pPr>
        <w:tabs>
          <w:tab w:val="left" w:pos="8789"/>
        </w:tabs>
        <w:spacing w:before="4"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7. 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Egresos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Estado</w:t>
      </w:r>
      <w:r w:rsidRPr="00FC284A">
        <w:rPr>
          <w:rFonts w:ascii="Times New Roman" w:eastAsiaTheme="minorEastAsia" w:hAnsi="Times New Roman" w:cs="Times New Roman"/>
          <w:sz w:val="24"/>
          <w:szCs w:val="24"/>
          <w:lang w:eastAsia="es-ES"/>
        </w:rPr>
        <w:t xml:space="preserve"> está </w:t>
      </w:r>
      <w:r w:rsidRPr="00FC284A">
        <w:rPr>
          <w:rFonts w:ascii="Times New Roman" w:eastAsia="Bookman Old Style" w:hAnsi="Times New Roman" w:cs="Times New Roman"/>
          <w:sz w:val="24"/>
          <w:szCs w:val="24"/>
          <w:lang w:eastAsia="es-ES"/>
        </w:rPr>
        <w:t>orientado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obtención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resultados</w:t>
      </w:r>
      <w:r w:rsidRPr="00FC284A">
        <w:rPr>
          <w:rFonts w:ascii="Times New Roman" w:eastAsiaTheme="minorEastAsia" w:hAnsi="Times New Roman" w:cs="Times New Roman"/>
          <w:sz w:val="24"/>
          <w:szCs w:val="24"/>
          <w:lang w:eastAsia="es-ES"/>
        </w:rPr>
        <w:t xml:space="preserve"> y </w:t>
      </w:r>
      <w:r w:rsidRPr="00FC284A">
        <w:rPr>
          <w:rFonts w:ascii="Times New Roman" w:eastAsia="Bookman Old Style" w:hAnsi="Times New Roman" w:cs="Times New Roman"/>
          <w:sz w:val="24"/>
          <w:szCs w:val="24"/>
          <w:lang w:eastAsia="es-ES"/>
        </w:rPr>
        <w: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congruente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estimación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ingresos,</w:t>
      </w:r>
      <w:r w:rsidRPr="00FC284A">
        <w:rPr>
          <w:rFonts w:ascii="Times New Roman" w:eastAsiaTheme="minorEastAsia" w:hAnsi="Times New Roman" w:cs="Times New Roman"/>
          <w:sz w:val="24"/>
          <w:szCs w:val="24"/>
          <w:lang w:eastAsia="es-ES"/>
        </w:rPr>
        <w:t xml:space="preserve"> ambos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Ejercicio</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Fiscal</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z w:val="24"/>
          <w:szCs w:val="24"/>
          <w:lang w:eastAsia="es-ES"/>
        </w:rPr>
        <w:t>2020</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z w:val="24"/>
          <w:szCs w:val="24"/>
          <w:lang w:eastAsia="es-ES"/>
        </w:rPr>
        <w:t>manteniendo un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equilibrio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presupuestal</w:t>
      </w:r>
      <w:r w:rsidRPr="00FC284A">
        <w:rPr>
          <w:rFonts w:ascii="Times New Roman" w:eastAsiaTheme="minorEastAsia" w:hAnsi="Times New Roman" w:cs="Times New Roman"/>
          <w:sz w:val="24"/>
          <w:szCs w:val="24"/>
          <w:lang w:eastAsia="es-ES"/>
        </w:rPr>
        <w:t>.</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ngresos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Excedentes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derivados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ngresos</w:t>
      </w:r>
      <w:r w:rsidRPr="00FC284A">
        <w:rPr>
          <w:rFonts w:ascii="Times New Roman" w:eastAsiaTheme="minorEastAsia" w:hAnsi="Times New Roman" w:cs="Times New Roman"/>
          <w:spacing w:val="48"/>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48"/>
          <w:sz w:val="24"/>
          <w:szCs w:val="24"/>
          <w:lang w:eastAsia="es-ES"/>
        </w:rPr>
        <w:t xml:space="preserve"> </w:t>
      </w:r>
      <w:r w:rsidRPr="00FC284A">
        <w:rPr>
          <w:rFonts w:ascii="Times New Roman" w:eastAsia="Bookman Old Style" w:hAnsi="Times New Roman" w:cs="Times New Roman"/>
          <w:sz w:val="24"/>
          <w:szCs w:val="24"/>
          <w:lang w:eastAsia="es-ES"/>
        </w:rPr>
        <w:t>Libre</w:t>
      </w:r>
      <w:r w:rsidRPr="00FC284A">
        <w:rPr>
          <w:rFonts w:ascii="Times New Roman" w:eastAsiaTheme="minorEastAsia" w:hAnsi="Times New Roman" w:cs="Times New Roman"/>
          <w:spacing w:val="48"/>
          <w:sz w:val="24"/>
          <w:szCs w:val="24"/>
          <w:lang w:eastAsia="es-ES"/>
        </w:rPr>
        <w:t xml:space="preserve"> </w:t>
      </w:r>
      <w:r w:rsidRPr="00FC284A">
        <w:rPr>
          <w:rFonts w:ascii="Times New Roman" w:eastAsia="Bookman Old Style" w:hAnsi="Times New Roman" w:cs="Times New Roman"/>
          <w:sz w:val="24"/>
          <w:szCs w:val="24"/>
          <w:lang w:eastAsia="es-ES"/>
        </w:rPr>
        <w:t>D</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sposición,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destinarán</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Bookman Old Style" w:hAnsi="Times New Roman" w:cs="Times New Roman"/>
          <w:spacing w:val="-2"/>
          <w:sz w:val="24"/>
          <w:szCs w:val="24"/>
          <w:lang w:eastAsia="es-ES"/>
        </w:rPr>
        <w:t>f</w:t>
      </w:r>
      <w:r w:rsidRPr="00FC284A">
        <w:rPr>
          <w:rFonts w:ascii="Times New Roman" w:eastAsia="Bookman Old Style" w:hAnsi="Times New Roman" w:cs="Times New Roman"/>
          <w:sz w:val="24"/>
          <w:szCs w:val="24"/>
          <w:lang w:eastAsia="es-ES"/>
        </w:rPr>
        <w:t>orme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lo</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establece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artículo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14</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l</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Disciplina y en la Ley de Presupuesto</w:t>
      </w:r>
      <w:r w:rsidRPr="00FC284A">
        <w:rPr>
          <w:rFonts w:ascii="Times New Roman" w:eastAsiaTheme="minorEastAsia" w:hAnsi="Times New Roman" w:cs="Times New Roman"/>
          <w:spacing w:val="17"/>
          <w:sz w:val="24"/>
          <w:szCs w:val="24"/>
          <w:lang w:eastAsia="es-ES"/>
        </w:rPr>
        <w:t>.</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En cumplimiento a las disposiciones establecidas por el </w:t>
      </w:r>
      <w:proofErr w:type="spellStart"/>
      <w:r w:rsidRPr="00FC284A">
        <w:rPr>
          <w:rFonts w:ascii="Times New Roman" w:eastAsia="Bookman Old Style" w:hAnsi="Times New Roman" w:cs="Times New Roman"/>
          <w:sz w:val="24"/>
          <w:szCs w:val="24"/>
          <w:lang w:eastAsia="es-ES"/>
        </w:rPr>
        <w:t>CONAC</w:t>
      </w:r>
      <w:proofErr w:type="spellEnd"/>
      <w:r w:rsidRPr="00FC284A">
        <w:rPr>
          <w:rFonts w:ascii="Times New Roman" w:eastAsia="Bookman Old Style" w:hAnsi="Times New Roman" w:cs="Times New Roman"/>
          <w:sz w:val="24"/>
          <w:szCs w:val="24"/>
          <w:lang w:eastAsia="es-ES"/>
        </w:rPr>
        <w:t>, se detalla el presupuesto de la Ley de Ingresos para el 2020 en su Clasificación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Fuente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Financiamiento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conforme a lo siguiente: </w:t>
      </w:r>
    </w:p>
    <w:p w:rsidR="00463299" w:rsidRPr="00FC284A" w:rsidRDefault="00463299" w:rsidP="00463299">
      <w:pPr>
        <w:tabs>
          <w:tab w:val="left" w:pos="8789"/>
        </w:tabs>
        <w:spacing w:after="0" w:line="240" w:lineRule="auto"/>
        <w:jc w:val="left"/>
        <w:rPr>
          <w:rFonts w:ascii="Times New Roman" w:eastAsia="Bookman Old Style" w:hAnsi="Times New Roman" w:cs="Times New Roman"/>
          <w:sz w:val="24"/>
          <w:szCs w:val="24"/>
          <w:lang w:eastAsia="es-ES"/>
        </w:rPr>
      </w:pPr>
    </w:p>
    <w:tbl>
      <w:tblPr>
        <w:tblW w:w="6254" w:type="dxa"/>
        <w:jc w:val="center"/>
        <w:tblCellMar>
          <w:left w:w="70" w:type="dxa"/>
          <w:right w:w="70" w:type="dxa"/>
        </w:tblCellMar>
        <w:tblLook w:val="04A0" w:firstRow="1" w:lastRow="0" w:firstColumn="1" w:lastColumn="0" w:noHBand="0" w:noVBand="1"/>
      </w:tblPr>
      <w:tblGrid>
        <w:gridCol w:w="765"/>
        <w:gridCol w:w="3402"/>
        <w:gridCol w:w="2087"/>
      </w:tblGrid>
      <w:tr w:rsidR="00463299" w:rsidRPr="00FC284A" w:rsidTr="00463299">
        <w:trPr>
          <w:trHeight w:val="567"/>
          <w:jc w:val="center"/>
        </w:trPr>
        <w:tc>
          <w:tcPr>
            <w:tcW w:w="6254" w:type="dxa"/>
            <w:gridSpan w:val="3"/>
            <w:tcBorders>
              <w:top w:val="single" w:sz="4" w:space="0" w:color="auto"/>
              <w:left w:val="single" w:sz="4" w:space="0" w:color="auto"/>
              <w:bottom w:val="single" w:sz="4" w:space="0" w:color="auto"/>
              <w:right w:val="single" w:sz="4" w:space="0" w:color="auto"/>
            </w:tcBorders>
            <w:shd w:val="clear" w:color="000000" w:fill="BFBFBF"/>
            <w:noWrap/>
            <w:vAlign w:val="center"/>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CLASIFICACIÓN POR FUENTE DE FINANCIAMIENTO</w:t>
            </w:r>
          </w:p>
        </w:tc>
      </w:tr>
      <w:tr w:rsidR="00463299" w:rsidRPr="00FC284A" w:rsidTr="00463299">
        <w:trPr>
          <w:trHeight w:val="567"/>
          <w:jc w:val="center"/>
        </w:trPr>
        <w:tc>
          <w:tcPr>
            <w:tcW w:w="76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Clave</w:t>
            </w:r>
          </w:p>
        </w:tc>
        <w:tc>
          <w:tcPr>
            <w:tcW w:w="3402" w:type="dxa"/>
            <w:tcBorders>
              <w:top w:val="single" w:sz="4" w:space="0" w:color="auto"/>
              <w:left w:val="nil"/>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Fuente de Financiamiento</w:t>
            </w:r>
          </w:p>
        </w:tc>
        <w:tc>
          <w:tcPr>
            <w:tcW w:w="2087" w:type="dxa"/>
            <w:tcBorders>
              <w:top w:val="single" w:sz="4" w:space="0" w:color="auto"/>
              <w:left w:val="nil"/>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Total</w:t>
            </w:r>
          </w:p>
        </w:tc>
      </w:tr>
      <w:tr w:rsidR="00463299" w:rsidRPr="00FC284A" w:rsidTr="00463299">
        <w:trPr>
          <w:trHeight w:val="345"/>
          <w:jc w:val="center"/>
        </w:trPr>
        <w:tc>
          <w:tcPr>
            <w:tcW w:w="765"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1</w:t>
            </w:r>
          </w:p>
        </w:tc>
        <w:tc>
          <w:tcPr>
            <w:tcW w:w="3402"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No Etiquetado</w:t>
            </w:r>
          </w:p>
        </w:tc>
        <w:tc>
          <w:tcPr>
            <w:tcW w:w="2087"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bCs/>
                <w:color w:val="000000"/>
                <w:sz w:val="24"/>
                <w:szCs w:val="24"/>
                <w:lang w:val="es-ES_tradnl" w:eastAsia="es-ES"/>
              </w:rPr>
            </w:pPr>
            <w:r w:rsidRPr="00FC284A">
              <w:rPr>
                <w:rFonts w:ascii="Times New Roman" w:eastAsiaTheme="minorEastAsia" w:hAnsi="Times New Roman" w:cs="Times New Roman"/>
                <w:bCs/>
                <w:color w:val="000000"/>
                <w:sz w:val="24"/>
                <w:szCs w:val="24"/>
                <w:lang w:val="es-ES_tradnl" w:eastAsia="es-ES"/>
              </w:rPr>
              <w:t>14,690’359,000</w:t>
            </w:r>
          </w:p>
        </w:tc>
      </w:tr>
      <w:tr w:rsidR="00463299" w:rsidRPr="00FC284A" w:rsidTr="00463299">
        <w:trPr>
          <w:trHeight w:val="345"/>
          <w:jc w:val="center"/>
        </w:trPr>
        <w:tc>
          <w:tcPr>
            <w:tcW w:w="765"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11</w:t>
            </w:r>
          </w:p>
        </w:tc>
        <w:tc>
          <w:tcPr>
            <w:tcW w:w="3402"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Recursos Fiscales</w:t>
            </w:r>
          </w:p>
        </w:tc>
        <w:tc>
          <w:tcPr>
            <w:tcW w:w="2087"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2,277’246,000</w:t>
            </w:r>
          </w:p>
        </w:tc>
      </w:tr>
      <w:tr w:rsidR="00463299" w:rsidRPr="00FC284A" w:rsidTr="00463299">
        <w:trPr>
          <w:trHeight w:val="345"/>
          <w:jc w:val="center"/>
        </w:trPr>
        <w:tc>
          <w:tcPr>
            <w:tcW w:w="765"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12</w:t>
            </w:r>
          </w:p>
        </w:tc>
        <w:tc>
          <w:tcPr>
            <w:tcW w:w="3402"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Financiamientos Internos</w:t>
            </w:r>
          </w:p>
        </w:tc>
        <w:tc>
          <w:tcPr>
            <w:tcW w:w="2087"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801’383,000</w:t>
            </w:r>
          </w:p>
        </w:tc>
      </w:tr>
      <w:tr w:rsidR="00463299" w:rsidRPr="00FC284A" w:rsidTr="00463299">
        <w:trPr>
          <w:trHeight w:val="345"/>
          <w:jc w:val="center"/>
        </w:trPr>
        <w:tc>
          <w:tcPr>
            <w:tcW w:w="765"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14</w:t>
            </w:r>
          </w:p>
        </w:tc>
        <w:tc>
          <w:tcPr>
            <w:tcW w:w="3402"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Ingresos Propios</w:t>
            </w:r>
          </w:p>
        </w:tc>
        <w:tc>
          <w:tcPr>
            <w:tcW w:w="2087"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1,624’705,000</w:t>
            </w:r>
          </w:p>
        </w:tc>
      </w:tr>
      <w:tr w:rsidR="00463299" w:rsidRPr="00FC284A" w:rsidTr="00463299">
        <w:trPr>
          <w:trHeight w:val="345"/>
          <w:jc w:val="center"/>
        </w:trPr>
        <w:tc>
          <w:tcPr>
            <w:tcW w:w="765"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15</w:t>
            </w:r>
          </w:p>
        </w:tc>
        <w:tc>
          <w:tcPr>
            <w:tcW w:w="3402"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Recursos Federales</w:t>
            </w:r>
          </w:p>
        </w:tc>
        <w:tc>
          <w:tcPr>
            <w:tcW w:w="2087"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9,987’025,000</w:t>
            </w:r>
          </w:p>
        </w:tc>
      </w:tr>
      <w:tr w:rsidR="00463299" w:rsidRPr="00FC284A" w:rsidTr="00463299">
        <w:trPr>
          <w:trHeight w:val="330"/>
          <w:jc w:val="center"/>
        </w:trPr>
        <w:tc>
          <w:tcPr>
            <w:tcW w:w="765"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2</w:t>
            </w:r>
          </w:p>
        </w:tc>
        <w:tc>
          <w:tcPr>
            <w:tcW w:w="3402"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Etiquetado</w:t>
            </w:r>
          </w:p>
        </w:tc>
        <w:tc>
          <w:tcPr>
            <w:tcW w:w="2087"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bCs/>
                <w:color w:val="000000"/>
                <w:sz w:val="24"/>
                <w:szCs w:val="24"/>
                <w:lang w:val="es-ES_tradnl" w:eastAsia="es-ES"/>
              </w:rPr>
            </w:pPr>
            <w:r w:rsidRPr="00FC284A">
              <w:rPr>
                <w:rFonts w:ascii="Times New Roman" w:eastAsiaTheme="minorEastAsia" w:hAnsi="Times New Roman" w:cs="Times New Roman"/>
                <w:bCs/>
                <w:color w:val="000000"/>
                <w:sz w:val="24"/>
                <w:szCs w:val="24"/>
                <w:lang w:val="es-ES_tradnl" w:eastAsia="es-ES"/>
              </w:rPr>
              <w:t>12,329’250,000</w:t>
            </w:r>
          </w:p>
        </w:tc>
      </w:tr>
      <w:tr w:rsidR="00463299" w:rsidRPr="00FC284A" w:rsidTr="00463299">
        <w:trPr>
          <w:trHeight w:val="330"/>
          <w:jc w:val="center"/>
        </w:trPr>
        <w:tc>
          <w:tcPr>
            <w:tcW w:w="765"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lastRenderedPageBreak/>
              <w:t>25</w:t>
            </w:r>
          </w:p>
        </w:tc>
        <w:tc>
          <w:tcPr>
            <w:tcW w:w="3402"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Recursos Federales</w:t>
            </w:r>
          </w:p>
        </w:tc>
        <w:tc>
          <w:tcPr>
            <w:tcW w:w="2087"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12,329’250,000</w:t>
            </w:r>
          </w:p>
        </w:tc>
      </w:tr>
      <w:tr w:rsidR="00463299" w:rsidRPr="00FC284A" w:rsidTr="00463299">
        <w:trPr>
          <w:trHeight w:val="330"/>
          <w:jc w:val="center"/>
        </w:trPr>
        <w:tc>
          <w:tcPr>
            <w:tcW w:w="765" w:type="dxa"/>
            <w:tcBorders>
              <w:top w:val="nil"/>
              <w:left w:val="single" w:sz="4" w:space="0" w:color="auto"/>
              <w:bottom w:val="single" w:sz="4" w:space="0" w:color="auto"/>
              <w:right w:val="single" w:sz="4" w:space="0" w:color="auto"/>
            </w:tcBorders>
            <w:shd w:val="clear" w:color="000000" w:fill="BFBFBF"/>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 </w:t>
            </w:r>
          </w:p>
        </w:tc>
        <w:tc>
          <w:tcPr>
            <w:tcW w:w="3402" w:type="dxa"/>
            <w:tcBorders>
              <w:top w:val="nil"/>
              <w:left w:val="nil"/>
              <w:bottom w:val="single" w:sz="4" w:space="0" w:color="auto"/>
              <w:right w:val="single" w:sz="4" w:space="0" w:color="auto"/>
            </w:tcBorders>
            <w:shd w:val="clear" w:color="000000" w:fill="BFBFBF"/>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Total</w:t>
            </w:r>
          </w:p>
        </w:tc>
        <w:tc>
          <w:tcPr>
            <w:tcW w:w="2087" w:type="dxa"/>
            <w:tcBorders>
              <w:top w:val="nil"/>
              <w:left w:val="nil"/>
              <w:bottom w:val="single" w:sz="4" w:space="0" w:color="auto"/>
              <w:right w:val="single" w:sz="4" w:space="0" w:color="auto"/>
            </w:tcBorders>
            <w:shd w:val="clear" w:color="DDEBF7" w:fill="BFBFBF"/>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bCs/>
                <w:color w:val="000000"/>
                <w:sz w:val="24"/>
                <w:szCs w:val="24"/>
                <w:lang w:val="es-ES_tradnl" w:eastAsia="es-ES"/>
              </w:rPr>
            </w:pPr>
            <w:r w:rsidRPr="00FC284A">
              <w:rPr>
                <w:rFonts w:ascii="Times New Roman" w:eastAsiaTheme="minorEastAsia" w:hAnsi="Times New Roman" w:cs="Times New Roman"/>
                <w:bCs/>
                <w:color w:val="000000"/>
                <w:sz w:val="24"/>
                <w:szCs w:val="24"/>
                <w:lang w:val="es-ES_tradnl" w:eastAsia="es-ES"/>
              </w:rPr>
              <w:t>$27,019’609,000</w:t>
            </w:r>
          </w:p>
        </w:tc>
      </w:tr>
    </w:tbl>
    <w:p w:rsidR="00463299" w:rsidRPr="00FC284A" w:rsidRDefault="00463299" w:rsidP="00463299">
      <w:pPr>
        <w:tabs>
          <w:tab w:val="left" w:pos="8789"/>
        </w:tabs>
        <w:spacing w:after="0" w:line="240" w:lineRule="auto"/>
        <w:jc w:val="left"/>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importes que se citan son estimaciones y los recursos federales etiquetados están sujetos a la aprobación del Presupuesto de Egresos de la Federación y a las modificaciones que durante el Ejercicio Fiscal apruebe y comunique el Gobierno Federal.</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Dentro del Presupuesto se incluyen el uso de ingresos propios de entidades, cuya administración y ejercicio se realizará bajo la responsabilidad y autonomía de gestión de cada Entidad según lo establecido en el Artículo 35 de la Ley para el Control de las Entidades Paraestatales del Estado de Aguascalientes.</w:t>
      </w:r>
    </w:p>
    <w:p w:rsidR="00463299" w:rsidRPr="00FC284A" w:rsidRDefault="00463299" w:rsidP="00463299">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II</w:t>
      </w:r>
    </w:p>
    <w:p w:rsidR="00463299" w:rsidRPr="00FC284A" w:rsidRDefault="00463299" w:rsidP="00B01D36">
      <w:pPr>
        <w:tabs>
          <w:tab w:val="left" w:pos="8789"/>
        </w:tabs>
        <w:spacing w:after="0" w:line="240" w:lineRule="auto"/>
        <w:rPr>
          <w:rFonts w:ascii="Times New Roman" w:hAnsi="Times New Roman" w:cs="Times New Roman"/>
          <w:iCs/>
          <w:sz w:val="24"/>
          <w:szCs w:val="24"/>
        </w:rPr>
      </w:pPr>
      <w:bookmarkStart w:id="9" w:name="_Toc522183279"/>
      <w:r w:rsidRPr="00FC284A">
        <w:rPr>
          <w:rFonts w:ascii="Times New Roman" w:hAnsi="Times New Roman" w:cs="Times New Roman"/>
          <w:iCs/>
          <w:sz w:val="24"/>
          <w:szCs w:val="24"/>
        </w:rPr>
        <w:t>De las Clasificaciones del Presupuesto de Egresos del Estado</w:t>
      </w:r>
      <w:bookmarkEnd w:id="9"/>
    </w:p>
    <w:p w:rsidR="00463299" w:rsidRPr="00FC284A" w:rsidRDefault="00463299" w:rsidP="00B01D36">
      <w:pPr>
        <w:tabs>
          <w:tab w:val="left" w:pos="8789"/>
        </w:tabs>
        <w:spacing w:after="0" w:line="240" w:lineRule="auto"/>
        <w:rPr>
          <w:rFonts w:ascii="Times New Roman" w:hAnsi="Times New Roman" w:cs="Times New Roman"/>
          <w:sz w:val="24"/>
          <w:szCs w:val="24"/>
        </w:rPr>
      </w:pP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8. El gasto total previsto en el presente Decreto, es por un importe de $27,019’609,000 y corresponde a la previsión de los ingresos aprobados en la Ley de Ingresos para el ejercicio fiscal 2020.</w:t>
      </w: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En cumplimiento a las disposiciones establecidas en el Artículo 12 de la Ley de Presupuesto, el gasto total previsto en este Decreto ha sido formulado, con base en los criterios y vertientes establecidas por el Gobernador en el Plan Estatal de Desarrollo del Gobierno del Estado 2016 - 2022, sobre la base del uso racional y eficiente de los recursos, así como en base a programas institucionales.</w:t>
      </w: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El gasto total previsto en este Decreto ha sido formulado, conforme a lo siguiente:</w:t>
      </w:r>
    </w:p>
    <w:p w:rsidR="00463299" w:rsidRPr="00FC284A" w:rsidRDefault="00463299" w:rsidP="00B01D36">
      <w:pPr>
        <w:tabs>
          <w:tab w:val="left" w:pos="8789"/>
        </w:tabs>
        <w:spacing w:after="0" w:line="240" w:lineRule="auto"/>
        <w:rPr>
          <w:rFonts w:ascii="Times New Roman" w:eastAsia="Bookman Old Style" w:hAnsi="Times New Roman" w:cs="Times New Roman"/>
          <w:spacing w:val="3"/>
          <w:sz w:val="24"/>
          <w:szCs w:val="24"/>
          <w:lang w:eastAsia="es-ES"/>
        </w:rPr>
      </w:pPr>
    </w:p>
    <w:p w:rsidR="00463299" w:rsidRPr="00FC284A" w:rsidRDefault="00463299" w:rsidP="00B01D36">
      <w:pPr>
        <w:numPr>
          <w:ilvl w:val="0"/>
          <w:numId w:val="12"/>
        </w:numPr>
        <w:spacing w:after="0" w:line="240" w:lineRule="auto"/>
        <w:contextualSpacing/>
        <w:rPr>
          <w:rFonts w:ascii="Times New Roman" w:eastAsia="Bookman Old Style" w:hAnsi="Times New Roman" w:cs="Times New Roman"/>
          <w:spacing w:val="3"/>
          <w:sz w:val="24"/>
          <w:szCs w:val="24"/>
          <w:lang w:eastAsia="es-ES"/>
        </w:rPr>
      </w:pPr>
      <w:r w:rsidRPr="00FC284A">
        <w:rPr>
          <w:rFonts w:ascii="Times New Roman" w:eastAsia="Bookman Old Style" w:hAnsi="Times New Roman" w:cs="Times New Roman"/>
          <w:spacing w:val="3"/>
          <w:sz w:val="24"/>
          <w:szCs w:val="24"/>
          <w:lang w:eastAsia="es-ES"/>
        </w:rPr>
        <w:t>Gasto Etiquetado que asciende a un importe de $12,329’250,000 de los cuales corresponden $1,302’558,000.00 de gasto no programable y $11,026’692,000.00 de gasto programable.</w:t>
      </w:r>
    </w:p>
    <w:p w:rsidR="00463299" w:rsidRPr="00FC284A" w:rsidRDefault="00463299" w:rsidP="00B01D36">
      <w:pPr>
        <w:tabs>
          <w:tab w:val="left" w:pos="8789"/>
        </w:tabs>
        <w:spacing w:after="0" w:line="240" w:lineRule="auto"/>
        <w:contextualSpacing/>
        <w:rPr>
          <w:rFonts w:ascii="Times New Roman" w:eastAsia="Bookman Old Style" w:hAnsi="Times New Roman" w:cs="Times New Roman"/>
          <w:spacing w:val="3"/>
          <w:sz w:val="24"/>
          <w:szCs w:val="24"/>
          <w:lang w:eastAsia="es-ES"/>
        </w:rPr>
      </w:pPr>
      <w:r w:rsidRPr="00FC284A">
        <w:rPr>
          <w:rFonts w:ascii="Times New Roman" w:eastAsia="Bookman Old Style" w:hAnsi="Times New Roman" w:cs="Times New Roman"/>
          <w:spacing w:val="3"/>
          <w:sz w:val="24"/>
          <w:szCs w:val="24"/>
          <w:lang w:eastAsia="es-ES"/>
        </w:rPr>
        <w:t xml:space="preserve"> </w:t>
      </w:r>
    </w:p>
    <w:p w:rsidR="00463299" w:rsidRPr="00FC284A" w:rsidRDefault="00463299" w:rsidP="00B01D36">
      <w:pPr>
        <w:numPr>
          <w:ilvl w:val="0"/>
          <w:numId w:val="12"/>
        </w:numPr>
        <w:spacing w:after="0" w:line="240" w:lineRule="auto"/>
        <w:contextualSpacing/>
        <w:rPr>
          <w:rFonts w:ascii="Times New Roman" w:eastAsia="Bookman Old Style" w:hAnsi="Times New Roman" w:cs="Times New Roman"/>
          <w:spacing w:val="3"/>
          <w:sz w:val="24"/>
          <w:szCs w:val="24"/>
          <w:lang w:eastAsia="es-ES"/>
        </w:rPr>
      </w:pPr>
      <w:r w:rsidRPr="00FC284A">
        <w:rPr>
          <w:rFonts w:ascii="Times New Roman" w:eastAsia="Bookman Old Style" w:hAnsi="Times New Roman" w:cs="Times New Roman"/>
          <w:spacing w:val="3"/>
          <w:sz w:val="24"/>
          <w:szCs w:val="24"/>
          <w:lang w:eastAsia="es-ES"/>
        </w:rPr>
        <w:t>Gasto No Etiquetado que asciende a un importe de $14,690’359,000 de los cuales corresponden $3,210’621,000.00 de gasto no programable y $11,479’738,000.00 de gasto programable.</w:t>
      </w:r>
    </w:p>
    <w:p w:rsidR="00463299" w:rsidRDefault="00463299" w:rsidP="00B01D36">
      <w:pPr>
        <w:tabs>
          <w:tab w:val="left" w:pos="8789"/>
        </w:tabs>
        <w:spacing w:after="0" w:line="240" w:lineRule="auto"/>
        <w:contextualSpacing/>
        <w:rPr>
          <w:rFonts w:ascii="Times New Roman" w:eastAsia="Bookman Old Style" w:hAnsi="Times New Roman" w:cs="Times New Roman"/>
          <w:spacing w:val="3"/>
          <w:sz w:val="24"/>
          <w:szCs w:val="24"/>
          <w:lang w:eastAsia="es-ES"/>
        </w:rPr>
      </w:pPr>
    </w:p>
    <w:p w:rsidR="00236CF0" w:rsidRPr="00FC284A" w:rsidRDefault="00236CF0" w:rsidP="00B01D36">
      <w:pPr>
        <w:tabs>
          <w:tab w:val="left" w:pos="8789"/>
        </w:tabs>
        <w:spacing w:after="0" w:line="240" w:lineRule="auto"/>
        <w:contextualSpacing/>
        <w:rPr>
          <w:rFonts w:ascii="Times New Roman" w:eastAsia="Bookman Old Style" w:hAnsi="Times New Roman" w:cs="Times New Roman"/>
          <w:spacing w:val="3"/>
          <w:sz w:val="24"/>
          <w:szCs w:val="24"/>
          <w:lang w:eastAsia="es-ES"/>
        </w:rPr>
      </w:pPr>
      <w:r>
        <w:rPr>
          <w:rFonts w:ascii="Times New Roman" w:eastAsia="Bookman Old Style" w:hAnsi="Times New Roman" w:cs="Times New Roman"/>
          <w:spacing w:val="3"/>
          <w:sz w:val="24"/>
          <w:szCs w:val="24"/>
          <w:lang w:eastAsia="es-ES"/>
        </w:rPr>
        <w:t>(</w:t>
      </w:r>
      <w:r w:rsidR="0073696F">
        <w:rPr>
          <w:rFonts w:ascii="Times New Roman" w:eastAsia="Bookman Old Style" w:hAnsi="Times New Roman" w:cs="Times New Roman"/>
          <w:spacing w:val="3"/>
          <w:sz w:val="24"/>
          <w:szCs w:val="24"/>
          <w:lang w:eastAsia="es-ES"/>
        </w:rPr>
        <w:t>FE DE ERRATAS, P.O. 27 DE ENERO DE 2020</w:t>
      </w:r>
      <w:r>
        <w:rPr>
          <w:rFonts w:ascii="Times New Roman" w:eastAsia="Bookman Old Style" w:hAnsi="Times New Roman" w:cs="Times New Roman"/>
          <w:spacing w:val="3"/>
          <w:sz w:val="24"/>
          <w:szCs w:val="24"/>
          <w:lang w:eastAsia="es-ES"/>
        </w:rPr>
        <w:t>)</w:t>
      </w: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9. </w:t>
      </w:r>
      <w:r w:rsidR="00236CF0" w:rsidRPr="00236CF0">
        <w:rPr>
          <w:rFonts w:ascii="Times New Roman" w:eastAsia="Bookman Old Style" w:hAnsi="Times New Roman" w:cs="Times New Roman"/>
          <w:sz w:val="24"/>
          <w:szCs w:val="24"/>
          <w:lang w:eastAsia="es-ES"/>
        </w:rPr>
        <w:t xml:space="preserve">La Clasificación Administrativa (anexo 5) asigna el Presupuesto de Egresos del Estado entre los Ejecutores del Gasto, de acuerdo con la Clasificación emitida por el </w:t>
      </w:r>
      <w:proofErr w:type="spellStart"/>
      <w:r w:rsidR="00236CF0" w:rsidRPr="00236CF0">
        <w:rPr>
          <w:rFonts w:ascii="Times New Roman" w:eastAsia="Bookman Old Style" w:hAnsi="Times New Roman" w:cs="Times New Roman"/>
          <w:sz w:val="24"/>
          <w:szCs w:val="24"/>
          <w:lang w:eastAsia="es-ES"/>
        </w:rPr>
        <w:t>CONAC</w:t>
      </w:r>
      <w:proofErr w:type="spellEnd"/>
      <w:r w:rsidR="00236CF0" w:rsidRPr="00236CF0">
        <w:rPr>
          <w:rFonts w:ascii="Times New Roman" w:eastAsia="Bookman Old Style" w:hAnsi="Times New Roman" w:cs="Times New Roman"/>
          <w:sz w:val="24"/>
          <w:szCs w:val="24"/>
          <w:lang w:eastAsia="es-ES"/>
        </w:rPr>
        <w:t>, no obstante, se presenta el desglose siguiente:</w:t>
      </w: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73696F" w:rsidP="00B01D36">
      <w:pPr>
        <w:numPr>
          <w:ilvl w:val="0"/>
          <w:numId w:val="11"/>
        </w:numPr>
        <w:spacing w:after="0" w:line="240" w:lineRule="auto"/>
        <w:contextualSpacing/>
        <w:rPr>
          <w:rFonts w:ascii="Times New Roman" w:eastAsia="Bookman Old Style" w:hAnsi="Times New Roman" w:cs="Times New Roman"/>
          <w:sz w:val="24"/>
          <w:szCs w:val="24"/>
          <w:lang w:eastAsia="es-ES"/>
        </w:rPr>
      </w:pPr>
      <w:r w:rsidRPr="0073696F">
        <w:rPr>
          <w:rFonts w:ascii="Times New Roman" w:eastAsia="Bookman Old Style" w:hAnsi="Times New Roman" w:cs="Times New Roman"/>
          <w:sz w:val="24"/>
          <w:szCs w:val="24"/>
          <w:lang w:eastAsia="es-ES"/>
        </w:rPr>
        <w:t>I.</w:t>
      </w:r>
      <w:r w:rsidRPr="0073696F">
        <w:rPr>
          <w:rFonts w:ascii="Times New Roman" w:eastAsia="Bookman Old Style" w:hAnsi="Times New Roman" w:cs="Times New Roman"/>
          <w:sz w:val="24"/>
          <w:szCs w:val="24"/>
          <w:lang w:eastAsia="es-ES"/>
        </w:rPr>
        <w:tab/>
        <w:t>Al Poder Ejecutivo, le corresponde un importe de $9,498’949,000, que comprende lo destinado a las Dependencias y los recursos que se transfieren a los Municipios provenientes de la Federación y subsidios y los cuales se desglosan de la siguiente forma</w:t>
      </w:r>
      <w:r w:rsidR="00463299" w:rsidRPr="00FC284A">
        <w:rPr>
          <w:rFonts w:ascii="Times New Roman" w:eastAsia="Bookman Old Style" w:hAnsi="Times New Roman" w:cs="Times New Roman"/>
          <w:sz w:val="24"/>
          <w:szCs w:val="24"/>
          <w:lang w:eastAsia="es-ES"/>
        </w:rPr>
        <w:t>:</w:t>
      </w:r>
    </w:p>
    <w:p w:rsidR="00463299" w:rsidRPr="00FC284A" w:rsidRDefault="00463299" w:rsidP="00B01D36">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73696F" w:rsidP="00B01D36">
      <w:pPr>
        <w:numPr>
          <w:ilvl w:val="1"/>
          <w:numId w:val="30"/>
        </w:numPr>
        <w:spacing w:after="0" w:line="240" w:lineRule="auto"/>
        <w:contextualSpacing/>
        <w:rPr>
          <w:rFonts w:ascii="Times New Roman" w:eastAsia="Bookman Old Style" w:hAnsi="Times New Roman" w:cs="Times New Roman"/>
          <w:sz w:val="24"/>
          <w:szCs w:val="24"/>
          <w:lang w:eastAsia="es-ES"/>
        </w:rPr>
      </w:pPr>
      <w:r w:rsidRPr="0073696F">
        <w:rPr>
          <w:rFonts w:ascii="Times New Roman" w:eastAsia="Bookman Old Style" w:hAnsi="Times New Roman" w:cs="Times New Roman"/>
          <w:sz w:val="24"/>
          <w:szCs w:val="24"/>
          <w:lang w:eastAsia="es-ES"/>
        </w:rPr>
        <w:lastRenderedPageBreak/>
        <w:tab/>
        <w:t>Se asigna a las Dependencias un importe de $5,419’777,000 el cual se distribuye de la siguiente manera</w:t>
      </w:r>
      <w:r w:rsidR="00463299" w:rsidRPr="00FC284A">
        <w:rPr>
          <w:rFonts w:ascii="Times New Roman" w:eastAsia="Bookman Old Style" w:hAnsi="Times New Roman" w:cs="Times New Roman"/>
          <w:sz w:val="24"/>
          <w:szCs w:val="24"/>
          <w:lang w:eastAsia="es-ES"/>
        </w:rPr>
        <w:t>:</w:t>
      </w:r>
    </w:p>
    <w:p w:rsidR="00463299"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tbl>
      <w:tblPr>
        <w:tblW w:w="9383" w:type="dxa"/>
        <w:jc w:val="center"/>
        <w:tblCellMar>
          <w:left w:w="70" w:type="dxa"/>
          <w:right w:w="70" w:type="dxa"/>
        </w:tblCellMar>
        <w:tblLook w:val="04A0" w:firstRow="1" w:lastRow="0" w:firstColumn="1" w:lastColumn="0" w:noHBand="0" w:noVBand="1"/>
      </w:tblPr>
      <w:tblGrid>
        <w:gridCol w:w="4108"/>
        <w:gridCol w:w="1823"/>
        <w:gridCol w:w="1629"/>
        <w:gridCol w:w="1823"/>
      </w:tblGrid>
      <w:tr w:rsidR="0073696F" w:rsidRPr="0073696F" w:rsidTr="005D17B9">
        <w:trPr>
          <w:trHeight w:val="308"/>
          <w:tblHeader/>
          <w:jc w:val="center"/>
        </w:trPr>
        <w:tc>
          <w:tcPr>
            <w:tcW w:w="9383" w:type="dxa"/>
            <w:gridSpan w:val="4"/>
            <w:shd w:val="clear" w:color="auto" w:fill="auto"/>
            <w:noWrap/>
            <w:vAlign w:val="center"/>
          </w:tcPr>
          <w:p w:rsidR="0073696F" w:rsidRPr="0073696F" w:rsidRDefault="0073696F" w:rsidP="0073696F">
            <w:pPr>
              <w:tabs>
                <w:tab w:val="left" w:pos="8789"/>
              </w:tabs>
              <w:spacing w:after="0" w:line="240" w:lineRule="auto"/>
              <w:jc w:val="center"/>
              <w:rPr>
                <w:rFonts w:ascii="Times New Roman" w:eastAsia="Calibri" w:hAnsi="Times New Roman" w:cs="Times New Roman"/>
                <w:b/>
                <w:bCs/>
                <w:color w:val="000000"/>
                <w:sz w:val="24"/>
                <w:szCs w:val="24"/>
                <w:lang w:eastAsia="es-MX"/>
              </w:rPr>
            </w:pPr>
            <w:r w:rsidRPr="0073696F">
              <w:rPr>
                <w:rFonts w:ascii="Times New Roman" w:eastAsia="Calibri" w:hAnsi="Times New Roman" w:cs="Times New Roman"/>
                <w:b/>
                <w:bCs/>
                <w:color w:val="000000"/>
                <w:sz w:val="24"/>
                <w:szCs w:val="24"/>
                <w:lang w:eastAsia="es-MX"/>
              </w:rPr>
              <w:t>DESGLOSE POR DEPENDENCIA Y CAPÍTULO DE GASTO</w:t>
            </w:r>
          </w:p>
        </w:tc>
      </w:tr>
      <w:tr w:rsidR="0073696F" w:rsidRPr="0073696F" w:rsidTr="005D17B9">
        <w:trPr>
          <w:trHeight w:val="308"/>
          <w:tblHeader/>
          <w:jc w:val="center"/>
        </w:trPr>
        <w:tc>
          <w:tcPr>
            <w:tcW w:w="4108" w:type="dxa"/>
            <w:shd w:val="clear" w:color="auto" w:fill="auto"/>
            <w:noWrap/>
            <w:vAlign w:val="center"/>
            <w:hideMark/>
          </w:tcPr>
          <w:p w:rsidR="0073696F" w:rsidRPr="0073696F" w:rsidRDefault="0073696F" w:rsidP="0073696F">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Descripción</w:t>
            </w:r>
          </w:p>
        </w:tc>
        <w:tc>
          <w:tcPr>
            <w:tcW w:w="1823" w:type="dxa"/>
            <w:shd w:val="clear" w:color="auto" w:fill="auto"/>
            <w:noWrap/>
            <w:vAlign w:val="center"/>
            <w:hideMark/>
          </w:tcPr>
          <w:p w:rsidR="0073696F" w:rsidRPr="0073696F" w:rsidRDefault="0073696F" w:rsidP="0073696F">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No Etiquetado</w:t>
            </w:r>
          </w:p>
        </w:tc>
        <w:tc>
          <w:tcPr>
            <w:tcW w:w="1629" w:type="dxa"/>
            <w:shd w:val="clear" w:color="auto" w:fill="auto"/>
            <w:noWrap/>
            <w:vAlign w:val="center"/>
            <w:hideMark/>
          </w:tcPr>
          <w:p w:rsidR="0073696F" w:rsidRPr="0073696F" w:rsidRDefault="0073696F" w:rsidP="0073696F">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Etiquetado</w:t>
            </w:r>
          </w:p>
        </w:tc>
        <w:tc>
          <w:tcPr>
            <w:tcW w:w="1823" w:type="dxa"/>
            <w:shd w:val="clear" w:color="auto" w:fill="auto"/>
            <w:noWrap/>
            <w:vAlign w:val="center"/>
            <w:hideMark/>
          </w:tcPr>
          <w:p w:rsidR="0073696F" w:rsidRPr="0073696F" w:rsidRDefault="0073696F" w:rsidP="0073696F">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Total</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Despacho del Ejecutivo Estatal</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123’354,000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123’354,000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71’803,000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71’803,000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9’744,000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9’744,000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36’807,000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36’807,000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4000 Transferencias, asignaciones, subsidios y otras ayudas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5’000,000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5’000,000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Coordinación General de Gabinete</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17’181,000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17’181,000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16’121,000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16’121,000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415,000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415,000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645,000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645,000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73696F">
              <w:rPr>
                <w:rFonts w:ascii="Times New Roman" w:eastAsia="Calibri" w:hAnsi="Times New Roman" w:cs="Times New Roman"/>
                <w:b/>
                <w:bCs/>
                <w:color w:val="000000"/>
                <w:sz w:val="24"/>
                <w:szCs w:val="24"/>
                <w:lang w:eastAsia="es-MX"/>
              </w:rPr>
              <w:t>SEGGOB. Secretaría General de Gobierno</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276’749,000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184’784,000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461’533,000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165’027,000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165’027,000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5’042,000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1’030,000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6’072,000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41’847,000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41’847,000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6000 Inversión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60’031,000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183’754,000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243’785,000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7000 Inversiones financieras y otras provisiones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4’802,000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4’802,000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73696F">
              <w:rPr>
                <w:rFonts w:ascii="Times New Roman" w:eastAsia="Calibri" w:hAnsi="Times New Roman" w:cs="Times New Roman"/>
                <w:b/>
                <w:bCs/>
                <w:color w:val="000000"/>
                <w:sz w:val="24"/>
                <w:szCs w:val="24"/>
                <w:lang w:eastAsia="es-MX"/>
              </w:rPr>
              <w:t>SSP. Secretaría de Seguridad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1,316’934,000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1,316’934,000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701’698,000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701’698,000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83’941,000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83’941,000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347’313,000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347’313,000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5000 Bienes muebles, inmuebles e intangibles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183’982,000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183’982,000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SEFI. Secretaría de Finanzas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557’396,000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3’480,000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560’876,000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154’902,000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154’902,000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44’376,000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3’480,000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47’856,000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68’118,000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68’118,000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5000 Bienes muebles, inmuebles e intangibles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50’000,000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50’000,000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6000 Inversión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240’000,000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240’000,000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73696F">
              <w:rPr>
                <w:rFonts w:ascii="Times New Roman" w:eastAsia="Calibri" w:hAnsi="Times New Roman" w:cs="Times New Roman"/>
                <w:b/>
                <w:bCs/>
                <w:color w:val="000000"/>
                <w:sz w:val="24"/>
                <w:szCs w:val="24"/>
                <w:lang w:eastAsia="es-MX"/>
              </w:rPr>
              <w:t>SEDEC. Secretaría de Desarrollo Económico</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110’030,000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110’030,000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36’355,000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36’355,000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1’222,000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1’222,000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17’453,000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17’453,000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6000 Inversión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55’000,000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55’000,000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proofErr w:type="spellStart"/>
            <w:r w:rsidRPr="0073696F">
              <w:rPr>
                <w:rFonts w:ascii="Times New Roman" w:eastAsia="Calibri" w:hAnsi="Times New Roman" w:cs="Times New Roman"/>
                <w:b/>
                <w:bCs/>
                <w:color w:val="000000"/>
                <w:sz w:val="24"/>
                <w:szCs w:val="24"/>
                <w:lang w:val="es-ES_tradnl" w:eastAsia="es-MX"/>
              </w:rPr>
              <w:t>SSA</w:t>
            </w:r>
            <w:proofErr w:type="spellEnd"/>
            <w:r w:rsidRPr="0073696F">
              <w:rPr>
                <w:rFonts w:ascii="Times New Roman" w:eastAsia="Calibri" w:hAnsi="Times New Roman" w:cs="Times New Roman"/>
                <w:b/>
                <w:bCs/>
                <w:color w:val="000000"/>
                <w:sz w:val="24"/>
                <w:szCs w:val="24"/>
                <w:lang w:val="es-ES_tradnl" w:eastAsia="es-MX"/>
              </w:rPr>
              <w:t>. Secretaría de Salud</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1’184,000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1’184,000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lastRenderedPageBreak/>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1’114,000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1’114,000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49,000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49,000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73696F">
              <w:rPr>
                <w:rFonts w:ascii="Times New Roman" w:eastAsia="Calibri" w:hAnsi="Times New Roman" w:cs="Times New Roman"/>
                <w:b/>
                <w:bCs/>
                <w:color w:val="000000"/>
                <w:sz w:val="24"/>
                <w:szCs w:val="24"/>
                <w:lang w:eastAsia="es-MX"/>
              </w:rPr>
              <w:t>SSMAA. Secretaría de Sustentabilidad, Medio Ambiente y Agua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296’109,000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22’682,000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318’791,000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69’904,000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69’904,000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14’000,000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14’000,000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36’413,000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36’413,000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4000 Transferencias, asignaciones, subsidios y otras ayudas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158’551,000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158’551,000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5000 Bienes muebles, inmuebles e intangibles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2’241,000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2’241,000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6000 Inversión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15’000,000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22’682,000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37’682,000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73696F">
              <w:rPr>
                <w:rFonts w:ascii="Times New Roman" w:eastAsia="Calibri" w:hAnsi="Times New Roman" w:cs="Times New Roman"/>
                <w:b/>
                <w:bCs/>
                <w:color w:val="000000"/>
                <w:sz w:val="24"/>
                <w:szCs w:val="24"/>
                <w:lang w:eastAsia="es-MX"/>
              </w:rPr>
              <w:t>SEGUOT. Secretaría de Gestión Urbanística, Ordenamiento Territorial, Registral y Catastral</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84’216,000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84’216,000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62’084,000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62’084,000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2’193,000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2’193,000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19’939,000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19’939,000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73696F">
              <w:rPr>
                <w:rFonts w:ascii="Times New Roman" w:eastAsia="Calibri" w:hAnsi="Times New Roman" w:cs="Times New Roman"/>
                <w:b/>
                <w:bCs/>
                <w:color w:val="000000"/>
                <w:sz w:val="24"/>
                <w:szCs w:val="24"/>
                <w:lang w:eastAsia="es-MX"/>
              </w:rPr>
              <w:t>SEDESO</w:t>
            </w:r>
            <w:proofErr w:type="spellEnd"/>
            <w:r w:rsidRPr="0073696F">
              <w:rPr>
                <w:rFonts w:ascii="Times New Roman" w:eastAsia="Calibri" w:hAnsi="Times New Roman" w:cs="Times New Roman"/>
                <w:b/>
                <w:bCs/>
                <w:color w:val="000000"/>
                <w:sz w:val="24"/>
                <w:szCs w:val="24"/>
                <w:lang w:eastAsia="es-MX"/>
              </w:rPr>
              <w:t>. Secretaría de Desarrollo Social</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178’511,000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178’511,000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62’084,000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62’084,000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6’277,000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6’277,000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29’792,000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29’792,000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4000 Transferencias, asignaciones, subsidios y otras ayudas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80’358,000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80’358,000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73696F">
              <w:rPr>
                <w:rFonts w:ascii="Times New Roman" w:eastAsia="Calibri" w:hAnsi="Times New Roman" w:cs="Times New Roman"/>
                <w:b/>
                <w:bCs/>
                <w:color w:val="000000"/>
                <w:sz w:val="24"/>
                <w:szCs w:val="24"/>
                <w:lang w:eastAsia="es-MX"/>
              </w:rPr>
              <w:t>SOP. Secretaría de Obras Públicas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265’587,000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428’645,000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694’232,000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133’895,000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133’895,000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13’476,000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13’476,000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18’216,000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18’216,000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6000 Inversión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428’645,000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528’645,000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73696F">
              <w:rPr>
                <w:rFonts w:ascii="Times New Roman" w:eastAsia="Calibri" w:hAnsi="Times New Roman" w:cs="Times New Roman"/>
                <w:b/>
                <w:bCs/>
                <w:color w:val="000000"/>
                <w:sz w:val="24"/>
                <w:szCs w:val="24"/>
                <w:lang w:eastAsia="es-MX"/>
              </w:rPr>
              <w:t>SEDRAE</w:t>
            </w:r>
            <w:proofErr w:type="spellEnd"/>
            <w:r w:rsidRPr="0073696F">
              <w:rPr>
                <w:rFonts w:ascii="Times New Roman" w:eastAsia="Calibri" w:hAnsi="Times New Roman" w:cs="Times New Roman"/>
                <w:b/>
                <w:bCs/>
                <w:color w:val="000000"/>
                <w:sz w:val="24"/>
                <w:szCs w:val="24"/>
                <w:lang w:eastAsia="es-MX"/>
              </w:rPr>
              <w:t xml:space="preserve">. Secretaría de Desarrollo Rural y </w:t>
            </w:r>
            <w:proofErr w:type="spellStart"/>
            <w:r w:rsidRPr="0073696F">
              <w:rPr>
                <w:rFonts w:ascii="Times New Roman" w:eastAsia="Calibri" w:hAnsi="Times New Roman" w:cs="Times New Roman"/>
                <w:b/>
                <w:bCs/>
                <w:color w:val="000000"/>
                <w:sz w:val="24"/>
                <w:szCs w:val="24"/>
                <w:lang w:eastAsia="es-MX"/>
              </w:rPr>
              <w:t>Agroempresarial</w:t>
            </w:r>
            <w:proofErr w:type="spellEnd"/>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150’628,000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16’143,000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166’771,000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46’611,000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46’611,000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10’466,000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10’466,000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8’551,000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16’143,000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24’694,000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6000 Inversión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85’000,000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85’000,000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SECTUR. Secretaría de Turismo</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81’218,000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81’218,000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42’684,000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42’684,000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2’283,000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2’283,000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lastRenderedPageBreak/>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36’251,000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36’251,000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73696F">
              <w:rPr>
                <w:rFonts w:ascii="Times New Roman" w:eastAsia="Calibri" w:hAnsi="Times New Roman" w:cs="Times New Roman"/>
                <w:b/>
                <w:bCs/>
                <w:color w:val="000000"/>
                <w:sz w:val="24"/>
                <w:szCs w:val="24"/>
                <w:lang w:eastAsia="es-MX"/>
              </w:rPr>
              <w:t>CPLAP. Coordinación General de Planeación y Proyectos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45’924,000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45’924,000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27’040,000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27’040,000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900,000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900,000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17’984,000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17’984,000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SAE. Secretaría de Administración</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167’855,000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167’855,000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105’846,000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105’846,000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4’717,000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4’717,000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34’319,000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34’319,000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4000 Transferencias, asignaciones, subsidios y otras ayudas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12’973,000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12’973,000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5000 Bienes muebles, inmuebles e intangibles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CONTRALORÍA. Contraloría del Estado</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46’570,000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46’570,000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42’580,000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42’580,000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635,000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635,000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3’355,000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3’355,000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73696F">
              <w:rPr>
                <w:rFonts w:ascii="Times New Roman" w:eastAsia="Calibri" w:hAnsi="Times New Roman" w:cs="Times New Roman"/>
                <w:b/>
                <w:bCs/>
                <w:color w:val="000000"/>
                <w:sz w:val="24"/>
                <w:szCs w:val="24"/>
                <w:lang w:eastAsia="es-MX"/>
              </w:rPr>
              <w:t>CMOV</w:t>
            </w:r>
            <w:proofErr w:type="spellEnd"/>
            <w:r w:rsidRPr="0073696F">
              <w:rPr>
                <w:rFonts w:ascii="Times New Roman" w:eastAsia="Calibri" w:hAnsi="Times New Roman" w:cs="Times New Roman"/>
                <w:b/>
                <w:bCs/>
                <w:color w:val="000000"/>
                <w:sz w:val="24"/>
                <w:szCs w:val="24"/>
                <w:lang w:eastAsia="es-MX"/>
              </w:rPr>
              <w:t>. Coordinación General de Movilidad</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411’547,000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411’547,000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1000 Servicios personales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37’394,000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37’394,000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2000 Materiales y suministros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1’816,000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1’816,000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3000 Servicios generales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26’078,000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26’078,000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5000 Bienes muebles, inmuebles e intangibles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79’499,000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79’499,000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6000 Inversión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238’391,000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238’391,000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7000 Inversiones financieras y otras provisiones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28’369,000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28’369,000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Deuda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473’050,000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473’050,000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9000 Deuda pública</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473’050,000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473’050,000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Previsiones Económicas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160’000,000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160’000,000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color w:val="000000"/>
                <w:sz w:val="24"/>
                <w:szCs w:val="24"/>
                <w:lang w:eastAsia="es-MX"/>
              </w:rPr>
            </w:pPr>
            <w:r w:rsidRPr="0073696F">
              <w:rPr>
                <w:rFonts w:ascii="Times New Roman" w:eastAsia="Calibri" w:hAnsi="Times New Roman" w:cs="Times New Roman"/>
                <w:color w:val="000000"/>
                <w:sz w:val="24"/>
                <w:szCs w:val="24"/>
                <w:lang w:eastAsia="es-MX"/>
              </w:rPr>
              <w:t>4000 Transferencias, asignaciones, subsidios y otras ayudas</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160’000,000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73696F">
              <w:rPr>
                <w:rFonts w:ascii="Times New Roman" w:eastAsia="Calibri" w:hAnsi="Times New Roman" w:cs="Times New Roman"/>
                <w:color w:val="000000"/>
                <w:sz w:val="24"/>
                <w:szCs w:val="24"/>
                <w:lang w:val="es-ES_tradnl" w:eastAsia="es-MX"/>
              </w:rPr>
              <w:t>160’000,000</w:t>
            </w:r>
          </w:p>
        </w:tc>
      </w:tr>
      <w:tr w:rsidR="0073696F" w:rsidRPr="0073696F" w:rsidTr="005D17B9">
        <w:trPr>
          <w:trHeight w:val="308"/>
          <w:jc w:val="center"/>
        </w:trPr>
        <w:tc>
          <w:tcPr>
            <w:tcW w:w="4108" w:type="dxa"/>
            <w:shd w:val="clear" w:color="auto" w:fill="auto"/>
            <w:noWrap/>
            <w:hideMark/>
          </w:tcPr>
          <w:p w:rsidR="0073696F" w:rsidRPr="0073696F" w:rsidRDefault="0073696F" w:rsidP="0073696F">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Total</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$4,764’043,000</w:t>
            </w:r>
          </w:p>
        </w:tc>
        <w:tc>
          <w:tcPr>
            <w:tcW w:w="1629"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$655’734,000</w:t>
            </w:r>
          </w:p>
        </w:tc>
        <w:tc>
          <w:tcPr>
            <w:tcW w:w="1823" w:type="dxa"/>
            <w:shd w:val="clear" w:color="auto" w:fill="auto"/>
            <w:noWrap/>
            <w:hideMark/>
          </w:tcPr>
          <w:p w:rsidR="0073696F" w:rsidRPr="0073696F" w:rsidRDefault="0073696F" w:rsidP="0073696F">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73696F">
              <w:rPr>
                <w:rFonts w:ascii="Times New Roman" w:eastAsia="Calibri" w:hAnsi="Times New Roman" w:cs="Times New Roman"/>
                <w:b/>
                <w:bCs/>
                <w:color w:val="000000"/>
                <w:sz w:val="24"/>
                <w:szCs w:val="24"/>
                <w:lang w:val="es-ES_tradnl" w:eastAsia="es-MX"/>
              </w:rPr>
              <w:t>$5,419’777,000</w:t>
            </w:r>
          </w:p>
        </w:tc>
      </w:tr>
    </w:tbl>
    <w:p w:rsidR="0073696F" w:rsidRDefault="0073696F"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0450DB" w:rsidP="000450DB">
      <w:pPr>
        <w:tabs>
          <w:tab w:val="left" w:pos="3165"/>
        </w:tabs>
        <w:spacing w:after="0" w:line="240" w:lineRule="auto"/>
        <w:rPr>
          <w:rFonts w:ascii="Times New Roman" w:eastAsia="Bookman Old Style" w:hAnsi="Times New Roman" w:cs="Times New Roman"/>
          <w:spacing w:val="3"/>
          <w:sz w:val="24"/>
          <w:szCs w:val="24"/>
          <w:lang w:eastAsia="es-ES"/>
        </w:rPr>
      </w:pPr>
      <w:r>
        <w:rPr>
          <w:rFonts w:ascii="Times New Roman" w:eastAsia="Bookman Old Style" w:hAnsi="Times New Roman" w:cs="Times New Roman"/>
          <w:spacing w:val="3"/>
          <w:sz w:val="24"/>
          <w:szCs w:val="24"/>
          <w:lang w:eastAsia="es-ES"/>
        </w:rPr>
        <w:tab/>
      </w:r>
    </w:p>
    <w:p w:rsidR="00463299" w:rsidRPr="00FC284A" w:rsidRDefault="000450DB" w:rsidP="00463299">
      <w:pPr>
        <w:tabs>
          <w:tab w:val="left" w:pos="8789"/>
        </w:tabs>
        <w:spacing w:after="0" w:line="240" w:lineRule="auto"/>
        <w:rPr>
          <w:rFonts w:ascii="Times New Roman" w:eastAsia="Bookman Old Style" w:hAnsi="Times New Roman" w:cs="Times New Roman"/>
          <w:sz w:val="24"/>
          <w:szCs w:val="24"/>
          <w:lang w:eastAsia="es-ES"/>
        </w:rPr>
      </w:pPr>
      <w:r w:rsidRPr="000450DB">
        <w:rPr>
          <w:rFonts w:ascii="Times New Roman" w:eastAsia="Bookman Old Style" w:hAnsi="Times New Roman" w:cs="Times New Roman"/>
          <w:sz w:val="24"/>
          <w:szCs w:val="24"/>
          <w:lang w:eastAsia="es-ES"/>
        </w:rPr>
        <w:t>Así mismo se mencionan algunos de los principales gastos etiquetados por Dependencia:</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B67D5" w:rsidP="004B67D5">
      <w:pPr>
        <w:numPr>
          <w:ilvl w:val="2"/>
          <w:numId w:val="30"/>
        </w:numPr>
        <w:spacing w:after="0" w:line="240" w:lineRule="auto"/>
        <w:contextualSpacing/>
        <w:rPr>
          <w:rFonts w:ascii="Times New Roman" w:eastAsia="Bookman Old Style" w:hAnsi="Times New Roman" w:cs="Times New Roman"/>
          <w:sz w:val="24"/>
          <w:szCs w:val="24"/>
          <w:lang w:eastAsia="es-ES"/>
        </w:rPr>
      </w:pPr>
      <w:r w:rsidRPr="004B67D5">
        <w:rPr>
          <w:rFonts w:ascii="Times New Roman" w:eastAsia="Bookman Old Style" w:hAnsi="Times New Roman" w:cs="Times New Roman"/>
          <w:sz w:val="24"/>
          <w:szCs w:val="24"/>
          <w:lang w:eastAsia="es-ES"/>
        </w:rPr>
        <w:t>En SEGGOB. Secretaría General de Gobierno, el presupuesto asignado incluye las siguientes partidas</w:t>
      </w:r>
      <w:r w:rsidR="00463299" w:rsidRPr="00FC284A">
        <w:rPr>
          <w:rFonts w:ascii="Times New Roman" w:eastAsia="Bookman Old Style" w:hAnsi="Times New Roman" w:cs="Times New Roman"/>
          <w:sz w:val="24"/>
          <w:szCs w:val="24"/>
          <w:lang w:eastAsia="es-ES"/>
        </w:rPr>
        <w:t>:</w:t>
      </w:r>
    </w:p>
    <w:p w:rsidR="00463299" w:rsidRPr="00FC284A" w:rsidRDefault="00463299" w:rsidP="00B01D36">
      <w:pPr>
        <w:spacing w:after="0" w:line="240" w:lineRule="auto"/>
        <w:contextualSpacing/>
        <w:rPr>
          <w:rFonts w:ascii="Times New Roman" w:eastAsia="Bookman Old Style" w:hAnsi="Times New Roman" w:cs="Times New Roman"/>
          <w:sz w:val="24"/>
          <w:szCs w:val="24"/>
          <w:lang w:eastAsia="es-ES"/>
        </w:rPr>
      </w:pPr>
    </w:p>
    <w:p w:rsidR="004B67D5" w:rsidRPr="00812745" w:rsidRDefault="004B67D5" w:rsidP="00812745">
      <w:pPr>
        <w:pStyle w:val="Prrafodelista"/>
        <w:numPr>
          <w:ilvl w:val="0"/>
          <w:numId w:val="39"/>
        </w:numPr>
        <w:tabs>
          <w:tab w:val="left" w:pos="8789"/>
        </w:tabs>
        <w:ind w:left="1134" w:hanging="425"/>
        <w:rPr>
          <w:rFonts w:eastAsia="Bookman Old Style"/>
          <w:sz w:val="24"/>
          <w:szCs w:val="24"/>
          <w:lang w:eastAsia="es-ES"/>
        </w:rPr>
      </w:pPr>
      <w:r w:rsidRPr="00812745">
        <w:rPr>
          <w:rFonts w:eastAsia="Bookman Old Style"/>
          <w:sz w:val="24"/>
          <w:szCs w:val="24"/>
          <w:lang w:eastAsia="es-ES"/>
        </w:rPr>
        <w:lastRenderedPageBreak/>
        <w:t>Para Sistema de Protección Integral de los Derechos de Niñas, Niños y Adolescentes del Estado de Aguascalientes un importe de $1’500,000 en los capítulos 2000 Materiales y suministros y 3000 Servicios generales.</w:t>
      </w:r>
    </w:p>
    <w:p w:rsidR="004B67D5" w:rsidRPr="004B67D5" w:rsidRDefault="004B67D5" w:rsidP="00812745">
      <w:pPr>
        <w:tabs>
          <w:tab w:val="left" w:pos="8789"/>
        </w:tabs>
        <w:spacing w:after="0" w:line="240" w:lineRule="auto"/>
        <w:ind w:left="1134" w:hanging="425"/>
        <w:contextualSpacing/>
        <w:rPr>
          <w:rFonts w:ascii="Times New Roman" w:eastAsia="Bookman Old Style" w:hAnsi="Times New Roman" w:cs="Times New Roman"/>
          <w:sz w:val="24"/>
          <w:szCs w:val="24"/>
          <w:lang w:eastAsia="es-ES"/>
        </w:rPr>
      </w:pPr>
    </w:p>
    <w:p w:rsidR="004B67D5" w:rsidRPr="00812745" w:rsidRDefault="004B67D5" w:rsidP="00812745">
      <w:pPr>
        <w:pStyle w:val="Prrafodelista"/>
        <w:numPr>
          <w:ilvl w:val="0"/>
          <w:numId w:val="39"/>
        </w:numPr>
        <w:tabs>
          <w:tab w:val="left" w:pos="8789"/>
        </w:tabs>
        <w:ind w:left="1134" w:hanging="425"/>
        <w:rPr>
          <w:rFonts w:eastAsia="Bookman Old Style"/>
          <w:sz w:val="24"/>
          <w:szCs w:val="24"/>
          <w:lang w:eastAsia="es-ES"/>
        </w:rPr>
      </w:pPr>
      <w:r w:rsidRPr="00812745">
        <w:rPr>
          <w:rFonts w:eastAsia="Bookman Old Style"/>
          <w:sz w:val="24"/>
          <w:szCs w:val="24"/>
          <w:lang w:eastAsia="es-ES"/>
        </w:rPr>
        <w:t>Para la Junta Local de Conciliación y Arbitraje $14’179,000 en el capítulo 1000 Servicios personales y $1’042,800 correspondientes al gasto corriente en los capítulos 2000 Materiales y Suministros y 3000 Servicios Generales.</w:t>
      </w:r>
    </w:p>
    <w:p w:rsidR="004B67D5" w:rsidRPr="004B67D5" w:rsidRDefault="004B67D5" w:rsidP="00812745">
      <w:pPr>
        <w:tabs>
          <w:tab w:val="left" w:pos="8789"/>
        </w:tabs>
        <w:spacing w:after="0" w:line="240" w:lineRule="auto"/>
        <w:ind w:left="1134" w:hanging="425"/>
        <w:contextualSpacing/>
        <w:rPr>
          <w:rFonts w:ascii="Times New Roman" w:eastAsia="Bookman Old Style" w:hAnsi="Times New Roman" w:cs="Times New Roman"/>
          <w:sz w:val="24"/>
          <w:szCs w:val="24"/>
          <w:lang w:eastAsia="es-ES"/>
        </w:rPr>
      </w:pPr>
    </w:p>
    <w:p w:rsidR="004B67D5" w:rsidRPr="00812745" w:rsidRDefault="004B67D5" w:rsidP="00812745">
      <w:pPr>
        <w:pStyle w:val="Prrafodelista"/>
        <w:numPr>
          <w:ilvl w:val="0"/>
          <w:numId w:val="39"/>
        </w:numPr>
        <w:tabs>
          <w:tab w:val="left" w:pos="8789"/>
        </w:tabs>
        <w:ind w:left="1134" w:hanging="425"/>
        <w:rPr>
          <w:rFonts w:eastAsia="Bookman Old Style"/>
          <w:sz w:val="24"/>
          <w:szCs w:val="24"/>
          <w:lang w:eastAsia="es-ES"/>
        </w:rPr>
      </w:pPr>
      <w:r w:rsidRPr="00812745">
        <w:rPr>
          <w:rFonts w:eastAsia="Bookman Old Style"/>
          <w:sz w:val="24"/>
          <w:szCs w:val="24"/>
          <w:lang w:eastAsia="es-ES"/>
        </w:rPr>
        <w:t>Para el Programas del Servicio Nacional de Empleo $14’092,000 como contraparte estatal en el capítulo 6000 Inversión pública.</w:t>
      </w:r>
    </w:p>
    <w:p w:rsidR="004B67D5" w:rsidRPr="004B67D5" w:rsidRDefault="004B67D5" w:rsidP="00812745">
      <w:pPr>
        <w:tabs>
          <w:tab w:val="left" w:pos="8789"/>
        </w:tabs>
        <w:spacing w:after="0" w:line="240" w:lineRule="auto"/>
        <w:ind w:left="1134" w:hanging="425"/>
        <w:contextualSpacing/>
        <w:rPr>
          <w:rFonts w:ascii="Times New Roman" w:eastAsia="Bookman Old Style" w:hAnsi="Times New Roman" w:cs="Times New Roman"/>
          <w:sz w:val="24"/>
          <w:szCs w:val="24"/>
          <w:lang w:eastAsia="es-ES"/>
        </w:rPr>
      </w:pPr>
    </w:p>
    <w:p w:rsidR="004B67D5" w:rsidRPr="00812745" w:rsidRDefault="004B67D5" w:rsidP="00812745">
      <w:pPr>
        <w:pStyle w:val="Prrafodelista"/>
        <w:numPr>
          <w:ilvl w:val="0"/>
          <w:numId w:val="39"/>
        </w:numPr>
        <w:tabs>
          <w:tab w:val="left" w:pos="8789"/>
        </w:tabs>
        <w:ind w:left="1134" w:hanging="425"/>
        <w:rPr>
          <w:rFonts w:eastAsia="Bookman Old Style"/>
          <w:sz w:val="24"/>
          <w:szCs w:val="24"/>
          <w:lang w:eastAsia="es-ES"/>
        </w:rPr>
      </w:pPr>
      <w:r w:rsidRPr="00812745">
        <w:rPr>
          <w:rFonts w:eastAsia="Bookman Old Style"/>
          <w:sz w:val="24"/>
          <w:szCs w:val="24"/>
          <w:lang w:eastAsia="es-ES"/>
        </w:rPr>
        <w:t>Para Desastres Naturales $3’862,000 en el capítulo 7000 Inversiones financieras y otras provisiones, que se destinarán a cubrir las erogaciones que se requieran para prever o resarcir los efectos de desastres naturales o contingencias por fenómenos meteorológicos conforme al Artículo 82 de este decreto.</w:t>
      </w:r>
    </w:p>
    <w:p w:rsidR="004B67D5" w:rsidRPr="004B67D5" w:rsidRDefault="004B67D5" w:rsidP="00812745">
      <w:pPr>
        <w:tabs>
          <w:tab w:val="left" w:pos="8789"/>
        </w:tabs>
        <w:spacing w:after="0" w:line="240" w:lineRule="auto"/>
        <w:ind w:left="1134" w:hanging="425"/>
        <w:contextualSpacing/>
        <w:rPr>
          <w:rFonts w:ascii="Times New Roman" w:eastAsia="Bookman Old Style" w:hAnsi="Times New Roman" w:cs="Times New Roman"/>
          <w:sz w:val="24"/>
          <w:szCs w:val="24"/>
          <w:lang w:eastAsia="es-ES"/>
        </w:rPr>
      </w:pPr>
    </w:p>
    <w:p w:rsidR="004B67D5" w:rsidRPr="00812745" w:rsidRDefault="004B67D5" w:rsidP="00812745">
      <w:pPr>
        <w:pStyle w:val="Prrafodelista"/>
        <w:numPr>
          <w:ilvl w:val="0"/>
          <w:numId w:val="39"/>
        </w:numPr>
        <w:tabs>
          <w:tab w:val="left" w:pos="8789"/>
        </w:tabs>
        <w:ind w:left="1134" w:hanging="425"/>
        <w:rPr>
          <w:rFonts w:eastAsia="Bookman Old Style"/>
          <w:sz w:val="24"/>
          <w:szCs w:val="24"/>
          <w:lang w:eastAsia="es-ES"/>
        </w:rPr>
      </w:pPr>
      <w:r w:rsidRPr="00812745">
        <w:rPr>
          <w:rFonts w:eastAsia="Bookman Old Style"/>
          <w:sz w:val="24"/>
          <w:szCs w:val="24"/>
          <w:lang w:eastAsia="es-ES"/>
        </w:rPr>
        <w:t>Para el Fondo de Responsabilidad del Estado $940,000 en el capítulo 7000 Inversiones financieras los cuales se destinarán al pago de indemnizaciones para cubrir los daños que se causen en los bienes o derechos de los particulares, con motivo de la actividad administrativa irregular del Estado conforme al Artículo 82 de este decreto.</w:t>
      </w:r>
    </w:p>
    <w:p w:rsidR="004B67D5" w:rsidRPr="004B67D5" w:rsidRDefault="004B67D5" w:rsidP="00812745">
      <w:pPr>
        <w:tabs>
          <w:tab w:val="left" w:pos="8789"/>
        </w:tabs>
        <w:spacing w:after="0" w:line="240" w:lineRule="auto"/>
        <w:ind w:left="1134" w:hanging="425"/>
        <w:contextualSpacing/>
        <w:rPr>
          <w:rFonts w:ascii="Times New Roman" w:eastAsia="Bookman Old Style" w:hAnsi="Times New Roman" w:cs="Times New Roman"/>
          <w:sz w:val="24"/>
          <w:szCs w:val="24"/>
          <w:lang w:eastAsia="es-ES"/>
        </w:rPr>
      </w:pPr>
    </w:p>
    <w:p w:rsidR="004B67D5" w:rsidRPr="00812745" w:rsidRDefault="004B67D5" w:rsidP="00812745">
      <w:pPr>
        <w:pStyle w:val="Prrafodelista"/>
        <w:numPr>
          <w:ilvl w:val="0"/>
          <w:numId w:val="39"/>
        </w:numPr>
        <w:tabs>
          <w:tab w:val="left" w:pos="8789"/>
        </w:tabs>
        <w:ind w:left="1134" w:hanging="425"/>
        <w:rPr>
          <w:rFonts w:eastAsia="Bookman Old Style"/>
          <w:sz w:val="24"/>
          <w:szCs w:val="24"/>
          <w:lang w:eastAsia="es-ES"/>
        </w:rPr>
      </w:pPr>
      <w:r w:rsidRPr="00812745">
        <w:rPr>
          <w:rFonts w:eastAsia="Bookman Old Style"/>
          <w:sz w:val="24"/>
          <w:szCs w:val="24"/>
          <w:lang w:eastAsia="es-ES"/>
        </w:rPr>
        <w:t xml:space="preserve">Para el Fondo de Aportaciones para la Seguridad Pública $183’754,000 como estimación federal y $45,939,000 como contraparte estatal ambas en el capítulo 6000 Inversión pública, los cuales se destinarán a cubrir erogaciones por inversiones en materia de seguridad pública en el Estado de conformidad con las disposiciones legales aplicables y deberán reasignarse a los diferentes capítulos, conceptos, partidas y ejecutores según se establezca en el Anexo Técnico Único del Convenio de Coordinación del marco del Sistema Nacional de Seguridad Pública para el 2020, no aplicando para dichas reasignaciones las reglas del artículo 26 del presente decreto. </w:t>
      </w:r>
    </w:p>
    <w:p w:rsidR="004B67D5" w:rsidRPr="004B67D5" w:rsidRDefault="004B67D5" w:rsidP="00812745">
      <w:pPr>
        <w:tabs>
          <w:tab w:val="left" w:pos="8789"/>
        </w:tabs>
        <w:spacing w:after="0" w:line="240" w:lineRule="auto"/>
        <w:ind w:left="1134" w:hanging="425"/>
        <w:contextualSpacing/>
        <w:rPr>
          <w:rFonts w:ascii="Times New Roman" w:eastAsia="Bookman Old Style" w:hAnsi="Times New Roman" w:cs="Times New Roman"/>
          <w:sz w:val="24"/>
          <w:szCs w:val="24"/>
          <w:lang w:eastAsia="es-ES"/>
        </w:rPr>
      </w:pPr>
    </w:p>
    <w:p w:rsidR="00463299" w:rsidRPr="00812745" w:rsidRDefault="004B67D5" w:rsidP="00812745">
      <w:pPr>
        <w:pStyle w:val="Prrafodelista"/>
        <w:numPr>
          <w:ilvl w:val="0"/>
          <w:numId w:val="39"/>
        </w:numPr>
        <w:tabs>
          <w:tab w:val="left" w:pos="8789"/>
        </w:tabs>
        <w:ind w:left="1134" w:hanging="425"/>
        <w:rPr>
          <w:rFonts w:eastAsia="Bookman Old Style"/>
          <w:sz w:val="24"/>
          <w:szCs w:val="24"/>
          <w:lang w:eastAsia="es-ES"/>
        </w:rPr>
      </w:pPr>
      <w:r w:rsidRPr="00812745">
        <w:rPr>
          <w:rFonts w:eastAsia="Bookman Old Style"/>
          <w:sz w:val="24"/>
          <w:szCs w:val="24"/>
          <w:lang w:eastAsia="es-ES"/>
        </w:rPr>
        <w:t>Dentro de los recursos fiscales, se incluyen recursos en atención a la disposición prevista por el Artículo Vigésimo Transitorio de la Ley General en Materia de Desaparición Forzada de Personas, Desaparición Cometida por Particulares y del Sistema Nacional de Búsqueda de Personas.</w:t>
      </w:r>
    </w:p>
    <w:p w:rsidR="004B67D5" w:rsidRPr="00FC284A" w:rsidRDefault="004B67D5" w:rsidP="004B67D5">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812745" w:rsidP="00812745">
      <w:pPr>
        <w:numPr>
          <w:ilvl w:val="2"/>
          <w:numId w:val="30"/>
        </w:numPr>
        <w:spacing w:after="0" w:line="240" w:lineRule="auto"/>
        <w:contextualSpacing/>
        <w:rPr>
          <w:rFonts w:ascii="Times New Roman" w:eastAsia="Bookman Old Style" w:hAnsi="Times New Roman" w:cs="Times New Roman"/>
          <w:sz w:val="24"/>
          <w:szCs w:val="24"/>
          <w:lang w:eastAsia="es-ES"/>
        </w:rPr>
      </w:pPr>
      <w:r w:rsidRPr="00812745">
        <w:rPr>
          <w:rFonts w:ascii="Times New Roman" w:eastAsia="Bookman Old Style" w:hAnsi="Times New Roman" w:cs="Times New Roman"/>
          <w:sz w:val="24"/>
          <w:szCs w:val="24"/>
          <w:lang w:eastAsia="es-ES"/>
        </w:rPr>
        <w:t>En SSP. Secretaría de Seguridad Pública, el presupuesto asignado incluye las siguientes partidas</w:t>
      </w:r>
      <w:r w:rsidR="00463299" w:rsidRPr="00FC284A">
        <w:rPr>
          <w:rFonts w:ascii="Times New Roman" w:eastAsia="Bookman Old Style" w:hAnsi="Times New Roman" w:cs="Times New Roman"/>
          <w:sz w:val="24"/>
          <w:szCs w:val="24"/>
          <w:lang w:eastAsia="es-ES"/>
        </w:rPr>
        <w:t>:</w:t>
      </w:r>
    </w:p>
    <w:p w:rsidR="00463299" w:rsidRPr="00FC284A" w:rsidRDefault="00463299" w:rsidP="00B01D36">
      <w:pPr>
        <w:spacing w:after="0" w:line="240" w:lineRule="auto"/>
        <w:contextualSpacing/>
        <w:rPr>
          <w:rFonts w:ascii="Times New Roman" w:eastAsia="Bookman Old Style" w:hAnsi="Times New Roman" w:cs="Times New Roman"/>
          <w:sz w:val="24"/>
          <w:szCs w:val="24"/>
          <w:lang w:eastAsia="es-ES"/>
        </w:rPr>
      </w:pPr>
    </w:p>
    <w:p w:rsidR="00812745" w:rsidRPr="00812745" w:rsidRDefault="00812745" w:rsidP="001C2060">
      <w:pPr>
        <w:numPr>
          <w:ilvl w:val="0"/>
          <w:numId w:val="14"/>
        </w:numPr>
        <w:spacing w:after="0" w:line="240" w:lineRule="auto"/>
        <w:ind w:hanging="371"/>
        <w:contextualSpacing/>
        <w:rPr>
          <w:rFonts w:ascii="Times New Roman" w:eastAsia="Bookman Old Style" w:hAnsi="Times New Roman" w:cs="Times New Roman"/>
          <w:sz w:val="24"/>
          <w:szCs w:val="24"/>
          <w:lang w:eastAsia="es-ES"/>
        </w:rPr>
      </w:pPr>
      <w:r w:rsidRPr="00812745">
        <w:rPr>
          <w:rFonts w:ascii="Times New Roman" w:eastAsia="Bookman Old Style" w:hAnsi="Times New Roman" w:cs="Times New Roman"/>
          <w:sz w:val="24"/>
          <w:szCs w:val="24"/>
          <w:lang w:eastAsia="es-ES"/>
        </w:rPr>
        <w:t xml:space="preserve">Para </w:t>
      </w:r>
      <w:proofErr w:type="spellStart"/>
      <w:r w:rsidRPr="00812745">
        <w:rPr>
          <w:rFonts w:ascii="Times New Roman" w:eastAsia="Bookman Old Style" w:hAnsi="Times New Roman" w:cs="Times New Roman"/>
          <w:sz w:val="24"/>
          <w:szCs w:val="24"/>
          <w:lang w:eastAsia="es-ES"/>
        </w:rPr>
        <w:t>C5</w:t>
      </w:r>
      <w:proofErr w:type="spellEnd"/>
      <w:r w:rsidRPr="00812745">
        <w:rPr>
          <w:rFonts w:ascii="Times New Roman" w:eastAsia="Bookman Old Style" w:hAnsi="Times New Roman" w:cs="Times New Roman"/>
          <w:sz w:val="24"/>
          <w:szCs w:val="24"/>
          <w:lang w:eastAsia="es-ES"/>
        </w:rPr>
        <w:t xml:space="preserve"> </w:t>
      </w:r>
      <w:proofErr w:type="spellStart"/>
      <w:r w:rsidRPr="00812745">
        <w:rPr>
          <w:rFonts w:ascii="Times New Roman" w:eastAsia="Bookman Old Style" w:hAnsi="Times New Roman" w:cs="Times New Roman"/>
          <w:sz w:val="24"/>
          <w:szCs w:val="24"/>
          <w:lang w:eastAsia="es-ES"/>
        </w:rPr>
        <w:t>SITEC</w:t>
      </w:r>
      <w:proofErr w:type="spellEnd"/>
      <w:r w:rsidRPr="00812745">
        <w:rPr>
          <w:rFonts w:ascii="Times New Roman" w:eastAsia="Bookman Old Style" w:hAnsi="Times New Roman" w:cs="Times New Roman"/>
          <w:sz w:val="24"/>
          <w:szCs w:val="24"/>
          <w:lang w:eastAsia="es-ES"/>
        </w:rPr>
        <w:t xml:space="preserve">. Centro de Comando, Control, Comunicación, Cómputo y Coordinación del Estado de Aguascalientes $108’868,000.00, en el capítulo 3000 Servicios generales de recursos fiscales y $183’981,000 en el capítulo 5000 Bienes muebles, inmuebles e intangibles de los cuales $177’942,000 de recurso fiscal y $6’039,000 corresponden a endeudamiento, contenido en el Decreto Número 63, publicado en el Periódico Oficial del Estado de </w:t>
      </w:r>
      <w:r w:rsidRPr="00812745">
        <w:rPr>
          <w:rFonts w:ascii="Times New Roman" w:eastAsia="Bookman Old Style" w:hAnsi="Times New Roman" w:cs="Times New Roman"/>
          <w:sz w:val="24"/>
          <w:szCs w:val="24"/>
          <w:lang w:eastAsia="es-ES"/>
        </w:rPr>
        <w:lastRenderedPageBreak/>
        <w:t>Aguascalientes, el día 10 de diciembre de 2018 y fe de erratas de fecha 28 de diciembre del 2018, contratado mediante proceso competitivo durante el Ejercicio Fiscal 2019.</w:t>
      </w:r>
    </w:p>
    <w:p w:rsidR="00812745" w:rsidRPr="00812745" w:rsidRDefault="00812745" w:rsidP="001C2060">
      <w:pPr>
        <w:spacing w:after="0" w:line="240" w:lineRule="auto"/>
        <w:ind w:left="1134" w:hanging="425"/>
        <w:contextualSpacing/>
        <w:rPr>
          <w:rFonts w:ascii="Times New Roman" w:eastAsia="Bookman Old Style" w:hAnsi="Times New Roman" w:cs="Times New Roman"/>
          <w:sz w:val="24"/>
          <w:szCs w:val="24"/>
          <w:lang w:eastAsia="es-ES"/>
        </w:rPr>
      </w:pPr>
    </w:p>
    <w:p w:rsidR="00463299" w:rsidRPr="00FC284A" w:rsidRDefault="00812745" w:rsidP="00812745">
      <w:pPr>
        <w:numPr>
          <w:ilvl w:val="0"/>
          <w:numId w:val="14"/>
        </w:numPr>
        <w:spacing w:after="0" w:line="240" w:lineRule="auto"/>
        <w:contextualSpacing/>
        <w:rPr>
          <w:rFonts w:ascii="Times New Roman" w:eastAsia="Bookman Old Style" w:hAnsi="Times New Roman" w:cs="Times New Roman"/>
          <w:sz w:val="24"/>
          <w:szCs w:val="24"/>
          <w:lang w:eastAsia="es-ES"/>
        </w:rPr>
      </w:pPr>
      <w:r w:rsidRPr="00812745">
        <w:rPr>
          <w:rFonts w:ascii="Times New Roman" w:eastAsia="Bookman Old Style" w:hAnsi="Times New Roman" w:cs="Times New Roman"/>
          <w:sz w:val="24"/>
          <w:szCs w:val="24"/>
          <w:lang w:eastAsia="es-ES"/>
        </w:rPr>
        <w:t xml:space="preserve">Es importante mencionar que el importe de $262’864,200 representa al 20% del recurso fiscal que proviene de la recaudación estimada del Impuesto Sobre Nómina para el año 2020 y de los cuales el 50% que equivale a un importe de $131’432,100 fue destinado al proyecto </w:t>
      </w:r>
      <w:proofErr w:type="spellStart"/>
      <w:r w:rsidRPr="00812745">
        <w:rPr>
          <w:rFonts w:ascii="Times New Roman" w:eastAsia="Bookman Old Style" w:hAnsi="Times New Roman" w:cs="Times New Roman"/>
          <w:sz w:val="24"/>
          <w:szCs w:val="24"/>
          <w:lang w:eastAsia="es-ES"/>
        </w:rPr>
        <w:t>C5</w:t>
      </w:r>
      <w:proofErr w:type="spellEnd"/>
      <w:r w:rsidRPr="00812745">
        <w:rPr>
          <w:rFonts w:ascii="Times New Roman" w:eastAsia="Bookman Old Style" w:hAnsi="Times New Roman" w:cs="Times New Roman"/>
          <w:sz w:val="24"/>
          <w:szCs w:val="24"/>
          <w:lang w:eastAsia="es-ES"/>
        </w:rPr>
        <w:t xml:space="preserve"> </w:t>
      </w:r>
      <w:proofErr w:type="spellStart"/>
      <w:r w:rsidRPr="00812745">
        <w:rPr>
          <w:rFonts w:ascii="Times New Roman" w:eastAsia="Bookman Old Style" w:hAnsi="Times New Roman" w:cs="Times New Roman"/>
          <w:sz w:val="24"/>
          <w:szCs w:val="24"/>
          <w:lang w:eastAsia="es-ES"/>
        </w:rPr>
        <w:t>SITEC</w:t>
      </w:r>
      <w:proofErr w:type="spellEnd"/>
      <w:r w:rsidRPr="00812745">
        <w:rPr>
          <w:rFonts w:ascii="Times New Roman" w:eastAsia="Bookman Old Style" w:hAnsi="Times New Roman" w:cs="Times New Roman"/>
          <w:sz w:val="24"/>
          <w:szCs w:val="24"/>
          <w:lang w:eastAsia="es-ES"/>
        </w:rPr>
        <w:t>. Centro de Comando, Control, Comunicación, Cómputo y Coordinación del Estado de Aguascalientes perteneciente a la Secretaría de Seguridad Pública.</w:t>
      </w:r>
    </w:p>
    <w:p w:rsidR="00463299" w:rsidRPr="00FC284A" w:rsidRDefault="00463299" w:rsidP="00B01D36">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DC1FE5" w:rsidP="00DC1FE5">
      <w:pPr>
        <w:numPr>
          <w:ilvl w:val="2"/>
          <w:numId w:val="30"/>
        </w:numPr>
        <w:spacing w:after="0" w:line="240" w:lineRule="auto"/>
        <w:contextualSpacing/>
        <w:rPr>
          <w:rFonts w:ascii="Times New Roman" w:eastAsia="Bookman Old Style" w:hAnsi="Times New Roman" w:cs="Times New Roman"/>
          <w:sz w:val="24"/>
          <w:szCs w:val="24"/>
          <w:lang w:eastAsia="es-ES"/>
        </w:rPr>
      </w:pPr>
      <w:r w:rsidRPr="00DC1FE5">
        <w:rPr>
          <w:rFonts w:ascii="Times New Roman" w:eastAsia="Bookman Old Style" w:hAnsi="Times New Roman" w:cs="Times New Roman"/>
          <w:sz w:val="24"/>
          <w:szCs w:val="24"/>
          <w:lang w:eastAsia="es-ES"/>
        </w:rPr>
        <w:t>En SEFI. Secretaría de Finanzas, el presupuesto asignado incluye las siguientes partidas</w:t>
      </w:r>
      <w:r w:rsidR="00463299" w:rsidRPr="00FC284A">
        <w:rPr>
          <w:rFonts w:ascii="Times New Roman" w:eastAsia="Bookman Old Style" w:hAnsi="Times New Roman" w:cs="Times New Roman"/>
          <w:sz w:val="24"/>
          <w:szCs w:val="24"/>
          <w:lang w:eastAsia="es-ES"/>
        </w:rPr>
        <w:t>:</w:t>
      </w:r>
    </w:p>
    <w:p w:rsidR="00463299" w:rsidRPr="00FC284A" w:rsidRDefault="00463299" w:rsidP="00B01D36">
      <w:pPr>
        <w:spacing w:after="0" w:line="240" w:lineRule="auto"/>
        <w:contextualSpacing/>
        <w:rPr>
          <w:rFonts w:ascii="Times New Roman" w:eastAsia="Bookman Old Style" w:hAnsi="Times New Roman" w:cs="Times New Roman"/>
          <w:sz w:val="24"/>
          <w:szCs w:val="24"/>
          <w:lang w:eastAsia="es-ES"/>
        </w:rPr>
      </w:pPr>
    </w:p>
    <w:p w:rsidR="00DC1FE5" w:rsidRPr="00DC1FE5" w:rsidRDefault="00DC1FE5" w:rsidP="00DC1FE5">
      <w:pPr>
        <w:pStyle w:val="Prrafodelista"/>
        <w:numPr>
          <w:ilvl w:val="0"/>
          <w:numId w:val="40"/>
        </w:numPr>
        <w:tabs>
          <w:tab w:val="left" w:pos="8789"/>
        </w:tabs>
        <w:ind w:left="1134" w:hanging="425"/>
        <w:rPr>
          <w:rFonts w:eastAsia="Bookman Old Style"/>
          <w:sz w:val="24"/>
          <w:szCs w:val="24"/>
          <w:lang w:eastAsia="es-ES"/>
        </w:rPr>
      </w:pPr>
      <w:r w:rsidRPr="00DC1FE5">
        <w:rPr>
          <w:rFonts w:eastAsia="Bookman Old Style"/>
          <w:sz w:val="24"/>
          <w:szCs w:val="24"/>
          <w:lang w:eastAsia="es-ES"/>
        </w:rPr>
        <w:t>Para el Fondo para la Indemnización de Sentenciados Absueltos $750,000 en el capítulo 3000 Servicios generales mismos que se integran en razón del artículo 205 segundo párrafo, Fracción I del penúltimo párrafo del Código Penal para el Estado de Aguascalientes, adicionado mediante Decreto no. 421, publicado en el Periódico Oficial del Estado el día 7 de noviembre de 2016.</w:t>
      </w:r>
    </w:p>
    <w:p w:rsidR="00DC1FE5" w:rsidRPr="00DC1FE5" w:rsidRDefault="00DC1FE5" w:rsidP="00DC1FE5">
      <w:pPr>
        <w:tabs>
          <w:tab w:val="left" w:pos="8789"/>
        </w:tabs>
        <w:spacing w:after="0" w:line="240" w:lineRule="auto"/>
        <w:ind w:left="1134" w:hanging="425"/>
        <w:rPr>
          <w:rFonts w:ascii="Times New Roman" w:eastAsia="Bookman Old Style" w:hAnsi="Times New Roman" w:cs="Times New Roman"/>
          <w:sz w:val="24"/>
          <w:szCs w:val="24"/>
          <w:lang w:eastAsia="es-ES"/>
        </w:rPr>
      </w:pPr>
    </w:p>
    <w:p w:rsidR="00DC1FE5" w:rsidRPr="00DC1FE5" w:rsidRDefault="00DC1FE5" w:rsidP="00DC1FE5">
      <w:pPr>
        <w:pStyle w:val="Prrafodelista"/>
        <w:numPr>
          <w:ilvl w:val="0"/>
          <w:numId w:val="40"/>
        </w:numPr>
        <w:tabs>
          <w:tab w:val="left" w:pos="8789"/>
        </w:tabs>
        <w:ind w:left="1134" w:hanging="425"/>
        <w:rPr>
          <w:rFonts w:eastAsia="Bookman Old Style"/>
          <w:sz w:val="24"/>
          <w:szCs w:val="24"/>
          <w:lang w:eastAsia="es-ES"/>
        </w:rPr>
      </w:pPr>
      <w:r w:rsidRPr="00DC1FE5">
        <w:rPr>
          <w:rFonts w:eastAsia="Bookman Old Style"/>
          <w:sz w:val="24"/>
          <w:szCs w:val="24"/>
          <w:lang w:eastAsia="es-ES"/>
        </w:rPr>
        <w:t xml:space="preserve">Para FICOG. Fondo de Inversiones en Coordinación con otros Órdenes de Gobierno $240’000,000 que serán destinados para provisiones en el capítulo 6000 Inversión pública de los cuales $206’080,000 corresponden a recursos fiscales y $33’920,000 a participaciones federales y los cuales se podrán destinar a gasto de capital, con recursos complementarios provenientes del Gobierno Federal, Ayuntamientos y otras organizaciones de la sociedad civil con fines no lucrativos. Por tal motivo, este fondo podrá ser objeto de reasignaciones hacia las demás dependencias o entidades en función de la naturaleza de los convenios respectivos, pudiendo de la misma manera ser reasignado este fondo a los capítulos 2000 Materiales y Suministros, 3000 Servicios Generales y 4000 Transferencias, Asignaciones, Subsidios y Otras Ayudas, siempre y cuando dicho fondo se utilice como contraparte estatal para programas en coordinación con otros órdenes de gobierno. </w:t>
      </w:r>
    </w:p>
    <w:p w:rsidR="00DC1FE5" w:rsidRPr="00DC1FE5" w:rsidRDefault="00DC1FE5" w:rsidP="00DC1FE5">
      <w:pPr>
        <w:tabs>
          <w:tab w:val="left" w:pos="8789"/>
        </w:tabs>
        <w:spacing w:after="0" w:line="240" w:lineRule="auto"/>
        <w:ind w:left="1134" w:hanging="425"/>
        <w:rPr>
          <w:rFonts w:ascii="Times New Roman" w:eastAsia="Bookman Old Style" w:hAnsi="Times New Roman" w:cs="Times New Roman"/>
          <w:sz w:val="24"/>
          <w:szCs w:val="24"/>
          <w:lang w:eastAsia="es-ES"/>
        </w:rPr>
      </w:pPr>
    </w:p>
    <w:p w:rsidR="00463299" w:rsidRPr="00DC1FE5" w:rsidRDefault="00DC1FE5" w:rsidP="00DC1FE5">
      <w:pPr>
        <w:pStyle w:val="Prrafodelista"/>
        <w:numPr>
          <w:ilvl w:val="0"/>
          <w:numId w:val="40"/>
        </w:numPr>
        <w:tabs>
          <w:tab w:val="left" w:pos="8789"/>
        </w:tabs>
        <w:ind w:left="1134" w:hanging="425"/>
        <w:rPr>
          <w:rFonts w:eastAsia="Bookman Old Style"/>
          <w:sz w:val="24"/>
          <w:szCs w:val="24"/>
          <w:lang w:eastAsia="es-ES"/>
        </w:rPr>
      </w:pPr>
      <w:r w:rsidRPr="00DC1FE5">
        <w:rPr>
          <w:rFonts w:eastAsia="Bookman Old Style"/>
          <w:sz w:val="24"/>
          <w:szCs w:val="24"/>
          <w:lang w:eastAsia="es-ES"/>
        </w:rPr>
        <w:t>Los recursos previstos en el capítulo 5000 Bienes Muebles, Inmuebles e Intangibles por un importe de $50’000,000 corresponden a las previsiones del fondo para adquisición de bienes muebles, inmuebles e intangibles, el cual se podrá reasignar a la adquisición de bienes para las Dependencias que contribuyan a mejorar la calidad o cantidad de servicios públicos en beneficio de la ciudadanía.</w:t>
      </w:r>
    </w:p>
    <w:p w:rsidR="00DC1FE5" w:rsidRPr="00FC284A" w:rsidRDefault="00DC1FE5" w:rsidP="00B01D36">
      <w:pPr>
        <w:tabs>
          <w:tab w:val="left" w:pos="8789"/>
        </w:tabs>
        <w:spacing w:after="0" w:line="240" w:lineRule="auto"/>
        <w:rPr>
          <w:rFonts w:ascii="Times New Roman" w:eastAsia="Bookman Old Style" w:hAnsi="Times New Roman" w:cs="Times New Roman"/>
          <w:sz w:val="24"/>
          <w:szCs w:val="24"/>
          <w:lang w:eastAsia="es-ES"/>
        </w:rPr>
      </w:pPr>
    </w:p>
    <w:p w:rsidR="00463299" w:rsidRPr="00AB1D5E" w:rsidRDefault="00DC1FE5" w:rsidP="00DC1FE5">
      <w:pPr>
        <w:numPr>
          <w:ilvl w:val="2"/>
          <w:numId w:val="30"/>
        </w:numPr>
        <w:spacing w:after="0" w:line="240" w:lineRule="auto"/>
        <w:contextualSpacing/>
        <w:rPr>
          <w:rFonts w:ascii="Times New Roman" w:eastAsia="Bookman Old Style" w:hAnsi="Times New Roman" w:cs="Times New Roman"/>
          <w:sz w:val="24"/>
          <w:szCs w:val="24"/>
          <w:highlight w:val="yellow"/>
          <w:lang w:eastAsia="es-ES"/>
        </w:rPr>
      </w:pPr>
      <w:r w:rsidRPr="00AB1D5E">
        <w:rPr>
          <w:rFonts w:ascii="Times New Roman" w:eastAsia="Bookman Old Style" w:hAnsi="Times New Roman" w:cs="Times New Roman"/>
          <w:sz w:val="24"/>
          <w:szCs w:val="24"/>
          <w:highlight w:val="yellow"/>
          <w:lang w:eastAsia="es-ES"/>
        </w:rPr>
        <w:t>En SEDEC. Secretaría de Desarrollo Económico, el presupuesto asignado incluye lo siguiente</w:t>
      </w:r>
      <w:r w:rsidR="00463299" w:rsidRPr="00AB1D5E">
        <w:rPr>
          <w:rFonts w:ascii="Times New Roman" w:eastAsia="Bookman Old Style" w:hAnsi="Times New Roman" w:cs="Times New Roman"/>
          <w:sz w:val="24"/>
          <w:szCs w:val="24"/>
          <w:highlight w:val="yellow"/>
          <w:lang w:eastAsia="es-ES"/>
        </w:rPr>
        <w:t>:</w:t>
      </w:r>
    </w:p>
    <w:p w:rsidR="00463299" w:rsidRPr="00FC284A" w:rsidRDefault="00463299" w:rsidP="00B01D36">
      <w:pPr>
        <w:spacing w:after="0" w:line="240" w:lineRule="auto"/>
        <w:contextualSpacing/>
        <w:rPr>
          <w:rFonts w:ascii="Times New Roman" w:eastAsia="Bookman Old Style" w:hAnsi="Times New Roman" w:cs="Times New Roman"/>
          <w:sz w:val="24"/>
          <w:szCs w:val="24"/>
          <w:lang w:eastAsia="es-ES"/>
        </w:rPr>
      </w:pPr>
    </w:p>
    <w:p w:rsidR="00463299" w:rsidRPr="00FC284A" w:rsidRDefault="00984BBF" w:rsidP="00984BBF">
      <w:pPr>
        <w:numPr>
          <w:ilvl w:val="0"/>
          <w:numId w:val="16"/>
        </w:numPr>
        <w:spacing w:after="0" w:line="240" w:lineRule="auto"/>
        <w:contextualSpacing/>
        <w:rPr>
          <w:rFonts w:ascii="Times New Roman" w:eastAsia="Bookman Old Style" w:hAnsi="Times New Roman" w:cs="Times New Roman"/>
          <w:sz w:val="24"/>
          <w:szCs w:val="24"/>
          <w:lang w:eastAsia="es-ES"/>
        </w:rPr>
      </w:pPr>
      <w:r w:rsidRPr="00984BBF">
        <w:rPr>
          <w:rFonts w:ascii="Times New Roman" w:eastAsia="Bookman Old Style" w:hAnsi="Times New Roman" w:cs="Times New Roman"/>
          <w:sz w:val="24"/>
          <w:szCs w:val="24"/>
          <w:lang w:eastAsia="es-ES"/>
        </w:rPr>
        <w:t xml:space="preserve">Los recursos señalados en el capítulo 6000 Inversión pública se destinarán a las provisiones para el Fondo de Desarrollo Económico, los cuales se aplicarán al fomento y promoción de la inversión, el empleo y en general a la actividad </w:t>
      </w:r>
      <w:r w:rsidRPr="00984BBF">
        <w:rPr>
          <w:rFonts w:ascii="Times New Roman" w:eastAsia="Bookman Old Style" w:hAnsi="Times New Roman" w:cs="Times New Roman"/>
          <w:sz w:val="24"/>
          <w:szCs w:val="24"/>
          <w:lang w:eastAsia="es-ES"/>
        </w:rPr>
        <w:lastRenderedPageBreak/>
        <w:t xml:space="preserve">económica del Estado; asimismo incluye $1’500,000 para la creación de un fondo de apoyo por medio de subsidios para proyectos productivos </w:t>
      </w:r>
      <w:proofErr w:type="spellStart"/>
      <w:r w:rsidRPr="00984BBF">
        <w:rPr>
          <w:rFonts w:ascii="Times New Roman" w:eastAsia="Bookman Old Style" w:hAnsi="Times New Roman" w:cs="Times New Roman"/>
          <w:sz w:val="24"/>
          <w:szCs w:val="24"/>
          <w:lang w:eastAsia="es-ES"/>
        </w:rPr>
        <w:t>MiPymes</w:t>
      </w:r>
      <w:proofErr w:type="spellEnd"/>
      <w:r w:rsidRPr="00984BBF">
        <w:rPr>
          <w:rFonts w:ascii="Times New Roman" w:eastAsia="Bookman Old Style" w:hAnsi="Times New Roman" w:cs="Times New Roman"/>
          <w:sz w:val="24"/>
          <w:szCs w:val="24"/>
          <w:lang w:eastAsia="es-ES"/>
        </w:rPr>
        <w:t xml:space="preserve"> y emprendedores, los cuales serán asignados conforme a las Reglas de operación que emita la SEDEC; se incluyen recursos para la creación de un programa de apoyo en el aceleramiento y </w:t>
      </w:r>
      <w:proofErr w:type="spellStart"/>
      <w:r w:rsidRPr="00984BBF">
        <w:rPr>
          <w:rFonts w:ascii="Times New Roman" w:eastAsia="Bookman Old Style" w:hAnsi="Times New Roman" w:cs="Times New Roman"/>
          <w:sz w:val="24"/>
          <w:szCs w:val="24"/>
          <w:lang w:eastAsia="es-ES"/>
        </w:rPr>
        <w:t>escalimento</w:t>
      </w:r>
      <w:proofErr w:type="spellEnd"/>
      <w:r w:rsidRPr="00984BBF">
        <w:rPr>
          <w:rFonts w:ascii="Times New Roman" w:eastAsia="Bookman Old Style" w:hAnsi="Times New Roman" w:cs="Times New Roman"/>
          <w:sz w:val="24"/>
          <w:szCs w:val="24"/>
          <w:lang w:eastAsia="es-ES"/>
        </w:rPr>
        <w:t xml:space="preserve"> para pequeñas y medianas Empresas, así como también recursos que se destinarán al fondo de promoción, impulso y fomento al joven emprendedor</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B01D36">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BB10BA">
      <w:pPr>
        <w:numPr>
          <w:ilvl w:val="2"/>
          <w:numId w:val="30"/>
        </w:numPr>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r w:rsidR="00BB10BA" w:rsidRPr="00BB10BA">
        <w:rPr>
          <w:rFonts w:ascii="Times New Roman" w:eastAsia="Bookman Old Style" w:hAnsi="Times New Roman" w:cs="Times New Roman"/>
          <w:sz w:val="24"/>
          <w:szCs w:val="24"/>
          <w:lang w:eastAsia="es-ES"/>
        </w:rPr>
        <w:t>En SOP. Secretaría de Obras Públicas, el presupuesto asignado incluye lo siguiente</w:t>
      </w:r>
      <w:r w:rsidRPr="00FC284A">
        <w:rPr>
          <w:rFonts w:ascii="Times New Roman" w:eastAsia="Bookman Old Style" w:hAnsi="Times New Roman" w:cs="Times New Roman"/>
          <w:sz w:val="24"/>
          <w:szCs w:val="24"/>
          <w:lang w:eastAsia="es-ES"/>
        </w:rPr>
        <w:t>:</w:t>
      </w:r>
    </w:p>
    <w:p w:rsidR="00463299" w:rsidRPr="00FC284A" w:rsidRDefault="00463299" w:rsidP="00B01D36">
      <w:pPr>
        <w:spacing w:after="0" w:line="240" w:lineRule="auto"/>
        <w:contextualSpacing/>
        <w:rPr>
          <w:rFonts w:ascii="Times New Roman" w:eastAsia="Bookman Old Style" w:hAnsi="Times New Roman" w:cs="Times New Roman"/>
          <w:sz w:val="24"/>
          <w:szCs w:val="24"/>
          <w:lang w:eastAsia="es-ES"/>
        </w:rPr>
      </w:pPr>
    </w:p>
    <w:p w:rsidR="00463299" w:rsidRPr="00FC284A" w:rsidRDefault="00066673" w:rsidP="00066673">
      <w:pPr>
        <w:numPr>
          <w:ilvl w:val="0"/>
          <w:numId w:val="17"/>
        </w:numPr>
        <w:spacing w:after="0" w:line="240" w:lineRule="auto"/>
        <w:contextualSpacing/>
        <w:rPr>
          <w:rFonts w:ascii="Times New Roman" w:eastAsia="Bookman Old Style" w:hAnsi="Times New Roman" w:cs="Times New Roman"/>
          <w:sz w:val="24"/>
          <w:szCs w:val="24"/>
          <w:lang w:eastAsia="es-ES"/>
        </w:rPr>
      </w:pPr>
      <w:r w:rsidRPr="00066673">
        <w:rPr>
          <w:rFonts w:ascii="Times New Roman" w:eastAsia="Bookman Old Style" w:hAnsi="Times New Roman" w:cs="Times New Roman"/>
          <w:sz w:val="24"/>
          <w:szCs w:val="24"/>
          <w:lang w:eastAsia="es-ES"/>
        </w:rPr>
        <w:t xml:space="preserve">Para el </w:t>
      </w:r>
      <w:proofErr w:type="spellStart"/>
      <w:r w:rsidRPr="00066673">
        <w:rPr>
          <w:rFonts w:ascii="Times New Roman" w:eastAsia="Bookman Old Style" w:hAnsi="Times New Roman" w:cs="Times New Roman"/>
          <w:sz w:val="24"/>
          <w:szCs w:val="24"/>
          <w:lang w:eastAsia="es-ES"/>
        </w:rPr>
        <w:t>PDE</w:t>
      </w:r>
      <w:proofErr w:type="spellEnd"/>
      <w:r w:rsidRPr="00066673">
        <w:rPr>
          <w:rFonts w:ascii="Times New Roman" w:eastAsia="Bookman Old Style" w:hAnsi="Times New Roman" w:cs="Times New Roman"/>
          <w:sz w:val="24"/>
          <w:szCs w:val="24"/>
          <w:lang w:eastAsia="es-ES"/>
        </w:rPr>
        <w:t>. Programa Directo Estatal $100’000,000 correspondientes al capítulo 6000 Inversión Pública, desglosado en las siguientes obras</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B01D36">
      <w:pPr>
        <w:tabs>
          <w:tab w:val="left" w:pos="8789"/>
        </w:tabs>
        <w:spacing w:after="0" w:line="240" w:lineRule="auto"/>
        <w:contextualSpacing/>
        <w:rPr>
          <w:rFonts w:ascii="Times New Roman" w:eastAsia="Bookman Old Style" w:hAnsi="Times New Roman" w:cs="Times New Roman"/>
          <w:sz w:val="24"/>
          <w:szCs w:val="24"/>
          <w:lang w:eastAsia="es-ES"/>
        </w:rPr>
      </w:pPr>
    </w:p>
    <w:tbl>
      <w:tblPr>
        <w:tblW w:w="9355" w:type="dxa"/>
        <w:jc w:val="center"/>
        <w:tblCellMar>
          <w:left w:w="70" w:type="dxa"/>
          <w:right w:w="70" w:type="dxa"/>
        </w:tblCellMar>
        <w:tblLook w:val="04A0" w:firstRow="1" w:lastRow="0" w:firstColumn="1" w:lastColumn="0" w:noHBand="0" w:noVBand="1"/>
      </w:tblPr>
      <w:tblGrid>
        <w:gridCol w:w="7796"/>
        <w:gridCol w:w="1559"/>
      </w:tblGrid>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066673">
              <w:rPr>
                <w:rFonts w:ascii="Times New Roman" w:eastAsia="Calibri" w:hAnsi="Times New Roman" w:cs="Times New Roman"/>
                <w:b/>
                <w:bCs/>
                <w:color w:val="000000"/>
                <w:sz w:val="24"/>
                <w:szCs w:val="24"/>
                <w:lang w:eastAsia="es-MX"/>
              </w:rPr>
              <w:t>DESCRIPCIÓN DE LA OBRA</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066673">
              <w:rPr>
                <w:rFonts w:ascii="Times New Roman" w:eastAsia="Calibri" w:hAnsi="Times New Roman" w:cs="Times New Roman"/>
                <w:b/>
                <w:bCs/>
                <w:color w:val="000000"/>
                <w:sz w:val="24"/>
                <w:szCs w:val="24"/>
                <w:lang w:eastAsia="es-MX"/>
              </w:rPr>
              <w:t>100,000,000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066673">
              <w:rPr>
                <w:rFonts w:ascii="Times New Roman" w:eastAsia="Calibri" w:hAnsi="Times New Roman" w:cs="Times New Roman"/>
                <w:b/>
                <w:bCs/>
                <w:color w:val="000000"/>
                <w:sz w:val="24"/>
                <w:szCs w:val="24"/>
                <w:lang w:eastAsia="es-MX"/>
              </w:rPr>
              <w:t>Obras de infraestructura y equipamiento</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066673">
              <w:rPr>
                <w:rFonts w:ascii="Times New Roman" w:eastAsia="Calibri" w:hAnsi="Times New Roman" w:cs="Times New Roman"/>
                <w:b/>
                <w:bCs/>
                <w:color w:val="000000"/>
                <w:sz w:val="24"/>
                <w:szCs w:val="24"/>
                <w:lang w:eastAsia="es-MX"/>
              </w:rPr>
              <w:t>12,000,000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ind w:firstLineChars="38" w:firstLine="91"/>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Conservación de carreteras, caminos y vialidades en el Estado</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sz w:val="24"/>
                <w:szCs w:val="24"/>
                <w:lang w:eastAsia="es-MX"/>
              </w:rPr>
            </w:pPr>
            <w:r w:rsidRPr="00066673">
              <w:rPr>
                <w:rFonts w:ascii="Times New Roman" w:eastAsia="Calibri" w:hAnsi="Times New Roman" w:cs="Times New Roman"/>
                <w:sz w:val="24"/>
                <w:szCs w:val="24"/>
                <w:lang w:eastAsia="es-MX"/>
              </w:rPr>
              <w:t>8,000,000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ind w:firstLineChars="38" w:firstLine="91"/>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 xml:space="preserve">Stand de la </w:t>
            </w:r>
            <w:proofErr w:type="spellStart"/>
            <w:r w:rsidRPr="00066673">
              <w:rPr>
                <w:rFonts w:ascii="Times New Roman" w:eastAsia="Calibri" w:hAnsi="Times New Roman" w:cs="Times New Roman"/>
                <w:color w:val="000000"/>
                <w:sz w:val="24"/>
                <w:szCs w:val="24"/>
                <w:lang w:eastAsia="es-MX"/>
              </w:rPr>
              <w:t>3a</w:t>
            </w:r>
            <w:proofErr w:type="spellEnd"/>
            <w:r w:rsidRPr="00066673">
              <w:rPr>
                <w:rFonts w:ascii="Times New Roman" w:eastAsia="Calibri" w:hAnsi="Times New Roman" w:cs="Times New Roman"/>
                <w:color w:val="000000"/>
                <w:sz w:val="24"/>
                <w:szCs w:val="24"/>
                <w:lang w:eastAsia="es-MX"/>
              </w:rPr>
              <w:t xml:space="preserve"> Edad en el perímetro de la Feria Nacional de San Marcos</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sz w:val="24"/>
                <w:szCs w:val="24"/>
                <w:lang w:eastAsia="es-MX"/>
              </w:rPr>
            </w:pPr>
            <w:r w:rsidRPr="00066673">
              <w:rPr>
                <w:rFonts w:ascii="Times New Roman" w:eastAsia="Calibri" w:hAnsi="Times New Roman" w:cs="Times New Roman"/>
                <w:sz w:val="24"/>
                <w:szCs w:val="24"/>
                <w:lang w:eastAsia="es-MX"/>
              </w:rPr>
              <w:t>2,000,000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ind w:firstLineChars="38" w:firstLine="91"/>
              <w:jc w:val="left"/>
              <w:rPr>
                <w:rFonts w:ascii="Times New Roman" w:eastAsia="Calibri" w:hAnsi="Times New Roman" w:cs="Times New Roman"/>
                <w:sz w:val="24"/>
                <w:szCs w:val="24"/>
                <w:lang w:eastAsia="es-MX"/>
              </w:rPr>
            </w:pPr>
            <w:r w:rsidRPr="00066673">
              <w:rPr>
                <w:rFonts w:ascii="Times New Roman" w:eastAsia="Calibri" w:hAnsi="Times New Roman" w:cs="Times New Roman"/>
                <w:sz w:val="24"/>
                <w:szCs w:val="24"/>
                <w:lang w:eastAsia="es-MX"/>
              </w:rPr>
              <w:t xml:space="preserve">Conclusión de Cocina en el </w:t>
            </w:r>
            <w:proofErr w:type="spellStart"/>
            <w:r w:rsidRPr="00066673">
              <w:rPr>
                <w:rFonts w:ascii="Times New Roman" w:eastAsia="Calibri" w:hAnsi="Times New Roman" w:cs="Times New Roman"/>
                <w:sz w:val="24"/>
                <w:szCs w:val="24"/>
                <w:lang w:eastAsia="es-MX"/>
              </w:rPr>
              <w:t>Cereso</w:t>
            </w:r>
            <w:proofErr w:type="spellEnd"/>
            <w:r w:rsidRPr="00066673">
              <w:rPr>
                <w:rFonts w:ascii="Times New Roman" w:eastAsia="Calibri" w:hAnsi="Times New Roman" w:cs="Times New Roman"/>
                <w:sz w:val="24"/>
                <w:szCs w:val="24"/>
                <w:lang w:eastAsia="es-MX"/>
              </w:rPr>
              <w:t xml:space="preserve"> Aguascalientes (incluye equipamiento)</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sz w:val="24"/>
                <w:szCs w:val="24"/>
                <w:lang w:eastAsia="es-MX"/>
              </w:rPr>
            </w:pPr>
            <w:r w:rsidRPr="00066673">
              <w:rPr>
                <w:rFonts w:ascii="Times New Roman" w:eastAsia="Calibri" w:hAnsi="Times New Roman" w:cs="Times New Roman"/>
                <w:sz w:val="24"/>
                <w:szCs w:val="24"/>
                <w:lang w:eastAsia="es-MX"/>
              </w:rPr>
              <w:t>2,000,000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066673">
              <w:rPr>
                <w:rFonts w:ascii="Times New Roman" w:eastAsia="Calibri" w:hAnsi="Times New Roman" w:cs="Times New Roman"/>
                <w:b/>
                <w:bCs/>
                <w:color w:val="000000"/>
                <w:sz w:val="24"/>
                <w:szCs w:val="24"/>
                <w:lang w:eastAsia="es-MX"/>
              </w:rPr>
              <w:t>Gestión y servicios relacionados con la obra pública</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066673">
              <w:rPr>
                <w:rFonts w:ascii="Times New Roman" w:eastAsia="Calibri" w:hAnsi="Times New Roman" w:cs="Times New Roman"/>
                <w:b/>
                <w:bCs/>
                <w:color w:val="000000"/>
                <w:sz w:val="24"/>
                <w:szCs w:val="24"/>
                <w:lang w:eastAsia="es-MX"/>
              </w:rPr>
              <w:t>78,000,000</w:t>
            </w:r>
          </w:p>
        </w:tc>
      </w:tr>
      <w:tr w:rsidR="00066673" w:rsidRPr="00066673" w:rsidTr="005D17B9">
        <w:trPr>
          <w:trHeight w:val="609"/>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Control y seguimiento de las obras de infraestructura bajo la ejecución del Estado 2020 SOP</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28,000,000</w:t>
            </w:r>
          </w:p>
        </w:tc>
      </w:tr>
      <w:tr w:rsidR="00066673" w:rsidRPr="00066673" w:rsidTr="005D17B9">
        <w:trPr>
          <w:trHeight w:val="986"/>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Servicios relacionados con la obra pública para peritajes de obra, permisos ambientales, licencias de construcción y servicios de publicación de convocatorias para el programa de infraestructura 2020</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10,000,000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Estudios y proyectos ejecutivos SOP</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5,000,000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Estudios y proyectos ejecutivos SSMAA</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2,000,000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Supervisión externa</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5,000,000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Control de calidad del Programa de Obra Pública</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10,000,000</w:t>
            </w:r>
          </w:p>
        </w:tc>
      </w:tr>
      <w:tr w:rsidR="00066673" w:rsidRPr="00066673" w:rsidTr="005D17B9">
        <w:trPr>
          <w:trHeight w:val="597"/>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Control y seguimiento de las obras de infraestructura educativa bajo la ejecución del Estado 2020 IIFEA</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6,000,000</w:t>
            </w:r>
          </w:p>
        </w:tc>
      </w:tr>
      <w:tr w:rsidR="00066673" w:rsidRPr="00066673" w:rsidTr="005D17B9">
        <w:trPr>
          <w:trHeight w:val="833"/>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Servicios relacionados con la obra pública para peritajes de obra, permisos ambientales, licencias de construcción y servicios de publicación de convocatorias para el programa de infraestructura 2020 IIFEA</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2,000,000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Pago de afectaciones por obras de infraestructura en el Estado</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10,000,000</w:t>
            </w:r>
          </w:p>
        </w:tc>
      </w:tr>
      <w:tr w:rsidR="00066673" w:rsidRPr="00066673" w:rsidTr="005D17B9">
        <w:trPr>
          <w:trHeight w:val="370"/>
          <w:jc w:val="center"/>
        </w:trPr>
        <w:tc>
          <w:tcPr>
            <w:tcW w:w="7796" w:type="dxa"/>
            <w:shd w:val="clear" w:color="auto" w:fill="auto"/>
            <w:hideMark/>
          </w:tcPr>
          <w:p w:rsidR="00066673" w:rsidRPr="00066673" w:rsidRDefault="00066673" w:rsidP="00066673">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066673">
              <w:rPr>
                <w:rFonts w:ascii="Times New Roman" w:eastAsia="Calibri" w:hAnsi="Times New Roman" w:cs="Times New Roman"/>
                <w:b/>
                <w:bCs/>
                <w:color w:val="000000"/>
                <w:sz w:val="24"/>
                <w:szCs w:val="24"/>
                <w:lang w:eastAsia="es-MX"/>
              </w:rPr>
              <w:t>Programas y acciones de mejora gubernamental:</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066673">
              <w:rPr>
                <w:rFonts w:ascii="Times New Roman" w:eastAsia="Calibri" w:hAnsi="Times New Roman" w:cs="Times New Roman"/>
                <w:b/>
                <w:bCs/>
                <w:color w:val="000000"/>
                <w:sz w:val="24"/>
                <w:szCs w:val="24"/>
                <w:lang w:eastAsia="es-MX"/>
              </w:rPr>
              <w:t>10,000,000</w:t>
            </w:r>
          </w:p>
        </w:tc>
      </w:tr>
      <w:tr w:rsidR="00066673" w:rsidRPr="00066673" w:rsidTr="005D17B9">
        <w:trPr>
          <w:trHeight w:val="658"/>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Evaluación externa de Desempeño de los fondos federales del Ramo 33 del ejercicio 2019</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2,500,000</w:t>
            </w:r>
          </w:p>
        </w:tc>
      </w:tr>
      <w:tr w:rsidR="00066673" w:rsidRPr="00066673" w:rsidTr="005D17B9">
        <w:trPr>
          <w:trHeight w:val="553"/>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Continuidad del Sistema de Evaluación del Desempeño (SED) e implementación del Presupuesto Basado en Resultados (</w:t>
            </w:r>
            <w:proofErr w:type="spellStart"/>
            <w:r w:rsidRPr="00066673">
              <w:rPr>
                <w:rFonts w:ascii="Times New Roman" w:eastAsia="Calibri" w:hAnsi="Times New Roman" w:cs="Times New Roman"/>
                <w:color w:val="000000"/>
                <w:sz w:val="24"/>
                <w:szCs w:val="24"/>
                <w:lang w:eastAsia="es-MX"/>
              </w:rPr>
              <w:t>PBR</w:t>
            </w:r>
            <w:proofErr w:type="spellEnd"/>
            <w:r w:rsidRPr="00066673">
              <w:rPr>
                <w:rFonts w:ascii="Times New Roman" w:eastAsia="Calibri" w:hAnsi="Times New Roman" w:cs="Times New Roman"/>
                <w:color w:val="000000"/>
                <w:sz w:val="24"/>
                <w:szCs w:val="24"/>
                <w:lang w:eastAsia="es-MX"/>
              </w:rPr>
              <w:t>)</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5,000,000</w:t>
            </w:r>
          </w:p>
        </w:tc>
      </w:tr>
      <w:tr w:rsidR="00066673" w:rsidRPr="00066673" w:rsidTr="005D17B9">
        <w:trPr>
          <w:trHeight w:val="74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lastRenderedPageBreak/>
              <w:t xml:space="preserve">Elaboración de cédulas, notas técnicas, </w:t>
            </w:r>
            <w:proofErr w:type="spellStart"/>
            <w:r w:rsidRPr="00066673">
              <w:rPr>
                <w:rFonts w:ascii="Times New Roman" w:eastAsia="Calibri" w:hAnsi="Times New Roman" w:cs="Times New Roman"/>
                <w:color w:val="000000"/>
                <w:sz w:val="24"/>
                <w:szCs w:val="24"/>
                <w:lang w:eastAsia="es-MX"/>
              </w:rPr>
              <w:t>analisis</w:t>
            </w:r>
            <w:proofErr w:type="spellEnd"/>
            <w:r w:rsidRPr="00066673">
              <w:rPr>
                <w:rFonts w:ascii="Times New Roman" w:eastAsia="Calibri" w:hAnsi="Times New Roman" w:cs="Times New Roman"/>
                <w:color w:val="000000"/>
                <w:sz w:val="24"/>
                <w:szCs w:val="24"/>
                <w:lang w:eastAsia="es-MX"/>
              </w:rPr>
              <w:t xml:space="preserve"> costo beneficio y acompañamiento en la gestión de proyectos ante la Federación</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1,000,000</w:t>
            </w:r>
          </w:p>
        </w:tc>
      </w:tr>
      <w:tr w:rsidR="00066673" w:rsidRPr="00066673" w:rsidTr="005D17B9">
        <w:trPr>
          <w:trHeight w:val="370"/>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Estudios, proyectos y planes maestros</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1,000,000</w:t>
            </w:r>
          </w:p>
        </w:tc>
      </w:tr>
      <w:tr w:rsidR="00066673" w:rsidRPr="00066673" w:rsidTr="005D17B9">
        <w:trPr>
          <w:trHeight w:val="422"/>
          <w:jc w:val="center"/>
        </w:trPr>
        <w:tc>
          <w:tcPr>
            <w:tcW w:w="7796" w:type="dxa"/>
            <w:shd w:val="clear" w:color="auto" w:fill="auto"/>
            <w:vAlign w:val="center"/>
            <w:hideMark/>
          </w:tcPr>
          <w:p w:rsidR="00066673" w:rsidRPr="00066673" w:rsidRDefault="00066673" w:rsidP="00066673">
            <w:pPr>
              <w:tabs>
                <w:tab w:val="left" w:pos="8789"/>
              </w:tabs>
              <w:spacing w:after="0" w:line="240" w:lineRule="auto"/>
              <w:jc w:val="lef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Sistemas informáticos de estadística y programación de obra pública</w:t>
            </w:r>
          </w:p>
        </w:tc>
        <w:tc>
          <w:tcPr>
            <w:tcW w:w="1559" w:type="dxa"/>
            <w:shd w:val="clear" w:color="auto" w:fill="auto"/>
            <w:vAlign w:val="center"/>
            <w:hideMark/>
          </w:tcPr>
          <w:p w:rsidR="00066673" w:rsidRPr="00066673" w:rsidRDefault="00066673" w:rsidP="00066673">
            <w:pPr>
              <w:tabs>
                <w:tab w:val="left" w:pos="8789"/>
              </w:tabs>
              <w:spacing w:after="0" w:line="240" w:lineRule="auto"/>
              <w:jc w:val="right"/>
              <w:rPr>
                <w:rFonts w:ascii="Times New Roman" w:eastAsia="Calibri" w:hAnsi="Times New Roman" w:cs="Times New Roman"/>
                <w:color w:val="000000"/>
                <w:sz w:val="24"/>
                <w:szCs w:val="24"/>
                <w:lang w:eastAsia="es-MX"/>
              </w:rPr>
            </w:pPr>
            <w:r w:rsidRPr="00066673">
              <w:rPr>
                <w:rFonts w:ascii="Times New Roman" w:eastAsia="Calibri" w:hAnsi="Times New Roman" w:cs="Times New Roman"/>
                <w:color w:val="000000"/>
                <w:sz w:val="24"/>
                <w:szCs w:val="24"/>
                <w:lang w:eastAsia="es-MX"/>
              </w:rPr>
              <w:t>500,000</w:t>
            </w:r>
          </w:p>
        </w:tc>
      </w:tr>
    </w:tbl>
    <w:p w:rsidR="00463299" w:rsidRPr="00FC284A" w:rsidRDefault="00463299" w:rsidP="00463299">
      <w:pPr>
        <w:tabs>
          <w:tab w:val="left" w:pos="8789"/>
        </w:tabs>
        <w:spacing w:after="0" w:line="240" w:lineRule="auto"/>
        <w:contextualSpacing/>
        <w:jc w:val="left"/>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BD534A" w:rsidP="00BD534A">
      <w:pPr>
        <w:numPr>
          <w:ilvl w:val="0"/>
          <w:numId w:val="17"/>
        </w:numPr>
        <w:spacing w:after="0" w:line="240" w:lineRule="auto"/>
        <w:contextualSpacing/>
        <w:rPr>
          <w:rFonts w:ascii="Times New Roman" w:eastAsia="Bookman Old Style" w:hAnsi="Times New Roman" w:cs="Times New Roman"/>
          <w:sz w:val="24"/>
          <w:szCs w:val="24"/>
          <w:lang w:eastAsia="es-ES"/>
        </w:rPr>
      </w:pPr>
      <w:r w:rsidRPr="00BD534A">
        <w:rPr>
          <w:rFonts w:ascii="Times New Roman" w:eastAsia="Bookman Old Style" w:hAnsi="Times New Roman" w:cs="Times New Roman"/>
          <w:sz w:val="24"/>
          <w:szCs w:val="24"/>
          <w:lang w:eastAsia="es-ES"/>
        </w:rPr>
        <w:t xml:space="preserve">Se autoriza que en términos de lo dispuesto por la Ley de Obras Públicas y Servicios Relacionados del Estado de Aguascalientes y la Ley de Presupuesto, en el ejercicio fiscal del año 2020, adicionalmente a los montos señalados en el capítulo 6000 Inversión pública, se continúe con la aplicación de los recursos correspondientes a la conclusión del Programa Directo Estatal, aprobados en el Presupuesto de Egresos del Estado de Aguascalientes para el ejercicio fiscal del año 2019, </w:t>
      </w:r>
      <w:proofErr w:type="spellStart"/>
      <w:r w:rsidRPr="00BD534A">
        <w:rPr>
          <w:rFonts w:ascii="Times New Roman" w:eastAsia="Bookman Old Style" w:hAnsi="Times New Roman" w:cs="Times New Roman"/>
          <w:sz w:val="24"/>
          <w:szCs w:val="24"/>
          <w:lang w:eastAsia="es-ES"/>
        </w:rPr>
        <w:t>asi</w:t>
      </w:r>
      <w:proofErr w:type="spellEnd"/>
      <w:r w:rsidRPr="00BD534A">
        <w:rPr>
          <w:rFonts w:ascii="Times New Roman" w:eastAsia="Bookman Old Style" w:hAnsi="Times New Roman" w:cs="Times New Roman"/>
          <w:sz w:val="24"/>
          <w:szCs w:val="24"/>
          <w:lang w:eastAsia="es-ES"/>
        </w:rPr>
        <w:t xml:space="preserve"> como de los recursos provenientes del Fondo de Estabilización </w:t>
      </w:r>
      <w:proofErr w:type="spellStart"/>
      <w:r w:rsidRPr="00BD534A">
        <w:rPr>
          <w:rFonts w:ascii="Times New Roman" w:eastAsia="Bookman Old Style" w:hAnsi="Times New Roman" w:cs="Times New Roman"/>
          <w:sz w:val="24"/>
          <w:szCs w:val="24"/>
          <w:lang w:eastAsia="es-ES"/>
        </w:rPr>
        <w:t>Estata</w:t>
      </w:r>
      <w:proofErr w:type="spellEnd"/>
      <w:r w:rsidR="00463299" w:rsidRPr="00FC284A">
        <w:rPr>
          <w:rFonts w:ascii="Times New Roman" w:eastAsia="Bookman Old Style" w:hAnsi="Times New Roman" w:cs="Times New Roman"/>
          <w:sz w:val="24"/>
          <w:szCs w:val="24"/>
          <w:lang w:eastAsia="es-ES"/>
        </w:rPr>
        <w:t>.</w:t>
      </w:r>
    </w:p>
    <w:p w:rsidR="00BD534A" w:rsidRPr="00BD534A" w:rsidRDefault="00BD534A" w:rsidP="00BD534A">
      <w:pPr>
        <w:pStyle w:val="Prrafodelista"/>
        <w:numPr>
          <w:ilvl w:val="0"/>
          <w:numId w:val="17"/>
        </w:numPr>
        <w:rPr>
          <w:rFonts w:eastAsia="Bookman Old Style"/>
          <w:noProof w:val="0"/>
          <w:sz w:val="24"/>
          <w:szCs w:val="24"/>
          <w:lang w:eastAsia="es-ES"/>
        </w:rPr>
      </w:pPr>
      <w:r w:rsidRPr="00BD534A">
        <w:rPr>
          <w:rFonts w:eastAsia="Bookman Old Style"/>
          <w:noProof w:val="0"/>
          <w:sz w:val="24"/>
          <w:szCs w:val="24"/>
          <w:lang w:eastAsia="es-ES"/>
        </w:rPr>
        <w:t xml:space="preserve">Para el </w:t>
      </w:r>
      <w:proofErr w:type="spellStart"/>
      <w:r w:rsidRPr="00BD534A">
        <w:rPr>
          <w:rFonts w:eastAsia="Bookman Old Style"/>
          <w:noProof w:val="0"/>
          <w:sz w:val="24"/>
          <w:szCs w:val="24"/>
          <w:lang w:eastAsia="es-ES"/>
        </w:rPr>
        <w:t>FAFEF</w:t>
      </w:r>
      <w:proofErr w:type="spellEnd"/>
      <w:r w:rsidRPr="00BD534A">
        <w:rPr>
          <w:rFonts w:eastAsia="Bookman Old Style"/>
          <w:noProof w:val="0"/>
          <w:sz w:val="24"/>
          <w:szCs w:val="24"/>
          <w:lang w:eastAsia="es-ES"/>
        </w:rPr>
        <w:t>. Fondo de Aportaciones para el Fortalecimiento de las Entidades Federativas se estima un importe de $377’063,000 de aportaciones federales etiquetadas en el capítulo 6000 Inversión pública que se destinarán a los fines previstos en el artículo 47 de la Ley de Coordinación Fiscal y se ejercerán de conformidad al Manual de Lineamientos y Políticas Generales para el Control de los Recursos de las Dependencias y Entidades del Gobierno del Estado de Aguascalientes, por lo anterior expuesto se detalla a continuación las obras a gestionar con este recurso:</w:t>
      </w:r>
    </w:p>
    <w:p w:rsidR="00463299" w:rsidRPr="00FC284A" w:rsidRDefault="00463299" w:rsidP="00BD534A">
      <w:pPr>
        <w:spacing w:after="0" w:line="240" w:lineRule="auto"/>
        <w:ind w:left="1080"/>
        <w:contextualSpacing/>
        <w:rPr>
          <w:rFonts w:ascii="Times New Roman" w:eastAsia="Bookman Old Style" w:hAnsi="Times New Roman" w:cs="Times New Roman"/>
          <w:sz w:val="24"/>
          <w:szCs w:val="24"/>
          <w:lang w:eastAsia="es-ES"/>
        </w:rPr>
      </w:pPr>
    </w:p>
    <w:tbl>
      <w:tblPr>
        <w:tblW w:w="9355" w:type="dxa"/>
        <w:jc w:val="center"/>
        <w:tblCellMar>
          <w:left w:w="70" w:type="dxa"/>
          <w:right w:w="70" w:type="dxa"/>
        </w:tblCellMar>
        <w:tblLook w:val="04A0" w:firstRow="1" w:lastRow="0" w:firstColumn="1" w:lastColumn="0" w:noHBand="0" w:noVBand="1"/>
      </w:tblPr>
      <w:tblGrid>
        <w:gridCol w:w="7654"/>
        <w:gridCol w:w="1701"/>
      </w:tblGrid>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D534A">
              <w:rPr>
                <w:rFonts w:ascii="Times New Roman" w:eastAsia="Calibri" w:hAnsi="Times New Roman" w:cs="Times New Roman"/>
                <w:b/>
                <w:bCs/>
                <w:color w:val="000000"/>
                <w:sz w:val="24"/>
                <w:szCs w:val="24"/>
                <w:lang w:eastAsia="es-MX"/>
              </w:rPr>
              <w:t>DESCRIPCIÓN DE LA OBRA</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BD534A">
              <w:rPr>
                <w:rFonts w:ascii="Times New Roman" w:eastAsia="Calibri" w:hAnsi="Times New Roman" w:cs="Times New Roman"/>
                <w:b/>
                <w:bCs/>
                <w:color w:val="000000"/>
                <w:sz w:val="24"/>
                <w:szCs w:val="24"/>
                <w:lang w:eastAsia="es-MX"/>
              </w:rPr>
              <w:t>377,063,000</w:t>
            </w:r>
          </w:p>
        </w:tc>
      </w:tr>
      <w:tr w:rsidR="00BD534A" w:rsidRPr="00BD534A" w:rsidTr="00BD534A">
        <w:trPr>
          <w:trHeight w:val="370"/>
          <w:jc w:val="center"/>
        </w:trPr>
        <w:tc>
          <w:tcPr>
            <w:tcW w:w="7654" w:type="dxa"/>
            <w:shd w:val="clear" w:color="auto" w:fill="auto"/>
            <w:hideMark/>
          </w:tcPr>
          <w:p w:rsidR="00BD534A" w:rsidRPr="00BD534A" w:rsidRDefault="00BD534A" w:rsidP="00BD534A">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D534A">
              <w:rPr>
                <w:rFonts w:ascii="Times New Roman" w:eastAsia="Calibri" w:hAnsi="Times New Roman" w:cs="Times New Roman"/>
                <w:b/>
                <w:bCs/>
                <w:color w:val="000000"/>
                <w:sz w:val="24"/>
                <w:szCs w:val="24"/>
                <w:lang w:eastAsia="es-MX"/>
              </w:rPr>
              <w:t>Obras de infraestructura y equipamiento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BD534A">
              <w:rPr>
                <w:rFonts w:ascii="Times New Roman" w:eastAsia="Calibri" w:hAnsi="Times New Roman" w:cs="Times New Roman"/>
                <w:b/>
                <w:bCs/>
                <w:color w:val="000000"/>
                <w:sz w:val="24"/>
                <w:szCs w:val="24"/>
                <w:lang w:eastAsia="es-MX"/>
              </w:rPr>
              <w:t>350,063,000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de infraestructura vial en Av. Aguascalientes - Flujo continuo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23,900,000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proofErr w:type="spellStart"/>
            <w:r w:rsidRPr="00BD534A">
              <w:rPr>
                <w:rFonts w:ascii="Times New Roman" w:eastAsia="Calibri" w:hAnsi="Times New Roman" w:cs="Times New Roman"/>
                <w:color w:val="000000"/>
                <w:sz w:val="24"/>
                <w:szCs w:val="24"/>
                <w:lang w:eastAsia="es-MX"/>
              </w:rPr>
              <w:t>Prol</w:t>
            </w:r>
            <w:proofErr w:type="spellEnd"/>
            <w:r w:rsidRPr="00BD534A">
              <w:rPr>
                <w:rFonts w:ascii="Times New Roman" w:eastAsia="Calibri" w:hAnsi="Times New Roman" w:cs="Times New Roman"/>
                <w:color w:val="000000"/>
                <w:sz w:val="24"/>
                <w:szCs w:val="24"/>
                <w:lang w:eastAsia="es-MX"/>
              </w:rPr>
              <w:t>. Av. Mahatma Gandhi, conclusión calzada poniente</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5,000,000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 xml:space="preserve">Construcción de puente sobre río San Pedro en Av. Antiguo Camino San Ignacio, calzada </w:t>
            </w:r>
            <w:proofErr w:type="spellStart"/>
            <w:r w:rsidRPr="00BD534A">
              <w:rPr>
                <w:rFonts w:ascii="Times New Roman" w:eastAsia="Calibri" w:hAnsi="Times New Roman" w:cs="Times New Roman"/>
                <w:color w:val="000000"/>
                <w:sz w:val="24"/>
                <w:szCs w:val="24"/>
                <w:lang w:eastAsia="es-MX"/>
              </w:rPr>
              <w:t>nor</w:t>
            </w:r>
            <w:proofErr w:type="spellEnd"/>
            <w:r w:rsidRPr="00BD534A">
              <w:rPr>
                <w:rFonts w:ascii="Times New Roman" w:eastAsia="Calibri" w:hAnsi="Times New Roman" w:cs="Times New Roman"/>
                <w:color w:val="000000"/>
                <w:sz w:val="24"/>
                <w:szCs w:val="24"/>
                <w:lang w:eastAsia="es-MX"/>
              </w:rPr>
              <w:t>-oriente y conexión con Av. Garza Sada</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85,000,000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 xml:space="preserve">Confinamiento de </w:t>
            </w:r>
            <w:proofErr w:type="spellStart"/>
            <w:r w:rsidRPr="00BD534A">
              <w:rPr>
                <w:rFonts w:ascii="Times New Roman" w:eastAsia="Calibri" w:hAnsi="Times New Roman" w:cs="Times New Roman"/>
                <w:color w:val="000000"/>
                <w:sz w:val="24"/>
                <w:szCs w:val="24"/>
                <w:lang w:eastAsia="es-MX"/>
              </w:rPr>
              <w:t>ciclovía</w:t>
            </w:r>
            <w:proofErr w:type="spellEnd"/>
            <w:r w:rsidRPr="00BD534A">
              <w:rPr>
                <w:rFonts w:ascii="Times New Roman" w:eastAsia="Calibri" w:hAnsi="Times New Roman" w:cs="Times New Roman"/>
                <w:color w:val="000000"/>
                <w:sz w:val="24"/>
                <w:szCs w:val="24"/>
                <w:lang w:eastAsia="es-MX"/>
              </w:rPr>
              <w:t xml:space="preserve"> </w:t>
            </w:r>
            <w:proofErr w:type="spellStart"/>
            <w:r w:rsidRPr="00BD534A">
              <w:rPr>
                <w:rFonts w:ascii="Times New Roman" w:eastAsia="Calibri" w:hAnsi="Times New Roman" w:cs="Times New Roman"/>
                <w:color w:val="000000"/>
                <w:sz w:val="24"/>
                <w:szCs w:val="24"/>
                <w:lang w:eastAsia="es-MX"/>
              </w:rPr>
              <w:t>COFETRECE</w:t>
            </w:r>
            <w:proofErr w:type="spellEnd"/>
            <w:r w:rsidRPr="00BD534A">
              <w:rPr>
                <w:rFonts w:ascii="Times New Roman" w:eastAsia="Calibri" w:hAnsi="Times New Roman" w:cs="Times New Roman"/>
                <w:color w:val="000000"/>
                <w:sz w:val="24"/>
                <w:szCs w:val="24"/>
                <w:lang w:eastAsia="es-MX"/>
              </w:rPr>
              <w:t xml:space="preserve"> - Pocitos</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9,000,000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de infraestructura en municipios</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10,000,000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Rehabilitación de Casa de la Cultura de San Antonio de los Ríos</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4,000,000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Reconversión de la Biblioteca Jaime Torres Bodet a Biblioteca Infantil y Juvenil de Aguascalientes, segunda etapa</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6,000,000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de mejoramiento de la casa de cultura de Cosío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4,500,000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proofErr w:type="spellStart"/>
            <w:r w:rsidRPr="00BD534A">
              <w:rPr>
                <w:rFonts w:ascii="Times New Roman" w:eastAsia="Calibri" w:hAnsi="Times New Roman" w:cs="Times New Roman"/>
                <w:color w:val="000000"/>
                <w:sz w:val="24"/>
                <w:szCs w:val="24"/>
                <w:lang w:eastAsia="es-MX"/>
              </w:rPr>
              <w:t>Renivelación</w:t>
            </w:r>
            <w:proofErr w:type="spellEnd"/>
            <w:r w:rsidRPr="00BD534A">
              <w:rPr>
                <w:rFonts w:ascii="Times New Roman" w:eastAsia="Calibri" w:hAnsi="Times New Roman" w:cs="Times New Roman"/>
                <w:color w:val="000000"/>
                <w:sz w:val="24"/>
                <w:szCs w:val="24"/>
                <w:lang w:eastAsia="es-MX"/>
              </w:rPr>
              <w:t xml:space="preserve"> de explanada oriente y control de humedades de la Biblioteca Central Centenario-Bicentenario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1,500,000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Rehabilitación de Casa Terán</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2,000,000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 xml:space="preserve">Modernización de pista de </w:t>
            </w:r>
            <w:proofErr w:type="spellStart"/>
            <w:r w:rsidRPr="00BD534A">
              <w:rPr>
                <w:rFonts w:ascii="Times New Roman" w:eastAsia="Calibri" w:hAnsi="Times New Roman" w:cs="Times New Roman"/>
                <w:color w:val="000000"/>
                <w:sz w:val="24"/>
                <w:szCs w:val="24"/>
                <w:lang w:eastAsia="es-MX"/>
              </w:rPr>
              <w:t>BMX</w:t>
            </w:r>
            <w:proofErr w:type="spellEnd"/>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2,500,000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lastRenderedPageBreak/>
              <w:t xml:space="preserve">Construcción de campo de futbol americano en </w:t>
            </w:r>
            <w:proofErr w:type="spellStart"/>
            <w:r w:rsidRPr="00BD534A">
              <w:rPr>
                <w:rFonts w:ascii="Times New Roman" w:eastAsia="Calibri" w:hAnsi="Times New Roman" w:cs="Times New Roman"/>
                <w:color w:val="000000"/>
                <w:sz w:val="24"/>
                <w:szCs w:val="24"/>
                <w:lang w:eastAsia="es-MX"/>
              </w:rPr>
              <w:t>CEAR</w:t>
            </w:r>
            <w:proofErr w:type="spellEnd"/>
            <w:r w:rsidRPr="00BD534A">
              <w:rPr>
                <w:rFonts w:ascii="Times New Roman" w:eastAsia="Calibri" w:hAnsi="Times New Roman" w:cs="Times New Roman"/>
                <w:color w:val="000000"/>
                <w:sz w:val="24"/>
                <w:szCs w:val="24"/>
                <w:lang w:eastAsia="es-MX"/>
              </w:rPr>
              <w:t xml:space="preserve"> Rodolfo Landeros, primera etapa</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15,000,000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 xml:space="preserve">Acondicionamiento y accesibilidad universal del centro de </w:t>
            </w:r>
            <w:proofErr w:type="spellStart"/>
            <w:r w:rsidRPr="00BD534A">
              <w:rPr>
                <w:rFonts w:ascii="Times New Roman" w:eastAsia="Calibri" w:hAnsi="Times New Roman" w:cs="Times New Roman"/>
                <w:color w:val="000000"/>
                <w:sz w:val="24"/>
                <w:szCs w:val="24"/>
                <w:lang w:eastAsia="es-MX"/>
              </w:rPr>
              <w:t>rehabilitacion</w:t>
            </w:r>
            <w:proofErr w:type="spellEnd"/>
            <w:r w:rsidRPr="00BD534A">
              <w:rPr>
                <w:rFonts w:ascii="Times New Roman" w:eastAsia="Calibri" w:hAnsi="Times New Roman" w:cs="Times New Roman"/>
                <w:color w:val="000000"/>
                <w:sz w:val="24"/>
                <w:szCs w:val="24"/>
                <w:lang w:eastAsia="es-MX"/>
              </w:rPr>
              <w:t xml:space="preserve"> e </w:t>
            </w:r>
            <w:proofErr w:type="spellStart"/>
            <w:r w:rsidRPr="00BD534A">
              <w:rPr>
                <w:rFonts w:ascii="Times New Roman" w:eastAsia="Calibri" w:hAnsi="Times New Roman" w:cs="Times New Roman"/>
                <w:color w:val="000000"/>
                <w:sz w:val="24"/>
                <w:szCs w:val="24"/>
                <w:lang w:eastAsia="es-MX"/>
              </w:rPr>
              <w:t>integracion</w:t>
            </w:r>
            <w:proofErr w:type="spellEnd"/>
            <w:r w:rsidRPr="00BD534A">
              <w:rPr>
                <w:rFonts w:ascii="Times New Roman" w:eastAsia="Calibri" w:hAnsi="Times New Roman" w:cs="Times New Roman"/>
                <w:color w:val="000000"/>
                <w:sz w:val="24"/>
                <w:szCs w:val="24"/>
                <w:lang w:eastAsia="es-MX"/>
              </w:rPr>
              <w:t xml:space="preserve"> social (CRIS), servicios médicos de DIF estatal</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8,000,000</w:t>
            </w:r>
          </w:p>
        </w:tc>
      </w:tr>
      <w:tr w:rsidR="00BD534A" w:rsidRPr="00BD534A" w:rsidTr="00BD534A">
        <w:trPr>
          <w:trHeight w:val="848"/>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Rehabilitación y accesibilidad universal de las áreas de atención y esparcimiento del centro de atención integral al adulto mayor (</w:t>
            </w:r>
            <w:proofErr w:type="spellStart"/>
            <w:r w:rsidRPr="00BD534A">
              <w:rPr>
                <w:rFonts w:ascii="Times New Roman" w:eastAsia="Calibri" w:hAnsi="Times New Roman" w:cs="Times New Roman"/>
                <w:color w:val="000000"/>
                <w:sz w:val="24"/>
                <w:szCs w:val="24"/>
                <w:lang w:eastAsia="es-MX"/>
              </w:rPr>
              <w:t>CAIAM</w:t>
            </w:r>
            <w:proofErr w:type="spellEnd"/>
            <w:r w:rsidRPr="00BD534A">
              <w:rPr>
                <w:rFonts w:ascii="Times New Roman" w:eastAsia="Calibri" w:hAnsi="Times New Roman" w:cs="Times New Roman"/>
                <w:color w:val="000000"/>
                <w:sz w:val="24"/>
                <w:szCs w:val="24"/>
                <w:lang w:eastAsia="es-MX"/>
              </w:rPr>
              <w:t>) (antes gerontológico)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6,500,000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Dignificación y accesibilidad universal para el área de la Procuraduría y Gestión Social del DIF estatal, primera etapa</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4,000,000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Construcción de una Unidad Básica de Rehabilitación (</w:t>
            </w:r>
            <w:proofErr w:type="spellStart"/>
            <w:r w:rsidRPr="00BD534A">
              <w:rPr>
                <w:rFonts w:ascii="Times New Roman" w:eastAsia="Calibri" w:hAnsi="Times New Roman" w:cs="Times New Roman"/>
                <w:color w:val="000000"/>
                <w:sz w:val="24"/>
                <w:szCs w:val="24"/>
                <w:lang w:eastAsia="es-MX"/>
              </w:rPr>
              <w:t>UBR</w:t>
            </w:r>
            <w:proofErr w:type="spellEnd"/>
            <w:r w:rsidRPr="00BD534A">
              <w:rPr>
                <w:rFonts w:ascii="Times New Roman" w:eastAsia="Calibri" w:hAnsi="Times New Roman" w:cs="Times New Roman"/>
                <w:color w:val="000000"/>
                <w:sz w:val="24"/>
                <w:szCs w:val="24"/>
                <w:lang w:eastAsia="es-MX"/>
              </w:rPr>
              <w:t>) al oriente de la ciudad de Aguascalientes</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9,000,000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de infraestructura social en el Estado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8,000,000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exteriores en la Universidad Tecnológica Metropolitana</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10,000,000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de rehabilitación de infraestructura de educación media superior</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5,000,000</w:t>
            </w:r>
          </w:p>
        </w:tc>
      </w:tr>
      <w:tr w:rsidR="00BD534A" w:rsidRPr="00BD534A" w:rsidTr="00BD534A">
        <w:trPr>
          <w:trHeight w:val="41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Mantenimiento, rehabilitación y conservación de unidades médicas del Estado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37,000,000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 xml:space="preserve">Obras de rehabilitación en </w:t>
            </w:r>
            <w:proofErr w:type="spellStart"/>
            <w:r w:rsidRPr="00BD534A">
              <w:rPr>
                <w:rFonts w:ascii="Times New Roman" w:eastAsia="Calibri" w:hAnsi="Times New Roman" w:cs="Times New Roman"/>
                <w:color w:val="000000"/>
                <w:sz w:val="24"/>
                <w:szCs w:val="24"/>
                <w:lang w:eastAsia="es-MX"/>
              </w:rPr>
              <w:t>CERESO</w:t>
            </w:r>
            <w:proofErr w:type="spellEnd"/>
            <w:r w:rsidRPr="00BD534A">
              <w:rPr>
                <w:rFonts w:ascii="Times New Roman" w:eastAsia="Calibri" w:hAnsi="Times New Roman" w:cs="Times New Roman"/>
                <w:color w:val="000000"/>
                <w:sz w:val="24"/>
                <w:szCs w:val="24"/>
                <w:lang w:eastAsia="es-MX"/>
              </w:rPr>
              <w:t xml:space="preserve"> Aguascalientes</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1,000,000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complementarias en edificios de Cd. Justicia</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5,000,000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 xml:space="preserve">Modernización </w:t>
            </w:r>
            <w:proofErr w:type="spellStart"/>
            <w:r w:rsidRPr="00BD534A">
              <w:rPr>
                <w:rFonts w:ascii="Times New Roman" w:eastAsia="Calibri" w:hAnsi="Times New Roman" w:cs="Times New Roman"/>
                <w:color w:val="000000"/>
                <w:sz w:val="24"/>
                <w:szCs w:val="24"/>
                <w:lang w:eastAsia="es-MX"/>
              </w:rPr>
              <w:t>carr</w:t>
            </w:r>
            <w:proofErr w:type="spellEnd"/>
            <w:r w:rsidRPr="00BD534A">
              <w:rPr>
                <w:rFonts w:ascii="Times New Roman" w:eastAsia="Calibri" w:hAnsi="Times New Roman" w:cs="Times New Roman"/>
                <w:color w:val="000000"/>
                <w:sz w:val="24"/>
                <w:szCs w:val="24"/>
                <w:lang w:eastAsia="es-MX"/>
              </w:rPr>
              <w:t xml:space="preserve">. estatal Jesús María - Palomas, tramo San Antonio de los Horcones - Valladolid a sección </w:t>
            </w:r>
            <w:proofErr w:type="spellStart"/>
            <w:r w:rsidRPr="00BD534A">
              <w:rPr>
                <w:rFonts w:ascii="Times New Roman" w:eastAsia="Calibri" w:hAnsi="Times New Roman" w:cs="Times New Roman"/>
                <w:color w:val="000000"/>
                <w:sz w:val="24"/>
                <w:szCs w:val="24"/>
                <w:lang w:eastAsia="es-MX"/>
              </w:rPr>
              <w:t>A4</w:t>
            </w:r>
            <w:proofErr w:type="spellEnd"/>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49,000,000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Rehabilitación de edificios públicos de Gobierno del Estado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10,000,000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 xml:space="preserve">Rehabilitación de edificio de </w:t>
            </w:r>
            <w:proofErr w:type="spellStart"/>
            <w:r w:rsidRPr="00BD534A">
              <w:rPr>
                <w:rFonts w:ascii="Times New Roman" w:eastAsia="Calibri" w:hAnsi="Times New Roman" w:cs="Times New Roman"/>
                <w:color w:val="000000"/>
                <w:sz w:val="24"/>
                <w:szCs w:val="24"/>
                <w:lang w:eastAsia="es-MX"/>
              </w:rPr>
              <w:t>FOVISSSTE</w:t>
            </w:r>
            <w:proofErr w:type="spellEnd"/>
            <w:r w:rsidRPr="00BD534A">
              <w:rPr>
                <w:rFonts w:ascii="Times New Roman" w:eastAsia="Calibri" w:hAnsi="Times New Roman" w:cs="Times New Roman"/>
                <w:color w:val="000000"/>
                <w:sz w:val="24"/>
                <w:szCs w:val="24"/>
                <w:lang w:eastAsia="es-MX"/>
              </w:rPr>
              <w:t xml:space="preserve"> y bosque urbano, primera etapa</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17,163,000</w:t>
            </w:r>
          </w:p>
        </w:tc>
      </w:tr>
      <w:tr w:rsidR="00BD534A" w:rsidRPr="00BD534A" w:rsidTr="00BD534A">
        <w:trPr>
          <w:trHeight w:val="74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de infraestructura y acciones para el desarrollo turístico y pueblos mágicos del Estado</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8,000,000</w:t>
            </w:r>
          </w:p>
        </w:tc>
      </w:tr>
      <w:tr w:rsidR="00BD534A" w:rsidRPr="00BD534A" w:rsidTr="00BD534A">
        <w:trPr>
          <w:trHeight w:val="37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color w:val="000000"/>
                <w:sz w:val="24"/>
                <w:szCs w:val="24"/>
                <w:lang w:eastAsia="es-MX"/>
              </w:rPr>
            </w:pPr>
            <w:r w:rsidRPr="00BD534A">
              <w:rPr>
                <w:rFonts w:ascii="Times New Roman" w:eastAsia="Calibri" w:hAnsi="Times New Roman" w:cs="Times New Roman"/>
                <w:color w:val="000000"/>
                <w:sz w:val="24"/>
                <w:szCs w:val="24"/>
                <w:lang w:eastAsia="es-MX"/>
              </w:rPr>
              <w:t>Obras de infraestructura y equipamiento para medio ambiente</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4,000,000</w:t>
            </w:r>
          </w:p>
        </w:tc>
      </w:tr>
      <w:tr w:rsidR="00BD534A" w:rsidRPr="00BD534A" w:rsidTr="00BD534A">
        <w:trPr>
          <w:trHeight w:val="370"/>
          <w:jc w:val="center"/>
        </w:trPr>
        <w:tc>
          <w:tcPr>
            <w:tcW w:w="7654" w:type="dxa"/>
            <w:shd w:val="clear" w:color="auto" w:fill="auto"/>
            <w:hideMark/>
          </w:tcPr>
          <w:p w:rsidR="00BD534A" w:rsidRPr="00BD534A" w:rsidRDefault="00BD534A" w:rsidP="00BD534A">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D534A">
              <w:rPr>
                <w:rFonts w:ascii="Times New Roman" w:eastAsia="Calibri" w:hAnsi="Times New Roman" w:cs="Times New Roman"/>
                <w:b/>
                <w:bCs/>
                <w:color w:val="000000"/>
                <w:sz w:val="24"/>
                <w:szCs w:val="24"/>
                <w:lang w:eastAsia="es-MX"/>
              </w:rPr>
              <w:t>Aportación estatal a programas convenidos con la federación:</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BD534A">
              <w:rPr>
                <w:rFonts w:ascii="Times New Roman" w:eastAsia="Calibri" w:hAnsi="Times New Roman" w:cs="Times New Roman"/>
                <w:b/>
                <w:bCs/>
                <w:color w:val="000000"/>
                <w:sz w:val="24"/>
                <w:szCs w:val="24"/>
                <w:lang w:eastAsia="es-MX"/>
              </w:rPr>
              <w:t>27,000,000</w:t>
            </w:r>
          </w:p>
        </w:tc>
      </w:tr>
      <w:tr w:rsidR="00BD534A" w:rsidRPr="00BD534A" w:rsidTr="00BD534A">
        <w:trPr>
          <w:trHeight w:val="460"/>
          <w:jc w:val="center"/>
        </w:trPr>
        <w:tc>
          <w:tcPr>
            <w:tcW w:w="7654" w:type="dxa"/>
            <w:shd w:val="clear" w:color="auto" w:fill="auto"/>
            <w:vAlign w:val="center"/>
            <w:hideMark/>
          </w:tcPr>
          <w:p w:rsidR="00BD534A" w:rsidRPr="00BD534A" w:rsidRDefault="00BD534A" w:rsidP="00BD534A">
            <w:pPr>
              <w:tabs>
                <w:tab w:val="left" w:pos="8789"/>
              </w:tabs>
              <w:spacing w:after="0" w:line="240" w:lineRule="auto"/>
              <w:jc w:val="lef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 xml:space="preserve">Obras de infraestructura de agua potable, alcantarillado y saneamiento </w:t>
            </w:r>
          </w:p>
        </w:tc>
        <w:tc>
          <w:tcPr>
            <w:tcW w:w="1701" w:type="dxa"/>
            <w:shd w:val="clear" w:color="auto" w:fill="auto"/>
            <w:vAlign w:val="center"/>
            <w:hideMark/>
          </w:tcPr>
          <w:p w:rsidR="00BD534A" w:rsidRPr="00BD534A" w:rsidRDefault="00BD534A" w:rsidP="00BD534A">
            <w:pPr>
              <w:tabs>
                <w:tab w:val="left" w:pos="8789"/>
              </w:tabs>
              <w:spacing w:after="0" w:line="240" w:lineRule="auto"/>
              <w:jc w:val="right"/>
              <w:rPr>
                <w:rFonts w:ascii="Times New Roman" w:eastAsia="Calibri" w:hAnsi="Times New Roman" w:cs="Times New Roman"/>
                <w:sz w:val="24"/>
                <w:szCs w:val="24"/>
                <w:lang w:eastAsia="es-MX"/>
              </w:rPr>
            </w:pPr>
            <w:r w:rsidRPr="00BD534A">
              <w:rPr>
                <w:rFonts w:ascii="Times New Roman" w:eastAsia="Calibri" w:hAnsi="Times New Roman" w:cs="Times New Roman"/>
                <w:sz w:val="24"/>
                <w:szCs w:val="24"/>
                <w:lang w:eastAsia="es-MX"/>
              </w:rPr>
              <w:t>27,000,000</w:t>
            </w:r>
          </w:p>
        </w:tc>
      </w:tr>
    </w:tbl>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B2135F" w:rsidP="00B2135F">
      <w:pPr>
        <w:numPr>
          <w:ilvl w:val="0"/>
          <w:numId w:val="17"/>
        </w:numPr>
        <w:spacing w:after="0" w:line="240" w:lineRule="auto"/>
        <w:contextualSpacing/>
        <w:rPr>
          <w:rFonts w:ascii="Times New Roman" w:eastAsia="Bookman Old Style" w:hAnsi="Times New Roman" w:cs="Times New Roman"/>
          <w:sz w:val="24"/>
          <w:szCs w:val="24"/>
          <w:lang w:eastAsia="es-ES"/>
        </w:rPr>
      </w:pPr>
      <w:r w:rsidRPr="00B2135F">
        <w:rPr>
          <w:rFonts w:ascii="Times New Roman" w:eastAsia="Bookman Old Style" w:hAnsi="Times New Roman" w:cs="Times New Roman"/>
          <w:sz w:val="24"/>
          <w:szCs w:val="24"/>
          <w:lang w:eastAsia="es-ES"/>
        </w:rPr>
        <w:t xml:space="preserve">Para el </w:t>
      </w:r>
      <w:proofErr w:type="spellStart"/>
      <w:r w:rsidRPr="00B2135F">
        <w:rPr>
          <w:rFonts w:ascii="Times New Roman" w:eastAsia="Bookman Old Style" w:hAnsi="Times New Roman" w:cs="Times New Roman"/>
          <w:sz w:val="24"/>
          <w:szCs w:val="24"/>
          <w:lang w:eastAsia="es-ES"/>
        </w:rPr>
        <w:t>FISE</w:t>
      </w:r>
      <w:proofErr w:type="spellEnd"/>
      <w:r w:rsidRPr="00B2135F">
        <w:rPr>
          <w:rFonts w:ascii="Times New Roman" w:eastAsia="Bookman Old Style" w:hAnsi="Times New Roman" w:cs="Times New Roman"/>
          <w:sz w:val="24"/>
          <w:szCs w:val="24"/>
          <w:lang w:eastAsia="es-ES"/>
        </w:rPr>
        <w:t>. Fondo de Aportaciones para la Infraestructura Social Estatal $47’918,000 de aportaciones federales etiquetadas en el capítulo 6000 Inversión pública, que se destinarán a los fines previstos en el artículo 33 de la Ley de Coordinación Fiscal y se ejercerán de conformidad al Manual de Lineamientos y Políticas Generales para el Control de los Recursos de las Dependencias y Entidades del Gobierno del Estado de Aguascalientes, por lo anterior expuesto se detalla a continuación las obras a gestionar con este recurso</w:t>
      </w:r>
      <w:r w:rsidR="00463299"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tbl>
      <w:tblPr>
        <w:tblW w:w="9367" w:type="dxa"/>
        <w:jc w:val="center"/>
        <w:tblCellMar>
          <w:left w:w="70" w:type="dxa"/>
          <w:right w:w="70" w:type="dxa"/>
        </w:tblCellMar>
        <w:tblLook w:val="04A0" w:firstRow="1" w:lastRow="0" w:firstColumn="1" w:lastColumn="0" w:noHBand="0" w:noVBand="1"/>
      </w:tblPr>
      <w:tblGrid>
        <w:gridCol w:w="7654"/>
        <w:gridCol w:w="1713"/>
      </w:tblGrid>
      <w:tr w:rsidR="00B2135F" w:rsidRPr="00B2135F" w:rsidTr="00B2135F">
        <w:trPr>
          <w:trHeight w:val="580"/>
          <w:jc w:val="center"/>
        </w:trPr>
        <w:tc>
          <w:tcPr>
            <w:tcW w:w="7654" w:type="dxa"/>
            <w:shd w:val="clear" w:color="auto" w:fill="auto"/>
            <w:vAlign w:val="center"/>
            <w:hideMark/>
          </w:tcPr>
          <w:p w:rsidR="00B2135F" w:rsidRPr="00B2135F" w:rsidRDefault="00B2135F" w:rsidP="00B2135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2135F">
              <w:rPr>
                <w:rFonts w:ascii="Times New Roman" w:eastAsia="Calibri" w:hAnsi="Times New Roman" w:cs="Times New Roman"/>
                <w:b/>
                <w:bCs/>
                <w:color w:val="000000"/>
                <w:sz w:val="24"/>
                <w:szCs w:val="24"/>
                <w:lang w:eastAsia="es-MX"/>
              </w:rPr>
              <w:t>DESCRIPCIÓN DE LA OBRA</w:t>
            </w:r>
          </w:p>
        </w:tc>
        <w:tc>
          <w:tcPr>
            <w:tcW w:w="1713" w:type="dxa"/>
            <w:shd w:val="clear" w:color="auto" w:fill="auto"/>
            <w:vAlign w:val="center"/>
            <w:hideMark/>
          </w:tcPr>
          <w:p w:rsidR="00B2135F" w:rsidRPr="00B2135F" w:rsidRDefault="00B2135F" w:rsidP="00B2135F">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B2135F">
              <w:rPr>
                <w:rFonts w:ascii="Times New Roman" w:eastAsia="Calibri" w:hAnsi="Times New Roman" w:cs="Times New Roman"/>
                <w:b/>
                <w:bCs/>
                <w:color w:val="000000"/>
                <w:sz w:val="24"/>
                <w:szCs w:val="24"/>
                <w:lang w:eastAsia="es-MX"/>
              </w:rPr>
              <w:t>47,918,000</w:t>
            </w:r>
          </w:p>
        </w:tc>
      </w:tr>
      <w:tr w:rsidR="00B2135F" w:rsidRPr="00B2135F" w:rsidTr="00B2135F">
        <w:trPr>
          <w:trHeight w:val="325"/>
          <w:jc w:val="center"/>
        </w:trPr>
        <w:tc>
          <w:tcPr>
            <w:tcW w:w="7654" w:type="dxa"/>
            <w:shd w:val="clear" w:color="auto" w:fill="auto"/>
            <w:hideMark/>
          </w:tcPr>
          <w:p w:rsidR="00B2135F" w:rsidRPr="00B2135F" w:rsidRDefault="00B2135F" w:rsidP="00B2135F">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2135F">
              <w:rPr>
                <w:rFonts w:ascii="Times New Roman" w:eastAsia="Calibri" w:hAnsi="Times New Roman" w:cs="Times New Roman"/>
                <w:b/>
                <w:bCs/>
                <w:color w:val="000000"/>
                <w:sz w:val="24"/>
                <w:szCs w:val="24"/>
                <w:lang w:eastAsia="es-MX"/>
              </w:rPr>
              <w:lastRenderedPageBreak/>
              <w:t>Obra</w:t>
            </w:r>
          </w:p>
        </w:tc>
        <w:tc>
          <w:tcPr>
            <w:tcW w:w="1713" w:type="dxa"/>
            <w:shd w:val="clear" w:color="auto" w:fill="auto"/>
            <w:vAlign w:val="center"/>
            <w:hideMark/>
          </w:tcPr>
          <w:p w:rsidR="00B2135F" w:rsidRPr="00B2135F" w:rsidRDefault="00B2135F" w:rsidP="00B2135F">
            <w:pPr>
              <w:tabs>
                <w:tab w:val="left" w:pos="8789"/>
              </w:tabs>
              <w:spacing w:after="0" w:line="240" w:lineRule="auto"/>
              <w:jc w:val="right"/>
              <w:rPr>
                <w:rFonts w:ascii="Times New Roman" w:eastAsia="Calibri" w:hAnsi="Times New Roman" w:cs="Times New Roman"/>
                <w:b/>
                <w:bCs/>
                <w:color w:val="000000"/>
                <w:sz w:val="24"/>
                <w:szCs w:val="24"/>
                <w:lang w:eastAsia="es-MX"/>
              </w:rPr>
            </w:pPr>
            <w:r w:rsidRPr="00B2135F">
              <w:rPr>
                <w:rFonts w:ascii="Times New Roman" w:eastAsia="Calibri" w:hAnsi="Times New Roman" w:cs="Times New Roman"/>
                <w:b/>
                <w:bCs/>
                <w:color w:val="000000"/>
                <w:sz w:val="24"/>
                <w:szCs w:val="24"/>
                <w:lang w:eastAsia="es-MX"/>
              </w:rPr>
              <w:t>47,918,000</w:t>
            </w:r>
          </w:p>
        </w:tc>
      </w:tr>
      <w:tr w:rsidR="00B2135F" w:rsidRPr="00B2135F" w:rsidTr="00B2135F">
        <w:trPr>
          <w:trHeight w:val="421"/>
          <w:jc w:val="center"/>
        </w:trPr>
        <w:tc>
          <w:tcPr>
            <w:tcW w:w="7654" w:type="dxa"/>
            <w:shd w:val="clear" w:color="auto" w:fill="auto"/>
            <w:vAlign w:val="center"/>
            <w:hideMark/>
          </w:tcPr>
          <w:p w:rsidR="00B2135F" w:rsidRPr="00B2135F" w:rsidRDefault="00B2135F" w:rsidP="00B2135F">
            <w:pPr>
              <w:tabs>
                <w:tab w:val="left" w:pos="8789"/>
              </w:tabs>
              <w:spacing w:after="0" w:line="240" w:lineRule="auto"/>
              <w:jc w:val="left"/>
              <w:rPr>
                <w:rFonts w:ascii="Times New Roman" w:eastAsia="Calibri" w:hAnsi="Times New Roman" w:cs="Times New Roman"/>
                <w:color w:val="000000"/>
                <w:sz w:val="24"/>
                <w:szCs w:val="24"/>
                <w:lang w:eastAsia="es-MX"/>
              </w:rPr>
            </w:pPr>
            <w:r w:rsidRPr="00B2135F">
              <w:rPr>
                <w:rFonts w:ascii="Times New Roman" w:eastAsia="Calibri" w:hAnsi="Times New Roman" w:cs="Times New Roman"/>
                <w:color w:val="000000"/>
                <w:sz w:val="24"/>
                <w:szCs w:val="24"/>
                <w:lang w:eastAsia="es-MX"/>
              </w:rPr>
              <w:t>Acciones de mejoramiento de vivienda en el Estado</w:t>
            </w:r>
          </w:p>
        </w:tc>
        <w:tc>
          <w:tcPr>
            <w:tcW w:w="1713" w:type="dxa"/>
            <w:shd w:val="clear" w:color="auto" w:fill="auto"/>
            <w:vAlign w:val="center"/>
            <w:hideMark/>
          </w:tcPr>
          <w:p w:rsidR="00B2135F" w:rsidRPr="00B2135F" w:rsidRDefault="00B2135F" w:rsidP="00B2135F">
            <w:pPr>
              <w:tabs>
                <w:tab w:val="left" w:pos="8789"/>
              </w:tabs>
              <w:spacing w:after="0" w:line="240" w:lineRule="auto"/>
              <w:jc w:val="right"/>
              <w:rPr>
                <w:rFonts w:ascii="Times New Roman" w:eastAsia="Calibri" w:hAnsi="Times New Roman" w:cs="Times New Roman"/>
                <w:sz w:val="24"/>
                <w:szCs w:val="24"/>
                <w:lang w:eastAsia="es-MX"/>
              </w:rPr>
            </w:pPr>
            <w:r w:rsidRPr="00B2135F">
              <w:rPr>
                <w:rFonts w:ascii="Times New Roman" w:eastAsia="Calibri" w:hAnsi="Times New Roman" w:cs="Times New Roman"/>
                <w:sz w:val="24"/>
                <w:szCs w:val="24"/>
                <w:lang w:eastAsia="es-MX"/>
              </w:rPr>
              <w:t>20,000,000</w:t>
            </w:r>
          </w:p>
        </w:tc>
      </w:tr>
      <w:tr w:rsidR="00B2135F" w:rsidRPr="00B2135F" w:rsidTr="00B2135F">
        <w:trPr>
          <w:trHeight w:val="325"/>
          <w:jc w:val="center"/>
        </w:trPr>
        <w:tc>
          <w:tcPr>
            <w:tcW w:w="7654" w:type="dxa"/>
            <w:shd w:val="clear" w:color="auto" w:fill="auto"/>
            <w:vAlign w:val="center"/>
            <w:hideMark/>
          </w:tcPr>
          <w:p w:rsidR="00B2135F" w:rsidRPr="00B2135F" w:rsidRDefault="00B2135F" w:rsidP="00B2135F">
            <w:pPr>
              <w:tabs>
                <w:tab w:val="left" w:pos="8789"/>
              </w:tabs>
              <w:spacing w:after="0" w:line="240" w:lineRule="auto"/>
              <w:jc w:val="left"/>
              <w:rPr>
                <w:rFonts w:ascii="Times New Roman" w:eastAsia="Calibri" w:hAnsi="Times New Roman" w:cs="Times New Roman"/>
                <w:color w:val="000000"/>
                <w:sz w:val="24"/>
                <w:szCs w:val="24"/>
                <w:lang w:eastAsia="es-MX"/>
              </w:rPr>
            </w:pPr>
            <w:r w:rsidRPr="00B2135F">
              <w:rPr>
                <w:rFonts w:ascii="Times New Roman" w:eastAsia="Calibri" w:hAnsi="Times New Roman" w:cs="Times New Roman"/>
                <w:color w:val="000000"/>
                <w:sz w:val="24"/>
                <w:szCs w:val="24"/>
                <w:lang w:eastAsia="es-MX"/>
              </w:rPr>
              <w:t>Obras de infraestructura básica en municipios</w:t>
            </w:r>
          </w:p>
        </w:tc>
        <w:tc>
          <w:tcPr>
            <w:tcW w:w="1713" w:type="dxa"/>
            <w:shd w:val="clear" w:color="auto" w:fill="auto"/>
            <w:vAlign w:val="center"/>
            <w:hideMark/>
          </w:tcPr>
          <w:p w:rsidR="00B2135F" w:rsidRPr="00B2135F" w:rsidRDefault="00B2135F" w:rsidP="00B2135F">
            <w:pPr>
              <w:tabs>
                <w:tab w:val="left" w:pos="8789"/>
              </w:tabs>
              <w:spacing w:after="0" w:line="240" w:lineRule="auto"/>
              <w:jc w:val="right"/>
              <w:rPr>
                <w:rFonts w:ascii="Times New Roman" w:eastAsia="Calibri" w:hAnsi="Times New Roman" w:cs="Times New Roman"/>
                <w:sz w:val="24"/>
                <w:szCs w:val="24"/>
                <w:lang w:eastAsia="es-MX"/>
              </w:rPr>
            </w:pPr>
            <w:r w:rsidRPr="00B2135F">
              <w:rPr>
                <w:rFonts w:ascii="Times New Roman" w:eastAsia="Calibri" w:hAnsi="Times New Roman" w:cs="Times New Roman"/>
                <w:sz w:val="24"/>
                <w:szCs w:val="24"/>
                <w:lang w:eastAsia="es-MX"/>
              </w:rPr>
              <w:t>15,000,000</w:t>
            </w:r>
          </w:p>
        </w:tc>
      </w:tr>
      <w:tr w:rsidR="00B2135F" w:rsidRPr="00B2135F" w:rsidTr="00B2135F">
        <w:trPr>
          <w:trHeight w:val="325"/>
          <w:jc w:val="center"/>
        </w:trPr>
        <w:tc>
          <w:tcPr>
            <w:tcW w:w="7654" w:type="dxa"/>
            <w:shd w:val="clear" w:color="auto" w:fill="auto"/>
            <w:vAlign w:val="center"/>
            <w:hideMark/>
          </w:tcPr>
          <w:p w:rsidR="00B2135F" w:rsidRPr="00B2135F" w:rsidRDefault="00B2135F" w:rsidP="00B2135F">
            <w:pPr>
              <w:tabs>
                <w:tab w:val="left" w:pos="8789"/>
              </w:tabs>
              <w:spacing w:after="0" w:line="240" w:lineRule="auto"/>
              <w:jc w:val="left"/>
              <w:rPr>
                <w:rFonts w:ascii="Times New Roman" w:eastAsia="Calibri" w:hAnsi="Times New Roman" w:cs="Times New Roman"/>
                <w:color w:val="000000"/>
                <w:sz w:val="24"/>
                <w:szCs w:val="24"/>
                <w:lang w:eastAsia="es-MX"/>
              </w:rPr>
            </w:pPr>
            <w:r w:rsidRPr="00B2135F">
              <w:rPr>
                <w:rFonts w:ascii="Times New Roman" w:eastAsia="Calibri" w:hAnsi="Times New Roman" w:cs="Times New Roman"/>
                <w:color w:val="000000"/>
                <w:sz w:val="24"/>
                <w:szCs w:val="24"/>
                <w:lang w:eastAsia="es-MX"/>
              </w:rPr>
              <w:t>Obras de infraestructura de agua potable en el Estado</w:t>
            </w:r>
          </w:p>
        </w:tc>
        <w:tc>
          <w:tcPr>
            <w:tcW w:w="1713" w:type="dxa"/>
            <w:shd w:val="clear" w:color="auto" w:fill="auto"/>
            <w:vAlign w:val="center"/>
            <w:hideMark/>
          </w:tcPr>
          <w:p w:rsidR="00B2135F" w:rsidRPr="00B2135F" w:rsidRDefault="00B2135F" w:rsidP="00B2135F">
            <w:pPr>
              <w:tabs>
                <w:tab w:val="left" w:pos="8789"/>
              </w:tabs>
              <w:spacing w:after="0" w:line="240" w:lineRule="auto"/>
              <w:jc w:val="right"/>
              <w:rPr>
                <w:rFonts w:ascii="Times New Roman" w:eastAsia="Calibri" w:hAnsi="Times New Roman" w:cs="Times New Roman"/>
                <w:sz w:val="24"/>
                <w:szCs w:val="24"/>
                <w:lang w:eastAsia="es-MX"/>
              </w:rPr>
            </w:pPr>
            <w:r w:rsidRPr="00B2135F">
              <w:rPr>
                <w:rFonts w:ascii="Times New Roman" w:eastAsia="Calibri" w:hAnsi="Times New Roman" w:cs="Times New Roman"/>
                <w:sz w:val="24"/>
                <w:szCs w:val="24"/>
                <w:lang w:eastAsia="es-MX"/>
              </w:rPr>
              <w:t>12,918,000</w:t>
            </w:r>
          </w:p>
        </w:tc>
      </w:tr>
    </w:tbl>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BF218E" w:rsidP="00BF218E">
      <w:pPr>
        <w:numPr>
          <w:ilvl w:val="2"/>
          <w:numId w:val="30"/>
        </w:numPr>
        <w:spacing w:after="0" w:line="240" w:lineRule="auto"/>
        <w:contextualSpacing/>
        <w:rPr>
          <w:rFonts w:ascii="Times New Roman" w:eastAsia="Bookman Old Style" w:hAnsi="Times New Roman" w:cs="Times New Roman"/>
          <w:sz w:val="24"/>
          <w:szCs w:val="24"/>
          <w:lang w:eastAsia="es-ES"/>
        </w:rPr>
      </w:pPr>
      <w:r w:rsidRPr="00BF218E">
        <w:rPr>
          <w:rFonts w:ascii="Times New Roman" w:eastAsia="Bookman Old Style" w:hAnsi="Times New Roman" w:cs="Times New Roman"/>
          <w:sz w:val="24"/>
          <w:szCs w:val="24"/>
          <w:lang w:eastAsia="es-ES"/>
        </w:rPr>
        <w:t>En SAE. Secretaría de Administración, el presupuesto asignado incluye lo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B01D36">
      <w:pPr>
        <w:spacing w:after="0" w:line="240" w:lineRule="auto"/>
        <w:contextualSpacing/>
        <w:rPr>
          <w:rFonts w:ascii="Times New Roman" w:eastAsia="Bookman Old Style" w:hAnsi="Times New Roman" w:cs="Times New Roman"/>
          <w:sz w:val="24"/>
          <w:szCs w:val="24"/>
          <w:lang w:eastAsia="es-ES"/>
        </w:rPr>
      </w:pPr>
    </w:p>
    <w:p w:rsidR="00463299" w:rsidRPr="00FC284A" w:rsidRDefault="00BF218E" w:rsidP="00BF218E">
      <w:pPr>
        <w:numPr>
          <w:ilvl w:val="0"/>
          <w:numId w:val="18"/>
        </w:numPr>
        <w:tabs>
          <w:tab w:val="left" w:pos="720"/>
          <w:tab w:val="left" w:pos="8789"/>
        </w:tabs>
        <w:spacing w:after="0" w:line="240" w:lineRule="auto"/>
        <w:contextualSpacing/>
        <w:rPr>
          <w:rFonts w:ascii="Times New Roman" w:eastAsia="Bookman Old Style" w:hAnsi="Times New Roman" w:cs="Times New Roman"/>
          <w:sz w:val="24"/>
          <w:szCs w:val="24"/>
          <w:lang w:eastAsia="es-ES"/>
        </w:rPr>
      </w:pPr>
      <w:r w:rsidRPr="00BF218E">
        <w:rPr>
          <w:rFonts w:ascii="Times New Roman" w:eastAsia="Bookman Old Style" w:hAnsi="Times New Roman" w:cs="Times New Roman"/>
          <w:sz w:val="24"/>
          <w:szCs w:val="24"/>
          <w:lang w:eastAsia="es-ES"/>
        </w:rPr>
        <w:t xml:space="preserve">Para pensiones derivadas de compromisos contractuales del personal retirado de acuerdo a lo establecido en el Clasificador por Objeto del Gasto emitido por </w:t>
      </w:r>
      <w:proofErr w:type="spellStart"/>
      <w:r w:rsidRPr="00BF218E">
        <w:rPr>
          <w:rFonts w:ascii="Times New Roman" w:eastAsia="Bookman Old Style" w:hAnsi="Times New Roman" w:cs="Times New Roman"/>
          <w:sz w:val="24"/>
          <w:szCs w:val="24"/>
          <w:lang w:eastAsia="es-ES"/>
        </w:rPr>
        <w:t>CONAC</w:t>
      </w:r>
      <w:proofErr w:type="spellEnd"/>
      <w:r w:rsidRPr="00BF218E">
        <w:rPr>
          <w:rFonts w:ascii="Times New Roman" w:eastAsia="Bookman Old Style" w:hAnsi="Times New Roman" w:cs="Times New Roman"/>
          <w:sz w:val="24"/>
          <w:szCs w:val="24"/>
          <w:lang w:eastAsia="es-ES"/>
        </w:rPr>
        <w:t xml:space="preserve"> $11’873,000 en el capítulo 4000 Transferencias, asignaciones, subsidios y otras ayudas</w:t>
      </w:r>
      <w:r w:rsidR="00463299" w:rsidRPr="00FC284A">
        <w:rPr>
          <w:rFonts w:ascii="Times New Roman" w:eastAsia="Bookman Old Style" w:hAnsi="Times New Roman" w:cs="Times New Roman"/>
          <w:sz w:val="24"/>
          <w:szCs w:val="24"/>
          <w:lang w:eastAsia="es-ES"/>
        </w:rPr>
        <w:t>.</w:t>
      </w:r>
    </w:p>
    <w:p w:rsidR="00463299" w:rsidRPr="00FC284A" w:rsidRDefault="00463299" w:rsidP="00B01D36">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BF218E" w:rsidRDefault="00BF218E" w:rsidP="00BF218E">
      <w:pPr>
        <w:pStyle w:val="Prrafodelista"/>
        <w:numPr>
          <w:ilvl w:val="2"/>
          <w:numId w:val="30"/>
        </w:numPr>
        <w:shd w:val="clear" w:color="auto" w:fill="FFFFFF"/>
        <w:rPr>
          <w:rFonts w:eastAsia="Bookman Old Style"/>
          <w:sz w:val="24"/>
          <w:szCs w:val="24"/>
          <w:lang w:eastAsia="es-ES"/>
        </w:rPr>
      </w:pPr>
      <w:r w:rsidRPr="00BF218E">
        <w:rPr>
          <w:rFonts w:eastAsia="Bookman Old Style"/>
          <w:sz w:val="24"/>
          <w:szCs w:val="24"/>
          <w:lang w:eastAsia="es-ES"/>
        </w:rPr>
        <w:t>En CMOV. Coordinación General de Movilidad</w:t>
      </w:r>
    </w:p>
    <w:p w:rsidR="00BF218E" w:rsidRPr="00BF218E" w:rsidRDefault="00BF218E" w:rsidP="00BF218E">
      <w:pPr>
        <w:pStyle w:val="Prrafodelista"/>
        <w:shd w:val="clear" w:color="auto" w:fill="FFFFFF"/>
        <w:ind w:left="1288"/>
        <w:rPr>
          <w:rFonts w:eastAsia="Bookman Old Style"/>
          <w:sz w:val="24"/>
          <w:szCs w:val="24"/>
          <w:lang w:eastAsia="es-ES"/>
        </w:rPr>
      </w:pPr>
    </w:p>
    <w:p w:rsidR="00463299" w:rsidRPr="00FC284A" w:rsidRDefault="00BF218E" w:rsidP="00BF218E">
      <w:pPr>
        <w:numPr>
          <w:ilvl w:val="0"/>
          <w:numId w:val="29"/>
        </w:numPr>
        <w:spacing w:after="0" w:line="240" w:lineRule="auto"/>
        <w:contextualSpacing/>
        <w:rPr>
          <w:rFonts w:ascii="Times New Roman" w:eastAsia="Bookman Old Style" w:hAnsi="Times New Roman" w:cs="Times New Roman"/>
          <w:sz w:val="24"/>
          <w:szCs w:val="24"/>
          <w:lang w:eastAsia="es-ES"/>
        </w:rPr>
      </w:pPr>
      <w:r w:rsidRPr="00BF218E">
        <w:rPr>
          <w:rFonts w:ascii="Times New Roman" w:eastAsia="Bookman Old Style" w:hAnsi="Times New Roman" w:cs="Times New Roman"/>
          <w:sz w:val="24"/>
          <w:szCs w:val="24"/>
          <w:lang w:eastAsia="es-ES"/>
        </w:rPr>
        <w:t xml:space="preserve">Se incluye un importe por $317’890,000 para continuar con la disposición de los recursos derivados del endeudamiento contenido en el Decreto Número 63, publicado en el Periódico Oficial del Estado de Aguascalientes el día 10 de diciembre de </w:t>
      </w:r>
      <w:proofErr w:type="spellStart"/>
      <w:r w:rsidRPr="00BF218E">
        <w:rPr>
          <w:rFonts w:ascii="Times New Roman" w:eastAsia="Bookman Old Style" w:hAnsi="Times New Roman" w:cs="Times New Roman"/>
          <w:sz w:val="24"/>
          <w:szCs w:val="24"/>
          <w:lang w:eastAsia="es-ES"/>
        </w:rPr>
        <w:t>2018y</w:t>
      </w:r>
      <w:proofErr w:type="spellEnd"/>
      <w:r w:rsidRPr="00BF218E">
        <w:rPr>
          <w:rFonts w:ascii="Times New Roman" w:eastAsia="Bookman Old Style" w:hAnsi="Times New Roman" w:cs="Times New Roman"/>
          <w:sz w:val="24"/>
          <w:szCs w:val="24"/>
          <w:lang w:eastAsia="es-ES"/>
        </w:rPr>
        <w:t xml:space="preserve"> fe de erratas de fecha 28 de diciembre de 2018, contratado durante el Ejercicio Fiscal 2019</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B01D36">
      <w:pPr>
        <w:shd w:val="clear" w:color="auto" w:fill="FFFFFF"/>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B849D3" w:rsidP="00B849D3">
      <w:pPr>
        <w:numPr>
          <w:ilvl w:val="1"/>
          <w:numId w:val="11"/>
        </w:numPr>
        <w:spacing w:after="0" w:line="240" w:lineRule="auto"/>
        <w:contextualSpacing/>
        <w:rPr>
          <w:rFonts w:ascii="Times New Roman" w:eastAsia="Bookman Old Style" w:hAnsi="Times New Roman" w:cs="Times New Roman"/>
          <w:sz w:val="24"/>
          <w:szCs w:val="24"/>
          <w:lang w:eastAsia="es-ES"/>
        </w:rPr>
      </w:pPr>
      <w:r>
        <w:rPr>
          <w:rFonts w:ascii="Times New Roman" w:eastAsia="Bookman Old Style" w:hAnsi="Times New Roman" w:cs="Times New Roman"/>
          <w:sz w:val="24"/>
          <w:szCs w:val="24"/>
          <w:lang w:eastAsia="es-ES"/>
        </w:rPr>
        <w:t xml:space="preserve"> </w:t>
      </w:r>
      <w:r w:rsidRPr="00B849D3">
        <w:rPr>
          <w:rFonts w:ascii="Times New Roman" w:eastAsia="Bookman Old Style" w:hAnsi="Times New Roman" w:cs="Times New Roman"/>
          <w:sz w:val="24"/>
          <w:szCs w:val="24"/>
          <w:lang w:eastAsia="es-ES"/>
        </w:rPr>
        <w:t>A los Municipios, le corresponde un importe estimado de $4,040’129,000 por concepto de Recursos Fiscales, Participaciones, Aportaciones, y Convenios Federales quedando distribuidos de la siguiente manera</w:t>
      </w:r>
      <w:r w:rsidR="00463299"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tbl>
      <w:tblPr>
        <w:tblW w:w="9722" w:type="dxa"/>
        <w:jc w:val="center"/>
        <w:tblCellMar>
          <w:left w:w="70" w:type="dxa"/>
          <w:right w:w="70" w:type="dxa"/>
        </w:tblCellMar>
        <w:tblLook w:val="04A0" w:firstRow="1" w:lastRow="0" w:firstColumn="1" w:lastColumn="0" w:noHBand="0" w:noVBand="1"/>
      </w:tblPr>
      <w:tblGrid>
        <w:gridCol w:w="4111"/>
        <w:gridCol w:w="1984"/>
        <w:gridCol w:w="1809"/>
        <w:gridCol w:w="1818"/>
      </w:tblGrid>
      <w:tr w:rsidR="00B849D3" w:rsidRPr="00B849D3" w:rsidTr="00B849D3">
        <w:trPr>
          <w:trHeight w:val="300"/>
          <w:tblHeader/>
          <w:jc w:val="center"/>
        </w:trPr>
        <w:tc>
          <w:tcPr>
            <w:tcW w:w="9722" w:type="dxa"/>
            <w:gridSpan w:val="4"/>
            <w:shd w:val="clear" w:color="auto" w:fill="auto"/>
            <w:noWrap/>
            <w:vAlign w:val="center"/>
          </w:tcPr>
          <w:p w:rsidR="00B849D3" w:rsidRPr="00B849D3" w:rsidRDefault="00B849D3" w:rsidP="00B849D3">
            <w:pPr>
              <w:tabs>
                <w:tab w:val="left" w:pos="8789"/>
              </w:tabs>
              <w:spacing w:after="0" w:line="240" w:lineRule="auto"/>
              <w:jc w:val="center"/>
              <w:rPr>
                <w:rFonts w:ascii="Times New Roman" w:eastAsia="Calibri" w:hAnsi="Times New Roman" w:cs="Times New Roman"/>
                <w:b/>
                <w:bCs/>
                <w:color w:val="000000"/>
                <w:sz w:val="24"/>
                <w:szCs w:val="24"/>
                <w:lang w:eastAsia="es-MX"/>
              </w:rPr>
            </w:pPr>
            <w:r w:rsidRPr="00B849D3">
              <w:rPr>
                <w:rFonts w:ascii="Times New Roman" w:eastAsia="Calibri" w:hAnsi="Times New Roman" w:cs="Times New Roman"/>
                <w:b/>
                <w:bCs/>
                <w:color w:val="000000"/>
                <w:sz w:val="24"/>
                <w:szCs w:val="24"/>
                <w:lang w:eastAsia="es-MX"/>
              </w:rPr>
              <w:t>DESGLOSE POR MUNICIPIO Y CAPÍTULO DE GASTO</w:t>
            </w:r>
          </w:p>
        </w:tc>
      </w:tr>
      <w:tr w:rsidR="00B849D3" w:rsidRPr="00B849D3" w:rsidTr="00B849D3">
        <w:trPr>
          <w:trHeight w:val="300"/>
          <w:tblHeader/>
          <w:jc w:val="center"/>
        </w:trPr>
        <w:tc>
          <w:tcPr>
            <w:tcW w:w="4111" w:type="dxa"/>
            <w:shd w:val="clear" w:color="auto" w:fill="auto"/>
            <w:noWrap/>
            <w:vAlign w:val="center"/>
            <w:hideMark/>
          </w:tcPr>
          <w:p w:rsidR="00B849D3" w:rsidRPr="00B849D3" w:rsidRDefault="00B849D3" w:rsidP="00B849D3">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Descripción</w:t>
            </w:r>
          </w:p>
        </w:tc>
        <w:tc>
          <w:tcPr>
            <w:tcW w:w="1984" w:type="dxa"/>
            <w:shd w:val="clear" w:color="auto" w:fill="auto"/>
            <w:noWrap/>
            <w:vAlign w:val="center"/>
            <w:hideMark/>
          </w:tcPr>
          <w:p w:rsidR="00B849D3" w:rsidRPr="00B849D3" w:rsidRDefault="00B849D3" w:rsidP="00B849D3">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No Etiquetado</w:t>
            </w:r>
          </w:p>
        </w:tc>
        <w:tc>
          <w:tcPr>
            <w:tcW w:w="1809" w:type="dxa"/>
            <w:shd w:val="clear" w:color="auto" w:fill="auto"/>
            <w:noWrap/>
            <w:vAlign w:val="center"/>
            <w:hideMark/>
          </w:tcPr>
          <w:p w:rsidR="00B849D3" w:rsidRPr="00B849D3" w:rsidRDefault="00B849D3" w:rsidP="00B849D3">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Etiquetado</w:t>
            </w:r>
          </w:p>
        </w:tc>
        <w:tc>
          <w:tcPr>
            <w:tcW w:w="1809" w:type="dxa"/>
            <w:shd w:val="clear" w:color="auto" w:fill="auto"/>
            <w:noWrap/>
            <w:vAlign w:val="center"/>
            <w:hideMark/>
          </w:tcPr>
          <w:p w:rsidR="00B849D3" w:rsidRPr="00B849D3" w:rsidRDefault="00B849D3" w:rsidP="00B849D3">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Total</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Municipio de Aguascalientes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1,585’477,000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791’196,000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2,376’673,000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1,585’477,000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791’196,000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2,376’673,000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Municipio de Calvillo</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125’622,000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79’491,000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205’113,000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125’622,000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79’491,000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205’113,000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Municipio de Jesús María</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210’584,000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117’908,000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328’492,000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210’584,000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117’908,000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328’492,000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849D3">
              <w:rPr>
                <w:rFonts w:ascii="Times New Roman" w:eastAsia="Calibri" w:hAnsi="Times New Roman" w:cs="Times New Roman"/>
                <w:b/>
                <w:bCs/>
                <w:color w:val="000000"/>
                <w:sz w:val="24"/>
                <w:szCs w:val="24"/>
                <w:lang w:eastAsia="es-MX"/>
              </w:rPr>
              <w:t>Municipio de San Francisco de los Romo</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121’757,000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44’773,000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166’530,000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121’757,000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44’773,000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166’530,000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Municipio de Asientos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91’430,000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63’134,000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154’564,000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91’430,000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63’134,000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154’564,000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Municipio de Cosío</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98’182,000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20’172,000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118’354,000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98’182,000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20’172,000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118’354,000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Municipio de El Llano</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114’708,000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30’225,000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144’933,000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114’708,000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30’225,000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144’933,000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849D3">
              <w:rPr>
                <w:rFonts w:ascii="Times New Roman" w:eastAsia="Calibri" w:hAnsi="Times New Roman" w:cs="Times New Roman"/>
                <w:b/>
                <w:bCs/>
                <w:color w:val="000000"/>
                <w:sz w:val="24"/>
                <w:szCs w:val="24"/>
                <w:lang w:eastAsia="es-MX"/>
              </w:rPr>
              <w:t>Municipio de Pabellón de Arteaga</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118’792,000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47’001,000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165’793,000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118’792,000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47’001,000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165’793,000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849D3">
              <w:rPr>
                <w:rFonts w:ascii="Times New Roman" w:eastAsia="Calibri" w:hAnsi="Times New Roman" w:cs="Times New Roman"/>
                <w:b/>
                <w:bCs/>
                <w:color w:val="000000"/>
                <w:sz w:val="24"/>
                <w:szCs w:val="24"/>
                <w:lang w:eastAsia="es-MX"/>
              </w:rPr>
              <w:lastRenderedPageBreak/>
              <w:t>Municipio de Rincón de Romos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109’495,000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65’705,000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175’200,000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109’495,000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65’705,000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175’200,000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B849D3">
              <w:rPr>
                <w:rFonts w:ascii="Times New Roman" w:eastAsia="Calibri" w:hAnsi="Times New Roman" w:cs="Times New Roman"/>
                <w:b/>
                <w:bCs/>
                <w:color w:val="000000"/>
                <w:sz w:val="24"/>
                <w:szCs w:val="24"/>
                <w:lang w:eastAsia="es-MX"/>
              </w:rPr>
              <w:t>Municipio de San José de Gracia</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89’706,000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14’759,000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104’465,000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89’706,000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14’759,000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104’465,000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 xml:space="preserve">Municipio de </w:t>
            </w:r>
            <w:proofErr w:type="spellStart"/>
            <w:r w:rsidRPr="00B849D3">
              <w:rPr>
                <w:rFonts w:ascii="Times New Roman" w:eastAsia="Calibri" w:hAnsi="Times New Roman" w:cs="Times New Roman"/>
                <w:b/>
                <w:bCs/>
                <w:color w:val="000000"/>
                <w:sz w:val="24"/>
                <w:szCs w:val="24"/>
                <w:lang w:val="es-ES_tradnl" w:eastAsia="es-MX"/>
              </w:rPr>
              <w:t>Tepezalá</w:t>
            </w:r>
            <w:proofErr w:type="spellEnd"/>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71’818,000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28’194,000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100’012,000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8000 Participaciones y aportaciones</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71’818,000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28’194,000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B849D3">
              <w:rPr>
                <w:rFonts w:ascii="Times New Roman" w:eastAsia="Calibri" w:hAnsi="Times New Roman" w:cs="Times New Roman"/>
                <w:color w:val="000000"/>
                <w:sz w:val="24"/>
                <w:szCs w:val="24"/>
                <w:lang w:val="es-ES_tradnl" w:eastAsia="es-MX"/>
              </w:rPr>
              <w:t>100’012,000</w:t>
            </w:r>
          </w:p>
        </w:tc>
      </w:tr>
      <w:tr w:rsidR="00B849D3" w:rsidRPr="00B849D3" w:rsidTr="00B849D3">
        <w:trPr>
          <w:trHeight w:val="300"/>
          <w:jc w:val="center"/>
        </w:trPr>
        <w:tc>
          <w:tcPr>
            <w:tcW w:w="4111" w:type="dxa"/>
            <w:shd w:val="clear" w:color="auto" w:fill="auto"/>
            <w:noWrap/>
            <w:hideMark/>
          </w:tcPr>
          <w:p w:rsidR="00B849D3" w:rsidRPr="00B849D3" w:rsidRDefault="00B849D3" w:rsidP="00B849D3">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Total</w:t>
            </w:r>
          </w:p>
        </w:tc>
        <w:tc>
          <w:tcPr>
            <w:tcW w:w="1984"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$2,737’571,000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$1,302’558,000</w:t>
            </w:r>
          </w:p>
        </w:tc>
        <w:tc>
          <w:tcPr>
            <w:tcW w:w="1809" w:type="dxa"/>
            <w:shd w:val="clear" w:color="auto" w:fill="auto"/>
            <w:noWrap/>
            <w:hideMark/>
          </w:tcPr>
          <w:p w:rsidR="00B849D3" w:rsidRPr="00B849D3" w:rsidRDefault="00B849D3" w:rsidP="00B849D3">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B849D3">
              <w:rPr>
                <w:rFonts w:ascii="Times New Roman" w:eastAsia="Calibri" w:hAnsi="Times New Roman" w:cs="Times New Roman"/>
                <w:b/>
                <w:bCs/>
                <w:color w:val="000000"/>
                <w:sz w:val="24"/>
                <w:szCs w:val="24"/>
                <w:lang w:val="es-ES_tradnl" w:eastAsia="es-MX"/>
              </w:rPr>
              <w:t>$4,040’129,000</w:t>
            </w:r>
          </w:p>
        </w:tc>
      </w:tr>
    </w:tbl>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Default="00856258" w:rsidP="00856258">
      <w:pPr>
        <w:numPr>
          <w:ilvl w:val="1"/>
          <w:numId w:val="11"/>
        </w:numPr>
        <w:spacing w:after="0" w:line="240" w:lineRule="auto"/>
        <w:contextualSpacing/>
        <w:rPr>
          <w:rFonts w:ascii="Times New Roman" w:eastAsia="Bookman Old Style" w:hAnsi="Times New Roman" w:cs="Times New Roman"/>
          <w:sz w:val="24"/>
          <w:szCs w:val="24"/>
          <w:lang w:eastAsia="es-ES"/>
        </w:rPr>
      </w:pPr>
      <w:r w:rsidRPr="00856258">
        <w:rPr>
          <w:rFonts w:ascii="Times New Roman" w:eastAsia="Bookman Old Style" w:hAnsi="Times New Roman" w:cs="Times New Roman"/>
          <w:sz w:val="24"/>
          <w:szCs w:val="24"/>
          <w:lang w:eastAsia="es-ES"/>
        </w:rPr>
        <w:t>Para Subsidios Estatales se prevén erogaciones por un importe de $39’043,000 que se asignan para el desarrollo de actividades prioritarias de interés general, así como para apoyar a particulares, organismos e instituciones no gubernamentales, para la investigación y desarrollo de tecnología, comercio, industria, promoción cultural y/o religiosa, combate a la pobreza, apoyo a personas con capacidades diferentes, atención a personas indigentes y de la tercera edad, niños y jóvenes en situación extrema, combate a las adicciones, entre otros, conforme a la siguiente tabla</w:t>
      </w:r>
      <w:r w:rsidR="00463299" w:rsidRPr="00FC284A">
        <w:rPr>
          <w:rFonts w:ascii="Times New Roman" w:eastAsia="Bookman Old Style" w:hAnsi="Times New Roman" w:cs="Times New Roman"/>
          <w:sz w:val="24"/>
          <w:szCs w:val="24"/>
          <w:lang w:eastAsia="es-ES"/>
        </w:rPr>
        <w:t>:</w:t>
      </w:r>
    </w:p>
    <w:p w:rsidR="00856258" w:rsidRPr="00FC284A" w:rsidRDefault="00856258" w:rsidP="00856258">
      <w:pPr>
        <w:spacing w:after="0" w:line="240" w:lineRule="auto"/>
        <w:ind w:left="704"/>
        <w:contextualSpacing/>
        <w:rPr>
          <w:rFonts w:ascii="Times New Roman" w:eastAsia="Bookman Old Style" w:hAnsi="Times New Roman" w:cs="Times New Roman"/>
          <w:sz w:val="24"/>
          <w:szCs w:val="24"/>
          <w:lang w:eastAsia="es-ES"/>
        </w:rPr>
      </w:pPr>
    </w:p>
    <w:tbl>
      <w:tblPr>
        <w:tblW w:w="9497" w:type="dxa"/>
        <w:jc w:val="center"/>
        <w:tblCellMar>
          <w:left w:w="70" w:type="dxa"/>
          <w:right w:w="70" w:type="dxa"/>
        </w:tblCellMar>
        <w:tblLook w:val="04A0" w:firstRow="1" w:lastRow="0" w:firstColumn="1" w:lastColumn="0" w:noHBand="0" w:noVBand="1"/>
      </w:tblPr>
      <w:tblGrid>
        <w:gridCol w:w="4536"/>
        <w:gridCol w:w="1559"/>
        <w:gridCol w:w="1701"/>
        <w:gridCol w:w="1701"/>
      </w:tblGrid>
      <w:tr w:rsidR="00856258" w:rsidRPr="00856258" w:rsidTr="00856258">
        <w:trPr>
          <w:trHeight w:val="300"/>
          <w:tblHeader/>
          <w:jc w:val="center"/>
        </w:trPr>
        <w:tc>
          <w:tcPr>
            <w:tcW w:w="9497" w:type="dxa"/>
            <w:gridSpan w:val="4"/>
            <w:shd w:val="clear" w:color="auto" w:fill="auto"/>
            <w:noWrap/>
            <w:vAlign w:val="center"/>
          </w:tcPr>
          <w:p w:rsidR="00856258" w:rsidRPr="00856258" w:rsidRDefault="00856258" w:rsidP="00856258">
            <w:pPr>
              <w:tabs>
                <w:tab w:val="left" w:pos="8789"/>
              </w:tabs>
              <w:spacing w:after="0" w:line="240" w:lineRule="auto"/>
              <w:jc w:val="center"/>
              <w:rPr>
                <w:rFonts w:ascii="Times New Roman" w:eastAsia="Calibri" w:hAnsi="Times New Roman" w:cs="Times New Roman"/>
                <w:b/>
                <w:bCs/>
                <w:color w:val="000000"/>
                <w:sz w:val="24"/>
                <w:szCs w:val="24"/>
                <w:lang w:eastAsia="es-MX"/>
              </w:rPr>
            </w:pPr>
            <w:r w:rsidRPr="00856258">
              <w:rPr>
                <w:rFonts w:ascii="Times New Roman" w:eastAsia="Calibri" w:hAnsi="Times New Roman" w:cs="Times New Roman"/>
                <w:b/>
                <w:bCs/>
                <w:color w:val="000000"/>
                <w:sz w:val="24"/>
                <w:szCs w:val="24"/>
                <w:lang w:eastAsia="es-MX"/>
              </w:rPr>
              <w:t>DESGLOSE POR SUBSIDIO Y CAPÍTULO DE GASTO</w:t>
            </w:r>
          </w:p>
        </w:tc>
      </w:tr>
      <w:tr w:rsidR="00856258" w:rsidRPr="00856258" w:rsidTr="00856258">
        <w:trPr>
          <w:trHeight w:val="300"/>
          <w:tblHeader/>
          <w:jc w:val="center"/>
        </w:trPr>
        <w:tc>
          <w:tcPr>
            <w:tcW w:w="4536" w:type="dxa"/>
            <w:shd w:val="clear" w:color="auto" w:fill="auto"/>
            <w:noWrap/>
            <w:vAlign w:val="center"/>
            <w:hideMark/>
          </w:tcPr>
          <w:p w:rsidR="00856258" w:rsidRPr="00856258" w:rsidRDefault="00856258" w:rsidP="00856258">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Descripción</w:t>
            </w:r>
          </w:p>
        </w:tc>
        <w:tc>
          <w:tcPr>
            <w:tcW w:w="1559" w:type="dxa"/>
            <w:shd w:val="clear" w:color="auto" w:fill="auto"/>
            <w:noWrap/>
            <w:vAlign w:val="center"/>
            <w:hideMark/>
          </w:tcPr>
          <w:p w:rsidR="00856258" w:rsidRPr="00856258" w:rsidRDefault="00856258" w:rsidP="00856258">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No Etiquetado</w:t>
            </w:r>
          </w:p>
        </w:tc>
        <w:tc>
          <w:tcPr>
            <w:tcW w:w="1701" w:type="dxa"/>
            <w:shd w:val="clear" w:color="auto" w:fill="auto"/>
            <w:noWrap/>
            <w:vAlign w:val="center"/>
            <w:hideMark/>
          </w:tcPr>
          <w:p w:rsidR="00856258" w:rsidRPr="00856258" w:rsidRDefault="00856258" w:rsidP="00856258">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Etiquetado</w:t>
            </w:r>
          </w:p>
        </w:tc>
        <w:tc>
          <w:tcPr>
            <w:tcW w:w="1701" w:type="dxa"/>
            <w:shd w:val="clear" w:color="auto" w:fill="auto"/>
            <w:noWrap/>
            <w:vAlign w:val="center"/>
            <w:hideMark/>
          </w:tcPr>
          <w:p w:rsidR="00856258" w:rsidRPr="00856258" w:rsidRDefault="00856258" w:rsidP="00856258">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Total</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856258">
              <w:rPr>
                <w:rFonts w:ascii="Times New Roman" w:eastAsia="Calibri" w:hAnsi="Times New Roman" w:cs="Times New Roman"/>
                <w:b/>
                <w:bCs/>
                <w:color w:val="000000"/>
                <w:sz w:val="24"/>
                <w:szCs w:val="24"/>
                <w:lang w:eastAsia="es-MX"/>
              </w:rPr>
              <w:t>Instituciones u Organizaciones de la Sociedad Civil</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35’000,000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35’000,000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color w:val="000000"/>
                <w:sz w:val="24"/>
                <w:szCs w:val="24"/>
                <w:lang w:eastAsia="es-MX"/>
              </w:rPr>
            </w:pPr>
            <w:r w:rsidRPr="00856258">
              <w:rPr>
                <w:rFonts w:ascii="Times New Roman" w:eastAsia="Calibri" w:hAnsi="Times New Roman" w:cs="Times New Roman"/>
                <w:color w:val="000000"/>
                <w:sz w:val="24"/>
                <w:szCs w:val="24"/>
                <w:lang w:eastAsia="es-MX"/>
              </w:rPr>
              <w:t>4000 Transferencias, asignaciones, subsidios y otras ayudas</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35’000,000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35’000,000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856258">
              <w:rPr>
                <w:rFonts w:ascii="Times New Roman" w:eastAsia="Calibri" w:hAnsi="Times New Roman" w:cs="Times New Roman"/>
                <w:b/>
                <w:bCs/>
                <w:color w:val="000000"/>
                <w:sz w:val="24"/>
                <w:szCs w:val="24"/>
                <w:lang w:eastAsia="es-MX"/>
              </w:rPr>
              <w:t>INDETEC</w:t>
            </w:r>
            <w:proofErr w:type="spellEnd"/>
            <w:r w:rsidRPr="00856258">
              <w:rPr>
                <w:rFonts w:ascii="Times New Roman" w:eastAsia="Calibri" w:hAnsi="Times New Roman" w:cs="Times New Roman"/>
                <w:b/>
                <w:bCs/>
                <w:color w:val="000000"/>
                <w:sz w:val="24"/>
                <w:szCs w:val="24"/>
                <w:lang w:eastAsia="es-MX"/>
              </w:rPr>
              <w:t>. Instituto para el Desarrollo Técnico de las Haciendas Públicas</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707,000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707,000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color w:val="000000"/>
                <w:sz w:val="24"/>
                <w:szCs w:val="24"/>
                <w:lang w:eastAsia="es-MX"/>
              </w:rPr>
            </w:pPr>
            <w:r w:rsidRPr="00856258">
              <w:rPr>
                <w:rFonts w:ascii="Times New Roman" w:eastAsia="Calibri" w:hAnsi="Times New Roman" w:cs="Times New Roman"/>
                <w:color w:val="000000"/>
                <w:sz w:val="24"/>
                <w:szCs w:val="24"/>
                <w:lang w:eastAsia="es-MX"/>
              </w:rPr>
              <w:t>4000 Transferencias, asignaciones, subsidios y otras ayudas</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707,000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707,000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856258">
              <w:rPr>
                <w:rFonts w:ascii="Times New Roman" w:eastAsia="Calibri" w:hAnsi="Times New Roman" w:cs="Times New Roman"/>
                <w:b/>
                <w:bCs/>
                <w:color w:val="000000"/>
                <w:sz w:val="24"/>
                <w:szCs w:val="24"/>
                <w:lang w:eastAsia="es-MX"/>
              </w:rPr>
              <w:t>SUTEMA</w:t>
            </w:r>
            <w:proofErr w:type="spellEnd"/>
            <w:r w:rsidRPr="00856258">
              <w:rPr>
                <w:rFonts w:ascii="Times New Roman" w:eastAsia="Calibri" w:hAnsi="Times New Roman" w:cs="Times New Roman"/>
                <w:b/>
                <w:bCs/>
                <w:color w:val="000000"/>
                <w:sz w:val="24"/>
                <w:szCs w:val="24"/>
                <w:lang w:eastAsia="es-MX"/>
              </w:rPr>
              <w:t>. Sindicato Único de Trabajadores del Estado y Municipios de Aguascalientes</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851,000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851,000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color w:val="000000"/>
                <w:sz w:val="24"/>
                <w:szCs w:val="24"/>
                <w:lang w:eastAsia="es-MX"/>
              </w:rPr>
            </w:pPr>
            <w:r w:rsidRPr="00856258">
              <w:rPr>
                <w:rFonts w:ascii="Times New Roman" w:eastAsia="Calibri" w:hAnsi="Times New Roman" w:cs="Times New Roman"/>
                <w:color w:val="000000"/>
                <w:sz w:val="24"/>
                <w:szCs w:val="24"/>
                <w:lang w:eastAsia="es-MX"/>
              </w:rPr>
              <w:t>4000 Transferencias, asignaciones, subsidios y otras ayudas</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851,000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851,000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856258">
              <w:rPr>
                <w:rFonts w:ascii="Times New Roman" w:eastAsia="Calibri" w:hAnsi="Times New Roman" w:cs="Times New Roman"/>
                <w:b/>
                <w:bCs/>
                <w:color w:val="000000"/>
                <w:sz w:val="24"/>
                <w:szCs w:val="24"/>
                <w:lang w:eastAsia="es-MX"/>
              </w:rPr>
              <w:t>Delegación de la Secretaría de Relaciones Exteriores en el Estado</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2’410,000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2’410,000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color w:val="000000"/>
                <w:sz w:val="24"/>
                <w:szCs w:val="24"/>
                <w:lang w:eastAsia="es-MX"/>
              </w:rPr>
            </w:pPr>
            <w:r w:rsidRPr="00856258">
              <w:rPr>
                <w:rFonts w:ascii="Times New Roman" w:eastAsia="Calibri" w:hAnsi="Times New Roman" w:cs="Times New Roman"/>
                <w:color w:val="000000"/>
                <w:sz w:val="24"/>
                <w:szCs w:val="24"/>
                <w:lang w:eastAsia="es-MX"/>
              </w:rPr>
              <w:t>4000 Transferencias, asignaciones, subsidios y otras ayudas</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2’410,000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2’410,000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856258">
              <w:rPr>
                <w:rFonts w:ascii="Times New Roman" w:eastAsia="Calibri" w:hAnsi="Times New Roman" w:cs="Times New Roman"/>
                <w:b/>
                <w:bCs/>
                <w:color w:val="000000"/>
                <w:sz w:val="24"/>
                <w:szCs w:val="24"/>
                <w:lang w:eastAsia="es-MX"/>
              </w:rPr>
              <w:t>CORETT</w:t>
            </w:r>
            <w:proofErr w:type="spellEnd"/>
            <w:r w:rsidRPr="00856258">
              <w:rPr>
                <w:rFonts w:ascii="Times New Roman" w:eastAsia="Calibri" w:hAnsi="Times New Roman" w:cs="Times New Roman"/>
                <w:b/>
                <w:bCs/>
                <w:color w:val="000000"/>
                <w:sz w:val="24"/>
                <w:szCs w:val="24"/>
                <w:lang w:eastAsia="es-MX"/>
              </w:rPr>
              <w:t>. Comité para la Regularización de la Tenencia de la Tierra</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75,000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75,000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color w:val="000000"/>
                <w:sz w:val="24"/>
                <w:szCs w:val="24"/>
                <w:lang w:eastAsia="es-MX"/>
              </w:rPr>
            </w:pPr>
            <w:r w:rsidRPr="00856258">
              <w:rPr>
                <w:rFonts w:ascii="Times New Roman" w:eastAsia="Calibri" w:hAnsi="Times New Roman" w:cs="Times New Roman"/>
                <w:color w:val="000000"/>
                <w:sz w:val="24"/>
                <w:szCs w:val="24"/>
                <w:lang w:eastAsia="es-MX"/>
              </w:rPr>
              <w:t>4000 Transferencias, asignaciones, subsidios y otras ayudas</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75,000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856258">
              <w:rPr>
                <w:rFonts w:ascii="Times New Roman" w:eastAsia="Calibri" w:hAnsi="Times New Roman" w:cs="Times New Roman"/>
                <w:color w:val="000000"/>
                <w:sz w:val="24"/>
                <w:szCs w:val="24"/>
                <w:lang w:val="es-ES_tradnl" w:eastAsia="es-MX"/>
              </w:rPr>
              <w:t>75,000</w:t>
            </w:r>
          </w:p>
        </w:tc>
      </w:tr>
      <w:tr w:rsidR="00856258" w:rsidRPr="00856258" w:rsidTr="00856258">
        <w:trPr>
          <w:trHeight w:val="300"/>
          <w:jc w:val="center"/>
        </w:trPr>
        <w:tc>
          <w:tcPr>
            <w:tcW w:w="4536" w:type="dxa"/>
            <w:shd w:val="clear" w:color="auto" w:fill="auto"/>
            <w:noWrap/>
            <w:hideMark/>
          </w:tcPr>
          <w:p w:rsidR="00856258" w:rsidRPr="00856258" w:rsidRDefault="00856258" w:rsidP="00856258">
            <w:pPr>
              <w:tabs>
                <w:tab w:val="left" w:pos="8789"/>
              </w:tabs>
              <w:spacing w:after="0" w:line="240" w:lineRule="auto"/>
              <w:jc w:val="left"/>
              <w:rPr>
                <w:rFonts w:ascii="Times New Roman" w:eastAsia="Calibri" w:hAnsi="Times New Roman" w:cs="Times New Roman"/>
                <w:b/>
                <w:color w:val="000000"/>
                <w:sz w:val="24"/>
                <w:szCs w:val="24"/>
                <w:lang w:val="es-ES_tradnl" w:eastAsia="es-MX"/>
              </w:rPr>
            </w:pPr>
            <w:r w:rsidRPr="00856258">
              <w:rPr>
                <w:rFonts w:ascii="Times New Roman" w:eastAsia="Calibri" w:hAnsi="Times New Roman" w:cs="Times New Roman"/>
                <w:b/>
                <w:color w:val="000000"/>
                <w:sz w:val="24"/>
                <w:szCs w:val="24"/>
                <w:lang w:val="es-ES_tradnl" w:eastAsia="es-MX"/>
              </w:rPr>
              <w:t>Total</w:t>
            </w:r>
          </w:p>
        </w:tc>
        <w:tc>
          <w:tcPr>
            <w:tcW w:w="1559"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$39’043,000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0</w:t>
            </w:r>
          </w:p>
        </w:tc>
        <w:tc>
          <w:tcPr>
            <w:tcW w:w="1701" w:type="dxa"/>
            <w:shd w:val="clear" w:color="auto" w:fill="auto"/>
            <w:noWrap/>
            <w:hideMark/>
          </w:tcPr>
          <w:p w:rsidR="00856258" w:rsidRPr="00856258" w:rsidRDefault="00856258" w:rsidP="00856258">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856258">
              <w:rPr>
                <w:rFonts w:ascii="Times New Roman" w:eastAsia="Calibri" w:hAnsi="Times New Roman" w:cs="Times New Roman"/>
                <w:b/>
                <w:bCs/>
                <w:color w:val="000000"/>
                <w:sz w:val="24"/>
                <w:szCs w:val="24"/>
                <w:lang w:val="es-ES_tradnl" w:eastAsia="es-MX"/>
              </w:rPr>
              <w:t>$39’043,000</w:t>
            </w:r>
          </w:p>
        </w:tc>
      </w:tr>
    </w:tbl>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30130B">
      <w:pPr>
        <w:numPr>
          <w:ilvl w:val="2"/>
          <w:numId w:val="11"/>
        </w:numPr>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 xml:space="preserve"> </w:t>
      </w:r>
      <w:r w:rsidR="0030130B" w:rsidRPr="0030130B">
        <w:rPr>
          <w:rFonts w:ascii="Times New Roman" w:eastAsia="Bookman Old Style" w:hAnsi="Times New Roman" w:cs="Times New Roman"/>
          <w:sz w:val="24"/>
          <w:szCs w:val="24"/>
          <w:lang w:eastAsia="es-ES"/>
        </w:rPr>
        <w:t>Los recursos asignados a Instituciones u Organizaciones de la Sociedad Civil, serán distribuidos en cumplimiento a lo establecido en la Ley de Fomento a las Organizaciones de la Sociedad Civil del Estado de Aguascalientes y su reglamento correspondiente</w:t>
      </w:r>
      <w:r w:rsidRPr="00FC284A">
        <w:rPr>
          <w:rFonts w:ascii="Times New Roman" w:eastAsia="Bookman Old Style" w:hAnsi="Times New Roman" w:cs="Times New Roman"/>
          <w:sz w:val="24"/>
          <w:szCs w:val="24"/>
          <w:lang w:eastAsia="es-ES"/>
        </w:rPr>
        <w:t xml:space="preserve">.  </w:t>
      </w:r>
    </w:p>
    <w:p w:rsidR="00463299" w:rsidRPr="00FC284A" w:rsidRDefault="00463299" w:rsidP="00B01D36">
      <w:pPr>
        <w:tabs>
          <w:tab w:val="left" w:pos="8789"/>
        </w:tabs>
        <w:spacing w:after="0" w:line="240" w:lineRule="auto"/>
        <w:rPr>
          <w:rFonts w:ascii="Times New Roman" w:eastAsia="Bookman Old Style" w:hAnsi="Times New Roman" w:cs="Times New Roman"/>
          <w:sz w:val="24"/>
          <w:szCs w:val="24"/>
          <w:highlight w:val="yellow"/>
          <w:lang w:eastAsia="es-ES"/>
        </w:rPr>
      </w:pPr>
    </w:p>
    <w:p w:rsidR="00463299" w:rsidRPr="00FC284A" w:rsidRDefault="0030130B" w:rsidP="0030130B">
      <w:pPr>
        <w:numPr>
          <w:ilvl w:val="0"/>
          <w:numId w:val="11"/>
        </w:numPr>
        <w:spacing w:after="0" w:line="240" w:lineRule="auto"/>
        <w:contextualSpacing/>
        <w:rPr>
          <w:rFonts w:ascii="Times New Roman" w:eastAsia="Bookman Old Style" w:hAnsi="Times New Roman" w:cs="Times New Roman"/>
          <w:sz w:val="24"/>
          <w:szCs w:val="24"/>
          <w:lang w:eastAsia="es-ES"/>
        </w:rPr>
      </w:pPr>
      <w:r w:rsidRPr="0030130B">
        <w:rPr>
          <w:rFonts w:ascii="Times New Roman" w:eastAsia="Bookman Old Style" w:hAnsi="Times New Roman" w:cs="Times New Roman"/>
          <w:sz w:val="24"/>
          <w:szCs w:val="24"/>
          <w:lang w:eastAsia="es-ES"/>
        </w:rPr>
        <w:t>Al Poder Legislativo se le asigna el presupuesto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tbl>
      <w:tblPr>
        <w:tblW w:w="9497" w:type="dxa"/>
        <w:jc w:val="center"/>
        <w:tblCellMar>
          <w:left w:w="70" w:type="dxa"/>
          <w:right w:w="70" w:type="dxa"/>
        </w:tblCellMar>
        <w:tblLook w:val="04A0" w:firstRow="1" w:lastRow="0" w:firstColumn="1" w:lastColumn="0" w:noHBand="0" w:noVBand="1"/>
      </w:tblPr>
      <w:tblGrid>
        <w:gridCol w:w="4536"/>
        <w:gridCol w:w="1559"/>
        <w:gridCol w:w="1701"/>
        <w:gridCol w:w="1701"/>
      </w:tblGrid>
      <w:tr w:rsidR="00090A7C" w:rsidRPr="00090A7C" w:rsidTr="00090A7C">
        <w:trPr>
          <w:trHeight w:val="300"/>
          <w:tblHeader/>
          <w:jc w:val="center"/>
        </w:trPr>
        <w:tc>
          <w:tcPr>
            <w:tcW w:w="4536" w:type="dxa"/>
            <w:shd w:val="clear" w:color="auto" w:fill="auto"/>
            <w:noWrap/>
            <w:vAlign w:val="center"/>
            <w:hideMark/>
          </w:tcPr>
          <w:p w:rsidR="00090A7C" w:rsidRPr="00090A7C" w:rsidRDefault="00090A7C" w:rsidP="00090A7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Descripción</w:t>
            </w:r>
          </w:p>
        </w:tc>
        <w:tc>
          <w:tcPr>
            <w:tcW w:w="1559" w:type="dxa"/>
            <w:shd w:val="clear" w:color="auto" w:fill="auto"/>
            <w:noWrap/>
            <w:vAlign w:val="center"/>
            <w:hideMark/>
          </w:tcPr>
          <w:p w:rsidR="00090A7C" w:rsidRPr="00090A7C" w:rsidRDefault="00090A7C" w:rsidP="00090A7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No Etiquetado</w:t>
            </w:r>
          </w:p>
        </w:tc>
        <w:tc>
          <w:tcPr>
            <w:tcW w:w="1701" w:type="dxa"/>
            <w:shd w:val="clear" w:color="auto" w:fill="auto"/>
            <w:noWrap/>
            <w:vAlign w:val="center"/>
            <w:hideMark/>
          </w:tcPr>
          <w:p w:rsidR="00090A7C" w:rsidRPr="00090A7C" w:rsidRDefault="00090A7C" w:rsidP="00090A7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Etiquetado</w:t>
            </w:r>
          </w:p>
        </w:tc>
        <w:tc>
          <w:tcPr>
            <w:tcW w:w="1701" w:type="dxa"/>
            <w:shd w:val="clear" w:color="auto" w:fill="auto"/>
            <w:noWrap/>
            <w:vAlign w:val="center"/>
            <w:hideMark/>
          </w:tcPr>
          <w:p w:rsidR="00090A7C" w:rsidRPr="00090A7C" w:rsidRDefault="00090A7C" w:rsidP="00090A7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Total</w:t>
            </w:r>
          </w:p>
        </w:tc>
      </w:tr>
      <w:tr w:rsidR="00090A7C" w:rsidRPr="00090A7C" w:rsidTr="00090A7C">
        <w:trPr>
          <w:trHeight w:val="300"/>
          <w:jc w:val="center"/>
        </w:trPr>
        <w:tc>
          <w:tcPr>
            <w:tcW w:w="4536" w:type="dxa"/>
            <w:shd w:val="clear" w:color="auto" w:fill="auto"/>
            <w:noWrap/>
            <w:hideMark/>
          </w:tcPr>
          <w:p w:rsidR="00090A7C" w:rsidRPr="00090A7C" w:rsidRDefault="00090A7C" w:rsidP="00090A7C">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Congreso del Estado</w:t>
            </w:r>
          </w:p>
        </w:tc>
        <w:tc>
          <w:tcPr>
            <w:tcW w:w="1559"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199’755,000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199’755,000</w:t>
            </w:r>
          </w:p>
        </w:tc>
      </w:tr>
      <w:tr w:rsidR="00090A7C" w:rsidRPr="00090A7C" w:rsidTr="00090A7C">
        <w:trPr>
          <w:trHeight w:val="300"/>
          <w:jc w:val="center"/>
        </w:trPr>
        <w:tc>
          <w:tcPr>
            <w:tcW w:w="4536" w:type="dxa"/>
            <w:shd w:val="clear" w:color="auto" w:fill="auto"/>
            <w:noWrap/>
            <w:hideMark/>
          </w:tcPr>
          <w:p w:rsidR="00090A7C" w:rsidRPr="00090A7C" w:rsidRDefault="00090A7C" w:rsidP="00090A7C">
            <w:pPr>
              <w:tabs>
                <w:tab w:val="left" w:pos="8789"/>
              </w:tabs>
              <w:spacing w:after="0" w:line="240" w:lineRule="auto"/>
              <w:jc w:val="left"/>
              <w:rPr>
                <w:rFonts w:ascii="Times New Roman" w:eastAsia="Calibri" w:hAnsi="Times New Roman" w:cs="Times New Roman"/>
                <w:color w:val="000000"/>
                <w:sz w:val="24"/>
                <w:szCs w:val="24"/>
                <w:lang w:eastAsia="es-MX"/>
              </w:rPr>
            </w:pPr>
            <w:r w:rsidRPr="00090A7C">
              <w:rPr>
                <w:rFonts w:ascii="Times New Roman" w:eastAsia="Calibri" w:hAnsi="Times New Roman" w:cs="Times New Roman"/>
                <w:color w:val="000000"/>
                <w:sz w:val="24"/>
                <w:szCs w:val="24"/>
                <w:lang w:eastAsia="es-MX"/>
              </w:rPr>
              <w:t>4000 Transferencias, asignaciones, subsidios y otras ayudas</w:t>
            </w:r>
          </w:p>
        </w:tc>
        <w:tc>
          <w:tcPr>
            <w:tcW w:w="1559"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color w:val="000000"/>
                <w:sz w:val="24"/>
                <w:szCs w:val="24"/>
                <w:lang w:val="es-ES_tradnl"/>
              </w:rPr>
            </w:pPr>
            <w:r w:rsidRPr="00090A7C">
              <w:rPr>
                <w:rFonts w:ascii="Times New Roman" w:eastAsia="Calibri" w:hAnsi="Times New Roman" w:cs="Times New Roman"/>
                <w:color w:val="000000"/>
                <w:sz w:val="24"/>
                <w:szCs w:val="24"/>
                <w:lang w:val="es-ES_tradnl"/>
              </w:rPr>
              <w:t>199’755,000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color w:val="000000"/>
                <w:sz w:val="24"/>
                <w:szCs w:val="24"/>
                <w:lang w:val="es-ES_tradnl"/>
              </w:rPr>
            </w:pPr>
            <w:r w:rsidRPr="00090A7C">
              <w:rPr>
                <w:rFonts w:ascii="Times New Roman" w:eastAsia="Calibri" w:hAnsi="Times New Roman" w:cs="Times New Roman"/>
                <w:color w:val="000000"/>
                <w:sz w:val="24"/>
                <w:szCs w:val="24"/>
                <w:lang w:val="es-ES_tradnl"/>
              </w:rPr>
              <w:t>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color w:val="000000"/>
                <w:sz w:val="24"/>
                <w:szCs w:val="24"/>
                <w:lang w:val="es-ES_tradnl"/>
              </w:rPr>
            </w:pPr>
            <w:r w:rsidRPr="00090A7C">
              <w:rPr>
                <w:rFonts w:ascii="Times New Roman" w:eastAsia="Calibri" w:hAnsi="Times New Roman" w:cs="Times New Roman"/>
                <w:color w:val="000000"/>
                <w:sz w:val="24"/>
                <w:szCs w:val="24"/>
                <w:lang w:val="es-ES_tradnl"/>
              </w:rPr>
              <w:t>199’755,000</w:t>
            </w:r>
          </w:p>
        </w:tc>
      </w:tr>
      <w:tr w:rsidR="00090A7C" w:rsidRPr="00090A7C" w:rsidTr="00090A7C">
        <w:trPr>
          <w:trHeight w:val="300"/>
          <w:jc w:val="center"/>
        </w:trPr>
        <w:tc>
          <w:tcPr>
            <w:tcW w:w="4536" w:type="dxa"/>
            <w:shd w:val="clear" w:color="auto" w:fill="auto"/>
            <w:noWrap/>
            <w:hideMark/>
          </w:tcPr>
          <w:p w:rsidR="00090A7C" w:rsidRPr="00090A7C" w:rsidRDefault="00090A7C" w:rsidP="00090A7C">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Total</w:t>
            </w:r>
          </w:p>
        </w:tc>
        <w:tc>
          <w:tcPr>
            <w:tcW w:w="1559"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$199’755,000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$199’755,000</w:t>
            </w:r>
          </w:p>
        </w:tc>
      </w:tr>
    </w:tbl>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090A7C" w:rsidP="00090A7C">
      <w:pPr>
        <w:numPr>
          <w:ilvl w:val="0"/>
          <w:numId w:val="11"/>
        </w:numPr>
        <w:spacing w:after="0" w:line="240" w:lineRule="auto"/>
        <w:contextualSpacing/>
        <w:jc w:val="left"/>
        <w:rPr>
          <w:rFonts w:ascii="Times New Roman" w:eastAsia="Bookman Old Style" w:hAnsi="Times New Roman" w:cs="Times New Roman"/>
          <w:sz w:val="24"/>
          <w:szCs w:val="24"/>
          <w:lang w:eastAsia="es-ES"/>
        </w:rPr>
      </w:pPr>
      <w:r w:rsidRPr="00090A7C">
        <w:rPr>
          <w:rFonts w:ascii="Times New Roman" w:eastAsia="Bookman Old Style" w:hAnsi="Times New Roman" w:cs="Times New Roman"/>
          <w:sz w:val="24"/>
          <w:szCs w:val="24"/>
          <w:lang w:eastAsia="es-ES"/>
        </w:rPr>
        <w:t>Al Poder Judicial se le asigna el presupuesto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tbl>
      <w:tblPr>
        <w:tblW w:w="9497" w:type="dxa"/>
        <w:jc w:val="center"/>
        <w:tblCellMar>
          <w:left w:w="70" w:type="dxa"/>
          <w:right w:w="70" w:type="dxa"/>
        </w:tblCellMar>
        <w:tblLook w:val="04A0" w:firstRow="1" w:lastRow="0" w:firstColumn="1" w:lastColumn="0" w:noHBand="0" w:noVBand="1"/>
      </w:tblPr>
      <w:tblGrid>
        <w:gridCol w:w="4536"/>
        <w:gridCol w:w="1559"/>
        <w:gridCol w:w="1701"/>
        <w:gridCol w:w="1701"/>
      </w:tblGrid>
      <w:tr w:rsidR="00090A7C" w:rsidRPr="00090A7C" w:rsidTr="00090A7C">
        <w:trPr>
          <w:trHeight w:val="300"/>
          <w:tblHeader/>
          <w:jc w:val="center"/>
        </w:trPr>
        <w:tc>
          <w:tcPr>
            <w:tcW w:w="4536" w:type="dxa"/>
            <w:shd w:val="clear" w:color="auto" w:fill="auto"/>
            <w:noWrap/>
            <w:vAlign w:val="center"/>
            <w:hideMark/>
          </w:tcPr>
          <w:p w:rsidR="00090A7C" w:rsidRPr="00090A7C" w:rsidRDefault="00090A7C" w:rsidP="00090A7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Descripción</w:t>
            </w:r>
          </w:p>
        </w:tc>
        <w:tc>
          <w:tcPr>
            <w:tcW w:w="1559" w:type="dxa"/>
            <w:shd w:val="clear" w:color="auto" w:fill="auto"/>
            <w:noWrap/>
            <w:vAlign w:val="center"/>
            <w:hideMark/>
          </w:tcPr>
          <w:p w:rsidR="00090A7C" w:rsidRPr="00090A7C" w:rsidRDefault="00090A7C" w:rsidP="00090A7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No Etiquetado</w:t>
            </w:r>
          </w:p>
        </w:tc>
        <w:tc>
          <w:tcPr>
            <w:tcW w:w="1701" w:type="dxa"/>
            <w:shd w:val="clear" w:color="auto" w:fill="auto"/>
            <w:noWrap/>
            <w:vAlign w:val="center"/>
            <w:hideMark/>
          </w:tcPr>
          <w:p w:rsidR="00090A7C" w:rsidRPr="00090A7C" w:rsidRDefault="00090A7C" w:rsidP="00090A7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Etiquetado</w:t>
            </w:r>
          </w:p>
        </w:tc>
        <w:tc>
          <w:tcPr>
            <w:tcW w:w="1701" w:type="dxa"/>
            <w:shd w:val="clear" w:color="auto" w:fill="auto"/>
            <w:noWrap/>
            <w:vAlign w:val="center"/>
            <w:hideMark/>
          </w:tcPr>
          <w:p w:rsidR="00090A7C" w:rsidRPr="00090A7C" w:rsidRDefault="00090A7C" w:rsidP="00090A7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Total</w:t>
            </w:r>
          </w:p>
        </w:tc>
      </w:tr>
      <w:tr w:rsidR="00090A7C" w:rsidRPr="00090A7C" w:rsidTr="00090A7C">
        <w:trPr>
          <w:trHeight w:val="300"/>
          <w:jc w:val="center"/>
        </w:trPr>
        <w:tc>
          <w:tcPr>
            <w:tcW w:w="4536" w:type="dxa"/>
            <w:shd w:val="clear" w:color="auto" w:fill="auto"/>
            <w:noWrap/>
            <w:hideMark/>
          </w:tcPr>
          <w:p w:rsidR="00090A7C" w:rsidRPr="00090A7C" w:rsidRDefault="00090A7C" w:rsidP="00090A7C">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Supremo Tribunal de Justicia</w:t>
            </w:r>
          </w:p>
        </w:tc>
        <w:tc>
          <w:tcPr>
            <w:tcW w:w="1559"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460’000,000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460’000,000</w:t>
            </w:r>
          </w:p>
        </w:tc>
      </w:tr>
      <w:tr w:rsidR="00090A7C" w:rsidRPr="00090A7C" w:rsidTr="00090A7C">
        <w:trPr>
          <w:trHeight w:val="300"/>
          <w:jc w:val="center"/>
        </w:trPr>
        <w:tc>
          <w:tcPr>
            <w:tcW w:w="4536" w:type="dxa"/>
            <w:shd w:val="clear" w:color="auto" w:fill="auto"/>
            <w:noWrap/>
            <w:hideMark/>
          </w:tcPr>
          <w:p w:rsidR="00090A7C" w:rsidRPr="00090A7C" w:rsidRDefault="00090A7C" w:rsidP="00090A7C">
            <w:pPr>
              <w:tabs>
                <w:tab w:val="left" w:pos="8789"/>
              </w:tabs>
              <w:spacing w:after="0" w:line="240" w:lineRule="auto"/>
              <w:jc w:val="left"/>
              <w:rPr>
                <w:rFonts w:ascii="Times New Roman" w:eastAsia="Calibri" w:hAnsi="Times New Roman" w:cs="Times New Roman"/>
                <w:color w:val="000000"/>
                <w:sz w:val="24"/>
                <w:szCs w:val="24"/>
                <w:lang w:eastAsia="es-MX"/>
              </w:rPr>
            </w:pPr>
            <w:r w:rsidRPr="00090A7C">
              <w:rPr>
                <w:rFonts w:ascii="Times New Roman" w:eastAsia="Calibri" w:hAnsi="Times New Roman" w:cs="Times New Roman"/>
                <w:color w:val="000000"/>
                <w:sz w:val="24"/>
                <w:szCs w:val="24"/>
                <w:lang w:eastAsia="es-MX"/>
              </w:rPr>
              <w:t>4000 Transferencias, asignaciones, subsidios y otras ayudas</w:t>
            </w:r>
          </w:p>
        </w:tc>
        <w:tc>
          <w:tcPr>
            <w:tcW w:w="1559"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color w:val="000000"/>
                <w:sz w:val="24"/>
                <w:szCs w:val="24"/>
                <w:lang w:val="es-ES_tradnl"/>
              </w:rPr>
            </w:pPr>
            <w:r w:rsidRPr="00090A7C">
              <w:rPr>
                <w:rFonts w:ascii="Times New Roman" w:eastAsia="Calibri" w:hAnsi="Times New Roman" w:cs="Times New Roman"/>
                <w:color w:val="000000"/>
                <w:sz w:val="24"/>
                <w:szCs w:val="24"/>
                <w:lang w:val="es-ES_tradnl"/>
              </w:rPr>
              <w:t>460’000,000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color w:val="000000"/>
                <w:sz w:val="24"/>
                <w:szCs w:val="24"/>
                <w:lang w:val="es-ES_tradnl"/>
              </w:rPr>
            </w:pPr>
            <w:r w:rsidRPr="00090A7C">
              <w:rPr>
                <w:rFonts w:ascii="Times New Roman" w:eastAsia="Calibri" w:hAnsi="Times New Roman" w:cs="Times New Roman"/>
                <w:color w:val="000000"/>
                <w:sz w:val="24"/>
                <w:szCs w:val="24"/>
                <w:lang w:val="es-ES_tradnl"/>
              </w:rPr>
              <w:t>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color w:val="000000"/>
                <w:sz w:val="24"/>
                <w:szCs w:val="24"/>
                <w:lang w:val="es-ES_tradnl"/>
              </w:rPr>
            </w:pPr>
            <w:r w:rsidRPr="00090A7C">
              <w:rPr>
                <w:rFonts w:ascii="Times New Roman" w:eastAsia="Calibri" w:hAnsi="Times New Roman" w:cs="Times New Roman"/>
                <w:color w:val="000000"/>
                <w:sz w:val="24"/>
                <w:szCs w:val="24"/>
                <w:lang w:val="es-ES_tradnl"/>
              </w:rPr>
              <w:t>460’000,000</w:t>
            </w:r>
          </w:p>
        </w:tc>
      </w:tr>
      <w:tr w:rsidR="00090A7C" w:rsidRPr="00090A7C" w:rsidTr="00090A7C">
        <w:trPr>
          <w:trHeight w:val="300"/>
          <w:jc w:val="center"/>
        </w:trPr>
        <w:tc>
          <w:tcPr>
            <w:tcW w:w="4536" w:type="dxa"/>
            <w:shd w:val="clear" w:color="auto" w:fill="auto"/>
            <w:noWrap/>
            <w:hideMark/>
          </w:tcPr>
          <w:p w:rsidR="00090A7C" w:rsidRPr="00090A7C" w:rsidRDefault="00090A7C" w:rsidP="00090A7C">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090A7C">
              <w:rPr>
                <w:rFonts w:ascii="Times New Roman" w:eastAsia="Calibri" w:hAnsi="Times New Roman" w:cs="Times New Roman"/>
                <w:b/>
                <w:bCs/>
                <w:color w:val="000000"/>
                <w:sz w:val="24"/>
                <w:szCs w:val="24"/>
                <w:lang w:val="es-ES_tradnl" w:eastAsia="es-MX"/>
              </w:rPr>
              <w:t>Total</w:t>
            </w:r>
          </w:p>
        </w:tc>
        <w:tc>
          <w:tcPr>
            <w:tcW w:w="1559"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$460’000,000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0</w:t>
            </w:r>
          </w:p>
        </w:tc>
        <w:tc>
          <w:tcPr>
            <w:tcW w:w="1701" w:type="dxa"/>
            <w:shd w:val="clear" w:color="auto" w:fill="auto"/>
            <w:noWrap/>
            <w:hideMark/>
          </w:tcPr>
          <w:p w:rsidR="00090A7C" w:rsidRPr="00090A7C" w:rsidRDefault="00090A7C" w:rsidP="00090A7C">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090A7C">
              <w:rPr>
                <w:rFonts w:ascii="Times New Roman" w:eastAsia="Calibri" w:hAnsi="Times New Roman" w:cs="Times New Roman"/>
                <w:b/>
                <w:bCs/>
                <w:color w:val="000000"/>
                <w:sz w:val="24"/>
                <w:szCs w:val="24"/>
                <w:lang w:val="es-ES_tradnl"/>
              </w:rPr>
              <w:t>$460’000,000</w:t>
            </w:r>
          </w:p>
        </w:tc>
      </w:tr>
    </w:tbl>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090A7C" w:rsidP="00B01D36">
      <w:pPr>
        <w:tabs>
          <w:tab w:val="left" w:pos="8789"/>
        </w:tabs>
        <w:spacing w:after="0" w:line="240" w:lineRule="auto"/>
        <w:contextualSpacing/>
        <w:rPr>
          <w:rFonts w:ascii="Times New Roman" w:eastAsia="Bookman Old Style" w:hAnsi="Times New Roman" w:cs="Times New Roman"/>
          <w:sz w:val="24"/>
          <w:szCs w:val="24"/>
          <w:lang w:eastAsia="es-ES"/>
        </w:rPr>
      </w:pPr>
      <w:r w:rsidRPr="00090A7C">
        <w:rPr>
          <w:rFonts w:ascii="Times New Roman" w:eastAsia="Bookman Old Style" w:hAnsi="Times New Roman" w:cs="Times New Roman"/>
          <w:sz w:val="24"/>
          <w:szCs w:val="24"/>
          <w:lang w:eastAsia="es-ES"/>
        </w:rPr>
        <w:t>El Supremo Tribunal de Justicia podrá hacer uso para su operación, de los recursos que obtiene directamente por recuperación de los servicios que presta a los particulares, mismos que deberá incluir en sus informes de ingresos y egresos correspondientes.</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B01D36">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B01D36">
      <w:pPr>
        <w:tabs>
          <w:tab w:val="left" w:pos="8789"/>
        </w:tabs>
        <w:autoSpaceDE w:val="0"/>
        <w:autoSpaceDN w:val="0"/>
        <w:adjustRightInd w:val="0"/>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bCs/>
          <w:sz w:val="24"/>
          <w:szCs w:val="24"/>
          <w:lang w:eastAsia="es-ES"/>
        </w:rPr>
        <w:t xml:space="preserve">IV.- </w:t>
      </w:r>
      <w:r w:rsidR="00090A7C" w:rsidRPr="00090A7C">
        <w:rPr>
          <w:rFonts w:ascii="Times New Roman" w:eastAsia="Bookman Old Style" w:hAnsi="Times New Roman" w:cs="Times New Roman"/>
          <w:sz w:val="24"/>
          <w:szCs w:val="24"/>
          <w:lang w:eastAsia="es-ES"/>
        </w:rPr>
        <w:t>El presupuesto total de los Órganos Autónomos, equivale a $666</w:t>
      </w:r>
      <w:proofErr w:type="gramStart"/>
      <w:r w:rsidR="00090A7C" w:rsidRPr="00090A7C">
        <w:rPr>
          <w:rFonts w:ascii="Times New Roman" w:eastAsia="Bookman Old Style" w:hAnsi="Times New Roman" w:cs="Times New Roman"/>
          <w:sz w:val="24"/>
          <w:szCs w:val="24"/>
          <w:lang w:eastAsia="es-ES"/>
        </w:rPr>
        <w:t>,902,000</w:t>
      </w:r>
      <w:proofErr w:type="gramEnd"/>
      <w:r w:rsidR="00090A7C" w:rsidRPr="00090A7C">
        <w:rPr>
          <w:rFonts w:ascii="Times New Roman" w:eastAsia="Bookman Old Style" w:hAnsi="Times New Roman" w:cs="Times New Roman"/>
          <w:sz w:val="24"/>
          <w:szCs w:val="24"/>
          <w:lang w:eastAsia="es-ES"/>
        </w:rPr>
        <w:t xml:space="preserve"> de los que corresponde un importe de $6’013,000 a la fuente de financiamiento de ingresos propios del gasto público estatal informados en la Ley de Ingresos del 2020 en el Artículo 1º y los cuales son recaudados, ejercidos y administrados directamente por ellos, no obstante, a ello enseguida se muestra la distribución total de los recursos</w:t>
      </w:r>
      <w:r w:rsidRPr="00FC284A">
        <w:rPr>
          <w:rFonts w:ascii="Times New Roman" w:eastAsia="Bookman Old Style" w:hAnsi="Times New Roman" w:cs="Times New Roman"/>
          <w:sz w:val="24"/>
          <w:szCs w:val="24"/>
          <w:lang w:eastAsia="es-ES"/>
        </w:rPr>
        <w:t xml:space="preserve">: </w:t>
      </w:r>
    </w:p>
    <w:p w:rsidR="00463299" w:rsidRPr="00FC284A" w:rsidRDefault="00463299" w:rsidP="00463299">
      <w:pPr>
        <w:tabs>
          <w:tab w:val="left" w:pos="8789"/>
        </w:tabs>
        <w:autoSpaceDE w:val="0"/>
        <w:autoSpaceDN w:val="0"/>
        <w:adjustRightInd w:val="0"/>
        <w:spacing w:after="0" w:line="240" w:lineRule="auto"/>
        <w:rPr>
          <w:rFonts w:ascii="Times New Roman" w:eastAsia="Bookman Old Style" w:hAnsi="Times New Roman" w:cs="Times New Roman"/>
          <w:sz w:val="24"/>
          <w:szCs w:val="24"/>
          <w:lang w:eastAsia="es-ES"/>
        </w:rPr>
      </w:pPr>
    </w:p>
    <w:tbl>
      <w:tblPr>
        <w:tblW w:w="9498" w:type="dxa"/>
        <w:jc w:val="center"/>
        <w:tblCellMar>
          <w:left w:w="70" w:type="dxa"/>
          <w:right w:w="70" w:type="dxa"/>
        </w:tblCellMar>
        <w:tblLook w:val="04A0" w:firstRow="1" w:lastRow="0" w:firstColumn="1" w:lastColumn="0" w:noHBand="0" w:noVBand="1"/>
      </w:tblPr>
      <w:tblGrid>
        <w:gridCol w:w="4536"/>
        <w:gridCol w:w="1559"/>
        <w:gridCol w:w="1701"/>
        <w:gridCol w:w="1702"/>
      </w:tblGrid>
      <w:tr w:rsidR="00FD5A89" w:rsidRPr="00FD5A89" w:rsidTr="00FD5A89">
        <w:trPr>
          <w:trHeight w:val="300"/>
          <w:tblHeader/>
          <w:jc w:val="center"/>
        </w:trPr>
        <w:tc>
          <w:tcPr>
            <w:tcW w:w="9498" w:type="dxa"/>
            <w:gridSpan w:val="4"/>
            <w:shd w:val="clear" w:color="auto" w:fill="auto"/>
            <w:noWrap/>
            <w:vAlign w:val="center"/>
          </w:tcPr>
          <w:p w:rsidR="00FD5A89" w:rsidRPr="00FD5A89" w:rsidRDefault="00FD5A89" w:rsidP="00FD5A89">
            <w:pPr>
              <w:tabs>
                <w:tab w:val="left" w:pos="8789"/>
              </w:tabs>
              <w:spacing w:after="0" w:line="240" w:lineRule="auto"/>
              <w:jc w:val="center"/>
              <w:rPr>
                <w:rFonts w:ascii="Times New Roman" w:eastAsia="Calibri" w:hAnsi="Times New Roman" w:cs="Times New Roman"/>
                <w:b/>
                <w:bCs/>
                <w:color w:val="000000"/>
                <w:sz w:val="24"/>
                <w:szCs w:val="24"/>
                <w:lang w:eastAsia="es-MX"/>
              </w:rPr>
            </w:pPr>
            <w:r w:rsidRPr="00FD5A89">
              <w:rPr>
                <w:rFonts w:ascii="Times New Roman" w:eastAsia="Calibri" w:hAnsi="Times New Roman" w:cs="Times New Roman"/>
                <w:b/>
                <w:bCs/>
                <w:color w:val="000000"/>
                <w:sz w:val="24"/>
                <w:szCs w:val="24"/>
                <w:lang w:eastAsia="es-MX"/>
              </w:rPr>
              <w:t xml:space="preserve">DESGLOSE DE LOS ÓRGANOS AUTÓNOMOS POR CAPÍTULO </w:t>
            </w:r>
          </w:p>
        </w:tc>
      </w:tr>
      <w:tr w:rsidR="00FD5A89" w:rsidRPr="00FD5A89" w:rsidTr="00FD5A89">
        <w:trPr>
          <w:trHeight w:val="300"/>
          <w:tblHeader/>
          <w:jc w:val="center"/>
        </w:trPr>
        <w:tc>
          <w:tcPr>
            <w:tcW w:w="4536" w:type="dxa"/>
            <w:shd w:val="clear" w:color="auto" w:fill="auto"/>
            <w:noWrap/>
            <w:vAlign w:val="center"/>
            <w:hideMark/>
          </w:tcPr>
          <w:p w:rsidR="00FD5A89" w:rsidRPr="00FD5A89" w:rsidRDefault="00FD5A89" w:rsidP="00FD5A89">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FD5A89">
              <w:rPr>
                <w:rFonts w:ascii="Times New Roman" w:eastAsia="Calibri" w:hAnsi="Times New Roman" w:cs="Times New Roman"/>
                <w:b/>
                <w:bCs/>
                <w:color w:val="000000"/>
                <w:sz w:val="24"/>
                <w:szCs w:val="24"/>
                <w:lang w:val="es-ES_tradnl" w:eastAsia="es-MX"/>
              </w:rPr>
              <w:t>Descripción</w:t>
            </w:r>
          </w:p>
        </w:tc>
        <w:tc>
          <w:tcPr>
            <w:tcW w:w="1559" w:type="dxa"/>
            <w:shd w:val="clear" w:color="auto" w:fill="auto"/>
            <w:noWrap/>
            <w:vAlign w:val="center"/>
            <w:hideMark/>
          </w:tcPr>
          <w:p w:rsidR="00FD5A89" w:rsidRPr="00FD5A89" w:rsidRDefault="00FD5A89" w:rsidP="00FD5A89">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FD5A89">
              <w:rPr>
                <w:rFonts w:ascii="Times New Roman" w:eastAsia="Calibri" w:hAnsi="Times New Roman" w:cs="Times New Roman"/>
                <w:b/>
                <w:bCs/>
                <w:color w:val="000000"/>
                <w:sz w:val="24"/>
                <w:szCs w:val="24"/>
                <w:lang w:val="es-ES_tradnl" w:eastAsia="es-MX"/>
              </w:rPr>
              <w:t>No Etiquetado</w:t>
            </w:r>
          </w:p>
        </w:tc>
        <w:tc>
          <w:tcPr>
            <w:tcW w:w="1701" w:type="dxa"/>
            <w:shd w:val="clear" w:color="auto" w:fill="auto"/>
            <w:noWrap/>
            <w:vAlign w:val="center"/>
            <w:hideMark/>
          </w:tcPr>
          <w:p w:rsidR="00FD5A89" w:rsidRPr="00FD5A89" w:rsidRDefault="00FD5A89" w:rsidP="00FD5A89">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FD5A89">
              <w:rPr>
                <w:rFonts w:ascii="Times New Roman" w:eastAsia="Calibri" w:hAnsi="Times New Roman" w:cs="Times New Roman"/>
                <w:b/>
                <w:bCs/>
                <w:color w:val="000000"/>
                <w:sz w:val="24"/>
                <w:szCs w:val="24"/>
                <w:lang w:val="es-ES_tradnl" w:eastAsia="es-MX"/>
              </w:rPr>
              <w:t>Etiquetado</w:t>
            </w:r>
          </w:p>
        </w:tc>
        <w:tc>
          <w:tcPr>
            <w:tcW w:w="1702" w:type="dxa"/>
            <w:shd w:val="clear" w:color="auto" w:fill="auto"/>
            <w:noWrap/>
            <w:vAlign w:val="center"/>
            <w:hideMark/>
          </w:tcPr>
          <w:p w:rsidR="00FD5A89" w:rsidRPr="00FD5A89" w:rsidRDefault="00FD5A89" w:rsidP="00FD5A89">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FD5A89">
              <w:rPr>
                <w:rFonts w:ascii="Times New Roman" w:eastAsia="Calibri" w:hAnsi="Times New Roman" w:cs="Times New Roman"/>
                <w:b/>
                <w:bCs/>
                <w:color w:val="000000"/>
                <w:sz w:val="24"/>
                <w:szCs w:val="24"/>
                <w:lang w:val="es-ES_tradnl" w:eastAsia="es-MX"/>
              </w:rPr>
              <w:t>Total</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b/>
                <w:bCs/>
                <w:color w:val="000000"/>
                <w:sz w:val="24"/>
                <w:szCs w:val="24"/>
              </w:rPr>
            </w:pPr>
            <w:proofErr w:type="spellStart"/>
            <w:r w:rsidRPr="00FD5A89">
              <w:rPr>
                <w:rFonts w:ascii="Times New Roman" w:eastAsia="Calibri" w:hAnsi="Times New Roman" w:cs="Times New Roman"/>
                <w:b/>
                <w:bCs/>
                <w:color w:val="000000"/>
                <w:sz w:val="24"/>
                <w:szCs w:val="24"/>
              </w:rPr>
              <w:t>OSF</w:t>
            </w:r>
            <w:proofErr w:type="spellEnd"/>
            <w:r w:rsidRPr="00FD5A89">
              <w:rPr>
                <w:rFonts w:ascii="Times New Roman" w:eastAsia="Calibri" w:hAnsi="Times New Roman" w:cs="Times New Roman"/>
                <w:b/>
                <w:bCs/>
                <w:color w:val="000000"/>
                <w:sz w:val="24"/>
                <w:szCs w:val="24"/>
              </w:rPr>
              <w:t>. Órgano Superior de Fiscalización</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31’032,000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31’032,000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color w:val="000000"/>
                <w:sz w:val="24"/>
                <w:szCs w:val="24"/>
              </w:rPr>
            </w:pPr>
            <w:r w:rsidRPr="00FD5A89">
              <w:rPr>
                <w:rFonts w:ascii="Times New Roman" w:eastAsia="Calibri" w:hAnsi="Times New Roman" w:cs="Times New Roman"/>
                <w:color w:val="000000"/>
                <w:sz w:val="24"/>
                <w:szCs w:val="24"/>
              </w:rPr>
              <w:t>4000 Transferencias, asignaciones, subsidios y otras ayudas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31’032,000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31’032,000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b/>
                <w:bCs/>
                <w:color w:val="000000"/>
                <w:sz w:val="24"/>
                <w:szCs w:val="24"/>
              </w:rPr>
            </w:pPr>
            <w:proofErr w:type="spellStart"/>
            <w:r w:rsidRPr="00FD5A89">
              <w:rPr>
                <w:rFonts w:ascii="Times New Roman" w:eastAsia="Calibri" w:hAnsi="Times New Roman" w:cs="Times New Roman"/>
                <w:b/>
                <w:bCs/>
                <w:color w:val="000000"/>
                <w:sz w:val="24"/>
                <w:szCs w:val="24"/>
              </w:rPr>
              <w:t>TEE</w:t>
            </w:r>
            <w:proofErr w:type="spellEnd"/>
            <w:r w:rsidRPr="00FD5A89">
              <w:rPr>
                <w:rFonts w:ascii="Times New Roman" w:eastAsia="Calibri" w:hAnsi="Times New Roman" w:cs="Times New Roman"/>
                <w:b/>
                <w:bCs/>
                <w:color w:val="000000"/>
                <w:sz w:val="24"/>
                <w:szCs w:val="24"/>
              </w:rPr>
              <w:t>. Tribunal Electoral del Estado</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15’811,000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15’811,000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color w:val="000000"/>
                <w:sz w:val="24"/>
                <w:szCs w:val="24"/>
              </w:rPr>
            </w:pPr>
            <w:r w:rsidRPr="00FD5A89">
              <w:rPr>
                <w:rFonts w:ascii="Times New Roman" w:eastAsia="Calibri" w:hAnsi="Times New Roman" w:cs="Times New Roman"/>
                <w:color w:val="000000"/>
                <w:sz w:val="24"/>
                <w:szCs w:val="24"/>
              </w:rPr>
              <w:t>4000 Transferencias, asignaciones, subsidios y otras ayudas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15’811,000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15’811,000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b/>
                <w:bCs/>
                <w:color w:val="000000"/>
                <w:sz w:val="24"/>
                <w:szCs w:val="24"/>
              </w:rPr>
            </w:pPr>
            <w:proofErr w:type="spellStart"/>
            <w:r w:rsidRPr="00FD5A89">
              <w:rPr>
                <w:rFonts w:ascii="Times New Roman" w:eastAsia="Calibri" w:hAnsi="Times New Roman" w:cs="Times New Roman"/>
                <w:b/>
                <w:bCs/>
                <w:color w:val="000000"/>
                <w:sz w:val="24"/>
                <w:szCs w:val="24"/>
              </w:rPr>
              <w:t>CEDH</w:t>
            </w:r>
            <w:proofErr w:type="spellEnd"/>
            <w:r w:rsidRPr="00FD5A89">
              <w:rPr>
                <w:rFonts w:ascii="Times New Roman" w:eastAsia="Calibri" w:hAnsi="Times New Roman" w:cs="Times New Roman"/>
                <w:b/>
                <w:bCs/>
                <w:color w:val="000000"/>
                <w:sz w:val="24"/>
                <w:szCs w:val="24"/>
              </w:rPr>
              <w:t>. Comisión Estatal de Derechos Humanos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19’671,000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19’671,000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color w:val="000000"/>
                <w:sz w:val="24"/>
                <w:szCs w:val="24"/>
              </w:rPr>
            </w:pPr>
            <w:r w:rsidRPr="00FD5A89">
              <w:rPr>
                <w:rFonts w:ascii="Times New Roman" w:eastAsia="Calibri" w:hAnsi="Times New Roman" w:cs="Times New Roman"/>
                <w:color w:val="000000"/>
                <w:sz w:val="24"/>
                <w:szCs w:val="24"/>
              </w:rPr>
              <w:t xml:space="preserve">4000 Transferencias, asignaciones, subsidios </w:t>
            </w:r>
            <w:r w:rsidRPr="00FD5A89">
              <w:rPr>
                <w:rFonts w:ascii="Times New Roman" w:eastAsia="Calibri" w:hAnsi="Times New Roman" w:cs="Times New Roman"/>
                <w:color w:val="000000"/>
                <w:sz w:val="24"/>
                <w:szCs w:val="24"/>
              </w:rPr>
              <w:lastRenderedPageBreak/>
              <w:t>y otras ayudas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lastRenderedPageBreak/>
              <w:t>19’671,000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19’671,000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b/>
                <w:bCs/>
                <w:color w:val="000000"/>
                <w:sz w:val="24"/>
                <w:szCs w:val="24"/>
              </w:rPr>
            </w:pPr>
            <w:r w:rsidRPr="00FD5A89">
              <w:rPr>
                <w:rFonts w:ascii="Times New Roman" w:eastAsia="Calibri" w:hAnsi="Times New Roman" w:cs="Times New Roman"/>
                <w:b/>
                <w:bCs/>
                <w:color w:val="000000"/>
                <w:sz w:val="24"/>
                <w:szCs w:val="24"/>
              </w:rPr>
              <w:lastRenderedPageBreak/>
              <w:t>ITEA. Instituto de Transparencia del Estado de Aguascalientes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23’256,000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23’256,000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color w:val="000000"/>
                <w:sz w:val="24"/>
                <w:szCs w:val="24"/>
              </w:rPr>
            </w:pPr>
            <w:r w:rsidRPr="00FD5A89">
              <w:rPr>
                <w:rFonts w:ascii="Times New Roman" w:eastAsia="Calibri" w:hAnsi="Times New Roman" w:cs="Times New Roman"/>
                <w:color w:val="000000"/>
                <w:sz w:val="24"/>
                <w:szCs w:val="24"/>
              </w:rPr>
              <w:t>4000 Transferencias, asignaciones, subsidios y otras ayudas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23’256,000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23’256,000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b/>
                <w:bCs/>
                <w:color w:val="000000"/>
                <w:sz w:val="24"/>
                <w:szCs w:val="24"/>
                <w:lang w:val="es-ES_tradnl"/>
              </w:rPr>
            </w:pPr>
            <w:proofErr w:type="spellStart"/>
            <w:r w:rsidRPr="00FD5A89">
              <w:rPr>
                <w:rFonts w:ascii="Times New Roman" w:eastAsia="Calibri" w:hAnsi="Times New Roman" w:cs="Times New Roman"/>
                <w:b/>
                <w:bCs/>
                <w:color w:val="000000"/>
                <w:sz w:val="24"/>
                <w:szCs w:val="24"/>
                <w:lang w:val="es-ES_tradnl"/>
              </w:rPr>
              <w:t>IEE</w:t>
            </w:r>
            <w:proofErr w:type="spellEnd"/>
            <w:r w:rsidRPr="00FD5A89">
              <w:rPr>
                <w:rFonts w:ascii="Times New Roman" w:eastAsia="Calibri" w:hAnsi="Times New Roman" w:cs="Times New Roman"/>
                <w:b/>
                <w:bCs/>
                <w:color w:val="000000"/>
                <w:sz w:val="24"/>
                <w:szCs w:val="24"/>
                <w:lang w:val="es-ES_tradnl"/>
              </w:rPr>
              <w:t>. Instituto Estatal Electoral</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41’536,000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41’536,000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color w:val="000000"/>
                <w:sz w:val="24"/>
                <w:szCs w:val="24"/>
              </w:rPr>
            </w:pPr>
            <w:r w:rsidRPr="00FD5A89">
              <w:rPr>
                <w:rFonts w:ascii="Times New Roman" w:eastAsia="Calibri" w:hAnsi="Times New Roman" w:cs="Times New Roman"/>
                <w:color w:val="000000"/>
                <w:sz w:val="24"/>
                <w:szCs w:val="24"/>
              </w:rPr>
              <w:t>4000 Transferencias, asignaciones, subsidios y otras ayudas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41’536,000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41’536,000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b/>
                <w:bCs/>
                <w:color w:val="000000"/>
                <w:sz w:val="24"/>
                <w:szCs w:val="24"/>
              </w:rPr>
            </w:pPr>
            <w:proofErr w:type="spellStart"/>
            <w:r w:rsidRPr="00FD5A89">
              <w:rPr>
                <w:rFonts w:ascii="Times New Roman" w:eastAsia="Calibri" w:hAnsi="Times New Roman" w:cs="Times New Roman"/>
                <w:b/>
                <w:bCs/>
                <w:color w:val="000000"/>
                <w:sz w:val="24"/>
                <w:szCs w:val="24"/>
              </w:rPr>
              <w:t>IEE</w:t>
            </w:r>
            <w:proofErr w:type="spellEnd"/>
            <w:r w:rsidRPr="00FD5A89">
              <w:rPr>
                <w:rFonts w:ascii="Times New Roman" w:eastAsia="Calibri" w:hAnsi="Times New Roman" w:cs="Times New Roman"/>
                <w:b/>
                <w:bCs/>
                <w:color w:val="000000"/>
                <w:sz w:val="24"/>
                <w:szCs w:val="24"/>
              </w:rPr>
              <w:t>. Financiamiento Público a Partidos Políticos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55’382,000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55’382,000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color w:val="000000"/>
                <w:sz w:val="24"/>
                <w:szCs w:val="24"/>
              </w:rPr>
            </w:pPr>
            <w:r w:rsidRPr="00FD5A89">
              <w:rPr>
                <w:rFonts w:ascii="Times New Roman" w:eastAsia="Calibri" w:hAnsi="Times New Roman" w:cs="Times New Roman"/>
                <w:color w:val="000000"/>
                <w:sz w:val="24"/>
                <w:szCs w:val="24"/>
              </w:rPr>
              <w:t>4000 Transferencias, asignaciones, subsidios y otras ayudas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55’382,000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55’382,000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b/>
                <w:bCs/>
                <w:color w:val="000000"/>
                <w:sz w:val="24"/>
                <w:szCs w:val="24"/>
              </w:rPr>
            </w:pPr>
            <w:proofErr w:type="spellStart"/>
            <w:r w:rsidRPr="00FD5A89">
              <w:rPr>
                <w:rFonts w:ascii="Times New Roman" w:eastAsia="Calibri" w:hAnsi="Times New Roman" w:cs="Times New Roman"/>
                <w:b/>
                <w:bCs/>
                <w:color w:val="000000"/>
                <w:sz w:val="24"/>
                <w:szCs w:val="24"/>
              </w:rPr>
              <w:t>FGEA</w:t>
            </w:r>
            <w:proofErr w:type="spellEnd"/>
            <w:r w:rsidRPr="00FD5A89">
              <w:rPr>
                <w:rFonts w:ascii="Times New Roman" w:eastAsia="Calibri" w:hAnsi="Times New Roman" w:cs="Times New Roman"/>
                <w:b/>
                <w:bCs/>
                <w:color w:val="000000"/>
                <w:sz w:val="24"/>
                <w:szCs w:val="24"/>
              </w:rPr>
              <w:t>. Fiscalía General del Estado de Aguascalientes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480’214,000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480’214,000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color w:val="000000"/>
                <w:sz w:val="24"/>
                <w:szCs w:val="24"/>
              </w:rPr>
            </w:pPr>
            <w:r w:rsidRPr="00FD5A89">
              <w:rPr>
                <w:rFonts w:ascii="Times New Roman" w:eastAsia="Calibri" w:hAnsi="Times New Roman" w:cs="Times New Roman"/>
                <w:color w:val="000000"/>
                <w:sz w:val="24"/>
                <w:szCs w:val="24"/>
              </w:rPr>
              <w:t>4000 Transferencias, asignaciones, subsidios y otras ayudas</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480’214,000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color w:val="000000"/>
                <w:sz w:val="24"/>
                <w:szCs w:val="24"/>
                <w:lang w:val="es-ES_tradnl"/>
              </w:rPr>
            </w:pPr>
            <w:r w:rsidRPr="00FD5A89">
              <w:rPr>
                <w:rFonts w:ascii="Times New Roman" w:eastAsia="Calibri" w:hAnsi="Times New Roman" w:cs="Times New Roman"/>
                <w:color w:val="000000"/>
                <w:sz w:val="24"/>
                <w:szCs w:val="24"/>
                <w:lang w:val="es-ES_tradnl"/>
              </w:rPr>
              <w:t>480’214,000</w:t>
            </w:r>
          </w:p>
        </w:tc>
      </w:tr>
      <w:tr w:rsidR="00FD5A89" w:rsidRPr="00FD5A89" w:rsidTr="00FD5A89">
        <w:trPr>
          <w:trHeight w:val="300"/>
          <w:jc w:val="center"/>
        </w:trPr>
        <w:tc>
          <w:tcPr>
            <w:tcW w:w="4536" w:type="dxa"/>
            <w:shd w:val="clear" w:color="auto" w:fill="auto"/>
            <w:noWrap/>
            <w:hideMark/>
          </w:tcPr>
          <w:p w:rsidR="00FD5A89" w:rsidRPr="00FD5A89" w:rsidRDefault="00FD5A89" w:rsidP="00FD5A89">
            <w:pPr>
              <w:tabs>
                <w:tab w:val="left" w:pos="8789"/>
              </w:tabs>
              <w:spacing w:after="0" w:line="240" w:lineRule="auto"/>
              <w:jc w:val="lef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Total</w:t>
            </w:r>
          </w:p>
        </w:tc>
        <w:tc>
          <w:tcPr>
            <w:tcW w:w="1559"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$666’902,000</w:t>
            </w:r>
          </w:p>
        </w:tc>
        <w:tc>
          <w:tcPr>
            <w:tcW w:w="1701"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0</w:t>
            </w:r>
          </w:p>
        </w:tc>
        <w:tc>
          <w:tcPr>
            <w:tcW w:w="1702" w:type="dxa"/>
            <w:shd w:val="clear" w:color="auto" w:fill="auto"/>
            <w:noWrap/>
            <w:hideMark/>
          </w:tcPr>
          <w:p w:rsidR="00FD5A89" w:rsidRPr="00FD5A89" w:rsidRDefault="00FD5A89" w:rsidP="00FD5A89">
            <w:pPr>
              <w:tabs>
                <w:tab w:val="left" w:pos="8789"/>
              </w:tabs>
              <w:spacing w:after="0" w:line="240" w:lineRule="auto"/>
              <w:jc w:val="right"/>
              <w:rPr>
                <w:rFonts w:ascii="Times New Roman" w:eastAsia="Calibri" w:hAnsi="Times New Roman" w:cs="Times New Roman"/>
                <w:b/>
                <w:bCs/>
                <w:color w:val="000000"/>
                <w:sz w:val="24"/>
                <w:szCs w:val="24"/>
                <w:lang w:val="es-ES_tradnl"/>
              </w:rPr>
            </w:pPr>
            <w:r w:rsidRPr="00FD5A89">
              <w:rPr>
                <w:rFonts w:ascii="Times New Roman" w:eastAsia="Calibri" w:hAnsi="Times New Roman" w:cs="Times New Roman"/>
                <w:b/>
                <w:bCs/>
                <w:color w:val="000000"/>
                <w:sz w:val="24"/>
                <w:szCs w:val="24"/>
                <w:lang w:val="es-ES_tradnl"/>
              </w:rPr>
              <w:t>$666’902,000</w:t>
            </w:r>
          </w:p>
        </w:tc>
      </w:tr>
    </w:tbl>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B8123C" w:rsidP="00B8123C">
      <w:pPr>
        <w:numPr>
          <w:ilvl w:val="0"/>
          <w:numId w:val="33"/>
        </w:numPr>
        <w:spacing w:after="0" w:line="240" w:lineRule="auto"/>
        <w:contextualSpacing/>
        <w:rPr>
          <w:rFonts w:ascii="Times New Roman" w:eastAsia="Bookman Old Style" w:hAnsi="Times New Roman" w:cs="Times New Roman"/>
          <w:sz w:val="24"/>
          <w:szCs w:val="24"/>
          <w:lang w:eastAsia="es-ES"/>
        </w:rPr>
      </w:pPr>
      <w:r w:rsidRPr="00B8123C">
        <w:rPr>
          <w:rFonts w:ascii="Times New Roman" w:eastAsia="Bookman Old Style" w:hAnsi="Times New Roman" w:cs="Times New Roman"/>
          <w:sz w:val="24"/>
          <w:szCs w:val="24"/>
          <w:lang w:eastAsia="es-ES"/>
        </w:rPr>
        <w:t xml:space="preserve">En el </w:t>
      </w:r>
      <w:proofErr w:type="spellStart"/>
      <w:r w:rsidRPr="00B8123C">
        <w:rPr>
          <w:rFonts w:ascii="Times New Roman" w:eastAsia="Bookman Old Style" w:hAnsi="Times New Roman" w:cs="Times New Roman"/>
          <w:sz w:val="24"/>
          <w:szCs w:val="24"/>
          <w:lang w:eastAsia="es-ES"/>
        </w:rPr>
        <w:t>TEE</w:t>
      </w:r>
      <w:proofErr w:type="spellEnd"/>
      <w:r w:rsidRPr="00B8123C">
        <w:rPr>
          <w:rFonts w:ascii="Times New Roman" w:eastAsia="Bookman Old Style" w:hAnsi="Times New Roman" w:cs="Times New Roman"/>
          <w:sz w:val="24"/>
          <w:szCs w:val="24"/>
          <w:lang w:eastAsia="es-ES"/>
        </w:rPr>
        <w:t>. Tribunal Estatal Electoral, se considera lo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B01D36">
      <w:pPr>
        <w:spacing w:after="0" w:line="240" w:lineRule="auto"/>
        <w:contextualSpacing/>
        <w:rPr>
          <w:rFonts w:ascii="Times New Roman" w:eastAsia="Bookman Old Style" w:hAnsi="Times New Roman" w:cs="Times New Roman"/>
          <w:sz w:val="24"/>
          <w:szCs w:val="24"/>
          <w:lang w:eastAsia="es-ES"/>
        </w:rPr>
      </w:pPr>
    </w:p>
    <w:p w:rsidR="00463299" w:rsidRPr="00FC284A" w:rsidRDefault="00B8123C" w:rsidP="00B8123C">
      <w:pPr>
        <w:numPr>
          <w:ilvl w:val="0"/>
          <w:numId w:val="19"/>
        </w:numPr>
        <w:spacing w:after="0" w:line="240" w:lineRule="auto"/>
        <w:contextualSpacing/>
        <w:rPr>
          <w:rFonts w:ascii="Times New Roman" w:eastAsia="Bookman Old Style" w:hAnsi="Times New Roman" w:cs="Times New Roman"/>
          <w:sz w:val="24"/>
          <w:szCs w:val="24"/>
          <w:lang w:eastAsia="es-ES"/>
        </w:rPr>
      </w:pPr>
      <w:r w:rsidRPr="00B8123C">
        <w:rPr>
          <w:rFonts w:ascii="Times New Roman" w:eastAsia="Bookman Old Style" w:hAnsi="Times New Roman" w:cs="Times New Roman"/>
          <w:sz w:val="24"/>
          <w:szCs w:val="24"/>
          <w:lang w:eastAsia="es-ES"/>
        </w:rPr>
        <w:t>La remuneración neta de los Magistrados que integran el Tribunal Estatal Electoral no podrá ser mayor a la establecida para el Gobernador del Estado, en los términos de la Ley de Remuneraciones de los Servidores Públicos para el Estado de Aguascalientes y sus Municipios</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B01D36">
      <w:pPr>
        <w:spacing w:after="0" w:line="240" w:lineRule="auto"/>
        <w:contextualSpacing/>
        <w:rPr>
          <w:rFonts w:ascii="Times New Roman" w:eastAsia="Bookman Old Style" w:hAnsi="Times New Roman" w:cs="Times New Roman"/>
          <w:sz w:val="24"/>
          <w:szCs w:val="24"/>
          <w:lang w:eastAsia="es-ES"/>
        </w:rPr>
      </w:pPr>
    </w:p>
    <w:p w:rsidR="00463299" w:rsidRPr="00FC284A" w:rsidRDefault="00B8123C" w:rsidP="00B8123C">
      <w:pPr>
        <w:numPr>
          <w:ilvl w:val="0"/>
          <w:numId w:val="19"/>
        </w:numPr>
        <w:spacing w:after="0" w:line="240" w:lineRule="auto"/>
        <w:contextualSpacing/>
        <w:rPr>
          <w:rFonts w:ascii="Times New Roman" w:eastAsia="Bookman Old Style" w:hAnsi="Times New Roman" w:cs="Times New Roman"/>
          <w:sz w:val="24"/>
          <w:szCs w:val="24"/>
          <w:lang w:eastAsia="es-ES"/>
        </w:rPr>
      </w:pPr>
      <w:r w:rsidRPr="00B8123C">
        <w:rPr>
          <w:rFonts w:ascii="Times New Roman" w:eastAsia="Bookman Old Style" w:hAnsi="Times New Roman" w:cs="Times New Roman"/>
          <w:sz w:val="24"/>
          <w:szCs w:val="24"/>
          <w:lang w:eastAsia="es-ES"/>
        </w:rPr>
        <w:t xml:space="preserve">Al </w:t>
      </w:r>
      <w:proofErr w:type="spellStart"/>
      <w:r w:rsidRPr="00B8123C">
        <w:rPr>
          <w:rFonts w:ascii="Times New Roman" w:eastAsia="Bookman Old Style" w:hAnsi="Times New Roman" w:cs="Times New Roman"/>
          <w:sz w:val="24"/>
          <w:szCs w:val="24"/>
          <w:lang w:eastAsia="es-ES"/>
        </w:rPr>
        <w:t>IEE</w:t>
      </w:r>
      <w:proofErr w:type="spellEnd"/>
      <w:r w:rsidRPr="00B8123C">
        <w:rPr>
          <w:rFonts w:ascii="Times New Roman" w:eastAsia="Bookman Old Style" w:hAnsi="Times New Roman" w:cs="Times New Roman"/>
          <w:sz w:val="24"/>
          <w:szCs w:val="24"/>
          <w:lang w:eastAsia="es-ES"/>
        </w:rPr>
        <w:t xml:space="preserve">. Instituto Estatal Electoral, le corresponden $96’918,000 de los cuales $41’536,000 se destinarán en su totalidad a complementar la operación y equipamiento y $55’382,000 para Financiamiento Público a Partidos Políticos en base al Acuerdo del Consejo General del </w:t>
      </w:r>
      <w:proofErr w:type="spellStart"/>
      <w:r w:rsidRPr="00B8123C">
        <w:rPr>
          <w:rFonts w:ascii="Times New Roman" w:eastAsia="Bookman Old Style" w:hAnsi="Times New Roman" w:cs="Times New Roman"/>
          <w:sz w:val="24"/>
          <w:szCs w:val="24"/>
          <w:lang w:eastAsia="es-ES"/>
        </w:rPr>
        <w:t>IEE</w:t>
      </w:r>
      <w:proofErr w:type="spellEnd"/>
      <w:r w:rsidRPr="00B8123C">
        <w:rPr>
          <w:rFonts w:ascii="Times New Roman" w:eastAsia="Bookman Old Style" w:hAnsi="Times New Roman" w:cs="Times New Roman"/>
          <w:sz w:val="24"/>
          <w:szCs w:val="24"/>
          <w:lang w:eastAsia="es-ES"/>
        </w:rPr>
        <w:t xml:space="preserve"> Anexo 13</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B01D36">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B01D36">
      <w:pPr>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V. </w:t>
      </w:r>
      <w:r w:rsidR="0015596E" w:rsidRPr="0015596E">
        <w:rPr>
          <w:rFonts w:ascii="Times New Roman" w:eastAsia="Bookman Old Style" w:hAnsi="Times New Roman" w:cs="Times New Roman"/>
          <w:sz w:val="24"/>
          <w:szCs w:val="24"/>
          <w:lang w:eastAsia="es-ES"/>
        </w:rPr>
        <w:t>El Presupuesto total de las Entidades equivale a $15</w:t>
      </w:r>
      <w:proofErr w:type="gramStart"/>
      <w:r w:rsidR="0015596E" w:rsidRPr="0015596E">
        <w:rPr>
          <w:rFonts w:ascii="Times New Roman" w:eastAsia="Bookman Old Style" w:hAnsi="Times New Roman" w:cs="Times New Roman"/>
          <w:sz w:val="24"/>
          <w:szCs w:val="24"/>
          <w:lang w:eastAsia="es-ES"/>
        </w:rPr>
        <w:t>,185,091,000</w:t>
      </w:r>
      <w:proofErr w:type="gramEnd"/>
      <w:r w:rsidR="0015596E" w:rsidRPr="0015596E">
        <w:rPr>
          <w:rFonts w:ascii="Times New Roman" w:eastAsia="Bookman Old Style" w:hAnsi="Times New Roman" w:cs="Times New Roman"/>
          <w:sz w:val="24"/>
          <w:szCs w:val="24"/>
          <w:lang w:eastAsia="es-ES"/>
        </w:rPr>
        <w:t xml:space="preserve"> de los que corresponden $1,430’624,000 a la fuente de financiamiento de ingresos propios del gasto público estatal informados en la Ley de Ingresos del 2020 en el Artículo 1º y los cuales son recaudados, ejercidos y administrados directamente por ellos, no obstante, a ello enseguida se muestra la distribución total de los recursos</w:t>
      </w:r>
      <w:r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789"/>
        </w:tabs>
        <w:autoSpaceDE w:val="0"/>
        <w:autoSpaceDN w:val="0"/>
        <w:adjustRightInd w:val="0"/>
        <w:spacing w:after="0" w:line="240" w:lineRule="auto"/>
        <w:contextualSpacing/>
        <w:rPr>
          <w:rFonts w:ascii="Times New Roman" w:eastAsia="Bookman Old Style" w:hAnsi="Times New Roman" w:cs="Times New Roman"/>
          <w:sz w:val="24"/>
          <w:szCs w:val="24"/>
          <w:highlight w:val="yellow"/>
          <w:lang w:eastAsia="es-ES"/>
        </w:rPr>
      </w:pPr>
    </w:p>
    <w:tbl>
      <w:tblPr>
        <w:tblW w:w="9654" w:type="dxa"/>
        <w:jc w:val="center"/>
        <w:tblCellMar>
          <w:left w:w="70" w:type="dxa"/>
          <w:right w:w="70" w:type="dxa"/>
        </w:tblCellMar>
        <w:tblLook w:val="04A0" w:firstRow="1" w:lastRow="0" w:firstColumn="1" w:lastColumn="0" w:noHBand="0" w:noVBand="1"/>
      </w:tblPr>
      <w:tblGrid>
        <w:gridCol w:w="3969"/>
        <w:gridCol w:w="1804"/>
        <w:gridCol w:w="1937"/>
        <w:gridCol w:w="1944"/>
      </w:tblGrid>
      <w:tr w:rsidR="0015596E" w:rsidRPr="0015596E" w:rsidTr="0015596E">
        <w:trPr>
          <w:trHeight w:val="300"/>
          <w:tblHeader/>
          <w:jc w:val="center"/>
        </w:trPr>
        <w:tc>
          <w:tcPr>
            <w:tcW w:w="9654" w:type="dxa"/>
            <w:gridSpan w:val="4"/>
            <w:shd w:val="clear" w:color="auto" w:fill="auto"/>
            <w:noWrap/>
            <w:vAlign w:val="center"/>
          </w:tcPr>
          <w:p w:rsidR="0015596E" w:rsidRPr="0015596E" w:rsidRDefault="0015596E" w:rsidP="0015596E">
            <w:pPr>
              <w:tabs>
                <w:tab w:val="left" w:pos="8789"/>
              </w:tabs>
              <w:spacing w:after="0" w:line="240" w:lineRule="auto"/>
              <w:jc w:val="center"/>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DESGLOSE POR ENTIDAD Y CAPÍTULO</w:t>
            </w:r>
          </w:p>
        </w:tc>
      </w:tr>
      <w:tr w:rsidR="0015596E" w:rsidRPr="0015596E" w:rsidTr="0015596E">
        <w:trPr>
          <w:trHeight w:val="300"/>
          <w:tblHeader/>
          <w:jc w:val="center"/>
        </w:trPr>
        <w:tc>
          <w:tcPr>
            <w:tcW w:w="3969" w:type="dxa"/>
            <w:shd w:val="clear" w:color="auto" w:fill="auto"/>
            <w:noWrap/>
            <w:vAlign w:val="center"/>
            <w:hideMark/>
          </w:tcPr>
          <w:p w:rsidR="0015596E" w:rsidRPr="0015596E" w:rsidRDefault="0015596E" w:rsidP="0015596E">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Descripción</w:t>
            </w:r>
          </w:p>
        </w:tc>
        <w:tc>
          <w:tcPr>
            <w:tcW w:w="1804" w:type="dxa"/>
            <w:shd w:val="clear" w:color="auto" w:fill="auto"/>
            <w:noWrap/>
            <w:vAlign w:val="center"/>
            <w:hideMark/>
          </w:tcPr>
          <w:p w:rsidR="0015596E" w:rsidRPr="0015596E" w:rsidRDefault="0015596E" w:rsidP="0015596E">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No Etiquetado</w:t>
            </w:r>
          </w:p>
        </w:tc>
        <w:tc>
          <w:tcPr>
            <w:tcW w:w="1937" w:type="dxa"/>
            <w:shd w:val="clear" w:color="auto" w:fill="auto"/>
            <w:noWrap/>
            <w:vAlign w:val="center"/>
            <w:hideMark/>
          </w:tcPr>
          <w:p w:rsidR="0015596E" w:rsidRPr="0015596E" w:rsidRDefault="0015596E" w:rsidP="0015596E">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Etiquetado</w:t>
            </w:r>
          </w:p>
        </w:tc>
        <w:tc>
          <w:tcPr>
            <w:tcW w:w="1937" w:type="dxa"/>
            <w:shd w:val="clear" w:color="auto" w:fill="auto"/>
            <w:noWrap/>
            <w:vAlign w:val="center"/>
            <w:hideMark/>
          </w:tcPr>
          <w:p w:rsidR="0015596E" w:rsidRPr="0015596E" w:rsidRDefault="0015596E" w:rsidP="0015596E">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Total</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IESPA. Instituto Estatal de Seguridad Pública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23’177,000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23’177,000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23’177,000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23’177,000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 xml:space="preserve">ISSSSPEA. Instituto de Seguridad y </w:t>
            </w:r>
            <w:r w:rsidRPr="0015596E">
              <w:rPr>
                <w:rFonts w:ascii="Times New Roman" w:eastAsia="Calibri" w:hAnsi="Times New Roman" w:cs="Times New Roman"/>
                <w:b/>
                <w:bCs/>
                <w:color w:val="000000"/>
                <w:sz w:val="24"/>
                <w:szCs w:val="24"/>
                <w:lang w:eastAsia="es-MX"/>
              </w:rPr>
              <w:lastRenderedPageBreak/>
              <w:t>Servicios Sociales para los Servidores Públicos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lastRenderedPageBreak/>
              <w:t>711’131,000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711’131,000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lastRenderedPageBreak/>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711’131,000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711’131,000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DIF. Sistema para el Desarrollo Integral de la Familia</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187’216,000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137’288,000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324’504,000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187’216,000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137’288,000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324’504,000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IADPEA</w:t>
            </w:r>
            <w:proofErr w:type="spellEnd"/>
            <w:r w:rsidRPr="0015596E">
              <w:rPr>
                <w:rFonts w:ascii="Times New Roman" w:eastAsia="Calibri" w:hAnsi="Times New Roman" w:cs="Times New Roman"/>
                <w:b/>
                <w:bCs/>
                <w:color w:val="000000"/>
                <w:sz w:val="24"/>
                <w:szCs w:val="24"/>
                <w:lang w:eastAsia="es-MX"/>
              </w:rPr>
              <w:t>. Instituto de Asesoría y Defensoría Pública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32’639,000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32’639,000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32’639,000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32’639,000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IAM. Instituto Aguascalentense de las Mujeres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13’569,000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6’282,000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19’851,000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13’569,000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6’282,000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19’851,000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IAJU</w:t>
            </w:r>
            <w:proofErr w:type="spellEnd"/>
            <w:r w:rsidRPr="0015596E">
              <w:rPr>
                <w:rFonts w:ascii="Times New Roman" w:eastAsia="Calibri" w:hAnsi="Times New Roman" w:cs="Times New Roman"/>
                <w:b/>
                <w:bCs/>
                <w:color w:val="000000"/>
                <w:sz w:val="24"/>
                <w:szCs w:val="24"/>
                <w:lang w:eastAsia="es-MX"/>
              </w:rPr>
              <w:t>. Instituto Aguascalentense de la Juventud</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16’524,000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16’524,000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16’524,000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16’524,000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IVSOP. Instituto de Vivienda Social y Ordenamiento de la Propiedad del Estado</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112’020,000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112’020,000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112’020,000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112’020,000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PROESPA. Procuraduría Estatal de Protección al Ambiente</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28’497,000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28’497,000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28’497,000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28’497,000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IDSCEA</w:t>
            </w:r>
            <w:proofErr w:type="spellEnd"/>
            <w:r w:rsidRPr="0015596E">
              <w:rPr>
                <w:rFonts w:ascii="Times New Roman" w:eastAsia="Calibri" w:hAnsi="Times New Roman" w:cs="Times New Roman"/>
                <w:b/>
                <w:bCs/>
                <w:color w:val="000000"/>
                <w:sz w:val="24"/>
                <w:szCs w:val="24"/>
                <w:lang w:eastAsia="es-MX"/>
              </w:rPr>
              <w:t>. Instituto para el Desarrollo de la Sociedad del Conocimiento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45’815,000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45’815,000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45’815,000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45’815,000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PFNSM</w:t>
            </w:r>
            <w:proofErr w:type="spellEnd"/>
            <w:r w:rsidRPr="0015596E">
              <w:rPr>
                <w:rFonts w:ascii="Times New Roman" w:eastAsia="Calibri" w:hAnsi="Times New Roman" w:cs="Times New Roman"/>
                <w:b/>
                <w:bCs/>
                <w:color w:val="000000"/>
                <w:sz w:val="24"/>
                <w:szCs w:val="24"/>
                <w:lang w:eastAsia="es-MX"/>
              </w:rPr>
              <w:t>. Patronato de la Feria Nacional de San Marcos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93’835,000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93’835,000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93’835,000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93’835,000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IEA</w:t>
            </w:r>
            <w:proofErr w:type="spellEnd"/>
            <w:r w:rsidRPr="0015596E">
              <w:rPr>
                <w:rFonts w:ascii="Times New Roman" w:eastAsia="Calibri" w:hAnsi="Times New Roman" w:cs="Times New Roman"/>
                <w:b/>
                <w:bCs/>
                <w:color w:val="000000"/>
                <w:sz w:val="24"/>
                <w:szCs w:val="24"/>
                <w:lang w:eastAsia="es-MX"/>
              </w:rPr>
              <w:t>. Instituto de Educación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834’481,000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6,347’522,000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7,182’003,000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834’481,000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6,347’522,000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7,182’003,000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lastRenderedPageBreak/>
              <w:t>CECYTEA</w:t>
            </w:r>
            <w:proofErr w:type="spellEnd"/>
            <w:r w:rsidRPr="0015596E">
              <w:rPr>
                <w:rFonts w:ascii="Times New Roman" w:eastAsia="Calibri" w:hAnsi="Times New Roman" w:cs="Times New Roman"/>
                <w:b/>
                <w:bCs/>
                <w:color w:val="000000"/>
                <w:sz w:val="24"/>
                <w:szCs w:val="24"/>
                <w:lang w:eastAsia="es-MX"/>
              </w:rPr>
              <w:t>. Colegio de Estudios Científicos y Tecnológicos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183’600,000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160’153,000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343’753,000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183’600,000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160’153,000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343’753,000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ENA</w:t>
            </w:r>
            <w:proofErr w:type="spellEnd"/>
            <w:r w:rsidRPr="0015596E">
              <w:rPr>
                <w:rFonts w:ascii="Times New Roman" w:eastAsia="Calibri" w:hAnsi="Times New Roman" w:cs="Times New Roman"/>
                <w:b/>
                <w:bCs/>
                <w:color w:val="000000"/>
                <w:sz w:val="24"/>
                <w:szCs w:val="24"/>
                <w:lang w:eastAsia="es-MX"/>
              </w:rPr>
              <w:t>. Escuela Normal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31’000,000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31’000,000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31’000,000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31’000,000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INEPJA</w:t>
            </w:r>
            <w:proofErr w:type="spellEnd"/>
            <w:r w:rsidRPr="0015596E">
              <w:rPr>
                <w:rFonts w:ascii="Times New Roman" w:eastAsia="Calibri" w:hAnsi="Times New Roman" w:cs="Times New Roman"/>
                <w:b/>
                <w:bCs/>
                <w:color w:val="000000"/>
                <w:sz w:val="24"/>
                <w:szCs w:val="24"/>
                <w:lang w:eastAsia="es-MX"/>
              </w:rPr>
              <w:t>. Instituto para la Educación de las Personas Jóvenes y Adultas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16’005,000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53’183,000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69’188,000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16’005,000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53’183,000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69’188,000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CEPTEA</w:t>
            </w:r>
            <w:proofErr w:type="spellEnd"/>
            <w:r w:rsidRPr="0015596E">
              <w:rPr>
                <w:rFonts w:ascii="Times New Roman" w:eastAsia="Calibri" w:hAnsi="Times New Roman" w:cs="Times New Roman"/>
                <w:b/>
                <w:bCs/>
                <w:color w:val="000000"/>
                <w:sz w:val="24"/>
                <w:szCs w:val="24"/>
                <w:lang w:eastAsia="es-MX"/>
              </w:rPr>
              <w:t>. Colegio de Educación Profesional Técnica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34’651,000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74’299,000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108’950,000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34’651,000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74’299,000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108’950,000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UAA</w:t>
            </w:r>
            <w:proofErr w:type="spellEnd"/>
            <w:r w:rsidRPr="0015596E">
              <w:rPr>
                <w:rFonts w:ascii="Times New Roman" w:eastAsia="Calibri" w:hAnsi="Times New Roman" w:cs="Times New Roman"/>
                <w:b/>
                <w:bCs/>
                <w:color w:val="000000"/>
                <w:sz w:val="24"/>
                <w:szCs w:val="24"/>
                <w:lang w:eastAsia="es-MX"/>
              </w:rPr>
              <w:t>. Universidad Autónoma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418’258,000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879’612,000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1,297’870,000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418’258,000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879’612,000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1,297’870,000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UTA. Universidad Tecnológica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80’646,000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50’851,000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131’497,000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80’646,000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50’851,000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131’497,000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UTNA</w:t>
            </w:r>
            <w:proofErr w:type="spellEnd"/>
            <w:r w:rsidRPr="0015596E">
              <w:rPr>
                <w:rFonts w:ascii="Times New Roman" w:eastAsia="Calibri" w:hAnsi="Times New Roman" w:cs="Times New Roman"/>
                <w:b/>
                <w:bCs/>
                <w:color w:val="000000"/>
                <w:sz w:val="24"/>
                <w:szCs w:val="24"/>
                <w:lang w:eastAsia="es-MX"/>
              </w:rPr>
              <w:t>. Universidad Tecnológica del Norte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67’539,000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32’254,000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99’793,000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67’539,000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32’254,000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99’793,000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UPA. Universidad Politécnica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72’355,000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25’646,000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98’001,000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72’355,000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25’646,000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98’001,000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ICA. Instituto Cultural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266’762,000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266’762,000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266’762,000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266’762,000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IDEA. Instituto del Deporte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186’181,000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186’181,000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186’181,000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186’181,000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 xml:space="preserve">RYTA. Radio y Televisión de </w:t>
            </w:r>
            <w:r w:rsidRPr="0015596E">
              <w:rPr>
                <w:rFonts w:ascii="Times New Roman" w:eastAsia="Calibri" w:hAnsi="Times New Roman" w:cs="Times New Roman"/>
                <w:b/>
                <w:bCs/>
                <w:color w:val="000000"/>
                <w:sz w:val="24"/>
                <w:szCs w:val="24"/>
                <w:lang w:eastAsia="es-MX"/>
              </w:rPr>
              <w:lastRenderedPageBreak/>
              <w:t>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lastRenderedPageBreak/>
              <w:t>39’880,000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39’880,000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lastRenderedPageBreak/>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39’880,000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39’880,000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Universidad Tecnológica Metropolitana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7’586,000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1’996,000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9’582,000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7’586,000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1’996,000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9’582,000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ICTEA. Instituto de Capacitación para el Trabajo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23’970,000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27’571,000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51’541,000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23’970,000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27’571,000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51’541,000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ISSEA</w:t>
            </w:r>
            <w:proofErr w:type="spellEnd"/>
            <w:r w:rsidRPr="0015596E">
              <w:rPr>
                <w:rFonts w:ascii="Times New Roman" w:eastAsia="Calibri" w:hAnsi="Times New Roman" w:cs="Times New Roman"/>
                <w:b/>
                <w:bCs/>
                <w:color w:val="000000"/>
                <w:sz w:val="24"/>
                <w:szCs w:val="24"/>
                <w:lang w:eastAsia="es-MX"/>
              </w:rPr>
              <w:t>. Instituto de Servicios de Salud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1,118’445,000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1,897’008,000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3,015’453,000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1,118’445,000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1,897’008,000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3,015’453,000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15596E">
              <w:rPr>
                <w:rFonts w:ascii="Times New Roman" w:eastAsia="Calibri" w:hAnsi="Times New Roman" w:cs="Times New Roman"/>
                <w:b/>
                <w:bCs/>
                <w:color w:val="000000"/>
                <w:sz w:val="24"/>
                <w:szCs w:val="24"/>
                <w:lang w:eastAsia="es-MX"/>
              </w:rPr>
              <w:t>COESAMED</w:t>
            </w:r>
            <w:proofErr w:type="spellEnd"/>
            <w:r w:rsidRPr="0015596E">
              <w:rPr>
                <w:rFonts w:ascii="Times New Roman" w:eastAsia="Calibri" w:hAnsi="Times New Roman" w:cs="Times New Roman"/>
                <w:b/>
                <w:bCs/>
                <w:color w:val="000000"/>
                <w:sz w:val="24"/>
                <w:szCs w:val="24"/>
                <w:lang w:eastAsia="es-MX"/>
              </w:rPr>
              <w:t>. Comisión Estatal de Arbitraje Medico</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5’351,000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5’351,000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5’351,000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5’351,000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Universidad Tecnológica el Retoño</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23’451,000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15’870,000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39’321,000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23’451,000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15’870,000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39’321,000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Universidad Tecnológica de Calvillo</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11’778,000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8’104,000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19’882,000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11’778,000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8’104,000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19’882,000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REPSS. Régimen Estatal de Protección Social en Salud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74’793,000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355’742,000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430’535,000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74’793,000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355’742,000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430’535,000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IIFEA. Instituto de Infraestructura Física Educativa del Estado de Aguascalientes.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26’338,000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286’694,000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313’032,000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26’338,000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286’694,000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313’032,000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SESEA. Secretaría Ejecutiva del Sistema Estatal Anticorrupción</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15’205,000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15’205,000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4000 Transferencias, asignaciones, 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15’205,000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15’205,000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15596E">
              <w:rPr>
                <w:rFonts w:ascii="Times New Roman" w:eastAsia="Calibri" w:hAnsi="Times New Roman" w:cs="Times New Roman"/>
                <w:b/>
                <w:bCs/>
                <w:color w:val="000000"/>
                <w:sz w:val="24"/>
                <w:szCs w:val="24"/>
                <w:lang w:eastAsia="es-MX"/>
              </w:rPr>
              <w:t>Operadora de Fideicomisos del Estado de Aguascalientes, S.A. de C.V.</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22’318,000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22’318,000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color w:val="000000"/>
                <w:sz w:val="24"/>
                <w:szCs w:val="24"/>
                <w:lang w:eastAsia="es-MX"/>
              </w:rPr>
            </w:pPr>
            <w:r w:rsidRPr="0015596E">
              <w:rPr>
                <w:rFonts w:ascii="Times New Roman" w:eastAsia="Calibri" w:hAnsi="Times New Roman" w:cs="Times New Roman"/>
                <w:color w:val="000000"/>
                <w:sz w:val="24"/>
                <w:szCs w:val="24"/>
                <w:lang w:eastAsia="es-MX"/>
              </w:rPr>
              <w:t xml:space="preserve">4000 Transferencias, asignaciones, </w:t>
            </w:r>
            <w:r w:rsidRPr="0015596E">
              <w:rPr>
                <w:rFonts w:ascii="Times New Roman" w:eastAsia="Calibri" w:hAnsi="Times New Roman" w:cs="Times New Roman"/>
                <w:color w:val="000000"/>
                <w:sz w:val="24"/>
                <w:szCs w:val="24"/>
                <w:lang w:eastAsia="es-MX"/>
              </w:rPr>
              <w:lastRenderedPageBreak/>
              <w:t>subsidios y otras ayudas</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lastRenderedPageBreak/>
              <w:t>22’318,000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15596E">
              <w:rPr>
                <w:rFonts w:ascii="Times New Roman" w:eastAsia="Calibri" w:hAnsi="Times New Roman" w:cs="Times New Roman"/>
                <w:color w:val="000000"/>
                <w:sz w:val="24"/>
                <w:szCs w:val="24"/>
                <w:lang w:val="es-ES_tradnl" w:eastAsia="es-MX"/>
              </w:rPr>
              <w:t>22’318,000</w:t>
            </w:r>
          </w:p>
        </w:tc>
      </w:tr>
      <w:tr w:rsidR="0015596E" w:rsidRPr="0015596E" w:rsidTr="0015596E">
        <w:trPr>
          <w:trHeight w:val="300"/>
          <w:jc w:val="center"/>
        </w:trPr>
        <w:tc>
          <w:tcPr>
            <w:tcW w:w="3969" w:type="dxa"/>
            <w:shd w:val="clear" w:color="auto" w:fill="auto"/>
            <w:noWrap/>
            <w:hideMark/>
          </w:tcPr>
          <w:p w:rsidR="0015596E" w:rsidRPr="0015596E" w:rsidRDefault="0015596E" w:rsidP="0015596E">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lastRenderedPageBreak/>
              <w:t>Total</w:t>
            </w:r>
          </w:p>
        </w:tc>
        <w:tc>
          <w:tcPr>
            <w:tcW w:w="1804"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$4,825’016,000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$10,360’075,000</w:t>
            </w:r>
          </w:p>
        </w:tc>
        <w:tc>
          <w:tcPr>
            <w:tcW w:w="1937" w:type="dxa"/>
            <w:shd w:val="clear" w:color="auto" w:fill="auto"/>
            <w:noWrap/>
            <w:hideMark/>
          </w:tcPr>
          <w:p w:rsidR="0015596E" w:rsidRPr="0015596E" w:rsidRDefault="0015596E" w:rsidP="0015596E">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15596E">
              <w:rPr>
                <w:rFonts w:ascii="Times New Roman" w:eastAsia="Calibri" w:hAnsi="Times New Roman" w:cs="Times New Roman"/>
                <w:b/>
                <w:bCs/>
                <w:color w:val="000000"/>
                <w:sz w:val="24"/>
                <w:szCs w:val="24"/>
                <w:lang w:val="es-ES_tradnl" w:eastAsia="es-MX"/>
              </w:rPr>
              <w:t>$15,185’091,000</w:t>
            </w:r>
          </w:p>
        </w:tc>
      </w:tr>
    </w:tbl>
    <w:p w:rsidR="00463299" w:rsidRPr="00FC284A" w:rsidRDefault="00463299" w:rsidP="00463299">
      <w:pPr>
        <w:tabs>
          <w:tab w:val="left" w:pos="8789"/>
        </w:tabs>
        <w:spacing w:before="28" w:after="0" w:line="240" w:lineRule="auto"/>
        <w:rPr>
          <w:rFonts w:ascii="Times New Roman" w:eastAsia="Bookman Old Style" w:hAnsi="Times New Roman" w:cs="Times New Roman"/>
          <w:sz w:val="24"/>
          <w:szCs w:val="24"/>
          <w:lang w:eastAsia="es-ES"/>
        </w:rPr>
      </w:pPr>
    </w:p>
    <w:p w:rsidR="00463299" w:rsidRPr="00FC284A" w:rsidRDefault="0015596E" w:rsidP="0015596E">
      <w:pPr>
        <w:numPr>
          <w:ilvl w:val="0"/>
          <w:numId w:val="31"/>
        </w:numPr>
        <w:spacing w:after="0" w:line="240" w:lineRule="auto"/>
        <w:contextualSpacing/>
        <w:rPr>
          <w:rFonts w:ascii="Times New Roman" w:eastAsia="Bookman Old Style" w:hAnsi="Times New Roman" w:cs="Times New Roman"/>
          <w:sz w:val="24"/>
          <w:szCs w:val="24"/>
          <w:lang w:eastAsia="es-ES"/>
        </w:rPr>
      </w:pPr>
      <w:r w:rsidRPr="0015596E">
        <w:rPr>
          <w:rFonts w:ascii="Times New Roman" w:eastAsia="Bookman Old Style" w:hAnsi="Times New Roman" w:cs="Times New Roman"/>
          <w:sz w:val="24"/>
          <w:szCs w:val="24"/>
          <w:lang w:eastAsia="es-ES"/>
        </w:rPr>
        <w:t xml:space="preserve">El ISSSSPEA, con fundamento en lo establecido en el artículo 5, fracción V de la Ley de Disciplina, se adjunta el Anexo 17 que contiene el Formato 8 Informe sobre Estudios Actuariales – </w:t>
      </w:r>
      <w:proofErr w:type="spellStart"/>
      <w:r w:rsidRPr="0015596E">
        <w:rPr>
          <w:rFonts w:ascii="Times New Roman" w:eastAsia="Bookman Old Style" w:hAnsi="Times New Roman" w:cs="Times New Roman"/>
          <w:sz w:val="24"/>
          <w:szCs w:val="24"/>
          <w:lang w:eastAsia="es-ES"/>
        </w:rPr>
        <w:t>LDF</w:t>
      </w:r>
      <w:proofErr w:type="spellEnd"/>
      <w:r w:rsidRPr="0015596E">
        <w:rPr>
          <w:rFonts w:ascii="Times New Roman" w:eastAsia="Bookman Old Style" w:hAnsi="Times New Roman" w:cs="Times New Roman"/>
          <w:sz w:val="24"/>
          <w:szCs w:val="24"/>
          <w:lang w:eastAsia="es-ES"/>
        </w:rPr>
        <w:t xml:space="preserve"> y la Valuación Actuarial de la Ley de Pensiones del ISSSSPEA</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E071FC" w:rsidP="00E071FC">
      <w:pPr>
        <w:numPr>
          <w:ilvl w:val="0"/>
          <w:numId w:val="31"/>
        </w:numPr>
        <w:spacing w:after="0" w:line="240" w:lineRule="auto"/>
        <w:contextualSpacing/>
        <w:rPr>
          <w:rFonts w:ascii="Times New Roman" w:eastAsia="Bookman Old Style" w:hAnsi="Times New Roman" w:cs="Times New Roman"/>
          <w:sz w:val="24"/>
          <w:szCs w:val="24"/>
          <w:lang w:eastAsia="es-ES"/>
        </w:rPr>
      </w:pPr>
      <w:r w:rsidRPr="00E071FC">
        <w:rPr>
          <w:rFonts w:ascii="Times New Roman" w:eastAsia="Bookman Old Style" w:hAnsi="Times New Roman" w:cs="Times New Roman"/>
          <w:sz w:val="24"/>
          <w:szCs w:val="24"/>
          <w:lang w:eastAsia="es-ES"/>
        </w:rPr>
        <w:t xml:space="preserve">El </w:t>
      </w:r>
      <w:proofErr w:type="spellStart"/>
      <w:r w:rsidRPr="00E071FC">
        <w:rPr>
          <w:rFonts w:ascii="Times New Roman" w:eastAsia="Bookman Old Style" w:hAnsi="Times New Roman" w:cs="Times New Roman"/>
          <w:sz w:val="24"/>
          <w:szCs w:val="24"/>
          <w:lang w:eastAsia="es-ES"/>
        </w:rPr>
        <w:t>IDSCEA</w:t>
      </w:r>
      <w:proofErr w:type="spellEnd"/>
      <w:r w:rsidRPr="00E071FC">
        <w:rPr>
          <w:rFonts w:ascii="Times New Roman" w:eastAsia="Bookman Old Style" w:hAnsi="Times New Roman" w:cs="Times New Roman"/>
          <w:sz w:val="24"/>
          <w:szCs w:val="24"/>
          <w:lang w:eastAsia="es-ES"/>
        </w:rPr>
        <w:t>. Instituto para el Desarrollo de la Sociedad del Conocimiento del Estado de Aguascalientes, el presupuesto asignado incluye</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E071FC" w:rsidP="00E071FC">
      <w:pPr>
        <w:spacing w:before="28" w:after="0" w:line="240" w:lineRule="auto"/>
        <w:ind w:left="709" w:hanging="1"/>
        <w:contextualSpacing/>
        <w:rPr>
          <w:rFonts w:ascii="Times New Roman" w:eastAsia="Bookman Old Style" w:hAnsi="Times New Roman" w:cs="Times New Roman"/>
          <w:sz w:val="24"/>
          <w:szCs w:val="24"/>
          <w:lang w:eastAsia="es-ES"/>
        </w:rPr>
      </w:pPr>
      <w:r w:rsidRPr="00E071FC">
        <w:rPr>
          <w:rFonts w:ascii="Times New Roman" w:eastAsia="Bookman Old Style" w:hAnsi="Times New Roman" w:cs="Times New Roman"/>
          <w:sz w:val="24"/>
          <w:szCs w:val="24"/>
          <w:lang w:eastAsia="es-ES"/>
        </w:rPr>
        <w:t>b)</w:t>
      </w:r>
      <w:r w:rsidRPr="00E071FC">
        <w:rPr>
          <w:rFonts w:ascii="Times New Roman" w:eastAsia="Bookman Old Style" w:hAnsi="Times New Roman" w:cs="Times New Roman"/>
          <w:sz w:val="24"/>
          <w:szCs w:val="24"/>
          <w:lang w:eastAsia="es-ES"/>
        </w:rPr>
        <w:tab/>
        <w:t>Para el Fideicomiso de Fondo de Becas para Estudiantes de Instituciones Públicas de Educación Superior en el Estado de Aguascalientes $10’000,000</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AD4BBB">
      <w:pPr>
        <w:spacing w:before="28" w:after="0" w:line="240" w:lineRule="auto"/>
        <w:contextualSpacing/>
        <w:rPr>
          <w:rFonts w:ascii="Times New Roman" w:eastAsia="Bookman Old Style" w:hAnsi="Times New Roman" w:cs="Times New Roman"/>
          <w:sz w:val="24"/>
          <w:szCs w:val="24"/>
          <w:lang w:eastAsia="es-ES"/>
        </w:rPr>
      </w:pPr>
    </w:p>
    <w:p w:rsidR="00463299" w:rsidRPr="00FC284A" w:rsidRDefault="00E071FC" w:rsidP="00E071FC">
      <w:pPr>
        <w:numPr>
          <w:ilvl w:val="0"/>
          <w:numId w:val="31"/>
        </w:numPr>
        <w:spacing w:before="28" w:after="0" w:line="240" w:lineRule="auto"/>
        <w:contextualSpacing/>
        <w:rPr>
          <w:rFonts w:ascii="Times New Roman" w:eastAsia="Bookman Old Style" w:hAnsi="Times New Roman" w:cs="Times New Roman"/>
          <w:sz w:val="24"/>
          <w:szCs w:val="24"/>
          <w:lang w:eastAsia="es-ES"/>
        </w:rPr>
      </w:pPr>
      <w:r w:rsidRPr="00E071FC">
        <w:rPr>
          <w:rFonts w:ascii="Times New Roman" w:eastAsia="Bookman Old Style" w:hAnsi="Times New Roman" w:cs="Times New Roman"/>
          <w:sz w:val="24"/>
          <w:szCs w:val="24"/>
          <w:lang w:eastAsia="es-ES"/>
        </w:rPr>
        <w:t xml:space="preserve">El </w:t>
      </w:r>
      <w:proofErr w:type="spellStart"/>
      <w:r w:rsidRPr="00E071FC">
        <w:rPr>
          <w:rFonts w:ascii="Times New Roman" w:eastAsia="Bookman Old Style" w:hAnsi="Times New Roman" w:cs="Times New Roman"/>
          <w:sz w:val="24"/>
          <w:szCs w:val="24"/>
          <w:lang w:eastAsia="es-ES"/>
        </w:rPr>
        <w:t>IEA</w:t>
      </w:r>
      <w:proofErr w:type="spellEnd"/>
      <w:r w:rsidRPr="00E071FC">
        <w:rPr>
          <w:rFonts w:ascii="Times New Roman" w:eastAsia="Bookman Old Style" w:hAnsi="Times New Roman" w:cs="Times New Roman"/>
          <w:sz w:val="24"/>
          <w:szCs w:val="24"/>
          <w:lang w:eastAsia="es-ES"/>
        </w:rPr>
        <w:t>. Instituto de Educación de Aguascalientes, el presupuesto asignado incluye lo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before="28" w:after="0" w:line="240" w:lineRule="auto"/>
        <w:contextualSpacing/>
        <w:rPr>
          <w:rFonts w:ascii="Times New Roman" w:eastAsia="Bookman Old Style" w:hAnsi="Times New Roman" w:cs="Times New Roman"/>
          <w:sz w:val="24"/>
          <w:szCs w:val="24"/>
          <w:lang w:eastAsia="es-ES"/>
        </w:rPr>
      </w:pPr>
    </w:p>
    <w:p w:rsidR="00463299" w:rsidRPr="00865BB8" w:rsidRDefault="00E071FC" w:rsidP="00865BB8">
      <w:pPr>
        <w:pStyle w:val="Prrafodelista"/>
        <w:numPr>
          <w:ilvl w:val="0"/>
          <w:numId w:val="20"/>
        </w:numPr>
        <w:spacing w:before="28"/>
        <w:rPr>
          <w:rFonts w:eastAsia="Bookman Old Style"/>
          <w:sz w:val="24"/>
          <w:szCs w:val="24"/>
          <w:lang w:eastAsia="es-ES"/>
        </w:rPr>
      </w:pPr>
      <w:r w:rsidRPr="00865BB8">
        <w:rPr>
          <w:rFonts w:eastAsia="Bookman Old Style"/>
          <w:sz w:val="24"/>
          <w:szCs w:val="24"/>
          <w:lang w:eastAsia="es-ES"/>
        </w:rPr>
        <w:t>Dentro del Recurso federal de participaciones se incluyen $30’685,000 para el programa de Telebachillerato Comunitari</w:t>
      </w:r>
      <w:r w:rsidR="00865BB8" w:rsidRPr="00865BB8">
        <w:rPr>
          <w:rFonts w:eastAsia="Bookman Old Style"/>
          <w:sz w:val="24"/>
          <w:szCs w:val="24"/>
          <w:lang w:eastAsia="es-ES"/>
        </w:rPr>
        <w:t>o</w:t>
      </w:r>
    </w:p>
    <w:p w:rsidR="00865BB8" w:rsidRPr="00865BB8" w:rsidRDefault="00865BB8" w:rsidP="00865BB8">
      <w:pPr>
        <w:pStyle w:val="Prrafodelista"/>
        <w:spacing w:before="28"/>
        <w:ind w:left="1080"/>
        <w:rPr>
          <w:rFonts w:eastAsia="Bookman Old Style"/>
          <w:sz w:val="24"/>
          <w:szCs w:val="24"/>
          <w:lang w:eastAsia="es-ES"/>
        </w:rPr>
      </w:pPr>
    </w:p>
    <w:p w:rsidR="00463299" w:rsidRPr="00FC284A" w:rsidRDefault="00865BB8" w:rsidP="00865BB8">
      <w:pPr>
        <w:numPr>
          <w:ilvl w:val="0"/>
          <w:numId w:val="20"/>
        </w:numPr>
        <w:spacing w:before="28" w:after="0" w:line="240" w:lineRule="auto"/>
        <w:contextualSpacing/>
        <w:rPr>
          <w:rFonts w:ascii="Times New Roman" w:eastAsia="Bookman Old Style" w:hAnsi="Times New Roman" w:cs="Times New Roman"/>
          <w:sz w:val="24"/>
          <w:szCs w:val="24"/>
          <w:lang w:eastAsia="es-ES"/>
        </w:rPr>
      </w:pPr>
      <w:r w:rsidRPr="00865BB8">
        <w:rPr>
          <w:rFonts w:ascii="Times New Roman" w:eastAsia="Bookman Old Style" w:hAnsi="Times New Roman" w:cs="Times New Roman"/>
          <w:sz w:val="24"/>
          <w:szCs w:val="24"/>
          <w:lang w:eastAsia="es-ES"/>
        </w:rPr>
        <w:t xml:space="preserve">Con base a lo establecido en el artículo 61, fracción II, inciso a y 73 de la Ley General de Contabilidad Gubernamental, diversos artículos de la Ley de Coordinación Fiscal y obligaciones de transparencia, se adjunta en el presente Decreto el Anexo </w:t>
      </w:r>
      <w:proofErr w:type="spellStart"/>
      <w:r w:rsidRPr="00865BB8">
        <w:rPr>
          <w:rFonts w:ascii="Times New Roman" w:eastAsia="Bookman Old Style" w:hAnsi="Times New Roman" w:cs="Times New Roman"/>
          <w:sz w:val="24"/>
          <w:szCs w:val="24"/>
          <w:lang w:eastAsia="es-ES"/>
        </w:rPr>
        <w:t>2a</w:t>
      </w:r>
      <w:proofErr w:type="spellEnd"/>
      <w:r w:rsidRPr="00865BB8">
        <w:rPr>
          <w:rFonts w:ascii="Times New Roman" w:eastAsia="Bookman Old Style" w:hAnsi="Times New Roman" w:cs="Times New Roman"/>
          <w:sz w:val="24"/>
          <w:szCs w:val="24"/>
          <w:lang w:eastAsia="es-ES"/>
        </w:rPr>
        <w:t xml:space="preserve"> que contiene el Desglose de plazas del Magisterio, así como el Anexo </w:t>
      </w:r>
      <w:proofErr w:type="spellStart"/>
      <w:r w:rsidRPr="00865BB8">
        <w:rPr>
          <w:rFonts w:ascii="Times New Roman" w:eastAsia="Bookman Old Style" w:hAnsi="Times New Roman" w:cs="Times New Roman"/>
          <w:sz w:val="24"/>
          <w:szCs w:val="24"/>
          <w:lang w:eastAsia="es-ES"/>
        </w:rPr>
        <w:t>2b</w:t>
      </w:r>
      <w:proofErr w:type="spellEnd"/>
      <w:r w:rsidRPr="00865BB8">
        <w:rPr>
          <w:rFonts w:ascii="Times New Roman" w:eastAsia="Bookman Old Style" w:hAnsi="Times New Roman" w:cs="Times New Roman"/>
          <w:sz w:val="24"/>
          <w:szCs w:val="24"/>
          <w:lang w:eastAsia="es-ES"/>
        </w:rPr>
        <w:t xml:space="preserve"> que contiene el Tabulador docente del </w:t>
      </w:r>
      <w:proofErr w:type="spellStart"/>
      <w:r w:rsidRPr="00865BB8">
        <w:rPr>
          <w:rFonts w:ascii="Times New Roman" w:eastAsia="Bookman Old Style" w:hAnsi="Times New Roman" w:cs="Times New Roman"/>
          <w:sz w:val="24"/>
          <w:szCs w:val="24"/>
          <w:lang w:eastAsia="es-ES"/>
        </w:rPr>
        <w:t>IEA</w:t>
      </w:r>
      <w:proofErr w:type="spellEnd"/>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AD4BBB">
      <w:pPr>
        <w:spacing w:before="28" w:after="0" w:line="240" w:lineRule="auto"/>
        <w:contextualSpacing/>
        <w:rPr>
          <w:rFonts w:ascii="Times New Roman" w:eastAsia="Bookman Old Style" w:hAnsi="Times New Roman" w:cs="Times New Roman"/>
          <w:sz w:val="24"/>
          <w:szCs w:val="24"/>
          <w:lang w:eastAsia="es-ES"/>
        </w:rPr>
      </w:pPr>
    </w:p>
    <w:p w:rsidR="00463299" w:rsidRPr="00FC284A" w:rsidRDefault="00865BB8" w:rsidP="00865BB8">
      <w:pPr>
        <w:numPr>
          <w:ilvl w:val="0"/>
          <w:numId w:val="31"/>
        </w:numPr>
        <w:spacing w:after="0" w:line="240" w:lineRule="auto"/>
        <w:contextualSpacing/>
        <w:rPr>
          <w:rFonts w:ascii="Times New Roman" w:eastAsia="Bookman Old Style" w:hAnsi="Times New Roman" w:cs="Times New Roman"/>
          <w:sz w:val="24"/>
          <w:szCs w:val="24"/>
          <w:lang w:eastAsia="es-ES"/>
        </w:rPr>
      </w:pPr>
      <w:r w:rsidRPr="00865BB8">
        <w:rPr>
          <w:rFonts w:ascii="Times New Roman" w:eastAsia="Bookman Old Style" w:hAnsi="Times New Roman" w:cs="Times New Roman"/>
          <w:sz w:val="24"/>
          <w:szCs w:val="24"/>
          <w:lang w:eastAsia="es-ES"/>
        </w:rPr>
        <w:t>El IIFEA. Instituto de Infraestructura Física del Estado de Aguascalientes, el presupuesto asignado incluye lo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865BB8" w:rsidP="00865BB8">
      <w:pPr>
        <w:numPr>
          <w:ilvl w:val="0"/>
          <w:numId w:val="25"/>
        </w:numPr>
        <w:spacing w:after="0" w:line="240" w:lineRule="auto"/>
        <w:contextualSpacing/>
        <w:rPr>
          <w:rFonts w:ascii="Times New Roman" w:eastAsia="Bookman Old Style" w:hAnsi="Times New Roman" w:cs="Times New Roman"/>
          <w:sz w:val="24"/>
          <w:szCs w:val="24"/>
          <w:lang w:eastAsia="es-ES"/>
        </w:rPr>
      </w:pPr>
      <w:r w:rsidRPr="00865BB8">
        <w:rPr>
          <w:rFonts w:ascii="Times New Roman" w:eastAsia="Bookman Old Style" w:hAnsi="Times New Roman" w:cs="Times New Roman"/>
          <w:sz w:val="24"/>
          <w:szCs w:val="24"/>
          <w:lang w:eastAsia="es-ES"/>
        </w:rPr>
        <w:t>a)</w:t>
      </w:r>
      <w:r w:rsidRPr="00865BB8">
        <w:rPr>
          <w:rFonts w:ascii="Times New Roman" w:eastAsia="Bookman Old Style" w:hAnsi="Times New Roman" w:cs="Times New Roman"/>
          <w:sz w:val="24"/>
          <w:szCs w:val="24"/>
          <w:lang w:eastAsia="es-ES"/>
        </w:rPr>
        <w:tab/>
        <w:t xml:space="preserve">Los Fondos de recursos federales de aportaciones tendrán la característica de transferencias a favor del IIFEA, el cual será responsable de su ejercicio de conformidad a las disposiciones aplicables y se destinarán a los fines previstos en el artículo 40 de la Ley de Coordinación Fiscal en lo relativo a construcción, equipamiento y rehabilitación de infraestructura física del nivel de educación básica, media superior y superior en su modalidad universitaria y constituyen el 100% de los recursos estimados a recibir por el Gobierno Federal. Por lo que, una vez que en el transcurso del ejercicio fiscal 2020 se reciba por parte de la Secretaría de Educación Pública la notificación oficial de la distribución definitiva de estos tres fondos entre las diferentes instituciones educativas, el IIFEA procederá a ejecutar los proyectos autorizados por la </w:t>
      </w:r>
      <w:proofErr w:type="spellStart"/>
      <w:r w:rsidRPr="00865BB8">
        <w:rPr>
          <w:rFonts w:ascii="Times New Roman" w:eastAsia="Bookman Old Style" w:hAnsi="Times New Roman" w:cs="Times New Roman"/>
          <w:sz w:val="24"/>
          <w:szCs w:val="24"/>
          <w:lang w:eastAsia="es-ES"/>
        </w:rPr>
        <w:t>SE</w:t>
      </w:r>
      <w:r w:rsidR="00463299" w:rsidRPr="00FC284A">
        <w:rPr>
          <w:rFonts w:ascii="Times New Roman" w:eastAsia="Bookman Old Style" w:hAnsi="Times New Roman" w:cs="Times New Roman"/>
          <w:sz w:val="24"/>
          <w:szCs w:val="24"/>
          <w:lang w:eastAsia="es-ES"/>
        </w:rPr>
        <w:t>P</w:t>
      </w:r>
      <w:proofErr w:type="spellEnd"/>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865BB8" w:rsidP="00865BB8">
      <w:pPr>
        <w:numPr>
          <w:ilvl w:val="0"/>
          <w:numId w:val="31"/>
        </w:numPr>
        <w:spacing w:after="0" w:line="240" w:lineRule="auto"/>
        <w:contextualSpacing/>
        <w:rPr>
          <w:rFonts w:ascii="Times New Roman" w:eastAsia="Bookman Old Style" w:hAnsi="Times New Roman" w:cs="Times New Roman"/>
          <w:sz w:val="24"/>
          <w:szCs w:val="24"/>
          <w:lang w:eastAsia="es-ES"/>
        </w:rPr>
      </w:pPr>
      <w:r w:rsidRPr="00865BB8">
        <w:rPr>
          <w:rFonts w:ascii="Times New Roman" w:eastAsia="Bookman Old Style" w:hAnsi="Times New Roman" w:cs="Times New Roman"/>
          <w:sz w:val="24"/>
          <w:szCs w:val="24"/>
          <w:lang w:eastAsia="es-ES"/>
        </w:rPr>
        <w:t xml:space="preserve">El </w:t>
      </w:r>
      <w:proofErr w:type="spellStart"/>
      <w:r w:rsidRPr="00865BB8">
        <w:rPr>
          <w:rFonts w:ascii="Times New Roman" w:eastAsia="Bookman Old Style" w:hAnsi="Times New Roman" w:cs="Times New Roman"/>
          <w:sz w:val="24"/>
          <w:szCs w:val="24"/>
          <w:lang w:eastAsia="es-ES"/>
        </w:rPr>
        <w:t>ISSEA</w:t>
      </w:r>
      <w:proofErr w:type="spellEnd"/>
      <w:r w:rsidRPr="00865BB8">
        <w:rPr>
          <w:rFonts w:ascii="Times New Roman" w:eastAsia="Bookman Old Style" w:hAnsi="Times New Roman" w:cs="Times New Roman"/>
          <w:sz w:val="24"/>
          <w:szCs w:val="24"/>
          <w:lang w:eastAsia="es-ES"/>
        </w:rPr>
        <w:t>. Instituto de Servicios de Salud del Estado de Aguascalientes, el presupuesto asignado incluye lo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972A84" w:rsidP="00972A84">
      <w:pPr>
        <w:numPr>
          <w:ilvl w:val="0"/>
          <w:numId w:val="21"/>
        </w:numPr>
        <w:spacing w:after="0" w:line="240" w:lineRule="auto"/>
        <w:contextualSpacing/>
        <w:rPr>
          <w:rFonts w:ascii="Times New Roman" w:eastAsia="Bookman Old Style" w:hAnsi="Times New Roman" w:cs="Times New Roman"/>
          <w:sz w:val="24"/>
          <w:szCs w:val="24"/>
          <w:lang w:eastAsia="es-ES"/>
        </w:rPr>
      </w:pPr>
      <w:r w:rsidRPr="00972A84">
        <w:rPr>
          <w:rFonts w:ascii="Times New Roman" w:eastAsia="Bookman Old Style" w:hAnsi="Times New Roman" w:cs="Times New Roman"/>
          <w:sz w:val="24"/>
          <w:szCs w:val="24"/>
          <w:lang w:eastAsia="es-ES"/>
        </w:rPr>
        <w:lastRenderedPageBreak/>
        <w:t>$11’556,000 provienen del Impuesto Sobre la Venta Final de Bebidas con Contenido Alcohólico los cuales se destinarán el cincuenta por ciento a programas de hemodiálisis y el otro a la operación del Hospital de Psiquiatría “Dr. Gustavo León Mojica García”</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972A84" w:rsidP="00972A84">
      <w:pPr>
        <w:numPr>
          <w:ilvl w:val="0"/>
          <w:numId w:val="21"/>
        </w:numPr>
        <w:spacing w:after="0" w:line="240" w:lineRule="auto"/>
        <w:contextualSpacing/>
        <w:rPr>
          <w:rFonts w:ascii="Times New Roman" w:eastAsia="Bookman Old Style" w:hAnsi="Times New Roman" w:cs="Times New Roman"/>
          <w:sz w:val="24"/>
          <w:szCs w:val="24"/>
          <w:lang w:eastAsia="es-ES"/>
        </w:rPr>
      </w:pPr>
      <w:r w:rsidRPr="00972A84">
        <w:rPr>
          <w:rFonts w:ascii="Times New Roman" w:eastAsia="Bookman Old Style" w:hAnsi="Times New Roman" w:cs="Times New Roman"/>
          <w:sz w:val="24"/>
          <w:szCs w:val="24"/>
          <w:lang w:eastAsia="es-ES"/>
        </w:rPr>
        <w:t>Se podrán destinar hasta $15’583,000 para el “Centro Comunitario de Salud Mental Agua Clara”</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972A84" w:rsidP="00972A84">
      <w:pPr>
        <w:numPr>
          <w:ilvl w:val="0"/>
          <w:numId w:val="21"/>
        </w:numPr>
        <w:spacing w:after="0" w:line="240" w:lineRule="auto"/>
        <w:contextualSpacing/>
        <w:rPr>
          <w:rFonts w:ascii="Times New Roman" w:eastAsia="Bookman Old Style" w:hAnsi="Times New Roman" w:cs="Times New Roman"/>
          <w:sz w:val="24"/>
          <w:szCs w:val="24"/>
          <w:lang w:eastAsia="es-ES"/>
        </w:rPr>
      </w:pPr>
      <w:r w:rsidRPr="00972A84">
        <w:rPr>
          <w:rFonts w:ascii="Times New Roman" w:eastAsia="Bookman Old Style" w:hAnsi="Times New Roman" w:cs="Times New Roman"/>
          <w:sz w:val="24"/>
          <w:szCs w:val="24"/>
          <w:lang w:eastAsia="es-ES"/>
        </w:rPr>
        <w:t>$3’000,000 para el otorgamiento de Cuidados Paliativos a los enfermos en etapa terminal</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972A84" w:rsidP="00972A84">
      <w:pPr>
        <w:numPr>
          <w:ilvl w:val="0"/>
          <w:numId w:val="21"/>
        </w:numPr>
        <w:spacing w:after="0" w:line="240" w:lineRule="auto"/>
        <w:contextualSpacing/>
        <w:rPr>
          <w:rFonts w:ascii="Times New Roman" w:eastAsia="Bookman Old Style" w:hAnsi="Times New Roman" w:cs="Times New Roman"/>
          <w:sz w:val="24"/>
          <w:szCs w:val="24"/>
          <w:lang w:eastAsia="es-ES"/>
        </w:rPr>
      </w:pPr>
      <w:r w:rsidRPr="00972A84">
        <w:rPr>
          <w:rFonts w:ascii="Times New Roman" w:eastAsia="Bookman Old Style" w:hAnsi="Times New Roman" w:cs="Times New Roman"/>
          <w:sz w:val="24"/>
          <w:szCs w:val="24"/>
          <w:lang w:eastAsia="es-ES"/>
        </w:rPr>
        <w:t>Programa “El Médico en Tu Casa”, de conformidad con lo establecido en la Ley de Salud del Estado de Aguascalientes y la Ley del Instituto de Servicios de Salud del Estado de Aguascalientes</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972A84" w:rsidP="00972A84">
      <w:pPr>
        <w:numPr>
          <w:ilvl w:val="0"/>
          <w:numId w:val="31"/>
        </w:numPr>
        <w:spacing w:after="0" w:line="240" w:lineRule="auto"/>
        <w:contextualSpacing/>
        <w:rPr>
          <w:rFonts w:ascii="Times New Roman" w:eastAsia="Bookman Old Style" w:hAnsi="Times New Roman" w:cs="Times New Roman"/>
          <w:sz w:val="24"/>
          <w:szCs w:val="24"/>
          <w:lang w:eastAsia="es-ES"/>
        </w:rPr>
      </w:pPr>
      <w:r w:rsidRPr="00972A84">
        <w:rPr>
          <w:rFonts w:ascii="Times New Roman" w:eastAsia="Bookman Old Style" w:hAnsi="Times New Roman" w:cs="Times New Roman"/>
          <w:sz w:val="24"/>
          <w:szCs w:val="24"/>
          <w:lang w:eastAsia="es-ES"/>
        </w:rPr>
        <w:t>El IAM. Instituto Aguascalentense de las Mujeres, el presupuesto asignado incluye lo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972A84" w:rsidP="00972A84">
      <w:pPr>
        <w:numPr>
          <w:ilvl w:val="0"/>
          <w:numId w:val="22"/>
        </w:numPr>
        <w:spacing w:after="0" w:line="240" w:lineRule="auto"/>
        <w:contextualSpacing/>
        <w:rPr>
          <w:rFonts w:ascii="Times New Roman" w:eastAsia="Bookman Old Style" w:hAnsi="Times New Roman" w:cs="Times New Roman"/>
          <w:sz w:val="24"/>
          <w:szCs w:val="24"/>
          <w:lang w:eastAsia="es-ES"/>
        </w:rPr>
      </w:pPr>
      <w:r w:rsidRPr="00972A84">
        <w:rPr>
          <w:rFonts w:ascii="Times New Roman" w:eastAsia="Bookman Old Style" w:hAnsi="Times New Roman" w:cs="Times New Roman"/>
          <w:sz w:val="24"/>
          <w:szCs w:val="24"/>
          <w:lang w:eastAsia="es-ES"/>
        </w:rPr>
        <w:t>Recursos para dar cumplimiento a las obligaciones precisadas en la Ley de Acceso de las Mujeres a una Vida Libre de Violencia para el Estado de Aguascalientes</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VI. </w:t>
      </w:r>
      <w:r w:rsidR="00972A84" w:rsidRPr="00972A84">
        <w:rPr>
          <w:rFonts w:ascii="Times New Roman" w:eastAsia="Bookman Old Style" w:hAnsi="Times New Roman" w:cs="Times New Roman"/>
          <w:sz w:val="24"/>
          <w:szCs w:val="24"/>
          <w:lang w:eastAsia="es-ES"/>
        </w:rPr>
        <w:t>Los Fideicomisos Públicos, que tienen como propósito auxiliar al Ejecutivo mediante la realización de actividades prioritarias y se encuentren coordinados por las Dependencias y/o Entidades, equivale a $1,008’912,000 de los que corresponden $188’068,000 a la fuente de financiamiento de ingresos propios del gasto público estatal estimados en la Ley de Ingresos del 2020 en el Artículo 1º y los cuales son recaudados, ejercidos y administrados directamente por ellos, no obstante, a ello enseguida se muestra la distribución total de los recursos</w:t>
      </w:r>
      <w:r w:rsidRPr="00FC284A">
        <w:rPr>
          <w:rFonts w:ascii="Times New Roman" w:eastAsia="Bookman Old Style" w:hAnsi="Times New Roman" w:cs="Times New Roman"/>
          <w:sz w:val="24"/>
          <w:szCs w:val="24"/>
          <w:lang w:eastAsia="es-ES"/>
        </w:rPr>
        <w:t>:</w:t>
      </w: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p>
    <w:tbl>
      <w:tblPr>
        <w:tblW w:w="9909" w:type="dxa"/>
        <w:jc w:val="center"/>
        <w:tblCellMar>
          <w:left w:w="70" w:type="dxa"/>
          <w:right w:w="70" w:type="dxa"/>
        </w:tblCellMar>
        <w:tblLook w:val="04A0" w:firstRow="1" w:lastRow="0" w:firstColumn="1" w:lastColumn="0" w:noHBand="0" w:noVBand="1"/>
      </w:tblPr>
      <w:tblGrid>
        <w:gridCol w:w="4536"/>
        <w:gridCol w:w="1732"/>
        <w:gridCol w:w="1701"/>
        <w:gridCol w:w="1940"/>
      </w:tblGrid>
      <w:tr w:rsidR="009736BC" w:rsidRPr="009736BC" w:rsidTr="009736BC">
        <w:trPr>
          <w:trHeight w:val="300"/>
          <w:tblHeader/>
          <w:jc w:val="center"/>
        </w:trPr>
        <w:tc>
          <w:tcPr>
            <w:tcW w:w="9909" w:type="dxa"/>
            <w:gridSpan w:val="4"/>
            <w:shd w:val="clear" w:color="auto" w:fill="auto"/>
            <w:noWrap/>
            <w:vAlign w:val="center"/>
          </w:tcPr>
          <w:p w:rsidR="009736BC" w:rsidRPr="009736BC" w:rsidRDefault="009736BC" w:rsidP="009736BC">
            <w:pPr>
              <w:tabs>
                <w:tab w:val="left" w:pos="8789"/>
              </w:tabs>
              <w:spacing w:after="0" w:line="240" w:lineRule="auto"/>
              <w:jc w:val="center"/>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DESGLOSE DE FIDEICOMISOS Y CAPÍTULO DE GASTO</w:t>
            </w:r>
          </w:p>
        </w:tc>
      </w:tr>
      <w:tr w:rsidR="009736BC" w:rsidRPr="009736BC" w:rsidTr="009736BC">
        <w:trPr>
          <w:trHeight w:val="300"/>
          <w:tblHeader/>
          <w:jc w:val="center"/>
        </w:trPr>
        <w:tc>
          <w:tcPr>
            <w:tcW w:w="4536" w:type="dxa"/>
            <w:shd w:val="clear" w:color="auto" w:fill="auto"/>
            <w:noWrap/>
            <w:vAlign w:val="center"/>
            <w:hideMark/>
          </w:tcPr>
          <w:p w:rsidR="009736BC" w:rsidRPr="009736BC" w:rsidRDefault="009736BC" w:rsidP="009736B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Descripción</w:t>
            </w:r>
          </w:p>
        </w:tc>
        <w:tc>
          <w:tcPr>
            <w:tcW w:w="1732" w:type="dxa"/>
            <w:shd w:val="clear" w:color="auto" w:fill="auto"/>
            <w:noWrap/>
            <w:vAlign w:val="center"/>
            <w:hideMark/>
          </w:tcPr>
          <w:p w:rsidR="009736BC" w:rsidRPr="009736BC" w:rsidRDefault="009736BC" w:rsidP="009736B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No Etiquetado</w:t>
            </w:r>
          </w:p>
        </w:tc>
        <w:tc>
          <w:tcPr>
            <w:tcW w:w="1701" w:type="dxa"/>
            <w:shd w:val="clear" w:color="auto" w:fill="auto"/>
            <w:noWrap/>
            <w:vAlign w:val="center"/>
            <w:hideMark/>
          </w:tcPr>
          <w:p w:rsidR="009736BC" w:rsidRPr="009736BC" w:rsidRDefault="009736BC" w:rsidP="009736B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Etiquetado</w:t>
            </w:r>
          </w:p>
        </w:tc>
        <w:tc>
          <w:tcPr>
            <w:tcW w:w="1940" w:type="dxa"/>
            <w:shd w:val="clear" w:color="auto" w:fill="auto"/>
            <w:noWrap/>
            <w:vAlign w:val="center"/>
            <w:hideMark/>
          </w:tcPr>
          <w:p w:rsidR="009736BC" w:rsidRPr="009736BC" w:rsidRDefault="009736BC" w:rsidP="009736BC">
            <w:pPr>
              <w:tabs>
                <w:tab w:val="left" w:pos="8789"/>
              </w:tabs>
              <w:spacing w:after="0" w:line="240" w:lineRule="auto"/>
              <w:jc w:val="center"/>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Total</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FIADE. Fideicomiso de Inversión y Administración para el Desarrollo Económico del Estado de Aguascalientes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23’056,000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23’056,000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6000 Inversión pública</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23’056,000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23’056,000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FICOTRECE. Fideicomiso Complejo Tres Centurias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40’241,000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40’241,000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40’241,000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40’241,000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Fideicomiso Fondo Asunción</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5,000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5,000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5,000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5,000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Fideicomiso Fondo Aguascalientes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51,000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51,000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51,000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51,000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lastRenderedPageBreak/>
              <w:t>FDIA. Fideicomiso Desarrollos Industriales de Aguascalientes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117’859,000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117’859,000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7000 Inversiones financieras y otras provisiones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117’859,000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117’859,000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proofErr w:type="spellStart"/>
            <w:r w:rsidRPr="009736BC">
              <w:rPr>
                <w:rFonts w:ascii="Times New Roman" w:eastAsia="Calibri" w:hAnsi="Times New Roman" w:cs="Times New Roman"/>
                <w:b/>
                <w:bCs/>
                <w:color w:val="000000"/>
                <w:sz w:val="24"/>
                <w:szCs w:val="24"/>
                <w:lang w:eastAsia="es-MX"/>
              </w:rPr>
              <w:t>FFOFAE</w:t>
            </w:r>
            <w:proofErr w:type="spellEnd"/>
            <w:r w:rsidRPr="009736BC">
              <w:rPr>
                <w:rFonts w:ascii="Times New Roman" w:eastAsia="Calibri" w:hAnsi="Times New Roman" w:cs="Times New Roman"/>
                <w:b/>
                <w:bCs/>
                <w:color w:val="000000"/>
                <w:sz w:val="24"/>
                <w:szCs w:val="24"/>
                <w:lang w:eastAsia="es-MX"/>
              </w:rPr>
              <w:t>. Fideicomiso Fondo de Fomento Agropecuario del Estado de Aguascalientes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79’500,000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10’883,000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90’383,000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79’500,000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10’883,000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90’383,000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Fideicomiso Fondo de Vivienda para el Magisterio de Aguascalientes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850,000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850,000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850,000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850,000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SIFIA. Sistema de Financiamiento de Aguascalientes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239’640,000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239’640,000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7000 Inversiones financieras y otras provisiones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239’640,000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239’640,000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Fideicomiso de Fondo de Becas para Estudiantes de Instituciones Públicas de Educación Superior Ubicadas en el Estado de Aguascalientes.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600,000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600,000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600,000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600,000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 xml:space="preserve">Fideicomiso No. 2259 </w:t>
            </w:r>
            <w:proofErr w:type="spellStart"/>
            <w:r w:rsidRPr="009736BC">
              <w:rPr>
                <w:rFonts w:ascii="Times New Roman" w:eastAsia="Calibri" w:hAnsi="Times New Roman" w:cs="Times New Roman"/>
                <w:b/>
                <w:bCs/>
                <w:color w:val="000000"/>
                <w:sz w:val="24"/>
                <w:szCs w:val="24"/>
                <w:lang w:eastAsia="es-MX"/>
              </w:rPr>
              <w:t>BRT</w:t>
            </w:r>
            <w:proofErr w:type="spellEnd"/>
            <w:r w:rsidRPr="009736BC">
              <w:rPr>
                <w:rFonts w:ascii="Times New Roman" w:eastAsia="Calibri" w:hAnsi="Times New Roman" w:cs="Times New Roman"/>
                <w:b/>
                <w:bCs/>
                <w:color w:val="000000"/>
                <w:sz w:val="24"/>
                <w:szCs w:val="24"/>
                <w:lang w:eastAsia="es-MX"/>
              </w:rPr>
              <w:t xml:space="preserve"> Sistema Integrado de Transporte Metropolitano para la Ciudad de Aguascalientes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479’734,000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479’734,000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7000 Inversiones financieras y otras provisiones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479’734,000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479’734,000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Fondo de Atención a Víctimas del Delito</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2’163,000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2’163,000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2’163,000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2’163,000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Fideicomiso de Enfermos Renales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11’330,000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11’330,000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11’330,000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11’330,000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eastAsia="es-MX"/>
              </w:rPr>
            </w:pPr>
            <w:r w:rsidRPr="009736BC">
              <w:rPr>
                <w:rFonts w:ascii="Times New Roman" w:eastAsia="Calibri" w:hAnsi="Times New Roman" w:cs="Times New Roman"/>
                <w:b/>
                <w:bCs/>
                <w:color w:val="000000"/>
                <w:sz w:val="24"/>
                <w:szCs w:val="24"/>
                <w:lang w:eastAsia="es-MX"/>
              </w:rPr>
              <w:t>Fondo para Víctimas de Accidentes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3’000,000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3’000,000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color w:val="000000"/>
                <w:sz w:val="24"/>
                <w:szCs w:val="24"/>
                <w:lang w:eastAsia="es-MX"/>
              </w:rPr>
            </w:pPr>
            <w:r w:rsidRPr="009736BC">
              <w:rPr>
                <w:rFonts w:ascii="Times New Roman" w:eastAsia="Calibri" w:hAnsi="Times New Roman" w:cs="Times New Roman"/>
                <w:color w:val="000000"/>
                <w:sz w:val="24"/>
                <w:szCs w:val="24"/>
                <w:lang w:eastAsia="es-MX"/>
              </w:rPr>
              <w:t>4000 Transferencias, asignaciones, subsidios y otras ayudas</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3’000,0000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color w:val="000000"/>
                <w:sz w:val="24"/>
                <w:szCs w:val="24"/>
                <w:lang w:val="es-ES_tradnl" w:eastAsia="es-MX"/>
              </w:rPr>
            </w:pPr>
            <w:r w:rsidRPr="009736BC">
              <w:rPr>
                <w:rFonts w:ascii="Times New Roman" w:eastAsia="Calibri" w:hAnsi="Times New Roman" w:cs="Times New Roman"/>
                <w:color w:val="000000"/>
                <w:sz w:val="24"/>
                <w:szCs w:val="24"/>
                <w:lang w:val="es-ES_tradnl" w:eastAsia="es-MX"/>
              </w:rPr>
              <w:t>3’000,000</w:t>
            </w:r>
          </w:p>
        </w:tc>
      </w:tr>
      <w:tr w:rsidR="009736BC" w:rsidRPr="009736BC" w:rsidTr="009736BC">
        <w:trPr>
          <w:trHeight w:val="300"/>
          <w:jc w:val="center"/>
        </w:trPr>
        <w:tc>
          <w:tcPr>
            <w:tcW w:w="4536" w:type="dxa"/>
            <w:shd w:val="clear" w:color="auto" w:fill="auto"/>
            <w:noWrap/>
            <w:hideMark/>
          </w:tcPr>
          <w:p w:rsidR="009736BC" w:rsidRPr="009736BC" w:rsidRDefault="009736BC" w:rsidP="009736BC">
            <w:pPr>
              <w:tabs>
                <w:tab w:val="left" w:pos="8789"/>
              </w:tabs>
              <w:spacing w:after="0" w:line="240" w:lineRule="auto"/>
              <w:jc w:val="lef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Total</w:t>
            </w:r>
          </w:p>
        </w:tc>
        <w:tc>
          <w:tcPr>
            <w:tcW w:w="1732"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$998’029,000</w:t>
            </w:r>
          </w:p>
        </w:tc>
        <w:tc>
          <w:tcPr>
            <w:tcW w:w="1701"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$10’883,000</w:t>
            </w:r>
          </w:p>
        </w:tc>
        <w:tc>
          <w:tcPr>
            <w:tcW w:w="1940" w:type="dxa"/>
            <w:shd w:val="clear" w:color="auto" w:fill="auto"/>
            <w:noWrap/>
            <w:hideMark/>
          </w:tcPr>
          <w:p w:rsidR="009736BC" w:rsidRPr="009736BC" w:rsidRDefault="009736BC" w:rsidP="009736BC">
            <w:pPr>
              <w:tabs>
                <w:tab w:val="left" w:pos="8789"/>
              </w:tabs>
              <w:spacing w:after="0" w:line="240" w:lineRule="auto"/>
              <w:jc w:val="right"/>
              <w:rPr>
                <w:rFonts w:ascii="Times New Roman" w:eastAsia="Calibri" w:hAnsi="Times New Roman" w:cs="Times New Roman"/>
                <w:b/>
                <w:bCs/>
                <w:color w:val="000000"/>
                <w:sz w:val="24"/>
                <w:szCs w:val="24"/>
                <w:lang w:val="es-ES_tradnl" w:eastAsia="es-MX"/>
              </w:rPr>
            </w:pPr>
            <w:r w:rsidRPr="009736BC">
              <w:rPr>
                <w:rFonts w:ascii="Times New Roman" w:eastAsia="Calibri" w:hAnsi="Times New Roman" w:cs="Times New Roman"/>
                <w:b/>
                <w:bCs/>
                <w:color w:val="000000"/>
                <w:sz w:val="24"/>
                <w:szCs w:val="24"/>
                <w:lang w:val="es-ES_tradnl" w:eastAsia="es-MX"/>
              </w:rPr>
              <w:t>$1,008’912,000</w:t>
            </w:r>
          </w:p>
        </w:tc>
      </w:tr>
    </w:tbl>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9736BC" w:rsidP="009736BC">
      <w:pPr>
        <w:numPr>
          <w:ilvl w:val="0"/>
          <w:numId w:val="32"/>
        </w:numPr>
        <w:spacing w:after="0" w:line="240" w:lineRule="auto"/>
        <w:contextualSpacing/>
        <w:rPr>
          <w:rFonts w:ascii="Times New Roman" w:eastAsia="Bookman Old Style" w:hAnsi="Times New Roman" w:cs="Times New Roman"/>
          <w:sz w:val="24"/>
          <w:szCs w:val="24"/>
          <w:lang w:eastAsia="es-ES"/>
        </w:rPr>
      </w:pPr>
      <w:r w:rsidRPr="009736BC">
        <w:rPr>
          <w:rFonts w:ascii="Times New Roman" w:eastAsia="Bookman Old Style" w:hAnsi="Times New Roman" w:cs="Times New Roman"/>
          <w:sz w:val="24"/>
          <w:szCs w:val="24"/>
          <w:lang w:eastAsia="es-ES"/>
        </w:rPr>
        <w:t>El SIFIA. Sistema de Financiamiento de Aguascalientes, el presupuesto asignado incluye lo siguiente</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D46A81" w:rsidP="00D46A81">
      <w:pPr>
        <w:numPr>
          <w:ilvl w:val="0"/>
          <w:numId w:val="23"/>
        </w:numPr>
        <w:spacing w:after="0" w:line="240" w:lineRule="auto"/>
        <w:contextualSpacing/>
        <w:rPr>
          <w:rFonts w:ascii="Times New Roman" w:eastAsia="Bookman Old Style" w:hAnsi="Times New Roman" w:cs="Times New Roman"/>
          <w:sz w:val="24"/>
          <w:szCs w:val="24"/>
          <w:lang w:eastAsia="es-ES"/>
        </w:rPr>
      </w:pPr>
      <w:r w:rsidRPr="00D46A81">
        <w:rPr>
          <w:rFonts w:ascii="Times New Roman" w:eastAsia="Bookman Old Style" w:hAnsi="Times New Roman" w:cs="Times New Roman"/>
          <w:sz w:val="24"/>
          <w:szCs w:val="24"/>
          <w:lang w:eastAsia="es-ES"/>
        </w:rPr>
        <w:t xml:space="preserve">De la recaudación del Impuesto sobre Negocios Jurídicos e Instrumentos Notariales $7’173,000 en el capítulo 7000 Inversiones financieras y otras </w:t>
      </w:r>
      <w:r w:rsidRPr="00D46A81">
        <w:rPr>
          <w:rFonts w:ascii="Times New Roman" w:eastAsia="Bookman Old Style" w:hAnsi="Times New Roman" w:cs="Times New Roman"/>
          <w:sz w:val="24"/>
          <w:szCs w:val="24"/>
          <w:lang w:eastAsia="es-ES"/>
        </w:rPr>
        <w:lastRenderedPageBreak/>
        <w:t>previsiones de recursos fiscales, los cuales provienen y se destinarán a los programas de apoyo a las micro, pequeñas y medianas empresas</w:t>
      </w:r>
      <w:r w:rsidR="00463299" w:rsidRPr="00FC284A">
        <w:rPr>
          <w:rFonts w:ascii="Times New Roman" w:eastAsia="Bookman Old Style" w:hAnsi="Times New Roman" w:cs="Times New Roman"/>
          <w:sz w:val="24"/>
          <w:szCs w:val="24"/>
          <w:lang w:eastAsia="es-ES"/>
        </w:rPr>
        <w:t xml:space="preserve">.  </w:t>
      </w:r>
    </w:p>
    <w:p w:rsidR="00463299" w:rsidRDefault="00463299" w:rsidP="00AD4BBB">
      <w:pPr>
        <w:spacing w:after="0" w:line="240" w:lineRule="auto"/>
        <w:contextualSpacing/>
        <w:rPr>
          <w:rFonts w:ascii="Times New Roman" w:eastAsia="Bookman Old Style" w:hAnsi="Times New Roman" w:cs="Times New Roman"/>
          <w:sz w:val="24"/>
          <w:szCs w:val="24"/>
          <w:lang w:eastAsia="es-ES"/>
        </w:rPr>
      </w:pPr>
    </w:p>
    <w:p w:rsidR="0002362A" w:rsidRPr="00FC284A" w:rsidRDefault="0002362A" w:rsidP="00AD4BBB">
      <w:pPr>
        <w:spacing w:after="0" w:line="240" w:lineRule="auto"/>
        <w:contextualSpacing/>
        <w:rPr>
          <w:rFonts w:ascii="Times New Roman" w:eastAsia="Bookman Old Style" w:hAnsi="Times New Roman" w:cs="Times New Roman"/>
          <w:sz w:val="24"/>
          <w:szCs w:val="24"/>
          <w:lang w:eastAsia="es-ES"/>
        </w:rPr>
      </w:pPr>
      <w:r>
        <w:rPr>
          <w:rFonts w:ascii="Times New Roman" w:eastAsia="Bookman Old Style" w:hAnsi="Times New Roman" w:cs="Times New Roman"/>
          <w:sz w:val="24"/>
          <w:szCs w:val="24"/>
          <w:lang w:eastAsia="es-ES"/>
        </w:rPr>
        <w:t>(REFORMADO</w:t>
      </w:r>
      <w:r w:rsidR="00B85C9B">
        <w:rPr>
          <w:rFonts w:ascii="Times New Roman" w:eastAsia="Bookman Old Style" w:hAnsi="Times New Roman" w:cs="Times New Roman"/>
          <w:sz w:val="24"/>
          <w:szCs w:val="24"/>
          <w:lang w:eastAsia="es-ES"/>
        </w:rPr>
        <w:t xml:space="preserve"> EL PRIMER PÁRRAFO</w:t>
      </w:r>
      <w:r>
        <w:rPr>
          <w:rFonts w:ascii="Times New Roman" w:eastAsia="Bookman Old Style" w:hAnsi="Times New Roman" w:cs="Times New Roman"/>
          <w:sz w:val="24"/>
          <w:szCs w:val="24"/>
          <w:lang w:eastAsia="es-ES"/>
        </w:rPr>
        <w:t xml:space="preserve">, P.O. </w:t>
      </w:r>
      <w:r w:rsidR="00B85C9B">
        <w:rPr>
          <w:rFonts w:ascii="Times New Roman" w:eastAsia="Bookman Old Style" w:hAnsi="Times New Roman" w:cs="Times New Roman"/>
          <w:sz w:val="24"/>
          <w:szCs w:val="24"/>
          <w:lang w:eastAsia="es-ES"/>
        </w:rPr>
        <w:t>29 DE MAYO DE 2020</w:t>
      </w:r>
      <w:r>
        <w:rPr>
          <w:rFonts w:ascii="Times New Roman" w:eastAsia="Bookman Old Style" w:hAnsi="Times New Roman" w:cs="Times New Roman"/>
          <w:sz w:val="24"/>
          <w:szCs w:val="24"/>
          <w:lang w:eastAsia="es-ES"/>
        </w:rPr>
        <w:t>)</w:t>
      </w:r>
    </w:p>
    <w:p w:rsidR="00463299" w:rsidRPr="00FC284A" w:rsidRDefault="00B85C9B" w:rsidP="00B85C9B">
      <w:pPr>
        <w:numPr>
          <w:ilvl w:val="0"/>
          <w:numId w:val="23"/>
        </w:numPr>
        <w:spacing w:after="0" w:line="240" w:lineRule="auto"/>
        <w:contextualSpacing/>
        <w:rPr>
          <w:rFonts w:ascii="Times New Roman" w:eastAsia="Bookman Old Style" w:hAnsi="Times New Roman" w:cs="Times New Roman"/>
          <w:sz w:val="24"/>
          <w:szCs w:val="24"/>
          <w:lang w:eastAsia="es-ES"/>
        </w:rPr>
      </w:pPr>
      <w:r w:rsidRPr="00B85C9B">
        <w:rPr>
          <w:rFonts w:ascii="Times New Roman" w:eastAsia="Bookman Old Style" w:hAnsi="Times New Roman" w:cs="Times New Roman"/>
          <w:sz w:val="24"/>
          <w:szCs w:val="24"/>
          <w:lang w:eastAsia="es-ES"/>
        </w:rPr>
        <w:t>Se asigna un importe de $131 ́432,100.00, incluidos los recursos fiscales del capítulo 7000 Inversiones financieras y otras previsiones, y que provienen de la recaudación estimada del Impuesto Sobre Nómina para el año 2020; para la aplicación ordenada y trasparente de los programas que opera SIFIA conforme a lo establecido en el contrato de fideicomiso, y las reglas de operación que emita su Comité́ Técnico</w:t>
      </w:r>
      <w:r w:rsidR="00463299" w:rsidRPr="00FC284A">
        <w:rPr>
          <w:rFonts w:ascii="Times New Roman" w:eastAsia="Bookman Old Style" w:hAnsi="Times New Roman" w:cs="Times New Roman"/>
          <w:sz w:val="24"/>
          <w:szCs w:val="24"/>
          <w:lang w:eastAsia="es-ES"/>
        </w:rPr>
        <w:t>.</w:t>
      </w:r>
    </w:p>
    <w:p w:rsidR="00463299" w:rsidRDefault="00463299" w:rsidP="00AD4BBB">
      <w:pPr>
        <w:spacing w:after="0" w:line="240" w:lineRule="auto"/>
        <w:contextualSpacing/>
        <w:rPr>
          <w:rFonts w:ascii="Times New Roman" w:eastAsia="Bookman Old Style" w:hAnsi="Times New Roman" w:cs="Times New Roman"/>
          <w:sz w:val="24"/>
          <w:szCs w:val="24"/>
          <w:lang w:eastAsia="es-ES"/>
        </w:rPr>
      </w:pPr>
    </w:p>
    <w:p w:rsidR="00956CE2" w:rsidRDefault="00956CE2" w:rsidP="00AD4BBB">
      <w:pPr>
        <w:spacing w:after="0" w:line="240" w:lineRule="auto"/>
        <w:contextualSpacing/>
        <w:rPr>
          <w:rFonts w:ascii="Times New Roman" w:eastAsia="Bookman Old Style" w:hAnsi="Times New Roman" w:cs="Times New Roman"/>
          <w:sz w:val="24"/>
          <w:szCs w:val="24"/>
          <w:lang w:eastAsia="es-ES"/>
        </w:rPr>
      </w:pPr>
      <w:r>
        <w:rPr>
          <w:rFonts w:ascii="Times New Roman" w:eastAsia="Bookman Old Style" w:hAnsi="Times New Roman" w:cs="Times New Roman"/>
          <w:sz w:val="24"/>
          <w:szCs w:val="24"/>
          <w:lang w:eastAsia="es-ES"/>
        </w:rPr>
        <w:t>(ADICIONADO, P.O. 29 DE MAYO DE 2020)</w:t>
      </w:r>
    </w:p>
    <w:p w:rsidR="00B85C9B" w:rsidRDefault="00B85C9B" w:rsidP="00B85C9B">
      <w:pPr>
        <w:spacing w:after="0" w:line="240" w:lineRule="auto"/>
        <w:ind w:left="1080"/>
        <w:contextualSpacing/>
        <w:rPr>
          <w:rFonts w:ascii="Times New Roman" w:eastAsia="Bookman Old Style" w:hAnsi="Times New Roman" w:cs="Times New Roman"/>
          <w:sz w:val="24"/>
          <w:szCs w:val="24"/>
          <w:lang w:eastAsia="es-ES"/>
        </w:rPr>
      </w:pPr>
      <w:r w:rsidRPr="00B85C9B">
        <w:rPr>
          <w:rFonts w:ascii="Times New Roman" w:eastAsia="Bookman Old Style" w:hAnsi="Times New Roman" w:cs="Times New Roman"/>
          <w:sz w:val="24"/>
          <w:szCs w:val="24"/>
          <w:lang w:eastAsia="es-ES"/>
        </w:rPr>
        <w:t xml:space="preserve">El recurso será destinado a personas físicas y morales, que sean consideradas micro, pequeña y mediana empresa, para el desarrollo de proyectos que fomenten el crecimiento económico, empleo y desarrollo dentro del Estado de Aguascalientes. </w:t>
      </w:r>
    </w:p>
    <w:p w:rsidR="00B85C9B" w:rsidRDefault="00B85C9B" w:rsidP="00B85C9B">
      <w:pPr>
        <w:spacing w:after="0" w:line="240" w:lineRule="auto"/>
        <w:contextualSpacing/>
        <w:rPr>
          <w:rFonts w:ascii="Times New Roman" w:eastAsia="Bookman Old Style" w:hAnsi="Times New Roman" w:cs="Times New Roman"/>
          <w:sz w:val="24"/>
          <w:szCs w:val="24"/>
          <w:lang w:eastAsia="es-ES"/>
        </w:rPr>
      </w:pPr>
    </w:p>
    <w:p w:rsidR="00956CE2" w:rsidRDefault="00956CE2" w:rsidP="00956CE2">
      <w:pPr>
        <w:spacing w:after="0" w:line="240" w:lineRule="auto"/>
        <w:contextualSpacing/>
        <w:rPr>
          <w:rFonts w:ascii="Times New Roman" w:eastAsia="Bookman Old Style" w:hAnsi="Times New Roman" w:cs="Times New Roman"/>
          <w:sz w:val="24"/>
          <w:szCs w:val="24"/>
          <w:lang w:eastAsia="es-ES"/>
        </w:rPr>
      </w:pPr>
      <w:r>
        <w:rPr>
          <w:rFonts w:ascii="Times New Roman" w:eastAsia="Bookman Old Style" w:hAnsi="Times New Roman" w:cs="Times New Roman"/>
          <w:sz w:val="24"/>
          <w:szCs w:val="24"/>
          <w:lang w:eastAsia="es-ES"/>
        </w:rPr>
        <w:t>(ADICIONADO, P.O. 29 DE MAYO DE 2020)</w:t>
      </w:r>
    </w:p>
    <w:p w:rsidR="00B85C9B" w:rsidRDefault="00B85C9B" w:rsidP="00956CE2">
      <w:pPr>
        <w:spacing w:after="0" w:line="240" w:lineRule="auto"/>
        <w:ind w:left="1080"/>
        <w:contextualSpacing/>
        <w:rPr>
          <w:rFonts w:ascii="Times New Roman" w:eastAsia="Bookman Old Style" w:hAnsi="Times New Roman" w:cs="Times New Roman"/>
          <w:sz w:val="24"/>
          <w:szCs w:val="24"/>
          <w:lang w:eastAsia="es-ES"/>
        </w:rPr>
      </w:pPr>
      <w:r w:rsidRPr="00B85C9B">
        <w:rPr>
          <w:rFonts w:ascii="Times New Roman" w:eastAsia="Bookman Old Style" w:hAnsi="Times New Roman" w:cs="Times New Roman"/>
          <w:sz w:val="24"/>
          <w:szCs w:val="24"/>
          <w:lang w:eastAsia="es-ES"/>
        </w:rPr>
        <w:t>SIFIA rendirá al final del ejercicio un informe de la aplicación del recurso por cada micro, pequeña y mediana empresa.</w:t>
      </w:r>
    </w:p>
    <w:p w:rsidR="00B85C9B" w:rsidRPr="00FC284A" w:rsidRDefault="00B85C9B" w:rsidP="00B85C9B">
      <w:pPr>
        <w:spacing w:after="0" w:line="240" w:lineRule="auto"/>
        <w:contextualSpacing/>
        <w:rPr>
          <w:rFonts w:ascii="Times New Roman" w:eastAsia="Bookman Old Style" w:hAnsi="Times New Roman" w:cs="Times New Roman"/>
          <w:sz w:val="24"/>
          <w:szCs w:val="24"/>
          <w:lang w:eastAsia="es-ES"/>
        </w:rPr>
      </w:pPr>
    </w:p>
    <w:p w:rsidR="00463299" w:rsidRPr="00FC284A" w:rsidRDefault="0002362A" w:rsidP="00D46A81">
      <w:pPr>
        <w:numPr>
          <w:ilvl w:val="0"/>
          <w:numId w:val="23"/>
        </w:numPr>
        <w:spacing w:after="0" w:line="240" w:lineRule="auto"/>
        <w:contextualSpacing/>
        <w:rPr>
          <w:rFonts w:ascii="Times New Roman" w:eastAsia="Bookman Old Style" w:hAnsi="Times New Roman" w:cs="Times New Roman"/>
          <w:sz w:val="24"/>
          <w:szCs w:val="24"/>
          <w:lang w:eastAsia="es-ES"/>
        </w:rPr>
      </w:pPr>
      <w:r>
        <w:rPr>
          <w:rFonts w:ascii="Times New Roman" w:eastAsia="Bookman Old Style" w:hAnsi="Times New Roman" w:cs="Times New Roman"/>
          <w:sz w:val="24"/>
          <w:szCs w:val="24"/>
          <w:lang w:eastAsia="es-ES"/>
        </w:rPr>
        <w:t>(DEROGADO, P.O. 27 DE MARZO DE 2020)</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D46A81" w:rsidP="00D46A81">
      <w:pPr>
        <w:numPr>
          <w:ilvl w:val="0"/>
          <w:numId w:val="23"/>
        </w:numPr>
        <w:spacing w:after="0" w:line="240" w:lineRule="auto"/>
        <w:contextualSpacing/>
        <w:rPr>
          <w:rFonts w:ascii="Times New Roman" w:eastAsia="Bookman Old Style" w:hAnsi="Times New Roman" w:cs="Times New Roman"/>
          <w:sz w:val="24"/>
          <w:szCs w:val="24"/>
          <w:lang w:eastAsia="es-ES"/>
        </w:rPr>
      </w:pPr>
      <w:r w:rsidRPr="00D46A81">
        <w:rPr>
          <w:rFonts w:ascii="Times New Roman" w:eastAsia="Bookman Old Style" w:hAnsi="Times New Roman" w:cs="Times New Roman"/>
          <w:sz w:val="24"/>
          <w:szCs w:val="24"/>
          <w:lang w:eastAsia="es-ES"/>
        </w:rPr>
        <w:t>Dentro de los recursos fiscales y de acuerdo a la disposición presupuestal se operará el programa para apoyo a negocios que se vean afectados de manera temporal por la realización de alguna obra pública que realice el Gobierno del Estado, con tasas y condiciones preferenciales</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D46A81" w:rsidP="00D46A81">
      <w:pPr>
        <w:numPr>
          <w:ilvl w:val="0"/>
          <w:numId w:val="23"/>
        </w:numPr>
        <w:spacing w:after="0" w:line="240" w:lineRule="auto"/>
        <w:contextualSpacing/>
        <w:rPr>
          <w:rFonts w:ascii="Times New Roman" w:eastAsia="Bookman Old Style" w:hAnsi="Times New Roman" w:cs="Times New Roman"/>
          <w:sz w:val="24"/>
          <w:szCs w:val="24"/>
          <w:lang w:eastAsia="es-ES"/>
        </w:rPr>
      </w:pPr>
      <w:r w:rsidRPr="00D46A81">
        <w:rPr>
          <w:rFonts w:ascii="Times New Roman" w:eastAsia="Bookman Old Style" w:hAnsi="Times New Roman" w:cs="Times New Roman"/>
          <w:sz w:val="24"/>
          <w:szCs w:val="24"/>
          <w:lang w:eastAsia="es-ES"/>
        </w:rPr>
        <w:t>También dentro de estos recursos fiscales y de acuerdo a la disposición presupuestal que se tenga, se podrá operar el programa de apoyos para unidades de negocios tradicionales del Estado</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D46A81" w:rsidP="00AD4BBB">
      <w:pPr>
        <w:tabs>
          <w:tab w:val="left" w:pos="8789"/>
        </w:tabs>
        <w:spacing w:after="0" w:line="240" w:lineRule="auto"/>
        <w:contextualSpacing/>
        <w:rPr>
          <w:rFonts w:ascii="Times New Roman" w:eastAsia="Bookman Old Style" w:hAnsi="Times New Roman" w:cs="Times New Roman"/>
          <w:sz w:val="24"/>
          <w:szCs w:val="24"/>
          <w:lang w:eastAsia="es-ES"/>
        </w:rPr>
      </w:pPr>
      <w:r w:rsidRPr="00D46A81">
        <w:rPr>
          <w:rFonts w:ascii="Times New Roman" w:eastAsia="Bookman Old Style" w:hAnsi="Times New Roman" w:cs="Times New Roman"/>
          <w:sz w:val="24"/>
          <w:szCs w:val="24"/>
          <w:lang w:eastAsia="es-ES"/>
        </w:rPr>
        <w:t>Los anteriores programas operarán conforme a la disposición presupuestal que se tenga, sin afectar el presupuesto de los programas vigentes del Fideicomiso</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D46A81" w:rsidP="00D46A81">
      <w:pPr>
        <w:numPr>
          <w:ilvl w:val="0"/>
          <w:numId w:val="32"/>
        </w:numPr>
        <w:spacing w:after="0" w:line="240" w:lineRule="auto"/>
        <w:contextualSpacing/>
        <w:rPr>
          <w:rFonts w:ascii="Times New Roman" w:eastAsia="Bookman Old Style" w:hAnsi="Times New Roman" w:cs="Times New Roman"/>
          <w:sz w:val="24"/>
          <w:szCs w:val="24"/>
          <w:lang w:eastAsia="es-ES"/>
        </w:rPr>
      </w:pPr>
      <w:r w:rsidRPr="00D46A81">
        <w:rPr>
          <w:rFonts w:ascii="Times New Roman" w:eastAsia="Bookman Old Style" w:hAnsi="Times New Roman" w:cs="Times New Roman"/>
          <w:sz w:val="24"/>
          <w:szCs w:val="24"/>
          <w:lang w:eastAsia="es-ES"/>
        </w:rPr>
        <w:t>Para financiar el Fondo de Desarrollo Agropecuario (</w:t>
      </w:r>
      <w:proofErr w:type="spellStart"/>
      <w:r w:rsidRPr="00D46A81">
        <w:rPr>
          <w:rFonts w:ascii="Times New Roman" w:eastAsia="Bookman Old Style" w:hAnsi="Times New Roman" w:cs="Times New Roman"/>
          <w:sz w:val="24"/>
          <w:szCs w:val="24"/>
          <w:lang w:eastAsia="es-ES"/>
        </w:rPr>
        <w:t>FFOFAE</w:t>
      </w:r>
      <w:proofErr w:type="spellEnd"/>
      <w:r w:rsidRPr="00D46A81">
        <w:rPr>
          <w:rFonts w:ascii="Times New Roman" w:eastAsia="Bookman Old Style" w:hAnsi="Times New Roman" w:cs="Times New Roman"/>
          <w:sz w:val="24"/>
          <w:szCs w:val="24"/>
          <w:lang w:eastAsia="es-ES"/>
        </w:rPr>
        <w:t>) se consideran $90’383,000 de los cuales $4’500,000 son de recursos propios, $75’000,000 de recursos fiscales y $10’883,000 estimados en convenios federales</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F6AE9" w:rsidP="004F6AE9">
      <w:pPr>
        <w:numPr>
          <w:ilvl w:val="0"/>
          <w:numId w:val="32"/>
        </w:numPr>
        <w:shd w:val="clear" w:color="auto" w:fill="FFFFFF"/>
        <w:spacing w:after="0" w:line="240" w:lineRule="auto"/>
        <w:contextualSpacing/>
        <w:rPr>
          <w:rFonts w:ascii="Times New Roman" w:eastAsia="Bookman Old Style" w:hAnsi="Times New Roman" w:cs="Times New Roman"/>
          <w:sz w:val="24"/>
          <w:szCs w:val="24"/>
          <w:lang w:eastAsia="es-ES"/>
        </w:rPr>
      </w:pPr>
      <w:r w:rsidRPr="004F6AE9">
        <w:rPr>
          <w:rFonts w:ascii="Times New Roman" w:eastAsia="Bookman Old Style" w:hAnsi="Times New Roman" w:cs="Times New Roman"/>
          <w:sz w:val="24"/>
          <w:szCs w:val="24"/>
          <w:lang w:eastAsia="es-ES"/>
        </w:rPr>
        <w:t xml:space="preserve">En el FIDEICOMISO No. 2259 </w:t>
      </w:r>
      <w:proofErr w:type="spellStart"/>
      <w:r w:rsidRPr="004F6AE9">
        <w:rPr>
          <w:rFonts w:ascii="Times New Roman" w:eastAsia="Bookman Old Style" w:hAnsi="Times New Roman" w:cs="Times New Roman"/>
          <w:sz w:val="24"/>
          <w:szCs w:val="24"/>
          <w:lang w:eastAsia="es-ES"/>
        </w:rPr>
        <w:t>BRT</w:t>
      </w:r>
      <w:proofErr w:type="spellEnd"/>
      <w:r w:rsidRPr="004F6AE9">
        <w:rPr>
          <w:rFonts w:ascii="Times New Roman" w:eastAsia="Bookman Old Style" w:hAnsi="Times New Roman" w:cs="Times New Roman"/>
          <w:sz w:val="24"/>
          <w:szCs w:val="24"/>
          <w:lang w:eastAsia="es-ES"/>
        </w:rPr>
        <w:t xml:space="preserve"> Sistema Integrado de Transporte Metropolitano para la Ciudad de Aguascalientes</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hd w:val="clear" w:color="auto" w:fill="FFFFFF"/>
        <w:spacing w:after="0" w:line="240" w:lineRule="auto"/>
        <w:contextualSpacing/>
        <w:rPr>
          <w:rFonts w:ascii="Times New Roman" w:eastAsia="Bookman Old Style" w:hAnsi="Times New Roman" w:cs="Times New Roman"/>
          <w:sz w:val="24"/>
          <w:szCs w:val="24"/>
          <w:lang w:eastAsia="es-ES"/>
        </w:rPr>
      </w:pPr>
    </w:p>
    <w:p w:rsidR="00463299" w:rsidRPr="00FC284A" w:rsidRDefault="004F6AE9" w:rsidP="004F6AE9">
      <w:pPr>
        <w:numPr>
          <w:ilvl w:val="0"/>
          <w:numId w:val="24"/>
        </w:numPr>
        <w:shd w:val="clear" w:color="auto" w:fill="FFFFFF"/>
        <w:spacing w:after="0" w:line="240" w:lineRule="auto"/>
        <w:contextualSpacing/>
        <w:rPr>
          <w:rFonts w:ascii="Times New Roman" w:eastAsia="Bookman Old Style" w:hAnsi="Times New Roman" w:cs="Times New Roman"/>
          <w:sz w:val="24"/>
          <w:szCs w:val="24"/>
          <w:lang w:eastAsia="es-ES"/>
        </w:rPr>
      </w:pPr>
      <w:r w:rsidRPr="004F6AE9">
        <w:rPr>
          <w:rFonts w:ascii="Times New Roman" w:eastAsia="Bookman Old Style" w:hAnsi="Times New Roman" w:cs="Times New Roman"/>
          <w:sz w:val="24"/>
          <w:szCs w:val="24"/>
          <w:lang w:eastAsia="es-ES"/>
        </w:rPr>
        <w:t>Se incluye un importe por $477’454,000 para continuar con la disposición de los recursos derivados del endeudamiento contenido en el Decreto Número 63, publicado en el Periódico Oficial del Estado de Aguascalientes el día 10 de diciembre de 2018 y fe de erratas del 28 de diciembre del 2018 y contratado mediante proceso competitivo durante el Ejercicio Fiscal 2019</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shd w:val="clear" w:color="auto" w:fill="FFFFFF"/>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F6AE9" w:rsidP="004F6AE9">
      <w:pPr>
        <w:numPr>
          <w:ilvl w:val="0"/>
          <w:numId w:val="32"/>
        </w:numPr>
        <w:spacing w:after="0" w:line="240" w:lineRule="auto"/>
        <w:contextualSpacing/>
        <w:rPr>
          <w:rFonts w:ascii="Times New Roman" w:eastAsia="Bookman Old Style" w:hAnsi="Times New Roman" w:cs="Times New Roman"/>
          <w:sz w:val="24"/>
          <w:szCs w:val="24"/>
          <w:lang w:eastAsia="es-ES"/>
        </w:rPr>
      </w:pPr>
      <w:r w:rsidRPr="004F6AE9">
        <w:rPr>
          <w:rFonts w:ascii="Times New Roman" w:eastAsia="Bookman Old Style" w:hAnsi="Times New Roman" w:cs="Times New Roman"/>
          <w:sz w:val="24"/>
          <w:szCs w:val="24"/>
          <w:lang w:eastAsia="es-ES"/>
        </w:rPr>
        <w:t>El Fondo de Atención a Víctimas u Ofendidos del Delito, se destinará a los fines previstos en la Ley de Atención y Protección a la Víctima y al Ofendido para el Estado de Aguascalientes</w:t>
      </w:r>
      <w:r w:rsidR="00463299" w:rsidRPr="00FC284A">
        <w:rPr>
          <w:rFonts w:ascii="Times New Roman" w:eastAsia="Bookman Old Style" w:hAnsi="Times New Roman" w:cs="Times New Roman"/>
          <w:sz w:val="24"/>
          <w:szCs w:val="24"/>
          <w:lang w:eastAsia="es-ES"/>
        </w:rPr>
        <w:t>.</w:t>
      </w: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F6AE9" w:rsidP="004F6AE9">
      <w:pPr>
        <w:numPr>
          <w:ilvl w:val="0"/>
          <w:numId w:val="32"/>
        </w:numPr>
        <w:spacing w:after="0" w:line="240" w:lineRule="auto"/>
        <w:contextualSpacing/>
        <w:rPr>
          <w:rFonts w:ascii="Times New Roman" w:eastAsia="Bookman Old Style" w:hAnsi="Times New Roman" w:cs="Times New Roman"/>
          <w:sz w:val="24"/>
          <w:szCs w:val="24"/>
          <w:lang w:eastAsia="es-ES"/>
        </w:rPr>
      </w:pPr>
      <w:r w:rsidRPr="004F6AE9">
        <w:rPr>
          <w:rFonts w:ascii="Times New Roman" w:eastAsia="Bookman Old Style" w:hAnsi="Times New Roman" w:cs="Times New Roman"/>
          <w:sz w:val="24"/>
          <w:szCs w:val="24"/>
          <w:lang w:eastAsia="es-ES"/>
        </w:rPr>
        <w:t>En el Fondo para Víctimas de Accidentes, se incluye una partida estatal la cual se destinará de igual manera para los fines previstos en la fracción II del artículo 977 del Código de Ordenamiento Territorial, Desarrollo Urbano y Vivienda para el Estado de Aguascalientes</w:t>
      </w:r>
      <w:r w:rsidR="00463299"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C1D86">
      <w:pPr>
        <w:numPr>
          <w:ilvl w:val="0"/>
          <w:numId w:val="32"/>
        </w:numPr>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r w:rsidR="00AC1D86" w:rsidRPr="00AC1D86">
        <w:rPr>
          <w:rFonts w:ascii="Times New Roman" w:eastAsia="Bookman Old Style" w:hAnsi="Times New Roman" w:cs="Times New Roman"/>
          <w:sz w:val="24"/>
          <w:szCs w:val="24"/>
          <w:lang w:eastAsia="es-ES"/>
        </w:rPr>
        <w:t>El Fideicomiso de Enfermos Renales, incluye recursos para la realización de trasplantes renales, así como para Kits de Hemodiálisis</w:t>
      </w:r>
      <w:r w:rsidRPr="00FC284A">
        <w:rPr>
          <w:rFonts w:ascii="Times New Roman" w:eastAsia="Bookman Old Style" w:hAnsi="Times New Roman" w:cs="Times New Roman"/>
          <w:sz w:val="24"/>
          <w:szCs w:val="24"/>
          <w:lang w:eastAsia="es-ES"/>
        </w:rPr>
        <w:t>.</w:t>
      </w: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AC1D86" w:rsidP="00AD4BBB">
      <w:pPr>
        <w:tabs>
          <w:tab w:val="left" w:pos="8789"/>
        </w:tabs>
        <w:spacing w:after="0" w:line="240" w:lineRule="auto"/>
        <w:rPr>
          <w:rFonts w:ascii="Times New Roman" w:eastAsia="Bookman Old Style" w:hAnsi="Times New Roman" w:cs="Times New Roman"/>
          <w:sz w:val="24"/>
          <w:szCs w:val="24"/>
          <w:lang w:eastAsia="es-ES"/>
        </w:rPr>
      </w:pPr>
      <w:r w:rsidRPr="00AC1D86">
        <w:rPr>
          <w:rFonts w:ascii="Times New Roman" w:eastAsia="Bookman Old Style" w:hAnsi="Times New Roman" w:cs="Times New Roman"/>
          <w:sz w:val="24"/>
          <w:szCs w:val="24"/>
          <w:lang w:eastAsia="es-ES"/>
        </w:rPr>
        <w:t>Enseguida se presenta la distribución de la información presupuestal la cual refleja los objetivos prioritarios del Plan Estatal de Desarrollo</w:t>
      </w:r>
      <w:r w:rsidR="00463299"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AC1D86" w:rsidRPr="00AC1D86" w:rsidRDefault="00AC1D86" w:rsidP="00AC1D86">
      <w:pPr>
        <w:tabs>
          <w:tab w:val="left" w:pos="1190"/>
          <w:tab w:val="left" w:pos="8789"/>
        </w:tabs>
        <w:spacing w:after="0" w:line="240" w:lineRule="auto"/>
        <w:jc w:val="center"/>
        <w:rPr>
          <w:rFonts w:ascii="Times New Roman" w:eastAsia="Bookman Old Style" w:hAnsi="Times New Roman" w:cs="Times New Roman"/>
          <w:sz w:val="24"/>
          <w:szCs w:val="24"/>
          <w:lang w:eastAsia="es-ES"/>
        </w:rPr>
      </w:pPr>
      <w:r w:rsidRPr="00AC1D86">
        <w:rPr>
          <w:rFonts w:ascii="Times New Roman" w:eastAsia="Bookman Old Style" w:hAnsi="Times New Roman" w:cs="Times New Roman"/>
          <w:sz w:val="24"/>
          <w:szCs w:val="24"/>
          <w:lang w:eastAsia="es-ES"/>
        </w:rPr>
        <w:t>DISTRIBUCIÓN DEL PRESUPUESTO</w:t>
      </w:r>
    </w:p>
    <w:p w:rsidR="00463299" w:rsidRDefault="00AC1D86" w:rsidP="00AC1D86">
      <w:pPr>
        <w:tabs>
          <w:tab w:val="left" w:pos="1190"/>
          <w:tab w:val="left" w:pos="8789"/>
        </w:tabs>
        <w:spacing w:after="0" w:line="240" w:lineRule="auto"/>
        <w:jc w:val="center"/>
        <w:rPr>
          <w:rFonts w:ascii="Times New Roman" w:eastAsia="Bookman Old Style" w:hAnsi="Times New Roman" w:cs="Times New Roman"/>
          <w:sz w:val="24"/>
          <w:szCs w:val="24"/>
          <w:lang w:eastAsia="es-ES"/>
        </w:rPr>
      </w:pPr>
      <w:r w:rsidRPr="00AC1D86">
        <w:rPr>
          <w:rFonts w:ascii="Times New Roman" w:eastAsia="Bookman Old Style" w:hAnsi="Times New Roman" w:cs="Times New Roman"/>
          <w:sz w:val="24"/>
          <w:szCs w:val="24"/>
          <w:lang w:eastAsia="es-ES"/>
        </w:rPr>
        <w:t>EJES DEL PLAN DE DESARROLLO ESTATAL</w:t>
      </w:r>
    </w:p>
    <w:p w:rsidR="00AC1D86" w:rsidRPr="00FC284A" w:rsidRDefault="00AC1D86" w:rsidP="00AC1D86">
      <w:pPr>
        <w:tabs>
          <w:tab w:val="left" w:pos="1190"/>
          <w:tab w:val="left" w:pos="8789"/>
        </w:tabs>
        <w:spacing w:after="0" w:line="240" w:lineRule="auto"/>
        <w:jc w:val="center"/>
        <w:rPr>
          <w:rFonts w:ascii="Times New Roman" w:eastAsia="Bookman Old Style" w:hAnsi="Times New Roman" w:cs="Times New Roman"/>
          <w:sz w:val="24"/>
          <w:szCs w:val="24"/>
          <w:lang w:eastAsia="es-ES"/>
        </w:rPr>
      </w:pPr>
    </w:p>
    <w:p w:rsidR="00463299" w:rsidRPr="00FC284A" w:rsidRDefault="00AC1D86" w:rsidP="00463299">
      <w:pPr>
        <w:tabs>
          <w:tab w:val="left" w:pos="1190"/>
          <w:tab w:val="left" w:pos="8789"/>
        </w:tabs>
        <w:spacing w:after="0" w:line="240" w:lineRule="auto"/>
        <w:jc w:val="center"/>
        <w:rPr>
          <w:rFonts w:ascii="Times New Roman" w:eastAsia="Bookman Old Style" w:hAnsi="Times New Roman" w:cs="Times New Roman"/>
          <w:sz w:val="24"/>
          <w:szCs w:val="24"/>
          <w:lang w:eastAsia="es-ES"/>
        </w:rPr>
      </w:pPr>
      <w:r w:rsidRPr="00ED0C99">
        <w:rPr>
          <w:rFonts w:ascii="AvenirNext LT Pro Regular" w:hAnsi="AvenirNext LT Pro Regular"/>
          <w:noProof/>
          <w:lang w:eastAsia="es-MX"/>
        </w:rPr>
        <w:drawing>
          <wp:inline distT="0" distB="0" distL="0" distR="0" wp14:anchorId="38566FFD" wp14:editId="67130524">
            <wp:extent cx="3127375" cy="2480499"/>
            <wp:effectExtent l="0" t="0" r="34925" b="1524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463299" w:rsidRPr="00FC284A" w:rsidRDefault="00463299" w:rsidP="00463299">
      <w:pPr>
        <w:tabs>
          <w:tab w:val="left" w:pos="1190"/>
          <w:tab w:val="left" w:pos="8789"/>
        </w:tabs>
        <w:spacing w:after="0" w:line="240" w:lineRule="auto"/>
        <w:jc w:val="left"/>
        <w:rPr>
          <w:rFonts w:ascii="Times New Roman" w:eastAsia="Bookman Old Style" w:hAnsi="Times New Roman" w:cs="Times New Roman"/>
          <w:sz w:val="24"/>
          <w:szCs w:val="24"/>
          <w:lang w:eastAsia="es-ES"/>
        </w:rPr>
      </w:pPr>
    </w:p>
    <w:p w:rsidR="00463299" w:rsidRPr="00FC284A" w:rsidRDefault="00463299" w:rsidP="00463299">
      <w:pPr>
        <w:tabs>
          <w:tab w:val="left" w:pos="1190"/>
          <w:tab w:val="left" w:pos="8789"/>
        </w:tabs>
        <w:spacing w:after="0" w:line="240" w:lineRule="auto"/>
        <w:jc w:val="left"/>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10. 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Egresos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w:t>
      </w:r>
      <w:r w:rsidRPr="00FC284A">
        <w:rPr>
          <w:rFonts w:ascii="Times New Roman" w:eastAsia="Bookman Old Style" w:hAnsi="Times New Roman" w:cs="Times New Roman"/>
          <w:spacing w:val="3"/>
          <w:sz w:val="24"/>
          <w:szCs w:val="24"/>
          <w:lang w:eastAsia="es-ES"/>
        </w:rPr>
        <w:t>a</w:t>
      </w:r>
      <w:r w:rsidRPr="00FC284A">
        <w:rPr>
          <w:rFonts w:ascii="Times New Roman" w:eastAsia="Bookman Old Style" w:hAnsi="Times New Roman" w:cs="Times New Roman"/>
          <w:sz w:val="24"/>
          <w:szCs w:val="24"/>
          <w:lang w:eastAsia="es-ES"/>
        </w:rPr>
        <w:t>do,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distribuye</w:t>
      </w:r>
      <w:r w:rsidRPr="00FC284A">
        <w:rPr>
          <w:rFonts w:ascii="Times New Roman" w:eastAsiaTheme="minorEastAsia" w:hAnsi="Times New Roman" w:cs="Times New Roman"/>
          <w:spacing w:val="49"/>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60"/>
          <w:sz w:val="24"/>
          <w:szCs w:val="24"/>
          <w:lang w:eastAsia="es-ES"/>
        </w:rPr>
        <w:t xml:space="preserve"> </w:t>
      </w:r>
      <w:r w:rsidRPr="00FC284A">
        <w:rPr>
          <w:rFonts w:ascii="Times New Roman" w:eastAsia="Bookman Old Style" w:hAnsi="Times New Roman" w:cs="Times New Roman"/>
          <w:sz w:val="24"/>
          <w:szCs w:val="24"/>
          <w:lang w:eastAsia="es-ES"/>
        </w:rPr>
        <w:t>tercer nivel, conforme al Clasificador por Objeto del Gasto</w:t>
      </w:r>
      <w:r w:rsidRPr="00FC284A">
        <w:rPr>
          <w:rFonts w:ascii="Times New Roman" w:eastAsiaTheme="minorEastAsia" w:hAnsi="Times New Roman" w:cs="Times New Roman"/>
          <w:spacing w:val="48"/>
          <w:sz w:val="24"/>
          <w:szCs w:val="24"/>
          <w:lang w:eastAsia="es-ES"/>
        </w:rPr>
        <w:t xml:space="preserve"> </w:t>
      </w:r>
      <w:r w:rsidRPr="00FC284A">
        <w:rPr>
          <w:rFonts w:ascii="Times New Roman" w:eastAsia="Bookman Old Style" w:hAnsi="Times New Roman" w:cs="Times New Roman"/>
          <w:sz w:val="24"/>
          <w:szCs w:val="24"/>
          <w:lang w:eastAsia="es-ES"/>
        </w:rPr>
        <w:t>emitido</w:t>
      </w:r>
      <w:r w:rsidRPr="00FC284A">
        <w:rPr>
          <w:rFonts w:ascii="Times New Roman" w:eastAsiaTheme="minorEastAsia" w:hAnsi="Times New Roman" w:cs="Times New Roman"/>
          <w:spacing w:val="48"/>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pacing w:val="55"/>
          <w:sz w:val="24"/>
          <w:szCs w:val="24"/>
          <w:lang w:eastAsia="es-ES"/>
        </w:rPr>
        <w:t xml:space="preserve"> </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pacing w:val="56"/>
          <w:sz w:val="24"/>
          <w:szCs w:val="24"/>
          <w:lang w:eastAsia="es-ES"/>
        </w:rPr>
        <w:t xml:space="preserve"> </w:t>
      </w:r>
      <w:proofErr w:type="spellStart"/>
      <w:r w:rsidRPr="00FC284A">
        <w:rPr>
          <w:rFonts w:ascii="Times New Roman" w:eastAsia="Bookman Old Style" w:hAnsi="Times New Roman" w:cs="Times New Roman"/>
          <w:sz w:val="24"/>
          <w:szCs w:val="24"/>
          <w:lang w:eastAsia="es-ES"/>
        </w:rPr>
        <w:t>CONAC</w:t>
      </w:r>
      <w:proofErr w:type="spellEnd"/>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 cual se presenta en</w:t>
      </w:r>
      <w:r w:rsidRPr="00FC284A">
        <w:rPr>
          <w:rFonts w:ascii="Times New Roman" w:eastAsiaTheme="minorEastAsia" w:hAnsi="Times New Roman" w:cs="Times New Roman"/>
          <w:spacing w:val="50"/>
          <w:sz w:val="24"/>
          <w:szCs w:val="24"/>
          <w:lang w:eastAsia="es-ES"/>
        </w:rPr>
        <w:t xml:space="preserve"> el </w:t>
      </w:r>
      <w:r w:rsidRPr="00FC284A">
        <w:rPr>
          <w:rFonts w:ascii="Times New Roman" w:eastAsia="Bookman Old Style" w:hAnsi="Times New Roman" w:cs="Times New Roman"/>
          <w:sz w:val="24"/>
          <w:szCs w:val="24"/>
          <w:lang w:eastAsia="es-ES"/>
        </w:rPr>
        <w:t>Anexo 6, no obstante, en este apartado se presenta a nivel capítulo:</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tbl>
      <w:tblPr>
        <w:tblW w:w="9642" w:type="dxa"/>
        <w:jc w:val="center"/>
        <w:tblCellMar>
          <w:left w:w="70" w:type="dxa"/>
          <w:right w:w="70" w:type="dxa"/>
        </w:tblCellMar>
        <w:tblLook w:val="04A0" w:firstRow="1" w:lastRow="0" w:firstColumn="1" w:lastColumn="0" w:noHBand="0" w:noVBand="1"/>
      </w:tblPr>
      <w:tblGrid>
        <w:gridCol w:w="3827"/>
        <w:gridCol w:w="1938"/>
        <w:gridCol w:w="1938"/>
        <w:gridCol w:w="1939"/>
      </w:tblGrid>
      <w:tr w:rsidR="00463299" w:rsidRPr="00FC284A" w:rsidTr="00463299">
        <w:trPr>
          <w:trHeight w:val="567"/>
          <w:tblHeader/>
          <w:jc w:val="center"/>
        </w:trPr>
        <w:tc>
          <w:tcPr>
            <w:tcW w:w="9642" w:type="dxa"/>
            <w:gridSpan w:val="4"/>
            <w:tcBorders>
              <w:top w:val="single" w:sz="4" w:space="0" w:color="auto"/>
              <w:left w:val="single" w:sz="4" w:space="0" w:color="auto"/>
              <w:bottom w:val="single" w:sz="4" w:space="0" w:color="auto"/>
              <w:right w:val="single" w:sz="4" w:space="0" w:color="auto"/>
            </w:tcBorders>
            <w:shd w:val="clear" w:color="000000" w:fill="BFBFBF"/>
            <w:noWrap/>
            <w:vAlign w:val="center"/>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DESGLOSE POR CAPÍTULO DE GASTO</w:t>
            </w:r>
          </w:p>
        </w:tc>
      </w:tr>
      <w:tr w:rsidR="00463299" w:rsidRPr="00FC284A" w:rsidTr="00463299">
        <w:trPr>
          <w:trHeight w:val="567"/>
          <w:tblHeader/>
          <w:jc w:val="center"/>
        </w:trPr>
        <w:tc>
          <w:tcPr>
            <w:tcW w:w="382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Descripción</w:t>
            </w:r>
          </w:p>
        </w:tc>
        <w:tc>
          <w:tcPr>
            <w:tcW w:w="1938"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No Etiquetado</w:t>
            </w:r>
          </w:p>
        </w:tc>
        <w:tc>
          <w:tcPr>
            <w:tcW w:w="1938"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Etiquetado</w:t>
            </w:r>
          </w:p>
        </w:tc>
        <w:tc>
          <w:tcPr>
            <w:tcW w:w="1938"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Total</w:t>
            </w:r>
          </w:p>
        </w:tc>
      </w:tr>
      <w:tr w:rsidR="00463299" w:rsidRPr="00FC284A" w:rsidTr="00463299">
        <w:trPr>
          <w:trHeight w:val="30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1000 Servicios personales</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1,777’142,000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1,777’142,000</w:t>
            </w:r>
          </w:p>
        </w:tc>
      </w:tr>
      <w:tr w:rsidR="00463299" w:rsidRPr="00FC284A" w:rsidTr="00463299">
        <w:trPr>
          <w:trHeight w:val="30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2000 Materiales y suministros</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201’552,000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4’510,000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206’062,000</w:t>
            </w:r>
          </w:p>
        </w:tc>
      </w:tr>
      <w:tr w:rsidR="00463299" w:rsidRPr="00FC284A" w:rsidTr="00463299">
        <w:trPr>
          <w:trHeight w:val="30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3000 Servicios generales</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743’102,000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16’143,000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759’245,000</w:t>
            </w:r>
          </w:p>
        </w:tc>
      </w:tr>
      <w:tr w:rsidR="00463299" w:rsidRPr="00FC284A" w:rsidTr="00463299">
        <w:trPr>
          <w:trHeight w:val="30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ES"/>
              </w:rPr>
            </w:pPr>
            <w:r w:rsidRPr="00FC284A">
              <w:rPr>
                <w:rFonts w:ascii="Times New Roman" w:eastAsiaTheme="minorEastAsia" w:hAnsi="Times New Roman" w:cs="Times New Roman"/>
                <w:color w:val="000000"/>
                <w:sz w:val="24"/>
                <w:szCs w:val="24"/>
                <w:lang w:eastAsia="es-ES"/>
              </w:rPr>
              <w:lastRenderedPageBreak/>
              <w:t>4000 Transferencias, asignaciones, subsidios y otras ayudas</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6,745’338,000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10,370’958,000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17,116’296,000</w:t>
            </w:r>
          </w:p>
        </w:tc>
      </w:tr>
      <w:tr w:rsidR="00463299" w:rsidRPr="00FC284A" w:rsidTr="00463299">
        <w:trPr>
          <w:trHeight w:val="30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ES"/>
              </w:rPr>
            </w:pPr>
            <w:r w:rsidRPr="00FC284A">
              <w:rPr>
                <w:rFonts w:ascii="Times New Roman" w:eastAsiaTheme="minorEastAsia" w:hAnsi="Times New Roman" w:cs="Times New Roman"/>
                <w:color w:val="000000"/>
                <w:sz w:val="24"/>
                <w:szCs w:val="24"/>
                <w:lang w:eastAsia="es-ES"/>
              </w:rPr>
              <w:t>5000 Bienes muebles, inmuebles e intangibles</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325’722,000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325’722,000</w:t>
            </w:r>
          </w:p>
        </w:tc>
      </w:tr>
      <w:tr w:rsidR="00463299" w:rsidRPr="00FC284A" w:rsidTr="00463299">
        <w:trPr>
          <w:trHeight w:val="33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6000 Inversión pública</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816’478,000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635’081,000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1,451’559,000</w:t>
            </w:r>
          </w:p>
        </w:tc>
      </w:tr>
      <w:tr w:rsidR="00463299" w:rsidRPr="00FC284A" w:rsidTr="00463299">
        <w:trPr>
          <w:trHeight w:val="33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ES"/>
              </w:rPr>
            </w:pPr>
            <w:r w:rsidRPr="00FC284A">
              <w:rPr>
                <w:rFonts w:ascii="Times New Roman" w:eastAsiaTheme="minorEastAsia" w:hAnsi="Times New Roman" w:cs="Times New Roman"/>
                <w:color w:val="000000"/>
                <w:sz w:val="24"/>
                <w:szCs w:val="24"/>
                <w:lang w:eastAsia="es-ES"/>
              </w:rPr>
              <w:t>7000 Inversiones financieras y otras provisiones</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870’404,000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870’404,000</w:t>
            </w:r>
          </w:p>
        </w:tc>
      </w:tr>
      <w:tr w:rsidR="00463299" w:rsidRPr="00FC284A" w:rsidTr="00463299">
        <w:trPr>
          <w:trHeight w:val="33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8000 Participaciones y aportaciones</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2,737’571,000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1,302’558,000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4,040’129,000</w:t>
            </w:r>
          </w:p>
        </w:tc>
      </w:tr>
      <w:tr w:rsidR="00463299" w:rsidRPr="00FC284A" w:rsidTr="00463299">
        <w:trPr>
          <w:trHeight w:val="330"/>
          <w:jc w:val="center"/>
        </w:trPr>
        <w:tc>
          <w:tcPr>
            <w:tcW w:w="3827" w:type="dxa"/>
            <w:tcBorders>
              <w:top w:val="nil"/>
              <w:left w:val="single" w:sz="4" w:space="0" w:color="auto"/>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9000 Deuda pública</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473’050,000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0</w:t>
            </w:r>
          </w:p>
        </w:tc>
        <w:tc>
          <w:tcPr>
            <w:tcW w:w="1938" w:type="dxa"/>
            <w:tcBorders>
              <w:top w:val="nil"/>
              <w:left w:val="nil"/>
              <w:bottom w:val="single" w:sz="4" w:space="0" w:color="auto"/>
              <w:right w:val="single" w:sz="4" w:space="0" w:color="auto"/>
            </w:tcBorders>
            <w:shd w:val="clear" w:color="auto" w:fill="auto"/>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473’050,000</w:t>
            </w:r>
          </w:p>
        </w:tc>
      </w:tr>
      <w:tr w:rsidR="00463299" w:rsidRPr="00FC284A" w:rsidTr="00463299">
        <w:trPr>
          <w:trHeight w:val="330"/>
          <w:jc w:val="center"/>
        </w:trPr>
        <w:tc>
          <w:tcPr>
            <w:tcW w:w="3827" w:type="dxa"/>
            <w:tcBorders>
              <w:top w:val="single" w:sz="4" w:space="0" w:color="auto"/>
              <w:left w:val="single" w:sz="4" w:space="0" w:color="auto"/>
              <w:bottom w:val="single" w:sz="4" w:space="0" w:color="auto"/>
              <w:right w:val="single" w:sz="4" w:space="0" w:color="auto"/>
            </w:tcBorders>
            <w:shd w:val="clear" w:color="000000" w:fill="BFBFBF"/>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color w:val="000000"/>
                <w:sz w:val="24"/>
                <w:szCs w:val="24"/>
                <w:lang w:val="es-ES_tradnl" w:eastAsia="es-ES"/>
              </w:rPr>
            </w:pPr>
            <w:r w:rsidRPr="00FC284A">
              <w:rPr>
                <w:rFonts w:ascii="Times New Roman" w:eastAsiaTheme="minorEastAsia" w:hAnsi="Times New Roman" w:cs="Times New Roman"/>
                <w:bCs/>
                <w:color w:val="000000"/>
                <w:sz w:val="24"/>
                <w:szCs w:val="24"/>
                <w:lang w:val="es-ES_tradnl" w:eastAsia="es-ES"/>
              </w:rPr>
              <w:t>Total</w:t>
            </w:r>
          </w:p>
        </w:tc>
        <w:tc>
          <w:tcPr>
            <w:tcW w:w="1938" w:type="dxa"/>
            <w:tcBorders>
              <w:top w:val="nil"/>
              <w:left w:val="nil"/>
              <w:bottom w:val="single" w:sz="4" w:space="0" w:color="auto"/>
              <w:right w:val="single" w:sz="4" w:space="0" w:color="auto"/>
            </w:tcBorders>
            <w:shd w:val="clear" w:color="DDEBF7" w:fill="BFBFBF"/>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bCs/>
                <w:color w:val="000000"/>
                <w:sz w:val="24"/>
                <w:szCs w:val="24"/>
                <w:lang w:val="es-ES_tradnl" w:eastAsia="es-ES"/>
              </w:rPr>
            </w:pPr>
            <w:r w:rsidRPr="00FC284A">
              <w:rPr>
                <w:rFonts w:ascii="Times New Roman" w:eastAsiaTheme="minorEastAsia" w:hAnsi="Times New Roman" w:cs="Times New Roman"/>
                <w:bCs/>
                <w:color w:val="000000"/>
                <w:sz w:val="24"/>
                <w:szCs w:val="24"/>
                <w:lang w:val="es-ES_tradnl" w:eastAsia="es-ES"/>
              </w:rPr>
              <w:t>$14,690’359,000</w:t>
            </w:r>
          </w:p>
        </w:tc>
        <w:tc>
          <w:tcPr>
            <w:tcW w:w="1938" w:type="dxa"/>
            <w:tcBorders>
              <w:top w:val="nil"/>
              <w:left w:val="nil"/>
              <w:bottom w:val="single" w:sz="4" w:space="0" w:color="auto"/>
              <w:right w:val="single" w:sz="4" w:space="0" w:color="auto"/>
            </w:tcBorders>
            <w:shd w:val="clear" w:color="DDEBF7" w:fill="BFBFBF"/>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bCs/>
                <w:color w:val="000000"/>
                <w:sz w:val="24"/>
                <w:szCs w:val="24"/>
                <w:lang w:val="es-ES_tradnl" w:eastAsia="es-ES"/>
              </w:rPr>
            </w:pPr>
            <w:r w:rsidRPr="00FC284A">
              <w:rPr>
                <w:rFonts w:ascii="Times New Roman" w:eastAsiaTheme="minorEastAsia" w:hAnsi="Times New Roman" w:cs="Times New Roman"/>
                <w:bCs/>
                <w:color w:val="000000"/>
                <w:sz w:val="24"/>
                <w:szCs w:val="24"/>
                <w:lang w:val="es-ES_tradnl" w:eastAsia="es-ES"/>
              </w:rPr>
              <w:t>$12,329’250,000</w:t>
            </w:r>
          </w:p>
        </w:tc>
        <w:tc>
          <w:tcPr>
            <w:tcW w:w="1938" w:type="dxa"/>
            <w:tcBorders>
              <w:top w:val="nil"/>
              <w:left w:val="nil"/>
              <w:bottom w:val="single" w:sz="4" w:space="0" w:color="auto"/>
              <w:right w:val="single" w:sz="4" w:space="0" w:color="auto"/>
            </w:tcBorders>
            <w:shd w:val="clear" w:color="DDEBF7" w:fill="BFBFBF"/>
            <w:noWrap/>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bCs/>
                <w:color w:val="000000"/>
                <w:sz w:val="24"/>
                <w:szCs w:val="24"/>
                <w:lang w:val="es-ES_tradnl" w:eastAsia="es-ES"/>
              </w:rPr>
            </w:pPr>
            <w:r w:rsidRPr="00FC284A">
              <w:rPr>
                <w:rFonts w:ascii="Times New Roman" w:eastAsiaTheme="minorEastAsia" w:hAnsi="Times New Roman" w:cs="Times New Roman"/>
                <w:bCs/>
                <w:color w:val="000000"/>
                <w:sz w:val="24"/>
                <w:szCs w:val="24"/>
                <w:lang w:val="es-ES_tradnl" w:eastAsia="es-ES"/>
              </w:rPr>
              <w:t>$27,019’609,000</w:t>
            </w:r>
          </w:p>
        </w:tc>
      </w:tr>
    </w:tbl>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11</w:t>
      </w:r>
      <w:r w:rsidRPr="00FC284A">
        <w:rPr>
          <w:rFonts w:ascii="Times New Roman" w:eastAsia="Bookman Old Style" w:hAnsi="Times New Roman" w:cs="Times New Roman"/>
          <w:sz w:val="24"/>
          <w:szCs w:val="24"/>
          <w:lang w:eastAsia="es-ES"/>
        </w:rPr>
        <w:t>. La</w:t>
      </w:r>
      <w:r w:rsidRPr="00FC284A">
        <w:rPr>
          <w:rFonts w:ascii="Times New Roman" w:eastAsiaTheme="minorEastAsia" w:hAnsi="Times New Roman" w:cs="Times New Roman"/>
          <w:spacing w:val="20"/>
          <w:sz w:val="24"/>
          <w:szCs w:val="24"/>
          <w:lang w:eastAsia="es-ES"/>
        </w:rPr>
        <w:t xml:space="preserve"> </w:t>
      </w:r>
      <w:r w:rsidRPr="00FC284A">
        <w:rPr>
          <w:rFonts w:ascii="Times New Roman" w:eastAsia="Bookman Old Style" w:hAnsi="Times New Roman" w:cs="Times New Roman"/>
          <w:sz w:val="24"/>
          <w:szCs w:val="24"/>
          <w:lang w:eastAsia="es-ES"/>
        </w:rPr>
        <w:t>Clasificación</w:t>
      </w:r>
      <w:r w:rsidRPr="00FC284A">
        <w:rPr>
          <w:rFonts w:ascii="Times New Roman" w:eastAsiaTheme="minorEastAsia" w:hAnsi="Times New Roman" w:cs="Times New Roman"/>
          <w:spacing w:val="-20"/>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ipo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acuerdo</w:t>
      </w:r>
      <w:r w:rsidRPr="00FC284A">
        <w:rPr>
          <w:rFonts w:ascii="Times New Roman" w:eastAsiaTheme="minorEastAsia" w:hAnsi="Times New Roman" w:cs="Times New Roman"/>
          <w:spacing w:val="8"/>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emitida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proofErr w:type="spellStart"/>
      <w:r w:rsidRPr="00FC284A">
        <w:rPr>
          <w:rFonts w:ascii="Times New Roman" w:eastAsia="Bookman Old Style" w:hAnsi="Times New Roman" w:cs="Times New Roman"/>
          <w:sz w:val="24"/>
          <w:szCs w:val="24"/>
          <w:lang w:eastAsia="es-ES"/>
        </w:rPr>
        <w:t>CONAC</w:t>
      </w:r>
      <w:proofErr w:type="spellEnd"/>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presenta en 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Anexo 7.</w:t>
      </w:r>
    </w:p>
    <w:p w:rsidR="00463299" w:rsidRPr="00FC284A" w:rsidRDefault="00463299" w:rsidP="00AD4BBB">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12</w:t>
      </w:r>
      <w:r w:rsidRPr="00FC284A">
        <w:rPr>
          <w:rFonts w:ascii="Times New Roman" w:eastAsia="Bookman Old Style" w:hAnsi="Times New Roman" w:cs="Times New Roman"/>
          <w:sz w:val="24"/>
          <w:szCs w:val="24"/>
          <w:lang w:eastAsia="es-ES"/>
        </w:rPr>
        <w:t>. 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Clasificación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Fu</w:t>
      </w:r>
      <w:r w:rsidRPr="00FC284A">
        <w:rPr>
          <w:rFonts w:ascii="Times New Roman" w:eastAsia="Bookman Old Style" w:hAnsi="Times New Roman" w:cs="Times New Roman"/>
          <w:spacing w:val="3"/>
          <w:sz w:val="24"/>
          <w:szCs w:val="24"/>
          <w:lang w:eastAsia="es-ES"/>
        </w:rPr>
        <w:t>n</w:t>
      </w:r>
      <w:r w:rsidRPr="00FC284A">
        <w:rPr>
          <w:rFonts w:ascii="Times New Roman" w:eastAsia="Bookman Old Style" w:hAnsi="Times New Roman" w:cs="Times New Roman"/>
          <w:sz w:val="24"/>
          <w:szCs w:val="24"/>
          <w:lang w:eastAsia="es-ES"/>
        </w:rPr>
        <w:t>cional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conformidad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criterios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emitidos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proofErr w:type="spellStart"/>
      <w:r w:rsidRPr="00FC284A">
        <w:rPr>
          <w:rFonts w:ascii="Times New Roman" w:eastAsia="Bookman Old Style" w:hAnsi="Times New Roman" w:cs="Times New Roman"/>
          <w:sz w:val="24"/>
          <w:szCs w:val="24"/>
          <w:lang w:eastAsia="es-ES"/>
        </w:rPr>
        <w:t>CONAC</w:t>
      </w:r>
      <w:proofErr w:type="spellEnd"/>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presenta en 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Anexo 8.</w:t>
      </w:r>
    </w:p>
    <w:p w:rsidR="00463299" w:rsidRPr="00FC284A" w:rsidRDefault="00463299" w:rsidP="00AD4BBB">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13</w:t>
      </w:r>
      <w:r w:rsidRPr="00FC284A">
        <w:rPr>
          <w:rFonts w:ascii="Times New Roman" w:eastAsia="Bookman Old Style" w:hAnsi="Times New Roman" w:cs="Times New Roman"/>
          <w:sz w:val="24"/>
          <w:szCs w:val="24"/>
          <w:lang w:eastAsia="es-ES"/>
        </w:rPr>
        <w:t>. 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Clasificación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Programática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emitida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proofErr w:type="spellStart"/>
      <w:r w:rsidRPr="00FC284A">
        <w:rPr>
          <w:rFonts w:ascii="Times New Roman" w:eastAsia="Bookman Old Style" w:hAnsi="Times New Roman" w:cs="Times New Roman"/>
          <w:sz w:val="24"/>
          <w:szCs w:val="24"/>
          <w:lang w:eastAsia="es-ES"/>
        </w:rPr>
        <w:t>CONAC</w:t>
      </w:r>
      <w:proofErr w:type="spellEnd"/>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 presenta en el Anexo 9</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10" w:name="_Toc522183280"/>
      <w:r w:rsidRPr="00FC284A">
        <w:rPr>
          <w:rFonts w:ascii="Times New Roman" w:hAnsi="Times New Roman" w:cs="Times New Roman"/>
          <w:iCs/>
          <w:sz w:val="24"/>
          <w:szCs w:val="24"/>
        </w:rPr>
        <w:t>CAPÍTULO III</w:t>
      </w:r>
      <w:bookmarkEnd w:id="10"/>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11" w:name="_Toc522183281"/>
      <w:r w:rsidRPr="00FC284A">
        <w:rPr>
          <w:rFonts w:ascii="Times New Roman" w:hAnsi="Times New Roman" w:cs="Times New Roman"/>
          <w:iCs/>
          <w:sz w:val="24"/>
          <w:szCs w:val="24"/>
        </w:rPr>
        <w:t>De la Transparencia Presupuestaria</w:t>
      </w:r>
      <w:bookmarkEnd w:id="11"/>
    </w:p>
    <w:p w:rsidR="00463299" w:rsidRDefault="00463299" w:rsidP="00AD4BBB">
      <w:pPr>
        <w:tabs>
          <w:tab w:val="left" w:pos="8789"/>
        </w:tabs>
        <w:spacing w:after="0" w:line="240" w:lineRule="auto"/>
        <w:rPr>
          <w:rFonts w:ascii="Times New Roman" w:hAnsi="Times New Roman" w:cs="Times New Roman"/>
          <w:iCs/>
          <w:sz w:val="24"/>
          <w:szCs w:val="24"/>
        </w:rPr>
      </w:pPr>
    </w:p>
    <w:p w:rsidR="00BD3A82" w:rsidRPr="00FC284A" w:rsidRDefault="00BD3A82" w:rsidP="00BD3A8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 DE E. DE CONFORMIDAD CON LA PUBLICACIÓN DEL DECRETO 322 PUBLICADO EN LA PRIMERA SECCIÓN DEL PERIÓDICO OFICIAL DEL ESTADO DE AGUASCALIENTES, DE FECHA 27 DE MARZO DE 2020, EL </w:t>
      </w:r>
      <w:hyperlink r:id="rId14" w:anchor="page=2" w:history="1">
        <w:r w:rsidRPr="00172C4E">
          <w:rPr>
            <w:rStyle w:val="Hipervnculo"/>
            <w:rFonts w:ascii="Times New Roman" w:hAnsi="Times New Roman" w:cs="Times New Roman"/>
            <w:sz w:val="24"/>
            <w:szCs w:val="24"/>
          </w:rPr>
          <w:t xml:space="preserve">ANEXO </w:t>
        </w:r>
        <w:r>
          <w:rPr>
            <w:rStyle w:val="Hipervnculo"/>
            <w:rFonts w:ascii="Times New Roman" w:hAnsi="Times New Roman" w:cs="Times New Roman"/>
            <w:sz w:val="24"/>
            <w:szCs w:val="24"/>
          </w:rPr>
          <w:t>22</w:t>
        </w:r>
      </w:hyperlink>
      <w:r>
        <w:rPr>
          <w:rFonts w:ascii="Times New Roman" w:hAnsi="Times New Roman" w:cs="Times New Roman"/>
          <w:sz w:val="24"/>
          <w:szCs w:val="24"/>
        </w:rPr>
        <w:t xml:space="preserve"> A QUE SE REFIERE EL ARTÍCULO 14 HA SIDO REFORMADO, POR LO QUE SE SUGIERE CONSULTAR DICHA PUBLICACIÓN.]</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rPr>
      </w:pPr>
      <w:r w:rsidRPr="00FC284A">
        <w:rPr>
          <w:rFonts w:ascii="Times New Roman" w:eastAsia="Bookman Old Style" w:hAnsi="Times New Roman" w:cs="Times New Roman"/>
          <w:w w:val="99"/>
          <w:sz w:val="24"/>
          <w:szCs w:val="24"/>
        </w:rPr>
        <w:t xml:space="preserve">Artículo 14. </w:t>
      </w:r>
      <w:r w:rsidRPr="00FC284A">
        <w:rPr>
          <w:rFonts w:ascii="Times New Roman" w:eastAsia="Bookman Old Style" w:hAnsi="Times New Roman" w:cs="Times New Roman"/>
          <w:sz w:val="24"/>
          <w:szCs w:val="24"/>
        </w:rPr>
        <w:t xml:space="preserve">Para fines de transparencia fiscal y rendición de cuentas en </w:t>
      </w:r>
      <w:proofErr w:type="spellStart"/>
      <w:r w:rsidRPr="00FC284A">
        <w:rPr>
          <w:rFonts w:ascii="Times New Roman" w:eastAsia="Bookman Old Style" w:hAnsi="Times New Roman" w:cs="Times New Roman"/>
          <w:sz w:val="24"/>
          <w:szCs w:val="24"/>
        </w:rPr>
        <w:t>cumpliento</w:t>
      </w:r>
      <w:proofErr w:type="spellEnd"/>
      <w:r w:rsidRPr="00FC284A">
        <w:rPr>
          <w:rFonts w:ascii="Times New Roman" w:eastAsia="Bookman Old Style" w:hAnsi="Times New Roman" w:cs="Times New Roman"/>
          <w:sz w:val="24"/>
          <w:szCs w:val="24"/>
        </w:rPr>
        <w:t xml:space="preserve"> al Artículo 134 de la Constitución Políticas de los Estados Unidos Mexicanos, en cumplimiento a la legislación aplicable en la materia, el Gobernador a través de la SEFI, enuncia Anexos que forman parte del presente Decreto, los cuales son información complementaria del Presupuesto de Egresos del Estado, siendo los siguientes:</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Anexo 10, Formatos:</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proofErr w:type="spellStart"/>
      <w:r w:rsidRPr="00FC284A">
        <w:rPr>
          <w:rFonts w:ascii="Times New Roman" w:eastAsia="Bookman Old Style" w:hAnsi="Times New Roman" w:cs="Times New Roman"/>
          <w:sz w:val="24"/>
          <w:szCs w:val="24"/>
          <w:lang w:eastAsia="es-ES"/>
        </w:rPr>
        <w:t>7b</w:t>
      </w:r>
      <w:proofErr w:type="spellEnd"/>
      <w:r w:rsidRPr="00FC284A">
        <w:rPr>
          <w:rFonts w:ascii="Times New Roman" w:eastAsia="Bookman Old Style" w:hAnsi="Times New Roman" w:cs="Times New Roman"/>
          <w:sz w:val="24"/>
          <w:szCs w:val="24"/>
          <w:lang w:eastAsia="es-ES"/>
        </w:rPr>
        <w:t>. Proyecciones de Egresos 2020 – 2025.</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proofErr w:type="spellStart"/>
      <w:r w:rsidRPr="00FC284A">
        <w:rPr>
          <w:rFonts w:ascii="Times New Roman" w:eastAsia="Bookman Old Style" w:hAnsi="Times New Roman" w:cs="Times New Roman"/>
          <w:sz w:val="24"/>
          <w:szCs w:val="24"/>
          <w:lang w:eastAsia="es-ES"/>
        </w:rPr>
        <w:t>7d</w:t>
      </w:r>
      <w:proofErr w:type="spellEnd"/>
      <w:r w:rsidRPr="00FC284A">
        <w:rPr>
          <w:rFonts w:ascii="Times New Roman" w:eastAsia="Bookman Old Style" w:hAnsi="Times New Roman" w:cs="Times New Roman"/>
          <w:sz w:val="24"/>
          <w:szCs w:val="24"/>
          <w:lang w:eastAsia="es-ES"/>
        </w:rPr>
        <w:t>. Resultados de Egresos 2014 – 2019.</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Anexo 14, Distribución del Presupuesto de Egresos por Proyecto.</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Anexo 20, Apartados:</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 Transversales de Recursos para Atención de Grupos Vulnerables</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b) Erogaciones para el Desarrollo de los Jóvenes</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c) Desarrollo Rural Sustentable</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Anexo 21, Relación de los Fideicomisos Públicos de la Administración Pública Estatal.</w:t>
      </w:r>
    </w:p>
    <w:p w:rsidR="00463299" w:rsidRPr="00FC284A" w:rsidRDefault="00463299" w:rsidP="00AD4BBB">
      <w:pPr>
        <w:shd w:val="clear" w:color="auto" w:fill="FFFFFF"/>
        <w:tabs>
          <w:tab w:val="left" w:pos="8789"/>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Anexo 22, Relación de los Fideicomisos Públicos con su respectivo saldo patrimonial.</w:t>
      </w:r>
    </w:p>
    <w:p w:rsidR="00463299" w:rsidRPr="00FC284A" w:rsidRDefault="00463299" w:rsidP="00463299">
      <w:pPr>
        <w:tabs>
          <w:tab w:val="left" w:pos="8789"/>
        </w:tabs>
        <w:spacing w:after="0" w:line="240" w:lineRule="auto"/>
        <w:jc w:val="center"/>
        <w:rPr>
          <w:rFonts w:ascii="Times New Roman" w:eastAsia="Bookman Old Style" w:hAnsi="Times New Roman" w:cs="Times New Roman"/>
          <w:w w:val="99"/>
          <w:sz w:val="24"/>
          <w:szCs w:val="24"/>
        </w:rPr>
      </w:pPr>
    </w:p>
    <w:p w:rsidR="00463299" w:rsidRPr="00FC284A" w:rsidRDefault="00463299" w:rsidP="00463299">
      <w:pPr>
        <w:tabs>
          <w:tab w:val="left" w:pos="8789"/>
        </w:tabs>
        <w:spacing w:after="0" w:line="240" w:lineRule="auto"/>
        <w:jc w:val="center"/>
        <w:rPr>
          <w:rFonts w:ascii="Times New Roman" w:hAnsi="Times New Roman" w:cs="Times New Roman"/>
          <w:sz w:val="24"/>
          <w:szCs w:val="24"/>
        </w:rPr>
      </w:pPr>
      <w:r w:rsidRPr="00FC284A">
        <w:rPr>
          <w:rFonts w:ascii="Times New Roman" w:hAnsi="Times New Roman" w:cs="Times New Roman"/>
          <w:sz w:val="24"/>
          <w:szCs w:val="24"/>
        </w:rPr>
        <w:t>TÍTULO TERCERO</w:t>
      </w:r>
    </w:p>
    <w:p w:rsidR="00463299" w:rsidRPr="00FC284A" w:rsidRDefault="00463299" w:rsidP="00463299">
      <w:pPr>
        <w:tabs>
          <w:tab w:val="left" w:pos="8789"/>
        </w:tabs>
        <w:spacing w:after="0" w:line="240" w:lineRule="auto"/>
        <w:jc w:val="center"/>
        <w:rPr>
          <w:rFonts w:ascii="Times New Roman" w:eastAsia="Bookman Old Style" w:hAnsi="Times New Roman" w:cs="Times New Roman"/>
          <w:w w:val="99"/>
          <w:sz w:val="24"/>
          <w:szCs w:val="24"/>
        </w:rPr>
      </w:pPr>
      <w:bookmarkStart w:id="12" w:name="_DE_LOS_RECURSOS"/>
      <w:bookmarkStart w:id="13" w:name="_Toc522183283"/>
      <w:bookmarkEnd w:id="12"/>
      <w:r w:rsidRPr="00FC284A">
        <w:rPr>
          <w:rFonts w:ascii="Times New Roman" w:eastAsia="Bookman Old Style" w:hAnsi="Times New Roman" w:cs="Times New Roman"/>
          <w:w w:val="99"/>
          <w:sz w:val="24"/>
          <w:szCs w:val="24"/>
        </w:rPr>
        <w:t>DE LOS RECURSOS FEDERALES</w:t>
      </w:r>
      <w:bookmarkEnd w:id="13"/>
    </w:p>
    <w:p w:rsidR="00463299" w:rsidRPr="00FC284A" w:rsidRDefault="00463299" w:rsidP="00463299">
      <w:pPr>
        <w:tabs>
          <w:tab w:val="left" w:pos="8789"/>
        </w:tabs>
        <w:spacing w:after="0" w:line="240" w:lineRule="auto"/>
        <w:jc w:val="center"/>
        <w:rPr>
          <w:rFonts w:ascii="Times New Roman" w:hAnsi="Times New Roman" w:cs="Times New Roman"/>
          <w:sz w:val="24"/>
          <w:szCs w:val="24"/>
        </w:rPr>
      </w:pP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14" w:name="_Toc522183284"/>
      <w:r w:rsidRPr="00FC284A">
        <w:rPr>
          <w:rFonts w:ascii="Times New Roman" w:hAnsi="Times New Roman" w:cs="Times New Roman"/>
          <w:iCs/>
          <w:sz w:val="24"/>
          <w:szCs w:val="24"/>
        </w:rPr>
        <w:t xml:space="preserve">CAPÍTULO </w:t>
      </w:r>
      <w:bookmarkEnd w:id="14"/>
      <w:r w:rsidRPr="00FC284A">
        <w:rPr>
          <w:rFonts w:ascii="Times New Roman" w:hAnsi="Times New Roman" w:cs="Times New Roman"/>
          <w:iCs/>
          <w:sz w:val="24"/>
          <w:szCs w:val="24"/>
        </w:rPr>
        <w:t>PRIMERO</w:t>
      </w: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15" w:name="_Toc522183285"/>
      <w:r w:rsidRPr="00FC284A">
        <w:rPr>
          <w:rFonts w:ascii="Times New Roman" w:hAnsi="Times New Roman" w:cs="Times New Roman"/>
          <w:iCs/>
          <w:sz w:val="24"/>
          <w:szCs w:val="24"/>
        </w:rPr>
        <w:t>De los Recursos Provenientes de la Federación</w:t>
      </w:r>
      <w:bookmarkEnd w:id="15"/>
    </w:p>
    <w:p w:rsidR="00463299" w:rsidRPr="00FC284A" w:rsidRDefault="00463299" w:rsidP="00463299">
      <w:pPr>
        <w:tabs>
          <w:tab w:val="left" w:pos="8789"/>
        </w:tabs>
        <w:spacing w:after="0" w:line="240" w:lineRule="auto"/>
        <w:jc w:val="center"/>
        <w:rPr>
          <w:rFonts w:ascii="Times New Roman" w:hAnsi="Times New Roman" w:cs="Times New Roman"/>
          <w:sz w:val="24"/>
          <w:szCs w:val="24"/>
        </w:rPr>
      </w:pPr>
    </w:p>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15</w:t>
      </w:r>
      <w:r w:rsidRPr="00FC284A">
        <w:rPr>
          <w:rFonts w:ascii="Times New Roman" w:eastAsia="Bookman Old Style" w:hAnsi="Times New Roman" w:cs="Times New Roman"/>
          <w:sz w:val="24"/>
          <w:szCs w:val="24"/>
          <w:lang w:eastAsia="es-ES"/>
        </w:rPr>
        <w:t xml:space="preserve">. El importe total estimado de recursos provenientes de la federación es por </w:t>
      </w:r>
      <w:r w:rsidRPr="00FC284A">
        <w:rPr>
          <w:rFonts w:ascii="Times New Roman" w:eastAsiaTheme="minorEastAsia" w:hAnsi="Times New Roman" w:cs="Times New Roman"/>
          <w:sz w:val="24"/>
          <w:szCs w:val="24"/>
          <w:lang w:eastAsia="es-ES"/>
        </w:rPr>
        <w:t>$22,316’275,000</w:t>
      </w:r>
      <w:r w:rsidRPr="00FC284A">
        <w:rPr>
          <w:rFonts w:ascii="Times New Roman" w:eastAsia="Bookman Old Style" w:hAnsi="Times New Roman" w:cs="Times New Roman"/>
          <w:sz w:val="24"/>
          <w:szCs w:val="24"/>
          <w:lang w:eastAsia="es-ES"/>
        </w:rPr>
        <w:t>, quedando</w:t>
      </w:r>
      <w:r w:rsidRPr="00FC284A">
        <w:rPr>
          <w:rFonts w:ascii="Times New Roman" w:eastAsiaTheme="minorEastAsia" w:hAnsi="Times New Roman" w:cs="Times New Roman"/>
          <w:sz w:val="24"/>
          <w:szCs w:val="24"/>
          <w:lang w:eastAsia="es-ES"/>
        </w:rPr>
        <w:t xml:space="preserve"> distribuidos de la siguiente manera:</w:t>
      </w:r>
    </w:p>
    <w:p w:rsidR="00463299" w:rsidRPr="00FC284A" w:rsidRDefault="00463299" w:rsidP="00463299">
      <w:pPr>
        <w:tabs>
          <w:tab w:val="left" w:pos="8789"/>
        </w:tabs>
        <w:autoSpaceDE w:val="0"/>
        <w:autoSpaceDN w:val="0"/>
        <w:adjustRightInd w:val="0"/>
        <w:spacing w:after="0" w:line="240" w:lineRule="auto"/>
        <w:rPr>
          <w:rFonts w:ascii="Times New Roman" w:eastAsiaTheme="minorEastAsia" w:hAnsi="Times New Roman" w:cs="Times New Roman"/>
          <w:sz w:val="24"/>
          <w:szCs w:val="24"/>
          <w:lang w:eastAsia="es-ES"/>
        </w:rPr>
      </w:pPr>
    </w:p>
    <w:tbl>
      <w:tblPr>
        <w:tblW w:w="6232" w:type="dxa"/>
        <w:jc w:val="center"/>
        <w:tblCellMar>
          <w:left w:w="70" w:type="dxa"/>
          <w:right w:w="70" w:type="dxa"/>
        </w:tblCellMar>
        <w:tblLook w:val="04A0" w:firstRow="1" w:lastRow="0" w:firstColumn="1" w:lastColumn="0" w:noHBand="0" w:noVBand="1"/>
      </w:tblPr>
      <w:tblGrid>
        <w:gridCol w:w="3681"/>
        <w:gridCol w:w="2551"/>
      </w:tblGrid>
      <w:tr w:rsidR="00463299" w:rsidRPr="00FC284A" w:rsidTr="00463299">
        <w:trPr>
          <w:trHeight w:val="300"/>
          <w:jc w:val="center"/>
        </w:trPr>
        <w:tc>
          <w:tcPr>
            <w:tcW w:w="6232" w:type="dxa"/>
            <w:gridSpan w:val="2"/>
            <w:tcBorders>
              <w:top w:val="single" w:sz="4" w:space="0" w:color="auto"/>
              <w:left w:val="single" w:sz="4" w:space="0" w:color="auto"/>
              <w:bottom w:val="single" w:sz="4" w:space="0" w:color="auto"/>
              <w:right w:val="single" w:sz="4" w:space="0" w:color="auto"/>
            </w:tcBorders>
            <w:shd w:val="clear" w:color="000000" w:fill="D0CECE"/>
            <w:noWrap/>
            <w:vAlign w:val="bottom"/>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 w:eastAsia="es-ES"/>
              </w:rPr>
            </w:pPr>
            <w:r w:rsidRPr="00FC284A">
              <w:rPr>
                <w:rFonts w:ascii="Times New Roman" w:eastAsiaTheme="minorEastAsia" w:hAnsi="Times New Roman" w:cs="Times New Roman"/>
                <w:bCs/>
                <w:color w:val="000000"/>
                <w:sz w:val="24"/>
                <w:szCs w:val="24"/>
                <w:lang w:val="es-ES" w:eastAsia="es-ES"/>
              </w:rPr>
              <w:t>TOTAL DE RECURSOS FEDERALES POR FUENTE DE FINANCIAMIENTO</w:t>
            </w:r>
          </w:p>
        </w:tc>
      </w:tr>
      <w:tr w:rsidR="00463299" w:rsidRPr="00FC284A" w:rsidTr="00463299">
        <w:trPr>
          <w:trHeight w:val="300"/>
          <w:jc w:val="center"/>
        </w:trPr>
        <w:tc>
          <w:tcPr>
            <w:tcW w:w="3681"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 w:eastAsia="es-ES"/>
              </w:rPr>
            </w:pPr>
            <w:r w:rsidRPr="00FC284A">
              <w:rPr>
                <w:rFonts w:ascii="Times New Roman" w:eastAsiaTheme="minorEastAsia" w:hAnsi="Times New Roman" w:cs="Times New Roman"/>
                <w:bCs/>
                <w:color w:val="000000"/>
                <w:sz w:val="24"/>
                <w:szCs w:val="24"/>
                <w:lang w:val="es-ES" w:eastAsia="es-ES"/>
              </w:rPr>
              <w:t>Concepto</w:t>
            </w:r>
          </w:p>
        </w:tc>
        <w:tc>
          <w:tcPr>
            <w:tcW w:w="2551" w:type="dxa"/>
            <w:tcBorders>
              <w:top w:val="single" w:sz="4" w:space="0" w:color="auto"/>
              <w:left w:val="nil"/>
              <w:bottom w:val="single" w:sz="4" w:space="0" w:color="auto"/>
              <w:right w:val="single" w:sz="4" w:space="0" w:color="auto"/>
            </w:tcBorders>
            <w:shd w:val="clear" w:color="000000" w:fill="D0CECE"/>
            <w:noWrap/>
            <w:vAlign w:val="bottom"/>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 w:eastAsia="es-ES"/>
              </w:rPr>
            </w:pPr>
            <w:r w:rsidRPr="00FC284A">
              <w:rPr>
                <w:rFonts w:ascii="Times New Roman" w:eastAsiaTheme="minorEastAsia" w:hAnsi="Times New Roman" w:cs="Times New Roman"/>
                <w:bCs/>
                <w:color w:val="000000"/>
                <w:sz w:val="24"/>
                <w:szCs w:val="24"/>
                <w:lang w:val="es-ES" w:eastAsia="es-ES"/>
              </w:rPr>
              <w:t>Importe</w:t>
            </w:r>
          </w:p>
        </w:tc>
      </w:tr>
      <w:tr w:rsidR="00463299" w:rsidRPr="00FC284A" w:rsidTr="00463299">
        <w:trPr>
          <w:trHeight w:val="300"/>
          <w:jc w:val="center"/>
        </w:trPr>
        <w:tc>
          <w:tcPr>
            <w:tcW w:w="3681" w:type="dxa"/>
            <w:tcBorders>
              <w:top w:val="nil"/>
              <w:left w:val="single" w:sz="4" w:space="0" w:color="auto"/>
              <w:bottom w:val="single" w:sz="4" w:space="0" w:color="auto"/>
              <w:right w:val="single" w:sz="4" w:space="0" w:color="auto"/>
            </w:tcBorders>
            <w:shd w:val="clear" w:color="auto" w:fill="auto"/>
            <w:noWrap/>
            <w:vAlign w:val="bottom"/>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 w:eastAsia="es-ES"/>
              </w:rPr>
            </w:pPr>
            <w:r w:rsidRPr="00FC284A">
              <w:rPr>
                <w:rFonts w:ascii="Times New Roman" w:eastAsiaTheme="minorEastAsia" w:hAnsi="Times New Roman" w:cs="Times New Roman"/>
                <w:color w:val="000000"/>
                <w:sz w:val="24"/>
                <w:szCs w:val="24"/>
                <w:lang w:val="es-ES" w:eastAsia="es-ES"/>
              </w:rPr>
              <w:t>Participaciones</w:t>
            </w:r>
          </w:p>
        </w:tc>
        <w:tc>
          <w:tcPr>
            <w:tcW w:w="2551" w:type="dxa"/>
            <w:tcBorders>
              <w:top w:val="nil"/>
              <w:left w:val="nil"/>
              <w:bottom w:val="single" w:sz="4" w:space="0" w:color="auto"/>
              <w:right w:val="single" w:sz="4" w:space="0" w:color="auto"/>
            </w:tcBorders>
            <w:shd w:val="clear" w:color="auto" w:fill="auto"/>
            <w:noWrap/>
            <w:vAlign w:val="bottom"/>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 w:eastAsia="es-ES"/>
              </w:rPr>
            </w:pPr>
            <w:r w:rsidRPr="00FC284A">
              <w:rPr>
                <w:rFonts w:ascii="Times New Roman" w:eastAsiaTheme="minorEastAsia" w:hAnsi="Times New Roman" w:cs="Times New Roman"/>
                <w:color w:val="000000"/>
                <w:sz w:val="24"/>
                <w:szCs w:val="24"/>
                <w:lang w:val="es-ES" w:eastAsia="es-ES"/>
              </w:rPr>
              <w:t>9,987’025,000</w:t>
            </w:r>
          </w:p>
        </w:tc>
      </w:tr>
      <w:tr w:rsidR="00463299" w:rsidRPr="00FC284A" w:rsidTr="00463299">
        <w:trPr>
          <w:trHeight w:val="300"/>
          <w:jc w:val="center"/>
        </w:trPr>
        <w:tc>
          <w:tcPr>
            <w:tcW w:w="3681" w:type="dxa"/>
            <w:tcBorders>
              <w:top w:val="nil"/>
              <w:left w:val="single" w:sz="4" w:space="0" w:color="auto"/>
              <w:bottom w:val="single" w:sz="4" w:space="0" w:color="auto"/>
              <w:right w:val="single" w:sz="4" w:space="0" w:color="auto"/>
            </w:tcBorders>
            <w:shd w:val="clear" w:color="auto" w:fill="auto"/>
            <w:noWrap/>
            <w:vAlign w:val="bottom"/>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 w:eastAsia="es-ES"/>
              </w:rPr>
            </w:pPr>
            <w:r w:rsidRPr="00FC284A">
              <w:rPr>
                <w:rFonts w:ascii="Times New Roman" w:eastAsiaTheme="minorEastAsia" w:hAnsi="Times New Roman" w:cs="Times New Roman"/>
                <w:color w:val="000000"/>
                <w:sz w:val="24"/>
                <w:szCs w:val="24"/>
                <w:lang w:val="es-ES" w:eastAsia="es-ES"/>
              </w:rPr>
              <w:t>Aportaciones</w:t>
            </w:r>
          </w:p>
        </w:tc>
        <w:tc>
          <w:tcPr>
            <w:tcW w:w="2551" w:type="dxa"/>
            <w:tcBorders>
              <w:top w:val="nil"/>
              <w:left w:val="nil"/>
              <w:bottom w:val="single" w:sz="4" w:space="0" w:color="auto"/>
              <w:right w:val="single" w:sz="4" w:space="0" w:color="auto"/>
            </w:tcBorders>
            <w:shd w:val="clear" w:color="auto" w:fill="auto"/>
            <w:noWrap/>
            <w:vAlign w:val="bottom"/>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 w:eastAsia="es-ES"/>
              </w:rPr>
            </w:pPr>
            <w:r w:rsidRPr="00FC284A">
              <w:rPr>
                <w:rFonts w:ascii="Times New Roman" w:eastAsiaTheme="minorEastAsia" w:hAnsi="Times New Roman" w:cs="Times New Roman"/>
                <w:color w:val="000000"/>
                <w:sz w:val="24"/>
                <w:szCs w:val="24"/>
                <w:lang w:val="es-ES" w:eastAsia="es-ES"/>
              </w:rPr>
              <w:t>10,300’181,000</w:t>
            </w:r>
          </w:p>
        </w:tc>
      </w:tr>
      <w:tr w:rsidR="00463299" w:rsidRPr="00FC284A" w:rsidTr="00463299">
        <w:trPr>
          <w:trHeight w:val="300"/>
          <w:jc w:val="center"/>
        </w:trPr>
        <w:tc>
          <w:tcPr>
            <w:tcW w:w="3681" w:type="dxa"/>
            <w:tcBorders>
              <w:top w:val="nil"/>
              <w:left w:val="single" w:sz="4" w:space="0" w:color="auto"/>
              <w:bottom w:val="single" w:sz="4" w:space="0" w:color="auto"/>
              <w:right w:val="single" w:sz="4" w:space="0" w:color="auto"/>
            </w:tcBorders>
            <w:shd w:val="clear" w:color="auto" w:fill="auto"/>
            <w:noWrap/>
            <w:vAlign w:val="bottom"/>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 w:eastAsia="es-ES"/>
              </w:rPr>
            </w:pPr>
            <w:r w:rsidRPr="00FC284A">
              <w:rPr>
                <w:rFonts w:ascii="Times New Roman" w:eastAsiaTheme="minorEastAsia" w:hAnsi="Times New Roman" w:cs="Times New Roman"/>
                <w:color w:val="000000"/>
                <w:sz w:val="24"/>
                <w:szCs w:val="24"/>
                <w:lang w:val="es-ES" w:eastAsia="es-ES"/>
              </w:rPr>
              <w:t>Convenios</w:t>
            </w:r>
          </w:p>
        </w:tc>
        <w:tc>
          <w:tcPr>
            <w:tcW w:w="2551" w:type="dxa"/>
            <w:tcBorders>
              <w:top w:val="nil"/>
              <w:left w:val="nil"/>
              <w:bottom w:val="single" w:sz="4" w:space="0" w:color="auto"/>
              <w:right w:val="single" w:sz="4" w:space="0" w:color="auto"/>
            </w:tcBorders>
            <w:shd w:val="clear" w:color="auto" w:fill="auto"/>
            <w:noWrap/>
            <w:vAlign w:val="bottom"/>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 w:eastAsia="es-ES"/>
              </w:rPr>
            </w:pPr>
            <w:r w:rsidRPr="00FC284A">
              <w:rPr>
                <w:rFonts w:ascii="Times New Roman" w:eastAsiaTheme="minorEastAsia" w:hAnsi="Times New Roman" w:cs="Times New Roman"/>
                <w:color w:val="000000"/>
                <w:sz w:val="24"/>
                <w:szCs w:val="24"/>
                <w:lang w:val="es-ES" w:eastAsia="es-ES"/>
              </w:rPr>
              <w:t>2,029’069,000</w:t>
            </w:r>
          </w:p>
        </w:tc>
      </w:tr>
      <w:tr w:rsidR="00463299" w:rsidRPr="00FC284A" w:rsidTr="00463299">
        <w:trPr>
          <w:trHeight w:val="300"/>
          <w:jc w:val="center"/>
        </w:trPr>
        <w:tc>
          <w:tcPr>
            <w:tcW w:w="3681" w:type="dxa"/>
            <w:tcBorders>
              <w:top w:val="nil"/>
              <w:left w:val="single" w:sz="4" w:space="0" w:color="auto"/>
              <w:bottom w:val="single" w:sz="4" w:space="0" w:color="auto"/>
              <w:right w:val="single" w:sz="4" w:space="0" w:color="auto"/>
            </w:tcBorders>
            <w:shd w:val="clear" w:color="000000" w:fill="D0CECE"/>
            <w:noWrap/>
            <w:vAlign w:val="bottom"/>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color w:val="000000"/>
                <w:sz w:val="24"/>
                <w:szCs w:val="24"/>
                <w:lang w:val="es-ES" w:eastAsia="es-ES"/>
              </w:rPr>
            </w:pPr>
            <w:r w:rsidRPr="00FC284A">
              <w:rPr>
                <w:rFonts w:ascii="Times New Roman" w:eastAsiaTheme="minorEastAsia" w:hAnsi="Times New Roman" w:cs="Times New Roman"/>
                <w:bCs/>
                <w:color w:val="000000"/>
                <w:sz w:val="24"/>
                <w:szCs w:val="24"/>
                <w:lang w:val="es-ES" w:eastAsia="es-ES"/>
              </w:rPr>
              <w:t>Total</w:t>
            </w:r>
          </w:p>
        </w:tc>
        <w:tc>
          <w:tcPr>
            <w:tcW w:w="2551" w:type="dxa"/>
            <w:tcBorders>
              <w:top w:val="nil"/>
              <w:left w:val="nil"/>
              <w:bottom w:val="single" w:sz="4" w:space="0" w:color="auto"/>
              <w:right w:val="single" w:sz="4" w:space="0" w:color="auto"/>
            </w:tcBorders>
            <w:shd w:val="clear" w:color="000000" w:fill="D0CECE"/>
            <w:noWrap/>
            <w:vAlign w:val="bottom"/>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bCs/>
                <w:color w:val="000000"/>
                <w:sz w:val="24"/>
                <w:szCs w:val="24"/>
                <w:lang w:val="es-ES" w:eastAsia="es-ES"/>
              </w:rPr>
            </w:pPr>
            <w:r w:rsidRPr="00FC284A">
              <w:rPr>
                <w:rFonts w:ascii="Times New Roman" w:eastAsiaTheme="minorEastAsia" w:hAnsi="Times New Roman" w:cs="Times New Roman"/>
                <w:bCs/>
                <w:color w:val="000000"/>
                <w:sz w:val="24"/>
                <w:szCs w:val="24"/>
                <w:lang w:val="es-ES" w:eastAsia="es-ES"/>
              </w:rPr>
              <w:t xml:space="preserve">     $   22,316,275,000 </w:t>
            </w:r>
          </w:p>
        </w:tc>
      </w:tr>
    </w:tbl>
    <w:p w:rsidR="00463299" w:rsidRPr="00FC284A" w:rsidRDefault="00463299" w:rsidP="00463299">
      <w:pPr>
        <w:tabs>
          <w:tab w:val="left" w:pos="8789"/>
        </w:tabs>
        <w:autoSpaceDE w:val="0"/>
        <w:autoSpaceDN w:val="0"/>
        <w:adjustRightInd w:val="0"/>
        <w:spacing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autoSpaceDE w:val="0"/>
        <w:autoSpaceDN w:val="0"/>
        <w:adjustRightInd w:val="0"/>
        <w:spacing w:after="0" w:line="240" w:lineRule="auto"/>
        <w:rPr>
          <w:rFonts w:ascii="Times New Roman" w:eastAsiaTheme="minorEastAsia" w:hAnsi="Times New Roman" w:cs="Times New Roman"/>
          <w:sz w:val="24"/>
          <w:szCs w:val="24"/>
          <w:lang w:eastAsia="es-ES"/>
        </w:rPr>
      </w:pPr>
      <w:r w:rsidRPr="00FC284A">
        <w:rPr>
          <w:rFonts w:ascii="Times New Roman" w:eastAsiaTheme="minorEastAsia" w:hAnsi="Times New Roman" w:cs="Times New Roman"/>
          <w:sz w:val="24"/>
          <w:szCs w:val="24"/>
          <w:lang w:eastAsia="es-ES"/>
        </w:rPr>
        <w:t>Del total de recursos federales sin considerar los recursos fiscales estimados, a los municipios les corresponde el importe de $4,033’859,000, los cuales se desglosan de la siguiente manera:</w:t>
      </w:r>
    </w:p>
    <w:p w:rsidR="00463299" w:rsidRPr="00FC284A" w:rsidRDefault="00463299" w:rsidP="00463299">
      <w:pPr>
        <w:shd w:val="clear" w:color="auto" w:fill="FFFFFF"/>
        <w:tabs>
          <w:tab w:val="left" w:pos="284"/>
          <w:tab w:val="left" w:pos="8789"/>
        </w:tabs>
        <w:spacing w:after="0" w:line="240" w:lineRule="auto"/>
        <w:rPr>
          <w:rFonts w:ascii="Times New Roman" w:eastAsia="Bookman Old Style" w:hAnsi="Times New Roman" w:cs="Times New Roman"/>
          <w:sz w:val="24"/>
          <w:szCs w:val="24"/>
          <w:lang w:eastAsia="es-ES"/>
        </w:rPr>
      </w:pPr>
    </w:p>
    <w:tbl>
      <w:tblPr>
        <w:tblW w:w="9859" w:type="dxa"/>
        <w:jc w:val="center"/>
        <w:tblCellMar>
          <w:left w:w="70" w:type="dxa"/>
          <w:right w:w="70" w:type="dxa"/>
        </w:tblCellMar>
        <w:tblLook w:val="04A0" w:firstRow="1" w:lastRow="0" w:firstColumn="1" w:lastColumn="0" w:noHBand="0" w:noVBand="1"/>
      </w:tblPr>
      <w:tblGrid>
        <w:gridCol w:w="2126"/>
        <w:gridCol w:w="1985"/>
        <w:gridCol w:w="2054"/>
        <w:gridCol w:w="1692"/>
        <w:gridCol w:w="1994"/>
        <w:gridCol w:w="8"/>
      </w:tblGrid>
      <w:tr w:rsidR="00463299" w:rsidRPr="00FC284A" w:rsidTr="00463299">
        <w:trPr>
          <w:trHeight w:val="300"/>
          <w:tblHeader/>
          <w:jc w:val="center"/>
        </w:trPr>
        <w:tc>
          <w:tcPr>
            <w:tcW w:w="9859" w:type="dxa"/>
            <w:gridSpan w:val="6"/>
            <w:tcBorders>
              <w:top w:val="single" w:sz="4" w:space="0" w:color="auto"/>
              <w:left w:val="single" w:sz="4" w:space="0" w:color="auto"/>
              <w:bottom w:val="single" w:sz="4" w:space="0" w:color="auto"/>
              <w:right w:val="single" w:sz="4" w:space="0" w:color="auto"/>
            </w:tcBorders>
            <w:shd w:val="clear" w:color="000000" w:fill="BFBFBF"/>
            <w:noWrap/>
            <w:vAlign w:val="center"/>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DISTRIBUCIÓN DE RECURSOS FEDERALES POR FUENTE</w:t>
            </w:r>
          </w:p>
        </w:tc>
      </w:tr>
      <w:tr w:rsidR="00463299" w:rsidRPr="00FC284A" w:rsidTr="00463299">
        <w:trPr>
          <w:gridAfter w:val="1"/>
          <w:wAfter w:w="8" w:type="dxa"/>
          <w:trHeight w:val="300"/>
          <w:tblHeader/>
          <w:jc w:val="center"/>
        </w:trPr>
        <w:tc>
          <w:tcPr>
            <w:tcW w:w="2126"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Municipio</w:t>
            </w:r>
          </w:p>
        </w:tc>
        <w:tc>
          <w:tcPr>
            <w:tcW w:w="1985" w:type="dxa"/>
            <w:tcBorders>
              <w:top w:val="single" w:sz="4" w:space="0" w:color="auto"/>
              <w:left w:val="nil"/>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 xml:space="preserve"> Participaciones</w:t>
            </w:r>
          </w:p>
        </w:tc>
        <w:tc>
          <w:tcPr>
            <w:tcW w:w="2054" w:type="dxa"/>
            <w:tcBorders>
              <w:top w:val="single" w:sz="4" w:space="0" w:color="auto"/>
              <w:left w:val="nil"/>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 xml:space="preserve"> Aportaciones</w:t>
            </w:r>
          </w:p>
        </w:tc>
        <w:tc>
          <w:tcPr>
            <w:tcW w:w="1692" w:type="dxa"/>
            <w:tcBorders>
              <w:top w:val="single" w:sz="4" w:space="0" w:color="auto"/>
              <w:left w:val="nil"/>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 xml:space="preserve"> Convenios</w:t>
            </w:r>
          </w:p>
        </w:tc>
        <w:tc>
          <w:tcPr>
            <w:tcW w:w="1994" w:type="dxa"/>
            <w:tcBorders>
              <w:top w:val="single" w:sz="4" w:space="0" w:color="auto"/>
              <w:left w:val="nil"/>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Total</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Municipio de Aguascalientes</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1,582,037,000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766,195,000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25,001,000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2,373,233,000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Municipio de Asientos</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91,157,000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63,134,000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154,291,000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Municipio de Calvillo</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125,334,000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74,991,000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4,500,000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204,825,000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Municipio de Cosío</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98,022,000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19,982,000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190,000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118,194,000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Municipio de El Llano</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114,465,000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30,225,000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144,690,000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Municipio de Jesús María</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210,017,000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112,338,000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5,570,000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327,925,000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Municipio de Pabellón de Arteaga</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118,499,000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47,001,000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165,500,000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Municipio de Rincón de Romos</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eastAsia="es-MX"/>
              </w:rPr>
              <w:t xml:space="preserve"> </w:t>
            </w:r>
            <w:r w:rsidRPr="00FC284A">
              <w:rPr>
                <w:rFonts w:ascii="Times New Roman" w:eastAsiaTheme="minorEastAsia" w:hAnsi="Times New Roman" w:cs="Times New Roman"/>
                <w:color w:val="000000"/>
                <w:sz w:val="24"/>
                <w:szCs w:val="24"/>
                <w:lang w:val="es-ES_tradnl" w:eastAsia="es-MX"/>
              </w:rPr>
              <w:t xml:space="preserve">109,194,000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65,512,000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193,000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174,899,000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Municipio de San Francisco de los Romo</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121,462,000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44,576,000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197,000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166,235,000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lastRenderedPageBreak/>
              <w:t>Municipio de San José de Gracia</w:t>
            </w:r>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eastAsia="es-MX"/>
              </w:rPr>
              <w:t xml:space="preserve">  </w:t>
            </w:r>
            <w:r w:rsidRPr="00FC284A">
              <w:rPr>
                <w:rFonts w:ascii="Times New Roman" w:eastAsiaTheme="minorEastAsia" w:hAnsi="Times New Roman" w:cs="Times New Roman"/>
                <w:color w:val="000000"/>
                <w:sz w:val="24"/>
                <w:szCs w:val="24"/>
                <w:lang w:val="es-ES_tradnl" w:eastAsia="es-MX"/>
              </w:rPr>
              <w:t xml:space="preserve">89,471,000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14,560,000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199,000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104,230,000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Municipio de </w:t>
            </w:r>
            <w:proofErr w:type="spellStart"/>
            <w:r w:rsidRPr="00FC284A">
              <w:rPr>
                <w:rFonts w:ascii="Times New Roman" w:eastAsiaTheme="minorEastAsia" w:hAnsi="Times New Roman" w:cs="Times New Roman"/>
                <w:color w:val="000000"/>
                <w:sz w:val="24"/>
                <w:szCs w:val="24"/>
                <w:lang w:val="es-ES_tradnl" w:eastAsia="es-MX"/>
              </w:rPr>
              <w:t>Tepezalá</w:t>
            </w:r>
            <w:proofErr w:type="spellEnd"/>
          </w:p>
        </w:tc>
        <w:tc>
          <w:tcPr>
            <w:tcW w:w="1985"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71,643,000 </w:t>
            </w:r>
          </w:p>
        </w:tc>
        <w:tc>
          <w:tcPr>
            <w:tcW w:w="205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28,004,000 </w:t>
            </w:r>
          </w:p>
        </w:tc>
        <w:tc>
          <w:tcPr>
            <w:tcW w:w="1692"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190,000 </w:t>
            </w:r>
          </w:p>
        </w:tc>
        <w:tc>
          <w:tcPr>
            <w:tcW w:w="1994" w:type="dxa"/>
            <w:tcBorders>
              <w:top w:val="nil"/>
              <w:left w:val="nil"/>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 xml:space="preserve">        99,837,000 </w:t>
            </w:r>
          </w:p>
        </w:tc>
      </w:tr>
      <w:tr w:rsidR="00463299" w:rsidRPr="00FC284A" w:rsidTr="00463299">
        <w:trPr>
          <w:gridAfter w:val="1"/>
          <w:wAfter w:w="8" w:type="dxa"/>
          <w:trHeight w:val="315"/>
          <w:jc w:val="center"/>
        </w:trPr>
        <w:tc>
          <w:tcPr>
            <w:tcW w:w="2126" w:type="dxa"/>
            <w:tcBorders>
              <w:top w:val="nil"/>
              <w:left w:val="single" w:sz="4" w:space="0" w:color="auto"/>
              <w:bottom w:val="single" w:sz="4" w:space="0" w:color="auto"/>
              <w:right w:val="single" w:sz="4" w:space="0" w:color="auto"/>
            </w:tcBorders>
            <w:shd w:val="clear" w:color="000000" w:fill="BFBFBF"/>
            <w:noWrap/>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color w:val="000000"/>
                <w:sz w:val="24"/>
                <w:szCs w:val="24"/>
                <w:lang w:val="es-ES_tradnl" w:eastAsia="es-MX"/>
              </w:rPr>
            </w:pPr>
            <w:r w:rsidRPr="00FC284A">
              <w:rPr>
                <w:rFonts w:ascii="Times New Roman" w:eastAsiaTheme="minorEastAsia" w:hAnsi="Times New Roman" w:cs="Times New Roman"/>
                <w:bCs/>
                <w:color w:val="000000"/>
                <w:sz w:val="24"/>
                <w:szCs w:val="24"/>
                <w:lang w:val="es-ES_tradnl" w:eastAsia="es-MX"/>
              </w:rPr>
              <w:t>Total</w:t>
            </w:r>
          </w:p>
        </w:tc>
        <w:tc>
          <w:tcPr>
            <w:tcW w:w="1985" w:type="dxa"/>
            <w:tcBorders>
              <w:top w:val="nil"/>
              <w:left w:val="nil"/>
              <w:bottom w:val="single" w:sz="4" w:space="0" w:color="auto"/>
              <w:right w:val="single" w:sz="4" w:space="0" w:color="auto"/>
            </w:tcBorders>
            <w:shd w:val="clear" w:color="DDEBF7" w:fill="BFBFBF"/>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 xml:space="preserve">2,731,301,000 </w:t>
            </w:r>
          </w:p>
        </w:tc>
        <w:tc>
          <w:tcPr>
            <w:tcW w:w="2054" w:type="dxa"/>
            <w:tcBorders>
              <w:top w:val="nil"/>
              <w:left w:val="nil"/>
              <w:bottom w:val="single" w:sz="4" w:space="0" w:color="auto"/>
              <w:right w:val="single" w:sz="4" w:space="0" w:color="auto"/>
            </w:tcBorders>
            <w:shd w:val="clear" w:color="DDEBF7" w:fill="BFBFBF"/>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 xml:space="preserve">    1,266,518,000 </w:t>
            </w:r>
          </w:p>
        </w:tc>
        <w:tc>
          <w:tcPr>
            <w:tcW w:w="1692" w:type="dxa"/>
            <w:tcBorders>
              <w:top w:val="nil"/>
              <w:left w:val="nil"/>
              <w:bottom w:val="single" w:sz="4" w:space="0" w:color="auto"/>
              <w:right w:val="single" w:sz="4" w:space="0" w:color="auto"/>
            </w:tcBorders>
            <w:shd w:val="clear" w:color="DDEBF7" w:fill="BFBFBF"/>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 xml:space="preserve">  36,040,000 </w:t>
            </w:r>
          </w:p>
        </w:tc>
        <w:tc>
          <w:tcPr>
            <w:tcW w:w="1994" w:type="dxa"/>
            <w:tcBorders>
              <w:top w:val="nil"/>
              <w:left w:val="nil"/>
              <w:bottom w:val="single" w:sz="4" w:space="0" w:color="auto"/>
              <w:right w:val="single" w:sz="4" w:space="0" w:color="auto"/>
            </w:tcBorders>
            <w:shd w:val="clear" w:color="DDEBF7" w:fill="BFBFBF"/>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color w:val="000000"/>
                <w:sz w:val="24"/>
                <w:szCs w:val="24"/>
                <w:lang w:val="es-ES_tradnl" w:eastAsia="es-ES"/>
              </w:rPr>
            </w:pPr>
            <w:r w:rsidRPr="00FC284A">
              <w:rPr>
                <w:rFonts w:ascii="Times New Roman" w:eastAsiaTheme="minorEastAsia" w:hAnsi="Times New Roman" w:cs="Times New Roman"/>
                <w:color w:val="000000"/>
                <w:sz w:val="24"/>
                <w:szCs w:val="24"/>
                <w:lang w:val="es-ES_tradnl" w:eastAsia="es-ES"/>
              </w:rPr>
              <w:t xml:space="preserve">  4,033,859,000 </w:t>
            </w:r>
          </w:p>
        </w:tc>
      </w:tr>
    </w:tbl>
    <w:p w:rsidR="00463299" w:rsidRPr="00FC284A" w:rsidRDefault="00463299" w:rsidP="00463299">
      <w:pPr>
        <w:shd w:val="clear" w:color="auto" w:fill="FFFFFF"/>
        <w:tabs>
          <w:tab w:val="left" w:pos="284"/>
          <w:tab w:val="left" w:pos="8789"/>
        </w:tabs>
        <w:spacing w:after="0" w:line="240" w:lineRule="auto"/>
        <w:rPr>
          <w:rFonts w:ascii="Times New Roman" w:eastAsiaTheme="minorEastAsia" w:hAnsi="Times New Roman" w:cs="Times New Roman"/>
          <w:sz w:val="24"/>
          <w:szCs w:val="24"/>
          <w:lang w:eastAsia="es-ES"/>
        </w:rPr>
      </w:pPr>
    </w:p>
    <w:p w:rsidR="00463299" w:rsidRPr="00FC284A" w:rsidRDefault="00463299" w:rsidP="00463299">
      <w:pPr>
        <w:shd w:val="clear" w:color="auto" w:fill="FFFFFF"/>
        <w:tabs>
          <w:tab w:val="left" w:pos="284"/>
          <w:tab w:val="left" w:pos="8789"/>
        </w:tabs>
        <w:spacing w:after="0" w:line="240" w:lineRule="auto"/>
        <w:rPr>
          <w:rFonts w:ascii="Times New Roman" w:eastAsia="Bookman Old Style" w:hAnsi="Times New Roman" w:cs="Times New Roman"/>
          <w:spacing w:val="1"/>
          <w:sz w:val="24"/>
          <w:szCs w:val="24"/>
          <w:lang w:eastAsia="es-ES"/>
        </w:rPr>
      </w:pPr>
      <w:r w:rsidRPr="00FC284A">
        <w:rPr>
          <w:rFonts w:ascii="Times New Roman" w:eastAsia="Bookman Old Style" w:hAnsi="Times New Roman" w:cs="Times New Roman"/>
          <w:spacing w:val="1"/>
          <w:sz w:val="24"/>
          <w:szCs w:val="24"/>
          <w:lang w:eastAsia="es-ES"/>
        </w:rPr>
        <w:t>PARTICIPACIONES</w:t>
      </w:r>
    </w:p>
    <w:p w:rsidR="00463299" w:rsidRPr="00FC284A" w:rsidRDefault="00463299" w:rsidP="00463299">
      <w:pPr>
        <w:shd w:val="clear" w:color="auto" w:fill="FFFFFF"/>
        <w:tabs>
          <w:tab w:val="left" w:pos="284"/>
          <w:tab w:val="left" w:pos="8789"/>
        </w:tabs>
        <w:spacing w:after="0" w:line="240" w:lineRule="auto"/>
        <w:rPr>
          <w:rFonts w:ascii="Times New Roman" w:eastAsia="Bookman Old Style" w:hAnsi="Times New Roman" w:cs="Times New Roman"/>
          <w:spacing w:val="1"/>
          <w:sz w:val="24"/>
          <w:szCs w:val="24"/>
          <w:lang w:eastAsia="es-ES"/>
        </w:rPr>
      </w:pPr>
    </w:p>
    <w:p w:rsidR="00463299" w:rsidRPr="00FC284A" w:rsidRDefault="00463299" w:rsidP="00463299">
      <w:pPr>
        <w:shd w:val="clear" w:color="auto" w:fill="FFFFFF"/>
        <w:tabs>
          <w:tab w:val="left" w:pos="284"/>
          <w:tab w:val="left" w:pos="8789"/>
        </w:tabs>
        <w:spacing w:after="0" w:line="240" w:lineRule="auto"/>
        <w:rPr>
          <w:rFonts w:ascii="Times New Roman" w:eastAsia="Bookman Old Style" w:hAnsi="Times New Roman" w:cs="Times New Roman"/>
          <w:spacing w:val="1"/>
          <w:sz w:val="24"/>
          <w:szCs w:val="24"/>
          <w:lang w:eastAsia="es-ES"/>
        </w:rPr>
      </w:pPr>
      <w:r w:rsidRPr="00FC284A">
        <w:rPr>
          <w:rFonts w:ascii="Times New Roman" w:eastAsia="Bookman Old Style" w:hAnsi="Times New Roman" w:cs="Times New Roman"/>
          <w:spacing w:val="1"/>
          <w:sz w:val="24"/>
          <w:szCs w:val="24"/>
          <w:lang w:eastAsia="es-ES"/>
        </w:rPr>
        <w:t xml:space="preserve">Artículo 16. Del total estimado de participaciones federales para los Municipios (Anexo </w:t>
      </w:r>
      <w:proofErr w:type="spellStart"/>
      <w:r w:rsidRPr="00FC284A">
        <w:rPr>
          <w:rFonts w:ascii="Times New Roman" w:eastAsia="Bookman Old Style" w:hAnsi="Times New Roman" w:cs="Times New Roman"/>
          <w:spacing w:val="1"/>
          <w:sz w:val="24"/>
          <w:szCs w:val="24"/>
          <w:lang w:eastAsia="es-ES"/>
        </w:rPr>
        <w:t>11b</w:t>
      </w:r>
      <w:proofErr w:type="spellEnd"/>
      <w:r w:rsidRPr="00FC284A">
        <w:rPr>
          <w:rFonts w:ascii="Times New Roman" w:eastAsia="Bookman Old Style" w:hAnsi="Times New Roman" w:cs="Times New Roman"/>
          <w:spacing w:val="1"/>
          <w:sz w:val="24"/>
          <w:szCs w:val="24"/>
          <w:lang w:eastAsia="es-ES"/>
        </w:rPr>
        <w:t xml:space="preserve">) importan un total de $2,731’301,000 que provienen de la proporción de los ingresos federales aplicables que reciben los Estados y los Municipios por su adhesión al Pacto Federal y al Sistema de Coordinación Fiscal, calculada de la manera establecida en la Ley de Coordinación Fiscal; por lo que, la estimación de la distribución de las participaciones a los Municipios es de conformidad a lo establecido en la Ley de Coordinación Fiscal del Estado de Aguascalientes, en la proporción siguiente: </w:t>
      </w:r>
    </w:p>
    <w:p w:rsidR="00463299" w:rsidRPr="00FC284A" w:rsidRDefault="00463299" w:rsidP="00463299">
      <w:pPr>
        <w:shd w:val="clear" w:color="auto" w:fill="FFFFFF"/>
        <w:tabs>
          <w:tab w:val="left" w:pos="284"/>
          <w:tab w:val="left" w:pos="8789"/>
        </w:tabs>
        <w:spacing w:after="0" w:line="240" w:lineRule="auto"/>
        <w:rPr>
          <w:rFonts w:ascii="Times New Roman" w:eastAsia="Bookman Old Style" w:hAnsi="Times New Roman" w:cs="Times New Roman"/>
          <w:spacing w:val="1"/>
          <w:sz w:val="24"/>
          <w:szCs w:val="24"/>
          <w:lang w:eastAsia="es-ES"/>
        </w:rPr>
      </w:pPr>
    </w:p>
    <w:tbl>
      <w:tblPr>
        <w:tblW w:w="5540" w:type="dxa"/>
        <w:jc w:val="center"/>
        <w:tblCellMar>
          <w:left w:w="70" w:type="dxa"/>
          <w:right w:w="70" w:type="dxa"/>
        </w:tblCellMar>
        <w:tblLook w:val="04A0" w:firstRow="1" w:lastRow="0" w:firstColumn="1" w:lastColumn="0" w:noHBand="0" w:noVBand="1"/>
      </w:tblPr>
      <w:tblGrid>
        <w:gridCol w:w="4140"/>
        <w:gridCol w:w="1400"/>
      </w:tblGrid>
      <w:tr w:rsidR="00463299" w:rsidRPr="00FC284A" w:rsidTr="00463299">
        <w:trPr>
          <w:trHeight w:val="320"/>
          <w:jc w:val="center"/>
        </w:trPr>
        <w:tc>
          <w:tcPr>
            <w:tcW w:w="414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val="es-ES_tradnl" w:eastAsia="es-MX"/>
              </w:rPr>
              <w:t>Municipio</w:t>
            </w:r>
          </w:p>
        </w:tc>
        <w:tc>
          <w:tcPr>
            <w:tcW w:w="1400" w:type="dxa"/>
            <w:tcBorders>
              <w:top w:val="single" w:sz="4" w:space="0" w:color="auto"/>
              <w:left w:val="nil"/>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center"/>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val="es-ES_tradnl" w:eastAsia="es-MX"/>
              </w:rPr>
              <w:t>Municipio de Aguascalientes</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58.11%</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val="es-ES_tradnl" w:eastAsia="es-MX"/>
              </w:rPr>
              <w:t>Municipio de Calvillo</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3.34%</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val="es-ES_tradnl" w:eastAsia="es-MX"/>
              </w:rPr>
              <w:t>Municipio de Jesús María</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4.59%</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Municipio de San Francisco de los Romo</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3.56%</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val="es-ES_tradnl" w:eastAsia="es-MX"/>
              </w:rPr>
              <w:t>Municipio de Asientos</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4.15%</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val="es-ES_tradnl" w:eastAsia="es-MX"/>
              </w:rPr>
              <w:t>Municipio de Cosío</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7.65%</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val="es-ES_tradnl" w:eastAsia="es-MX"/>
              </w:rPr>
              <w:t>Municipio de El Llano</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4.30%</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Municipio de Pabellón de Arteaga</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4.00%</w:t>
            </w:r>
          </w:p>
        </w:tc>
      </w:tr>
      <w:tr w:rsidR="00463299" w:rsidRPr="00FC284A" w:rsidTr="00463299">
        <w:trPr>
          <w:trHeight w:val="35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Municipio de Rincón de Romos</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4.41%</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Municipio de San José de Gracia</w:t>
            </w:r>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3.27%</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auto" w:fill="auto"/>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val="es-ES_tradnl" w:eastAsia="es-MX"/>
              </w:rPr>
              <w:t xml:space="preserve">Municipio de </w:t>
            </w:r>
            <w:proofErr w:type="spellStart"/>
            <w:r w:rsidRPr="00FC284A">
              <w:rPr>
                <w:rFonts w:ascii="Times New Roman" w:eastAsiaTheme="minorEastAsia" w:hAnsi="Times New Roman" w:cs="Times New Roman"/>
                <w:color w:val="000000"/>
                <w:sz w:val="24"/>
                <w:szCs w:val="24"/>
                <w:lang w:val="es-ES_tradnl" w:eastAsia="es-MX"/>
              </w:rPr>
              <w:t>Tepezalá</w:t>
            </w:r>
            <w:proofErr w:type="spellEnd"/>
          </w:p>
        </w:tc>
        <w:tc>
          <w:tcPr>
            <w:tcW w:w="1400" w:type="dxa"/>
            <w:tcBorders>
              <w:top w:val="nil"/>
              <w:left w:val="nil"/>
              <w:bottom w:val="single" w:sz="4" w:space="0" w:color="auto"/>
              <w:right w:val="single" w:sz="4" w:space="0" w:color="auto"/>
            </w:tcBorders>
            <w:shd w:val="clear" w:color="000000" w:fill="FFFFFF"/>
            <w:noWrap/>
            <w:vAlign w:val="center"/>
            <w:hideMark/>
          </w:tcPr>
          <w:p w:rsidR="00463299" w:rsidRPr="00FC284A" w:rsidRDefault="00463299" w:rsidP="00463299">
            <w:pPr>
              <w:shd w:val="clear" w:color="auto" w:fill="FFFFFF"/>
              <w:tabs>
                <w:tab w:val="left" w:pos="8789"/>
              </w:tabs>
              <w:spacing w:after="0" w:line="240" w:lineRule="auto"/>
              <w:jc w:val="right"/>
              <w:rPr>
                <w:rFonts w:ascii="Times New Roman" w:eastAsia="MS Mincho" w:hAnsi="Times New Roman" w:cs="Times New Roman"/>
                <w:sz w:val="24"/>
                <w:szCs w:val="24"/>
                <w:lang w:val="es-ES_tradnl" w:eastAsia="es-ES"/>
              </w:rPr>
            </w:pPr>
            <w:r w:rsidRPr="00FC284A">
              <w:rPr>
                <w:rFonts w:ascii="Times New Roman" w:eastAsia="MS Mincho" w:hAnsi="Times New Roman" w:cs="Times New Roman"/>
                <w:sz w:val="24"/>
                <w:szCs w:val="24"/>
                <w:lang w:val="es-ES_tradnl" w:eastAsia="es-ES"/>
              </w:rPr>
              <w:t>2.62%</w:t>
            </w:r>
          </w:p>
        </w:tc>
      </w:tr>
      <w:tr w:rsidR="00463299" w:rsidRPr="00FC284A" w:rsidTr="00463299">
        <w:trPr>
          <w:trHeight w:val="320"/>
          <w:jc w:val="center"/>
        </w:trPr>
        <w:tc>
          <w:tcPr>
            <w:tcW w:w="4140" w:type="dxa"/>
            <w:tcBorders>
              <w:top w:val="nil"/>
              <w:left w:val="single" w:sz="4" w:space="0" w:color="auto"/>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left"/>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val="es-ES_tradnl" w:eastAsia="es-MX"/>
              </w:rPr>
              <w:t>Total</w:t>
            </w:r>
          </w:p>
        </w:tc>
        <w:tc>
          <w:tcPr>
            <w:tcW w:w="1400" w:type="dxa"/>
            <w:tcBorders>
              <w:top w:val="nil"/>
              <w:left w:val="nil"/>
              <w:bottom w:val="single" w:sz="4" w:space="0" w:color="auto"/>
              <w:right w:val="single" w:sz="4" w:space="0" w:color="auto"/>
            </w:tcBorders>
            <w:shd w:val="clear" w:color="000000" w:fill="BFBFBF"/>
            <w:noWrap/>
            <w:vAlign w:val="center"/>
            <w:hideMark/>
          </w:tcPr>
          <w:p w:rsidR="00463299" w:rsidRPr="00FC284A" w:rsidRDefault="00463299" w:rsidP="00463299">
            <w:pPr>
              <w:tabs>
                <w:tab w:val="left" w:pos="8789"/>
              </w:tabs>
              <w:spacing w:after="0" w:line="240" w:lineRule="auto"/>
              <w:jc w:val="right"/>
              <w:rPr>
                <w:rFonts w:ascii="Times New Roman" w:eastAsiaTheme="minorEastAsia" w:hAnsi="Times New Roman" w:cs="Times New Roman"/>
                <w:bCs/>
                <w:color w:val="000000"/>
                <w:sz w:val="24"/>
                <w:szCs w:val="24"/>
                <w:lang w:eastAsia="es-MX"/>
              </w:rPr>
            </w:pPr>
            <w:r w:rsidRPr="00FC284A">
              <w:rPr>
                <w:rFonts w:ascii="Times New Roman" w:eastAsiaTheme="minorEastAsia" w:hAnsi="Times New Roman" w:cs="Times New Roman"/>
                <w:bCs/>
                <w:color w:val="000000"/>
                <w:sz w:val="24"/>
                <w:szCs w:val="24"/>
                <w:lang w:eastAsia="es-MX"/>
              </w:rPr>
              <w:t>100.00%</w:t>
            </w:r>
          </w:p>
        </w:tc>
      </w:tr>
    </w:tbl>
    <w:p w:rsidR="00463299" w:rsidRPr="00FC284A" w:rsidRDefault="00463299" w:rsidP="00463299">
      <w:pPr>
        <w:shd w:val="clear" w:color="auto" w:fill="FFFFFF"/>
        <w:tabs>
          <w:tab w:val="left" w:pos="284"/>
          <w:tab w:val="left" w:pos="8789"/>
        </w:tabs>
        <w:spacing w:after="0" w:line="240" w:lineRule="auto"/>
        <w:rPr>
          <w:rFonts w:ascii="Times New Roman" w:eastAsia="Bookman Old Style" w:hAnsi="Times New Roman" w:cs="Times New Roman"/>
          <w:spacing w:val="1"/>
          <w:sz w:val="24"/>
          <w:szCs w:val="24"/>
          <w:lang w:eastAsia="es-ES"/>
        </w:rPr>
      </w:pPr>
    </w:p>
    <w:p w:rsidR="00463299" w:rsidRPr="00FC284A" w:rsidRDefault="00463299" w:rsidP="00463299">
      <w:pPr>
        <w:tabs>
          <w:tab w:val="left" w:pos="8789"/>
        </w:tabs>
        <w:autoSpaceDE w:val="0"/>
        <w:autoSpaceDN w:val="0"/>
        <w:adjustRightInd w:val="0"/>
        <w:spacing w:after="0" w:line="240" w:lineRule="auto"/>
        <w:rPr>
          <w:rFonts w:ascii="Times New Roman" w:eastAsiaTheme="minorEastAsia" w:hAnsi="Times New Roman" w:cs="Times New Roman"/>
          <w:sz w:val="24"/>
          <w:szCs w:val="24"/>
          <w:lang w:eastAsia="es-ES"/>
        </w:rPr>
      </w:pPr>
      <w:proofErr w:type="spellStart"/>
      <w:r w:rsidRPr="00FC284A">
        <w:rPr>
          <w:rFonts w:ascii="Times New Roman" w:eastAsiaTheme="minorEastAsia" w:hAnsi="Times New Roman" w:cs="Times New Roman"/>
          <w:sz w:val="24"/>
          <w:szCs w:val="24"/>
          <w:lang w:eastAsia="es-ES"/>
        </w:rPr>
        <w:t>Asi</w:t>
      </w:r>
      <w:proofErr w:type="spellEnd"/>
      <w:r w:rsidRPr="00FC284A">
        <w:rPr>
          <w:rFonts w:ascii="Times New Roman" w:eastAsiaTheme="minorEastAsia" w:hAnsi="Times New Roman" w:cs="Times New Roman"/>
          <w:sz w:val="24"/>
          <w:szCs w:val="24"/>
          <w:lang w:eastAsia="es-ES"/>
        </w:rPr>
        <w:t xml:space="preserve"> mismo, de recurso fiscal se aporta a municipios un importe total de $6’270,000 y los cuales provienen de los conceptos siguientes:</w:t>
      </w:r>
    </w:p>
    <w:p w:rsidR="00463299" w:rsidRPr="00FC284A" w:rsidRDefault="00463299" w:rsidP="00463299">
      <w:pPr>
        <w:tabs>
          <w:tab w:val="left" w:pos="8789"/>
        </w:tabs>
        <w:autoSpaceDE w:val="0"/>
        <w:autoSpaceDN w:val="0"/>
        <w:adjustRightInd w:val="0"/>
        <w:spacing w:after="0" w:line="240" w:lineRule="auto"/>
        <w:rPr>
          <w:rFonts w:ascii="Times New Roman" w:eastAsiaTheme="minorEastAsia" w:hAnsi="Times New Roman" w:cs="Times New Roman"/>
          <w:sz w:val="24"/>
          <w:szCs w:val="24"/>
          <w:lang w:eastAsia="es-ES"/>
        </w:rPr>
      </w:pPr>
    </w:p>
    <w:p w:rsidR="00463299" w:rsidRPr="00FC284A" w:rsidRDefault="00463299" w:rsidP="00463299">
      <w:pPr>
        <w:numPr>
          <w:ilvl w:val="0"/>
          <w:numId w:val="27"/>
        </w:numPr>
        <w:autoSpaceDE w:val="0"/>
        <w:autoSpaceDN w:val="0"/>
        <w:adjustRightInd w:val="0"/>
        <w:spacing w:after="0" w:line="240" w:lineRule="auto"/>
        <w:contextualSpacing/>
        <w:jc w:val="left"/>
        <w:rPr>
          <w:rFonts w:ascii="Times New Roman" w:eastAsia="Times New Roman" w:hAnsi="Times New Roman" w:cs="Times New Roman"/>
          <w:sz w:val="24"/>
          <w:szCs w:val="24"/>
          <w:lang w:eastAsia="es-ES"/>
        </w:rPr>
      </w:pPr>
      <w:r w:rsidRPr="00FC284A">
        <w:rPr>
          <w:rFonts w:ascii="Times New Roman" w:eastAsia="Times New Roman" w:hAnsi="Times New Roman" w:cs="Times New Roman"/>
          <w:sz w:val="24"/>
          <w:szCs w:val="24"/>
          <w:lang w:eastAsia="es-ES"/>
        </w:rPr>
        <w:t>$3’452,000 derivados de la recaudación estatal prevista del Impuesto sobre la Venta Final de Bebidas con Contenido Alcohólico.</w:t>
      </w:r>
    </w:p>
    <w:p w:rsidR="00463299" w:rsidRPr="00FC284A" w:rsidRDefault="00463299" w:rsidP="00463299">
      <w:pPr>
        <w:numPr>
          <w:ilvl w:val="0"/>
          <w:numId w:val="27"/>
        </w:numPr>
        <w:autoSpaceDE w:val="0"/>
        <w:autoSpaceDN w:val="0"/>
        <w:adjustRightInd w:val="0"/>
        <w:spacing w:after="0" w:line="240" w:lineRule="auto"/>
        <w:contextualSpacing/>
        <w:jc w:val="left"/>
        <w:rPr>
          <w:rFonts w:ascii="Times New Roman" w:eastAsia="Times New Roman" w:hAnsi="Times New Roman" w:cs="Times New Roman"/>
          <w:sz w:val="24"/>
          <w:szCs w:val="24"/>
          <w:lang w:eastAsia="es-ES"/>
        </w:rPr>
      </w:pPr>
      <w:r w:rsidRPr="00FC284A">
        <w:rPr>
          <w:rFonts w:ascii="Times New Roman" w:eastAsia="Times New Roman" w:hAnsi="Times New Roman" w:cs="Times New Roman"/>
          <w:sz w:val="24"/>
          <w:szCs w:val="24"/>
          <w:lang w:eastAsia="es-ES"/>
        </w:rPr>
        <w:t xml:space="preserve">$1’409,000 del Impuesto Sobre Tenencia o Uso de Vehículos </w:t>
      </w:r>
    </w:p>
    <w:p w:rsidR="00463299" w:rsidRPr="00FC284A" w:rsidRDefault="00463299" w:rsidP="00463299">
      <w:pPr>
        <w:numPr>
          <w:ilvl w:val="0"/>
          <w:numId w:val="27"/>
        </w:numPr>
        <w:autoSpaceDE w:val="0"/>
        <w:autoSpaceDN w:val="0"/>
        <w:adjustRightInd w:val="0"/>
        <w:spacing w:after="0" w:line="240" w:lineRule="auto"/>
        <w:contextualSpacing/>
        <w:jc w:val="left"/>
        <w:rPr>
          <w:rFonts w:ascii="Times New Roman" w:eastAsia="Times New Roman" w:hAnsi="Times New Roman" w:cs="Times New Roman"/>
          <w:sz w:val="24"/>
          <w:szCs w:val="24"/>
          <w:lang w:eastAsia="es-ES"/>
        </w:rPr>
      </w:pPr>
      <w:r w:rsidRPr="00FC284A">
        <w:rPr>
          <w:rFonts w:ascii="Times New Roman" w:eastAsia="Times New Roman" w:hAnsi="Times New Roman" w:cs="Times New Roman"/>
          <w:sz w:val="24"/>
          <w:szCs w:val="24"/>
          <w:lang w:eastAsia="es-ES"/>
        </w:rPr>
        <w:t>$1’409,000 del Fondo Especial para el Fortalecimiento de las Haciendas Municipales.</w:t>
      </w:r>
    </w:p>
    <w:p w:rsidR="00463299" w:rsidRPr="00FC284A" w:rsidRDefault="00463299" w:rsidP="00463299">
      <w:pPr>
        <w:tabs>
          <w:tab w:val="left" w:pos="8789"/>
        </w:tabs>
        <w:autoSpaceDE w:val="0"/>
        <w:autoSpaceDN w:val="0"/>
        <w:adjustRightInd w:val="0"/>
        <w:spacing w:after="0" w:line="240" w:lineRule="auto"/>
        <w:contextualSpacing/>
        <w:rPr>
          <w:rFonts w:ascii="Times New Roman" w:eastAsia="Times New Roman" w:hAnsi="Times New Roman" w:cs="Times New Roman"/>
          <w:sz w:val="24"/>
          <w:szCs w:val="24"/>
          <w:lang w:eastAsia="es-ES"/>
        </w:rPr>
      </w:pPr>
    </w:p>
    <w:p w:rsidR="00463299" w:rsidRPr="00FC284A" w:rsidRDefault="00463299" w:rsidP="00463299">
      <w:pPr>
        <w:tabs>
          <w:tab w:val="left" w:pos="8789"/>
        </w:tabs>
        <w:autoSpaceDE w:val="0"/>
        <w:autoSpaceDN w:val="0"/>
        <w:adjustRightInd w:val="0"/>
        <w:spacing w:after="0" w:line="240" w:lineRule="auto"/>
        <w:rPr>
          <w:rFonts w:ascii="Times New Roman" w:eastAsiaTheme="minorEastAsia" w:hAnsi="Times New Roman" w:cs="Times New Roman"/>
          <w:sz w:val="24"/>
          <w:szCs w:val="24"/>
          <w:lang w:eastAsia="es-ES"/>
        </w:rPr>
      </w:pPr>
      <w:r w:rsidRPr="00FC284A">
        <w:rPr>
          <w:rFonts w:ascii="Times New Roman" w:eastAsiaTheme="minorEastAsia" w:hAnsi="Times New Roman" w:cs="Times New Roman"/>
          <w:sz w:val="24"/>
          <w:szCs w:val="24"/>
          <w:lang w:eastAsia="es-ES"/>
        </w:rPr>
        <w:t>Se adjunta el (Anexo 11 a), en el cual se muestra el Desglose de la información antes mencionada.</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APORTACIONES</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17. De las aportaciones estimadas para los Municipios (Anexo </w:t>
      </w:r>
      <w:proofErr w:type="spellStart"/>
      <w:r w:rsidRPr="00FC284A">
        <w:rPr>
          <w:rFonts w:ascii="Times New Roman" w:eastAsia="Bookman Old Style" w:hAnsi="Times New Roman" w:cs="Times New Roman"/>
          <w:sz w:val="24"/>
          <w:szCs w:val="24"/>
          <w:lang w:eastAsia="es-ES"/>
        </w:rPr>
        <w:t>11c</w:t>
      </w:r>
      <w:proofErr w:type="spellEnd"/>
      <w:r w:rsidRPr="00FC284A">
        <w:rPr>
          <w:rFonts w:ascii="Times New Roman" w:eastAsia="Bookman Old Style" w:hAnsi="Times New Roman" w:cs="Times New Roman"/>
          <w:sz w:val="24"/>
          <w:szCs w:val="24"/>
          <w:lang w:eastAsia="es-ES"/>
        </w:rPr>
        <w:t xml:space="preserve">), por un importe de $1,266’518,000 corresponden $347’379,000 para el </w:t>
      </w:r>
      <w:proofErr w:type="spellStart"/>
      <w:r w:rsidRPr="00FC284A">
        <w:rPr>
          <w:rFonts w:ascii="Times New Roman" w:eastAsia="Bookman Old Style" w:hAnsi="Times New Roman" w:cs="Times New Roman"/>
          <w:sz w:val="24"/>
          <w:szCs w:val="24"/>
          <w:lang w:eastAsia="es-ES"/>
        </w:rPr>
        <w:t>FISM</w:t>
      </w:r>
      <w:proofErr w:type="spellEnd"/>
      <w:r w:rsidRPr="00FC284A">
        <w:rPr>
          <w:rFonts w:ascii="Times New Roman" w:eastAsia="Bookman Old Style" w:hAnsi="Times New Roman" w:cs="Times New Roman"/>
          <w:sz w:val="24"/>
          <w:szCs w:val="24"/>
          <w:lang w:eastAsia="es-ES"/>
        </w:rPr>
        <w:t xml:space="preserve">-DF. Fondo de Aportaciones para la Infraestructura Social Municipal y $919’139,000 </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roofErr w:type="gramStart"/>
      <w:r w:rsidRPr="00FC284A">
        <w:rPr>
          <w:rFonts w:ascii="Times New Roman" w:eastAsia="Bookman Old Style" w:hAnsi="Times New Roman" w:cs="Times New Roman"/>
          <w:sz w:val="24"/>
          <w:szCs w:val="24"/>
          <w:lang w:eastAsia="es-ES"/>
        </w:rPr>
        <w:t>para</w:t>
      </w:r>
      <w:proofErr w:type="gramEnd"/>
      <w:r w:rsidRPr="00FC284A">
        <w:rPr>
          <w:rFonts w:ascii="Times New Roman" w:eastAsia="Bookman Old Style" w:hAnsi="Times New Roman" w:cs="Times New Roman"/>
          <w:sz w:val="24"/>
          <w:szCs w:val="24"/>
          <w:lang w:eastAsia="es-ES"/>
        </w:rPr>
        <w:t xml:space="preserve"> el </w:t>
      </w:r>
      <w:proofErr w:type="spellStart"/>
      <w:r w:rsidRPr="00FC284A">
        <w:rPr>
          <w:rFonts w:ascii="Times New Roman" w:eastAsia="Bookman Old Style" w:hAnsi="Times New Roman" w:cs="Times New Roman"/>
          <w:sz w:val="24"/>
          <w:szCs w:val="24"/>
          <w:lang w:eastAsia="es-ES"/>
        </w:rPr>
        <w:t>FORTAMUN</w:t>
      </w:r>
      <w:proofErr w:type="spellEnd"/>
      <w:r w:rsidRPr="00FC284A">
        <w:rPr>
          <w:rFonts w:ascii="Times New Roman" w:eastAsia="Bookman Old Style" w:hAnsi="Times New Roman" w:cs="Times New Roman"/>
          <w:sz w:val="24"/>
          <w:szCs w:val="24"/>
          <w:lang w:eastAsia="es-ES"/>
        </w:rPr>
        <w:t>-DF. Fondo de Aportaciones para el Fortalecimiento de los Municipios y de las Demarcaciones Territoriales del Distrito Federal.</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before="26"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 SEFI realizará la transferencia a los Municipios del Estado, en los términos que establezcan las Leyes Federales, lo dispuesto por la Ley de Coordinación Fiscal, la Ley de Coordinación Fiscal del Estado de Aguascalientes y sus Municipios y las disposiciones legales estatales aplicables.</w:t>
      </w:r>
    </w:p>
    <w:p w:rsidR="00463299" w:rsidRPr="00FC284A" w:rsidRDefault="00463299" w:rsidP="00463299">
      <w:pPr>
        <w:tabs>
          <w:tab w:val="left" w:pos="8789"/>
        </w:tabs>
        <w:spacing w:before="26"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La distribución de los recursos del </w:t>
      </w:r>
      <w:proofErr w:type="spellStart"/>
      <w:r w:rsidRPr="00FC284A">
        <w:rPr>
          <w:rFonts w:ascii="Times New Roman" w:eastAsia="Bookman Old Style" w:hAnsi="Times New Roman" w:cs="Times New Roman"/>
          <w:sz w:val="24"/>
          <w:szCs w:val="24"/>
          <w:lang w:eastAsia="es-ES"/>
        </w:rPr>
        <w:t>FISM</w:t>
      </w:r>
      <w:proofErr w:type="spellEnd"/>
      <w:r w:rsidRPr="00FC284A">
        <w:rPr>
          <w:rFonts w:ascii="Times New Roman" w:eastAsia="Bookman Old Style" w:hAnsi="Times New Roman" w:cs="Times New Roman"/>
          <w:sz w:val="24"/>
          <w:szCs w:val="24"/>
          <w:lang w:eastAsia="es-ES"/>
        </w:rPr>
        <w:t xml:space="preserve">-DF y del </w:t>
      </w:r>
      <w:proofErr w:type="spellStart"/>
      <w:r w:rsidRPr="00FC284A">
        <w:rPr>
          <w:rFonts w:ascii="Times New Roman" w:eastAsia="Bookman Old Style" w:hAnsi="Times New Roman" w:cs="Times New Roman"/>
          <w:sz w:val="24"/>
          <w:szCs w:val="24"/>
          <w:lang w:eastAsia="es-ES"/>
        </w:rPr>
        <w:t>FORTAMUN</w:t>
      </w:r>
      <w:proofErr w:type="spellEnd"/>
      <w:r w:rsidRPr="00FC284A">
        <w:rPr>
          <w:rFonts w:ascii="Times New Roman" w:eastAsia="Bookman Old Style" w:hAnsi="Times New Roman" w:cs="Times New Roman"/>
          <w:sz w:val="24"/>
          <w:szCs w:val="24"/>
          <w:lang w:eastAsia="es-ES"/>
        </w:rPr>
        <w:t>-DF que se señalan en esta fracción se realizará de conformidad con lo establecido por los artículos 35 y 38 respectivamente de la Ley de Coordinación Fiscal. La SEFI publicará en el Periódico Oficial del Estado la distribución definitiva de estos fondos para cada uno de los Municipios del Estado durante el mes de enero de conformidad con las disposiciones legales aplicables.</w:t>
      </w: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CONVENIOS</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18. Los municipios durante el ejercicio fiscal 2020, percibirán recursos federales provenientes de convenios, por un importe estimado de $36’040,000 los cuales se desglosan en la tabla del segundo párrafo del Artículo 15 del presente Decreto.</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ind w:right="49"/>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 distribución de los recursos federales a diferentes ejecutores del gasto se presentan por un importe de $2,029’069,000  los cuales corresponden a la estimación de convenios, según tabla del primer párrafo del Artículo 15 del presente Decreto, mismos que tiene por objeto desarrollar las actividades necesarias para la ejecución de programas prioritarios de la administración Estatal.</w:t>
      </w:r>
    </w:p>
    <w:p w:rsidR="00463299" w:rsidRPr="00FC284A" w:rsidRDefault="00463299" w:rsidP="00463299">
      <w:pPr>
        <w:tabs>
          <w:tab w:val="left" w:pos="8789"/>
        </w:tabs>
        <w:spacing w:after="0" w:line="240" w:lineRule="auto"/>
        <w:ind w:right="49"/>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ind w:right="49"/>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Dichos convenios cuando corresponda, estarán sujetos a las reglas de operación que publique la Federación para tal efecto y a la normatividad aplicable; y será responsabilidad de los ejecutores del gasto cumplir a cabalidad con lo establecido en estas disposiciones normativas.</w:t>
      </w:r>
    </w:p>
    <w:p w:rsidR="00463299" w:rsidRPr="00FC284A" w:rsidRDefault="00463299" w:rsidP="00463299">
      <w:pPr>
        <w:shd w:val="clear" w:color="auto" w:fill="FFFFFF"/>
        <w:tabs>
          <w:tab w:val="left" w:pos="8789"/>
        </w:tabs>
        <w:spacing w:after="0" w:line="240" w:lineRule="auto"/>
        <w:ind w:right="49"/>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ind w:right="49"/>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importes de los recursos federales son estimaciones y están sujetos a la aprobación del Presupuesto de Egresos de la Federación para el ejercicio fiscal 2020, a las modificaciones que durante el Ejercicio Fiscal se aprueben y comunique el Gobierno Federal y a las actualizaciones de los coeficientes de distribución aplicados, motivo por el cual, la estimación no significa compromiso de pago definitivo.</w:t>
      </w:r>
    </w:p>
    <w:p w:rsidR="00463299" w:rsidRPr="00FC284A" w:rsidRDefault="00463299" w:rsidP="00463299">
      <w:pPr>
        <w:tabs>
          <w:tab w:val="left" w:pos="8789"/>
        </w:tabs>
        <w:spacing w:after="0" w:line="240" w:lineRule="auto"/>
        <w:rPr>
          <w:rFonts w:ascii="Times New Roman" w:eastAsia="Bookman Old Style" w:hAnsi="Times New Roman" w:cs="Times New Roman"/>
          <w:w w:val="99"/>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19</w:t>
      </w:r>
      <w:r w:rsidRPr="00FC284A">
        <w:rPr>
          <w:rFonts w:ascii="Times New Roman" w:eastAsia="Bookman Old Style" w:hAnsi="Times New Roman" w:cs="Times New Roman"/>
          <w:sz w:val="24"/>
          <w:szCs w:val="24"/>
          <w:lang w:eastAsia="es-ES"/>
        </w:rPr>
        <w:t>. Los Ejecutores de Gasto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reciban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recursos públicos</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pr</w:t>
      </w:r>
      <w:r w:rsidRPr="00FC284A">
        <w:rPr>
          <w:rFonts w:ascii="Times New Roman" w:eastAsia="Bookman Old Style" w:hAnsi="Times New Roman" w:cs="Times New Roman"/>
          <w:spacing w:val="-2"/>
          <w:sz w:val="24"/>
          <w:szCs w:val="24"/>
          <w:lang w:eastAsia="es-ES"/>
        </w:rPr>
        <w:t>o</w:t>
      </w:r>
      <w:r w:rsidRPr="00FC284A">
        <w:rPr>
          <w:rFonts w:ascii="Times New Roman" w:eastAsia="Bookman Old Style" w:hAnsi="Times New Roman" w:cs="Times New Roman"/>
          <w:sz w:val="24"/>
          <w:szCs w:val="24"/>
          <w:lang w:eastAsia="es-ES"/>
        </w:rPr>
        <w:t>venientes</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Fondos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Aportaciones y Convenios Federales serán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únicos</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responsables</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de:</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Administrarlos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ejercerlos</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érminos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principios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establecidos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p</w:t>
      </w:r>
      <w:r w:rsidRPr="00FC284A">
        <w:rPr>
          <w:rFonts w:ascii="Times New Roman" w:eastAsia="Bookman Old Style" w:hAnsi="Times New Roman" w:cs="Times New Roman"/>
          <w:sz w:val="24"/>
          <w:szCs w:val="24"/>
          <w:lang w:eastAsia="es-ES"/>
        </w:rPr>
        <w:t>árrafo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tercero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ar</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ículo</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1</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9"/>
          <w:sz w:val="24"/>
          <w:szCs w:val="24"/>
          <w:lang w:eastAsia="es-ES"/>
        </w:rPr>
        <w:t>l</w:t>
      </w:r>
      <w:r w:rsidRPr="00FC284A">
        <w:rPr>
          <w:rFonts w:ascii="Times New Roman" w:eastAsia="Bookman Old Style" w:hAnsi="Times New Roman" w:cs="Times New Roman"/>
          <w:sz w:val="24"/>
          <w:szCs w:val="24"/>
          <w:lang w:eastAsia="es-ES"/>
        </w:rPr>
        <w:t xml:space="preserve"> presente Decreto,</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así</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como</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apego</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disposiciones</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l</w:t>
      </w:r>
      <w:r w:rsidRPr="00FC284A">
        <w:rPr>
          <w:rFonts w:ascii="Times New Roman" w:eastAsia="Bookman Old Style" w:hAnsi="Times New Roman" w:cs="Times New Roman"/>
          <w:w w:val="99"/>
          <w:sz w:val="24"/>
          <w:szCs w:val="24"/>
          <w:lang w:eastAsia="es-ES"/>
        </w:rPr>
        <w:t>ega</w:t>
      </w:r>
      <w:r w:rsidRPr="00FC284A">
        <w:rPr>
          <w:rFonts w:ascii="Times New Roman" w:eastAsia="Bookman Old Style" w:hAnsi="Times New Roman" w:cs="Times New Roman"/>
          <w:sz w:val="24"/>
          <w:szCs w:val="24"/>
          <w:lang w:eastAsia="es-ES"/>
        </w:rPr>
        <w:t>l</w:t>
      </w:r>
      <w:r w:rsidRPr="00FC284A">
        <w:rPr>
          <w:rFonts w:ascii="Times New Roman" w:eastAsia="Bookman Old Style" w:hAnsi="Times New Roman" w:cs="Times New Roman"/>
          <w:w w:val="99"/>
          <w:sz w:val="24"/>
          <w:szCs w:val="24"/>
          <w:lang w:eastAsia="es-ES"/>
        </w:rPr>
        <w:t>es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w w:val="99"/>
          <w:sz w:val="24"/>
          <w:szCs w:val="24"/>
          <w:lang w:eastAsia="es-ES"/>
        </w:rPr>
        <w:t>en</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materia;</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nformar</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detall</w:t>
      </w:r>
      <w:r w:rsidRPr="00FC284A">
        <w:rPr>
          <w:rFonts w:ascii="Times New Roman" w:eastAsia="Bookman Old Style" w:hAnsi="Times New Roman" w:cs="Times New Roman"/>
          <w:spacing w:val="-2"/>
          <w:sz w:val="24"/>
          <w:szCs w:val="24"/>
          <w:lang w:eastAsia="es-ES"/>
        </w:rPr>
        <w:t>a</w:t>
      </w:r>
      <w:r w:rsidRPr="00FC284A">
        <w:rPr>
          <w:rFonts w:ascii="Times New Roman" w:eastAsia="Bookman Old Style" w:hAnsi="Times New Roman" w:cs="Times New Roman"/>
          <w:sz w:val="24"/>
          <w:szCs w:val="24"/>
          <w:lang w:eastAsia="es-ES"/>
        </w:rPr>
        <w:t>damente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CPLAP</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aplicación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los </w:t>
      </w:r>
      <w:r w:rsidRPr="00FC284A">
        <w:rPr>
          <w:rFonts w:ascii="Times New Roman" w:eastAsia="Bookman Old Style" w:hAnsi="Times New Roman" w:cs="Times New Roman"/>
          <w:sz w:val="24"/>
          <w:szCs w:val="24"/>
          <w:lang w:eastAsia="es-ES"/>
        </w:rPr>
        <w:t>mismos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cumpl</w:t>
      </w:r>
      <w:r w:rsidRPr="00FC284A">
        <w:rPr>
          <w:rFonts w:ascii="Times New Roman" w:eastAsia="Bookman Old Style" w:hAnsi="Times New Roman" w:cs="Times New Roman"/>
          <w:spacing w:val="-2"/>
          <w:sz w:val="24"/>
          <w:szCs w:val="24"/>
          <w:lang w:eastAsia="es-ES"/>
        </w:rPr>
        <w:t>i</w:t>
      </w:r>
      <w:r w:rsidRPr="00FC284A">
        <w:rPr>
          <w:rFonts w:ascii="Times New Roman" w:eastAsia="Bookman Old Style" w:hAnsi="Times New Roman" w:cs="Times New Roman"/>
          <w:sz w:val="24"/>
          <w:szCs w:val="24"/>
          <w:lang w:eastAsia="es-ES"/>
        </w:rPr>
        <w:t>miento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objet</w:t>
      </w:r>
      <w:r w:rsidRPr="00FC284A">
        <w:rPr>
          <w:rFonts w:ascii="Times New Roman" w:eastAsia="Bookman Old Style" w:hAnsi="Times New Roman" w:cs="Times New Roman"/>
          <w:spacing w:val="-2"/>
          <w:sz w:val="24"/>
          <w:szCs w:val="24"/>
          <w:lang w:eastAsia="es-ES"/>
        </w:rPr>
        <w:t>i</w:t>
      </w:r>
      <w:r w:rsidRPr="00FC284A">
        <w:rPr>
          <w:rFonts w:ascii="Times New Roman" w:eastAsia="Bookman Old Style" w:hAnsi="Times New Roman" w:cs="Times New Roman"/>
          <w:sz w:val="24"/>
          <w:szCs w:val="24"/>
          <w:lang w:eastAsia="es-ES"/>
        </w:rPr>
        <w:t>vos,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metas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result</w:t>
      </w:r>
      <w:r w:rsidRPr="00FC284A">
        <w:rPr>
          <w:rFonts w:ascii="Times New Roman" w:eastAsia="Bookman Old Style" w:hAnsi="Times New Roman" w:cs="Times New Roman"/>
          <w:spacing w:val="-2"/>
          <w:sz w:val="24"/>
          <w:szCs w:val="24"/>
          <w:lang w:eastAsia="es-ES"/>
        </w:rPr>
        <w:t>a</w:t>
      </w:r>
      <w:r w:rsidRPr="00FC284A">
        <w:rPr>
          <w:rFonts w:ascii="Times New Roman" w:eastAsia="Bookman Old Style" w:hAnsi="Times New Roman" w:cs="Times New Roman"/>
          <w:sz w:val="24"/>
          <w:szCs w:val="24"/>
          <w:lang w:eastAsia="es-ES"/>
        </w:rPr>
        <w:t>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Programas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Presupuestarios,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5"/>
          <w:sz w:val="24"/>
          <w:szCs w:val="24"/>
          <w:lang w:eastAsia="es-ES"/>
        </w:rPr>
        <w:t>términos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periodicidad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ésta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determine,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conformidad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z w:val="24"/>
          <w:szCs w:val="24"/>
          <w:lang w:eastAsia="es-ES"/>
        </w:rPr>
        <w:t>dispuesto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Ley</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Coordinación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Fiscal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demás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disposiciones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Estatales y</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Federales aplicables;</w:t>
      </w:r>
      <w:r w:rsidRPr="00FC284A">
        <w:rPr>
          <w:rFonts w:ascii="Times New Roman" w:eastAsiaTheme="minorEastAsia" w:hAnsi="Times New Roman" w:cs="Times New Roman"/>
          <w:sz w:val="24"/>
          <w:szCs w:val="24"/>
          <w:lang w:eastAsia="es-ES"/>
        </w:rPr>
        <w:t xml:space="preserve"> </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III. Reintegrar a la Tesorería de la Federación o </w:t>
      </w:r>
      <w:proofErr w:type="spellStart"/>
      <w:r w:rsidRPr="00FC284A">
        <w:rPr>
          <w:rFonts w:ascii="Times New Roman" w:eastAsia="Bookman Old Style" w:hAnsi="Times New Roman" w:cs="Times New Roman"/>
          <w:sz w:val="24"/>
          <w:szCs w:val="24"/>
          <w:lang w:eastAsia="es-ES"/>
        </w:rPr>
        <w:t>TESOFE</w:t>
      </w:r>
      <w:proofErr w:type="spellEnd"/>
      <w:r w:rsidRPr="00FC284A">
        <w:rPr>
          <w:rFonts w:ascii="Times New Roman" w:eastAsia="Bookman Old Style" w:hAnsi="Times New Roman" w:cs="Times New Roman"/>
          <w:sz w:val="24"/>
          <w:szCs w:val="24"/>
          <w:lang w:eastAsia="es-ES"/>
        </w:rPr>
        <w:t xml:space="preserve"> a más tardar el 15 de enero de cada año, las Transferencias federales etiquetadas que, al 31 de diciembre del ejercicio fiscal inmediato anterior, no hayan sido devengadas por sus Entes Públicos.  </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Sin perjuicio de lo anterior, las Transferencias federales etiquetadas que, al 31 de diciembre del ejercicio fiscal inmediato anterior se hayan comprometido y aquéllas devengadas pero que no hayan sido pagadas, deberán cubrir los pagos respectivos a más tardar durante el primer trimestre del ejercicio fiscal siguiente, o bien, de conformidad con el calendario de ejecución establecido en el convenio correspondiente; una vez cumplido el plazo referido, los recursos remanentes deberán reintegrarse a la Tesorería de la Federación, a más tardar dentro de los 15 días naturales siguientes.  </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position w:val="-1"/>
          <w:sz w:val="24"/>
          <w:szCs w:val="24"/>
          <w:lang w:eastAsia="es-ES"/>
        </w:rPr>
      </w:pPr>
      <w:r w:rsidRPr="00FC284A">
        <w:rPr>
          <w:rFonts w:ascii="Times New Roman" w:eastAsia="Bookman Old Style" w:hAnsi="Times New Roman" w:cs="Times New Roman"/>
          <w:sz w:val="24"/>
          <w:szCs w:val="24"/>
          <w:lang w:eastAsia="es-ES"/>
        </w:rPr>
        <w:t>Los reintegros deberán incluir los rendimientos financieros generados.</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27"/>
          <w:sz w:val="24"/>
          <w:szCs w:val="24"/>
          <w:lang w:eastAsia="es-ES"/>
        </w:rPr>
        <w:t xml:space="preserve"> </w:t>
      </w:r>
      <w:r w:rsidRPr="00FC284A">
        <w:rPr>
          <w:rFonts w:ascii="Times New Roman" w:eastAsia="Bookman Old Style" w:hAnsi="Times New Roman" w:cs="Times New Roman"/>
          <w:sz w:val="24"/>
          <w:szCs w:val="24"/>
          <w:lang w:eastAsia="es-ES"/>
        </w:rPr>
        <w:t>recursos</w:t>
      </w:r>
      <w:r w:rsidRPr="00FC284A">
        <w:rPr>
          <w:rFonts w:ascii="Times New Roman" w:eastAsiaTheme="minorEastAsia" w:hAnsi="Times New Roman" w:cs="Times New Roman"/>
          <w:spacing w:val="20"/>
          <w:sz w:val="24"/>
          <w:szCs w:val="24"/>
          <w:lang w:eastAsia="es-ES"/>
        </w:rPr>
        <w:t xml:space="preserve"> </w:t>
      </w:r>
      <w:r w:rsidRPr="00FC284A">
        <w:rPr>
          <w:rFonts w:ascii="Times New Roman" w:eastAsia="Bookman Old Style" w:hAnsi="Times New Roman" w:cs="Times New Roman"/>
          <w:position w:val="-1"/>
          <w:sz w:val="24"/>
          <w:szCs w:val="24"/>
          <w:lang w:eastAsia="es-ES"/>
        </w:rPr>
        <w:t>provenientes de Aportaciones estarán sujetos a lo dispuesto en el artículo 25 de la Ley de Coordinación Fiscal, al Decreto de Presupuesto de Egresos de la Federación para el ejercicio fiscal 2020 que corresponda y demás normatividad aplicable en la materia</w:t>
      </w:r>
      <w:r w:rsidRPr="00FC284A">
        <w:rPr>
          <w:rFonts w:ascii="Times New Roman" w:eastAsia="Bookman Old Style" w:hAnsi="Times New Roman" w:cs="Times New Roman"/>
          <w:sz w:val="24"/>
          <w:szCs w:val="24"/>
          <w:lang w:eastAsia="es-ES"/>
        </w:rPr>
        <w:t xml:space="preserve">. </w:t>
      </w:r>
    </w:p>
    <w:p w:rsidR="00463299" w:rsidRPr="00FC284A" w:rsidRDefault="00463299" w:rsidP="00463299">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20</w:t>
      </w:r>
      <w:r w:rsidRPr="00FC284A">
        <w:rPr>
          <w:rFonts w:ascii="Times New Roman" w:eastAsia="Bookman Old Style" w:hAnsi="Times New Roman" w:cs="Times New Roman"/>
          <w:sz w:val="24"/>
          <w:szCs w:val="24"/>
          <w:lang w:eastAsia="es-ES"/>
        </w:rPr>
        <w:t xml:space="preserve">. Para la administración, ejercicio y control de los recursos públicos que, en su caso, reciba el Gobierno del Estado del </w:t>
      </w:r>
      <w:proofErr w:type="spellStart"/>
      <w:r w:rsidRPr="00FC284A">
        <w:rPr>
          <w:rFonts w:ascii="Times New Roman" w:eastAsia="Bookman Old Style" w:hAnsi="Times New Roman" w:cs="Times New Roman"/>
          <w:sz w:val="24"/>
          <w:szCs w:val="24"/>
          <w:lang w:eastAsia="es-ES"/>
        </w:rPr>
        <w:t>FEIEF</w:t>
      </w:r>
      <w:proofErr w:type="spellEnd"/>
      <w:r w:rsidRPr="00FC284A">
        <w:rPr>
          <w:rFonts w:ascii="Times New Roman" w:eastAsia="Bookman Old Style" w:hAnsi="Times New Roman" w:cs="Times New Roman"/>
          <w:sz w:val="24"/>
          <w:szCs w:val="24"/>
          <w:lang w:eastAsia="es-ES"/>
        </w:rPr>
        <w:t>. Fondo de Estabilización de los Ingresos de las Entidades Federativas o cualquier otro programa de naturaleza análoga, se observará las disposiciones legales, normativas y administrativas aplicables en la materia.</w:t>
      </w:r>
    </w:p>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21</w:t>
      </w:r>
      <w:r w:rsidRPr="00FC284A">
        <w:rPr>
          <w:rFonts w:ascii="Times New Roman" w:eastAsia="Bookman Old Style" w:hAnsi="Times New Roman" w:cs="Times New Roman"/>
          <w:sz w:val="24"/>
          <w:szCs w:val="24"/>
          <w:lang w:eastAsia="es-ES"/>
        </w:rPr>
        <w:t>. Las Dependencias y Entidades podrán suscribir convenios, acuerdos, anexos o instrumentos jurídicos análogos en los que intervengan la Federación y/o Municipios del Estado para la realización de obras o acciones en las que se establezcan obligaciones financieras a cargo del Estado como contraparte con otros órdenes de gobierno, únicamente en los casos en que cuenten con autorización de la SEFI.</w:t>
      </w:r>
    </w:p>
    <w:p w:rsidR="00463299" w:rsidRPr="00FC284A" w:rsidRDefault="00463299" w:rsidP="00463299">
      <w:pPr>
        <w:tabs>
          <w:tab w:val="left" w:pos="8789"/>
        </w:tabs>
        <w:spacing w:before="1"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before="26"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22</w:t>
      </w:r>
      <w:r w:rsidRPr="00FC284A">
        <w:rPr>
          <w:rFonts w:ascii="Times New Roman" w:eastAsia="Bookman Old Style" w:hAnsi="Times New Roman" w:cs="Times New Roman"/>
          <w:sz w:val="24"/>
          <w:szCs w:val="24"/>
          <w:lang w:eastAsia="es-ES"/>
        </w:rPr>
        <w:t xml:space="preserve">. Los ejecutores del gasto en el ejercicio, control y seguimiento de las Transferencias Federales Etiquetadas que sean transferidas por la SEFI, deberán observar lo establecido en la Ley General de Contabilidad Gubernamental, la Ley Federal de Presupuesto y Responsabilidad Hacendaria, la Ley de Disciplina y en el presente Decreto, así como cumplir con los términos legales que se establezcan en los convenios suscritos con la Federación, las reglas de operación y demás normatividad aplicable en la materia, asimismo, en la integración  de los expedientes para la realización de obras y/o acciones </w:t>
      </w:r>
      <w:r w:rsidRPr="00FC284A">
        <w:rPr>
          <w:rFonts w:ascii="Times New Roman" w:eastAsia="Bookman Old Style" w:hAnsi="Times New Roman" w:cs="Times New Roman"/>
          <w:sz w:val="24"/>
          <w:szCs w:val="24"/>
          <w:lang w:eastAsia="es-ES"/>
        </w:rPr>
        <w:lastRenderedPageBreak/>
        <w:t>con cargo a estos recursos se estará a lo dispuesto en  la Ley de Obra, es importante mencionar que SEFI solo tiene la responsabilidad de transferirlas en los plazos establecidos.</w:t>
      </w: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16" w:name="_Toc522183286"/>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TÍTULO CUARTO</w:t>
      </w:r>
      <w:bookmarkEnd w:id="16"/>
    </w:p>
    <w:p w:rsidR="00463299" w:rsidRPr="00FC284A" w:rsidRDefault="00463299" w:rsidP="00463299">
      <w:pPr>
        <w:tabs>
          <w:tab w:val="left" w:pos="8789"/>
        </w:tabs>
        <w:spacing w:after="0" w:line="240" w:lineRule="auto"/>
        <w:jc w:val="center"/>
        <w:rPr>
          <w:rFonts w:ascii="Times New Roman" w:hAnsi="Times New Roman" w:cs="Times New Roman"/>
          <w:w w:val="99"/>
          <w:sz w:val="24"/>
          <w:szCs w:val="24"/>
        </w:rPr>
      </w:pPr>
      <w:bookmarkStart w:id="17" w:name="_Toc522183287"/>
      <w:r w:rsidRPr="00FC284A">
        <w:rPr>
          <w:rFonts w:ascii="Times New Roman" w:eastAsia="Bookman Old Style" w:hAnsi="Times New Roman" w:cs="Times New Roman"/>
          <w:sz w:val="24"/>
          <w:szCs w:val="24"/>
        </w:rPr>
        <w:t>DEL</w:t>
      </w:r>
      <w:r w:rsidRPr="00FC284A">
        <w:rPr>
          <w:rFonts w:ascii="Times New Roman" w:hAnsi="Times New Roman" w:cs="Times New Roman"/>
          <w:spacing w:val="15"/>
          <w:sz w:val="24"/>
          <w:szCs w:val="24"/>
        </w:rPr>
        <w:t xml:space="preserve"> </w:t>
      </w:r>
      <w:r w:rsidRPr="00FC284A">
        <w:rPr>
          <w:rFonts w:ascii="Times New Roman" w:eastAsia="Bookman Old Style" w:hAnsi="Times New Roman" w:cs="Times New Roman"/>
          <w:sz w:val="24"/>
          <w:szCs w:val="24"/>
        </w:rPr>
        <w:t>EJERCICIO</w:t>
      </w:r>
      <w:r w:rsidRPr="00FC284A">
        <w:rPr>
          <w:rFonts w:ascii="Times New Roman" w:hAnsi="Times New Roman" w:cs="Times New Roman"/>
          <w:spacing w:val="5"/>
          <w:sz w:val="24"/>
          <w:szCs w:val="24"/>
        </w:rPr>
        <w:t xml:space="preserve"> </w:t>
      </w:r>
      <w:r w:rsidRPr="00FC284A">
        <w:rPr>
          <w:rFonts w:ascii="Times New Roman" w:eastAsia="Bookman Old Style" w:hAnsi="Times New Roman" w:cs="Times New Roman"/>
          <w:sz w:val="24"/>
          <w:szCs w:val="24"/>
        </w:rPr>
        <w:t>DEL</w:t>
      </w:r>
      <w:r w:rsidRPr="00FC284A">
        <w:rPr>
          <w:rFonts w:ascii="Times New Roman" w:hAnsi="Times New Roman" w:cs="Times New Roman"/>
          <w:spacing w:val="15"/>
          <w:sz w:val="24"/>
          <w:szCs w:val="24"/>
        </w:rPr>
        <w:t xml:space="preserve"> </w:t>
      </w:r>
      <w:r w:rsidRPr="00FC284A">
        <w:rPr>
          <w:rFonts w:ascii="Times New Roman" w:eastAsia="Bookman Old Style" w:hAnsi="Times New Roman" w:cs="Times New Roman"/>
          <w:w w:val="99"/>
          <w:sz w:val="24"/>
          <w:szCs w:val="24"/>
        </w:rPr>
        <w:t>PRESUPUESTO</w:t>
      </w:r>
      <w:bookmarkEnd w:id="17"/>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18" w:name="_Toc522183288"/>
      <w:r w:rsidRPr="00FC284A">
        <w:rPr>
          <w:rFonts w:ascii="Times New Roman" w:hAnsi="Times New Roman" w:cs="Times New Roman"/>
          <w:iCs/>
          <w:sz w:val="24"/>
          <w:szCs w:val="24"/>
        </w:rPr>
        <w:t>CAPÍTULO I</w:t>
      </w:r>
      <w:bookmarkEnd w:id="18"/>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19" w:name="_Toc522183289"/>
      <w:r w:rsidRPr="00FC284A">
        <w:rPr>
          <w:rFonts w:ascii="Times New Roman" w:hAnsi="Times New Roman" w:cs="Times New Roman"/>
          <w:iCs/>
          <w:sz w:val="24"/>
          <w:szCs w:val="24"/>
        </w:rPr>
        <w:t>De los Lineamientos para la Administración y Ejercicio del Presupuesto</w:t>
      </w:r>
      <w:bookmarkEnd w:id="19"/>
    </w:p>
    <w:p w:rsidR="00463299" w:rsidRPr="00FC284A" w:rsidRDefault="00463299" w:rsidP="00463299">
      <w:pPr>
        <w:tabs>
          <w:tab w:val="left" w:pos="8789"/>
        </w:tabs>
        <w:spacing w:after="0" w:line="240" w:lineRule="auto"/>
        <w:jc w:val="center"/>
        <w:rPr>
          <w:rFonts w:ascii="Times New Roman" w:hAnsi="Times New Roman" w:cs="Times New Roman"/>
          <w:sz w:val="24"/>
          <w:szCs w:val="24"/>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23</w:t>
      </w:r>
      <w:r w:rsidRPr="00FC284A">
        <w:rPr>
          <w:rFonts w:ascii="Times New Roman" w:eastAsia="Bookman Old Style" w:hAnsi="Times New Roman" w:cs="Times New Roman"/>
          <w:sz w:val="24"/>
          <w:szCs w:val="24"/>
          <w:lang w:eastAsia="es-ES"/>
        </w:rPr>
        <w:t>. 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titula</w:t>
      </w:r>
      <w:r w:rsidRPr="00FC284A">
        <w:rPr>
          <w:rFonts w:ascii="Times New Roman" w:eastAsia="Bookman Old Style" w:hAnsi="Times New Roman" w:cs="Times New Roman"/>
          <w:spacing w:val="-2"/>
          <w:sz w:val="24"/>
          <w:szCs w:val="24"/>
          <w:lang w:eastAsia="es-ES"/>
        </w:rPr>
        <w:t>r</w:t>
      </w:r>
      <w:r w:rsidRPr="00FC284A">
        <w:rPr>
          <w:rFonts w:ascii="Times New Roman" w:eastAsia="Bookman Old Style" w:hAnsi="Times New Roman" w:cs="Times New Roman"/>
          <w:sz w:val="24"/>
          <w:szCs w:val="24"/>
          <w:lang w:eastAsia="es-ES"/>
        </w:rPr>
        <w: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 Dependencias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E</w:t>
      </w:r>
      <w:r w:rsidRPr="00FC284A">
        <w:rPr>
          <w:rFonts w:ascii="Times New Roman" w:eastAsia="Bookman Old Style" w:hAnsi="Times New Roman" w:cs="Times New Roman"/>
          <w:sz w:val="24"/>
          <w:szCs w:val="24"/>
          <w:lang w:eastAsia="es-ES"/>
        </w:rPr>
        <w:t>ntidades,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corresponsabilidad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direct</w:t>
      </w:r>
      <w:r w:rsidRPr="00FC284A">
        <w:rPr>
          <w:rFonts w:ascii="Times New Roman" w:eastAsia="Bookman Old Style" w:hAnsi="Times New Roman" w:cs="Times New Roman"/>
          <w:spacing w:val="3"/>
          <w:sz w:val="24"/>
          <w:szCs w:val="24"/>
          <w:lang w:eastAsia="es-ES"/>
        </w:rPr>
        <w:t>o</w:t>
      </w:r>
      <w:r w:rsidRPr="00FC284A">
        <w:rPr>
          <w:rFonts w:ascii="Times New Roman" w:eastAsia="Bookman Old Style" w:hAnsi="Times New Roman" w:cs="Times New Roman"/>
          <w:sz w:val="24"/>
          <w:szCs w:val="24"/>
          <w:lang w:eastAsia="es-ES"/>
        </w:rPr>
        <w:t>ras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directores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generales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administrativos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s</w:t>
      </w:r>
      <w:r w:rsidRPr="00FC284A">
        <w:rPr>
          <w:rFonts w:ascii="Times New Roman" w:eastAsia="Bookman Old Style" w:hAnsi="Times New Roman" w:cs="Times New Roman"/>
          <w:sz w:val="24"/>
          <w:szCs w:val="24"/>
          <w:lang w:eastAsia="es-ES"/>
        </w:rPr>
        <w:t>us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equivalentes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mismas,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l</w:t>
      </w:r>
      <w:r w:rsidRPr="00FC284A">
        <w:rPr>
          <w:rFonts w:ascii="Times New Roman" w:eastAsia="Bookman Old Style" w:hAnsi="Times New Roman" w:cs="Times New Roman"/>
          <w:sz w:val="24"/>
          <w:szCs w:val="24"/>
          <w:lang w:eastAsia="es-ES"/>
        </w:rPr>
        <w: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actos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administrativos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concernientes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eje</w:t>
      </w:r>
      <w:r w:rsidRPr="00FC284A">
        <w:rPr>
          <w:rFonts w:ascii="Times New Roman" w:eastAsia="Bookman Old Style" w:hAnsi="Times New Roman" w:cs="Times New Roman"/>
          <w:spacing w:val="3"/>
          <w:sz w:val="24"/>
          <w:szCs w:val="24"/>
          <w:lang w:eastAsia="es-ES"/>
        </w:rPr>
        <w:t>r</w:t>
      </w:r>
      <w:r w:rsidRPr="00FC284A">
        <w:rPr>
          <w:rFonts w:ascii="Times New Roman" w:eastAsia="Bookman Old Style" w:hAnsi="Times New Roman" w:cs="Times New Roman"/>
          <w:sz w:val="24"/>
          <w:szCs w:val="24"/>
          <w:lang w:eastAsia="es-ES"/>
        </w:rPr>
        <w:t>cicio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r</w:t>
      </w:r>
      <w:r w:rsidRPr="00FC284A">
        <w:rPr>
          <w:rFonts w:ascii="Times New Roman" w:eastAsia="Bookman Old Style" w:hAnsi="Times New Roman" w:cs="Times New Roman"/>
          <w:sz w:val="24"/>
          <w:szCs w:val="24"/>
          <w:lang w:eastAsia="es-ES"/>
        </w:rPr>
        <w:t>ecursos públicos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deberán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observar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siguientes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 xml:space="preserve">disposiciones: </w:t>
      </w:r>
    </w:p>
    <w:p w:rsidR="00463299" w:rsidRPr="00FC284A" w:rsidRDefault="00463299" w:rsidP="00463299">
      <w:pPr>
        <w:tabs>
          <w:tab w:val="left" w:pos="8789"/>
        </w:tabs>
        <w:spacing w:before="1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before="26"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SEFI, en apego a sus atribuciones, sólo será responsable de la autorización de suficiencia presupuestaria, en función de la normatividad específica para la fuente de recursos respectiva y de conformidad con los proyectos y programas presupuestarios; </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responsabilidad de los ejecutores del gasto o en su caso la SAE, de los actos administrativos para la contratación de servicios personales, debiendo apegarse en todo momento a la estructura orgánica, plazas, tabulador y presupuesto autorizado; </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Se deberán observar los procedimientos de Ley para la adquisición y contratación de bienes y servicios que se requieran para la ejecución de sus proyectos y programas presupuestarios, además dichas adquisiciones deberán de ser congruentes con el programa anual de adquisiciones de bienes y servicios que al inicio del ejercicio fiscal presenten a SAE; </w:t>
      </w:r>
    </w:p>
    <w:p w:rsidR="00463299" w:rsidRPr="00FC284A" w:rsidRDefault="00463299" w:rsidP="00463299">
      <w:pPr>
        <w:tabs>
          <w:tab w:val="left" w:pos="8789"/>
        </w:tabs>
        <w:spacing w:before="9"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IV. Las adecuaciones o reasignaciones presupuestarias que realicen en el ejercicio de sus presupuestos, deberán apegarse a lo establecido en el artículo 26 del presente Decreto. </w:t>
      </w:r>
    </w:p>
    <w:p w:rsidR="00463299" w:rsidRPr="00FC284A" w:rsidRDefault="00463299" w:rsidP="00463299">
      <w:pPr>
        <w:tabs>
          <w:tab w:val="left" w:pos="8789"/>
        </w:tabs>
        <w:spacing w:before="1"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V.</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Las y los titulares de las Dependencias, Entidades y responsable administrativo, tendrán la responsabilidad de aplicar las disposiciones sobre el uso racional y eficiente de los recursos aprobados en el presente Decreto. </w:t>
      </w:r>
    </w:p>
    <w:p w:rsidR="00463299" w:rsidRPr="00FC284A" w:rsidRDefault="00463299" w:rsidP="00463299">
      <w:pPr>
        <w:tabs>
          <w:tab w:val="left" w:pos="8789"/>
        </w:tabs>
        <w:spacing w:before="9"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De lo señalado en el párrafo anterior, los Poderes Legislativo y Judicial, y los </w:t>
      </w:r>
      <w:proofErr w:type="spellStart"/>
      <w:r w:rsidRPr="00FC284A">
        <w:rPr>
          <w:rFonts w:ascii="Times New Roman" w:eastAsia="Bookman Old Style" w:hAnsi="Times New Roman" w:cs="Times New Roman"/>
          <w:sz w:val="24"/>
          <w:szCs w:val="24"/>
          <w:lang w:eastAsia="es-ES"/>
        </w:rPr>
        <w:t>Organos</w:t>
      </w:r>
      <w:proofErr w:type="spellEnd"/>
      <w:r w:rsidRPr="00FC284A">
        <w:rPr>
          <w:rFonts w:ascii="Times New Roman" w:eastAsia="Bookman Old Style" w:hAnsi="Times New Roman" w:cs="Times New Roman"/>
          <w:sz w:val="24"/>
          <w:szCs w:val="24"/>
          <w:lang w:eastAsia="es-ES"/>
        </w:rPr>
        <w:t xml:space="preserve"> Autónomos, en el ámbito de sus respectivas competencias, deberán establecer los lineamientos que se requieran a efecto de dar cumplimiento con lo establecido en la presente fracción;</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V</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 observaciones por parte de instancias de supervisión, control y fiscalización al ejercicio de los recursos públicos, así como las inconsistencias administrativas que se detecten, respecto a los procedimientos de adjudicación, ejercicio, control y rendición de cuentas, deberán ser solventadas por las y los servidores públicos responsables de cada ejecutor de gasto.</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color w:val="C00000"/>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ADECUACIONES Y REASIGNACIONES PRESUPUESTARIAS.</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24. Se podrán realizar durante el ejercicio fiscal Reasignaciones Presupuestarias a las Dependencias y Entidades del Ejecutivo y deberán estar encaminadas a mejorar el cumplimiento de los objetivos de los proyectos y programas presupuestarios, de conformidad a las reglas contenidas en el Presupuesto de Egresos del Estado del ejercicio correspondiente.</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En lo concerniente a las Dependencias y Entidades, la SEFI determinará las partidas de gasto que podrán ser catalogadas como gastos irreductibles y gastos etiquetados, entendiéndose como aquellas que su asignación presupuestal no será susceptible de modificación alguna, salvo que la SEFI a </w:t>
      </w:r>
      <w:proofErr w:type="spellStart"/>
      <w:r w:rsidRPr="00FC284A">
        <w:rPr>
          <w:rFonts w:ascii="Times New Roman" w:eastAsia="Bookman Old Style" w:hAnsi="Times New Roman" w:cs="Times New Roman"/>
          <w:sz w:val="24"/>
          <w:szCs w:val="24"/>
          <w:lang w:eastAsia="es-ES"/>
        </w:rPr>
        <w:t>traves</w:t>
      </w:r>
      <w:proofErr w:type="spellEnd"/>
      <w:r w:rsidRPr="00FC284A">
        <w:rPr>
          <w:rFonts w:ascii="Times New Roman" w:eastAsia="Bookman Old Style" w:hAnsi="Times New Roman" w:cs="Times New Roman"/>
          <w:sz w:val="24"/>
          <w:szCs w:val="24"/>
          <w:lang w:eastAsia="es-ES"/>
        </w:rPr>
        <w:t xml:space="preserve"> de la SAE lo apruebe en función de la circunstancia financiera de la Dependencia o Entidad excluyendo las transferencias federales etiquetadas. </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En relación a lo anterior, las Reasignaciones Presupuestarias podrán ser:</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I. Reasignaciones presupuestarias internas: Las cuales quedan bajo responsabilidad del Administrativo de la Dependencia, ya que se realizarán de manera directa por las Dependencias, no se requiere turnar oficio para autorización de la SEFI, son denominadas como Adecuaciones por Dependencia en el </w:t>
      </w:r>
      <w:proofErr w:type="spellStart"/>
      <w:r w:rsidRPr="00FC284A">
        <w:rPr>
          <w:rFonts w:ascii="Times New Roman" w:eastAsia="Bookman Old Style" w:hAnsi="Times New Roman" w:cs="Times New Roman"/>
          <w:sz w:val="24"/>
          <w:szCs w:val="24"/>
          <w:lang w:eastAsia="es-ES"/>
        </w:rPr>
        <w:t>SIIF</w:t>
      </w:r>
      <w:proofErr w:type="spellEnd"/>
      <w:r w:rsidRPr="00FC284A">
        <w:rPr>
          <w:rFonts w:ascii="Times New Roman" w:eastAsia="Bookman Old Style" w:hAnsi="Times New Roman" w:cs="Times New Roman"/>
          <w:sz w:val="24"/>
          <w:szCs w:val="24"/>
          <w:lang w:eastAsia="es-ES"/>
        </w:rPr>
        <w:t xml:space="preserve">. Sistema Integral de Información Financiera y se realizan en el mes actual entre objetos de gasto de un mismo capítulo, misma fuente de financiamiento. </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II. Reasignaciones presupuestarias externas: Permiten realizar movimientos entre los diferentes meses, proyectos, capítulos, tipo de gasto y objetos del gasto dentro de una misma o diferente ejecutora, que las Dependencias presentan ante la SEFI para autorización, estas deberán solicitarse mediante oficio turnado de Titular a Titular de la SEFI con la justificación y motivos de los movimientos solicitados apegándose a las Reglas de Adecuaciones presupuestarias establecidas, las cuales deberán quedar registradas en el </w:t>
      </w:r>
      <w:proofErr w:type="spellStart"/>
      <w:r w:rsidRPr="00FC284A">
        <w:rPr>
          <w:rFonts w:ascii="Times New Roman" w:eastAsia="Bookman Old Style" w:hAnsi="Times New Roman" w:cs="Times New Roman"/>
          <w:sz w:val="24"/>
          <w:szCs w:val="24"/>
          <w:lang w:eastAsia="es-ES"/>
        </w:rPr>
        <w:t>SIIF</w:t>
      </w:r>
      <w:proofErr w:type="spellEnd"/>
      <w:r w:rsidRPr="00FC284A">
        <w:rPr>
          <w:rFonts w:ascii="Times New Roman" w:eastAsia="Bookman Old Style" w:hAnsi="Times New Roman" w:cs="Times New Roman"/>
          <w:sz w:val="24"/>
          <w:szCs w:val="24"/>
          <w:lang w:eastAsia="es-ES"/>
        </w:rPr>
        <w:t>. Sistema Integral de Información Financiera como emitidas, sujetas al visto bueno y autorización de SEFI.</w:t>
      </w:r>
    </w:p>
    <w:p w:rsidR="00463299" w:rsidRPr="00FC284A" w:rsidRDefault="00463299" w:rsidP="00463299">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En referencia a la Fracción II de este Artículo, se podrán realizar siempre y cuando se respete el Techo Presupuestal aprobado de la Dependencia y las reglas de reasignaciones presupuestarias establecidas en el presente Decreto.</w:t>
      </w: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Así mismo tratándose de una reasignación Presupuestaria entre diferentes Dependencias y/o Entidades, la SEFI podrá realizarlas siempre y cuando se cuente con lo siguiente:</w:t>
      </w: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 La autorización expresa por oficio suscrito por el Titular de la Dependencia y/o Entidad a la cual se disminuirá el Techo Presupuestal.</w:t>
      </w: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contextualSpacing/>
        <w:rPr>
          <w:rFonts w:ascii="Times New Roman" w:eastAsia="Bookman Old Style" w:hAnsi="Times New Roman" w:cs="Times New Roman"/>
          <w:color w:val="C00000"/>
          <w:sz w:val="24"/>
          <w:szCs w:val="24"/>
          <w:lang w:eastAsia="es-ES"/>
        </w:rPr>
      </w:pPr>
      <w:r w:rsidRPr="00FC284A">
        <w:rPr>
          <w:rFonts w:ascii="Times New Roman" w:eastAsia="Bookman Old Style" w:hAnsi="Times New Roman" w:cs="Times New Roman"/>
          <w:sz w:val="24"/>
          <w:szCs w:val="24"/>
          <w:lang w:eastAsia="es-ES"/>
        </w:rPr>
        <w:t>b) La solicitud expresa por oficio suscrito por el Titular de la Dependencia y/o Entidad mediante el cual solicita el incremento en su Techo Presupuestal.</w:t>
      </w:r>
    </w:p>
    <w:p w:rsidR="00463299" w:rsidRDefault="00463299" w:rsidP="00AD4BBB">
      <w:pPr>
        <w:tabs>
          <w:tab w:val="left" w:pos="8789"/>
        </w:tabs>
        <w:spacing w:after="0" w:line="240" w:lineRule="auto"/>
        <w:rPr>
          <w:rFonts w:ascii="Times New Roman" w:eastAsia="Bookman Old Style" w:hAnsi="Times New Roman" w:cs="Times New Roman"/>
          <w:sz w:val="24"/>
          <w:szCs w:val="24"/>
          <w:highlight w:val="yellow"/>
          <w:lang w:eastAsia="es-ES"/>
        </w:rPr>
      </w:pPr>
    </w:p>
    <w:p w:rsidR="001A6271" w:rsidRPr="001A6271" w:rsidRDefault="001A6271" w:rsidP="00AD4BBB">
      <w:pPr>
        <w:tabs>
          <w:tab w:val="left" w:pos="8789"/>
        </w:tabs>
        <w:spacing w:after="0" w:line="240" w:lineRule="auto"/>
        <w:rPr>
          <w:rFonts w:ascii="Times New Roman" w:eastAsia="Bookman Old Style" w:hAnsi="Times New Roman" w:cs="Times New Roman"/>
          <w:sz w:val="24"/>
          <w:szCs w:val="24"/>
          <w:lang w:eastAsia="es-ES"/>
        </w:rPr>
      </w:pPr>
      <w:r w:rsidRPr="001A6271">
        <w:rPr>
          <w:rFonts w:ascii="Times New Roman" w:eastAsia="Bookman Old Style" w:hAnsi="Times New Roman" w:cs="Times New Roman"/>
          <w:sz w:val="24"/>
          <w:szCs w:val="24"/>
          <w:lang w:eastAsia="es-ES"/>
        </w:rPr>
        <w:lastRenderedPageBreak/>
        <w:t>(</w:t>
      </w:r>
      <w:r>
        <w:rPr>
          <w:rFonts w:ascii="Times New Roman" w:eastAsia="Bookman Old Style" w:hAnsi="Times New Roman" w:cs="Times New Roman"/>
          <w:sz w:val="24"/>
          <w:szCs w:val="24"/>
          <w:lang w:eastAsia="es-ES"/>
        </w:rPr>
        <w:t>REFORMADO, P.O. 27 DE ENERO DE 2020</w:t>
      </w:r>
      <w:r w:rsidRPr="001A6271">
        <w:rPr>
          <w:rFonts w:ascii="Times New Roman" w:eastAsia="Bookman Old Style" w:hAnsi="Times New Roman" w:cs="Times New Roman"/>
          <w:sz w:val="24"/>
          <w:szCs w:val="24"/>
          <w:lang w:eastAsia="es-ES"/>
        </w:rPr>
        <w:t>)</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25. </w:t>
      </w:r>
      <w:r w:rsidR="001A6271" w:rsidRPr="001A6271">
        <w:rPr>
          <w:rFonts w:ascii="Times New Roman" w:eastAsia="Bookman Old Style" w:hAnsi="Times New Roman" w:cs="Times New Roman"/>
          <w:sz w:val="24"/>
          <w:szCs w:val="24"/>
          <w:lang w:eastAsia="es-ES"/>
        </w:rPr>
        <w:t>El Gobernador, para preservar el equilibrio en las finanzas públicas, por conducto de la SEFI, podrá autorizar las adecuaciones y reasignaciones presupuestales a los montos de los presupuestos de egresos aprobados de las Dependencias y Entidades, conforme a los artículos 39 y 40 de la Ley de Presupuesto</w:t>
      </w:r>
      <w:r w:rsidRPr="00FC284A">
        <w:rPr>
          <w:rFonts w:ascii="Times New Roman" w:eastAsia="Bookman Old Style" w:hAnsi="Times New Roman" w:cs="Times New Roman"/>
          <w:sz w:val="24"/>
          <w:szCs w:val="24"/>
          <w:lang w:eastAsia="es-ES"/>
        </w:rPr>
        <w:t>.</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REGLAS DE REASIGNACIONES PRESUPUESTARIAS</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26. Las Dependencias y Entidades del Ejecutivo podrán realizar reasignaciones presupuestarias según las siguientes reglas:</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I. Reasignaciones dentro de un mismo capítulo: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p>
    <w:p w:rsidR="00463299" w:rsidRPr="00FC284A" w:rsidRDefault="00463299" w:rsidP="00AD4BBB">
      <w:pPr>
        <w:numPr>
          <w:ilvl w:val="0"/>
          <w:numId w:val="28"/>
        </w:numPr>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Podrán realizarse reasignaciones entre los diferentes conceptos, partidas, Dependencias y Entidades respecto de un mismo capítulo.</w:t>
      </w:r>
    </w:p>
    <w:p w:rsidR="00463299" w:rsidRPr="00FC284A" w:rsidRDefault="00463299" w:rsidP="00AD4BBB">
      <w:pPr>
        <w:spacing w:after="0" w:line="240" w:lineRule="auto"/>
        <w:contextualSpacing/>
        <w:rPr>
          <w:rFonts w:ascii="Times New Roman" w:eastAsia="Bookman Old Style" w:hAnsi="Times New Roman" w:cs="Times New Roman"/>
          <w:sz w:val="24"/>
          <w:szCs w:val="24"/>
          <w:lang w:eastAsia="es-ES"/>
        </w:rPr>
      </w:pPr>
    </w:p>
    <w:p w:rsidR="00463299" w:rsidRPr="00FC284A" w:rsidRDefault="00463299" w:rsidP="00AD4BBB">
      <w:pPr>
        <w:numPr>
          <w:ilvl w:val="0"/>
          <w:numId w:val="28"/>
        </w:numPr>
        <w:autoSpaceDE w:val="0"/>
        <w:autoSpaceDN w:val="0"/>
        <w:adjustRightInd w:val="0"/>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En el caso del ejecutor Secretaría de Seguridad Pública, podrá ser objeto de reasignación únicamente como destino.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II. Reasignaciones entre diferentes capítulos: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a) Podrán realizarse reasignaciones entre las diferentes partidas, capítulos, Dependencias y Entidades.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b) El capítulo 1000 solo podrá ser objeto de reasignación como capítulo de origen. Así mismo podrá ser objeto de reasignación como destino en caso de existir algún Convenio que así lo determine y según las disposiciones conforme al artículo 10 y sexto transitorio de la Ley de Disciplina, publicada en la edición vespertina del Diario Oficial de la Federación de fecha 27 de abril de 2016.</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c) Los capítulos 2000, 3000 y 4000, solo podrán ser objeto de reasignación como origen y destino entre estos mismos capítulos, y podrán ser objeto de reasignación entre los demás capítulos únicamente como origen. Así mismo podrán ser objeto de destino del capítulo 6000 del Fondo de inversiones en coordinación con otros órdenes de gobierno o los provenientes de convenios federales o del capítulo 7000 del concepto previsiones para contingencias y otras erogaciones especiales.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Así mismo, el capítulo 4000 podrá ser objeto de reasignación como destino teniendo como origen cualquier capítulo, cuando los recursos tengan como finalidad destinarse a Previsiones Económicas o realizar el pago de obligaciones fiscales a cargo de las Entidades.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d) Tratándose de reasignaciones entre el gasto de capital que se conforma de los capítulos 5000, 6000 y 7000, podrán ser objeto de reasignación presupuestal como origen y destino entre estos mismos capítulos; respecto de los demás capítulos, solo podrán ser objeto de reasignaciones como destino, con la excepción de que como origen podrá reasignarse al capítulo 8000; y de la misma manera, podrá reasignarse en los casos señalados en el último párrafo del inciso inmediato anterior.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 El capítulo 8000 podrá ser objeto de reasignación únicamente como capítulo de destino.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f) El capítulo 9000 podrá ser objeto de reasignación como origen siempre y cuando no se incumplan las diversas obligaciones contraídas con los diferentes acreedores.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Los recursos adicionales que se reciban, por concepto de Recursos Federales Etiquetados, serán ejercidos en apego a las disposiciones del Presupuesto de Egresos de la Federación, convenios y demás instrumentos jurídicos que determinan su naturaleza y destino, sin que para ello se requiera la aprobación del Congreso.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Los recursos federales etiquetados podrán reasignarse de conformidad a lo establecido en los convenios que hayan sido suscritos durante el ejercicio, sin que para ello apliquen las reglas de reasignaciones contenidas en este artículo.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Para realizar estas reasignaciones, será necesario contar con la información de los motivos y justificaciones que den origen a cada una de ellas. En todos los casos, estas reasignaciones de recursos deberán incluirse en la Cuenta Pública que enviará el Gobernador al Congreso según las disposiciones de la materia. En el caso que sea necesario ampliar el presupuesto, el Gobernador solicitará autorización al Congreso, exceptuando de ello lo establecido en el artículo 40 de la Ley de Presupuesto.</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51"/>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En el caso de las Entidades las reasignaciones deberán ser sometidas para aprobación a su Órgano de Gobierno conforme a la fracción II del Artículo 41 de la Ley para el Control de las Entidades Paraestatales del Estado de Aguascalientes.</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GENERALES</w:t>
      </w:r>
    </w:p>
    <w:p w:rsidR="00463299" w:rsidRPr="00FC284A" w:rsidRDefault="00463299" w:rsidP="00AD4BBB">
      <w:pPr>
        <w:tabs>
          <w:tab w:val="left" w:pos="8789"/>
        </w:tabs>
        <w:spacing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27</w:t>
      </w:r>
      <w:r w:rsidRPr="00FC284A">
        <w:rPr>
          <w:rFonts w:ascii="Times New Roman" w:eastAsia="Bookman Old Style" w:hAnsi="Times New Roman" w:cs="Times New Roman"/>
          <w:sz w:val="24"/>
          <w:szCs w:val="24"/>
          <w:lang w:eastAsia="es-ES"/>
        </w:rPr>
        <w:t>. Los ejecutores del gasto para la ejecución, monitoreo y seguimiento de sus programas presupuestarios, a través de sus titulares, en corresponsabilidad con las y los directores administrativos o sus equivalentes deberán observar lo siguiente:</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34"/>
        </w:numPr>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Sujetarse a los montos aprobados en el Presupuesto de Egresos contenidos en este Decreto, debiendo administrarlos y ejercerlos de manera transparente y responsable en apego a las disposiciones legales y procedimientos administrativos en cada rubro de gasto;</w:t>
      </w:r>
    </w:p>
    <w:p w:rsidR="00463299" w:rsidRPr="00FC284A" w:rsidRDefault="00463299" w:rsidP="00AD4BBB">
      <w:pPr>
        <w:tabs>
          <w:tab w:val="left" w:pos="8789"/>
        </w:tabs>
        <w:spacing w:before="2"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34"/>
        </w:numPr>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Ejercer los recursos públicos aprobados en este Decreto, conforme a los programas presupuestarios autorizados y registrados por la CPLAP, asimismo, serán los únicos responsables de que se alcancen con oportunidad y eficiencia las metas y resultados establecidos en los mismos.</w:t>
      </w:r>
    </w:p>
    <w:p w:rsidR="00463299" w:rsidRPr="00FC284A" w:rsidRDefault="00463299" w:rsidP="00AD4BBB">
      <w:pPr>
        <w:tabs>
          <w:tab w:val="left" w:pos="8789"/>
        </w:tabs>
        <w:spacing w:before="9"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34"/>
        </w:numPr>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En la ejecución, seguimiento y evaluación del ejercicio de los recursos públicos aprobados, deberán impulsar las acciones para lograr la transversalidad de las políticas públicas a través del diseño de los programas presupuestarios, así como, en apego a la normatividad aplicable, que emita la instancia competente en la materia; </w:t>
      </w:r>
    </w:p>
    <w:p w:rsidR="00463299" w:rsidRPr="00FC284A" w:rsidRDefault="00463299" w:rsidP="00AD4BBB">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AD4BBB">
      <w:pPr>
        <w:numPr>
          <w:ilvl w:val="0"/>
          <w:numId w:val="34"/>
        </w:numPr>
        <w:tabs>
          <w:tab w:val="left" w:pos="851"/>
          <w:tab w:val="left" w:pos="8789"/>
        </w:tabs>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Las Dependencias podrán realizar ampliaciones o reducciones a sus Programas Presupuestarios y/o proyectos siempre y cuando se avise previamente a la CPLAP, ya que esto implicará cambios en sus objetivos, indicadores y metas, lo anterior para dar cumplimiento al artículo 50 de la Ley de Presupuesto. En el caso de las Entidades conforme a la fracción II del Artículo 41 de la Ley para el Control de las Entidades Paraestatales del Estado de Aguascalientes.</w:t>
      </w:r>
    </w:p>
    <w:p w:rsidR="00463299" w:rsidRPr="00FC284A" w:rsidRDefault="00463299" w:rsidP="00AD4BBB">
      <w:pPr>
        <w:tabs>
          <w:tab w:val="left" w:pos="8789"/>
        </w:tabs>
        <w:spacing w:before="2"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28</w:t>
      </w:r>
      <w:r w:rsidRPr="00FC284A">
        <w:rPr>
          <w:rFonts w:ascii="Times New Roman" w:eastAsia="Bookman Old Style"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Par</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e</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2"/>
          <w:sz w:val="24"/>
          <w:szCs w:val="24"/>
          <w:lang w:eastAsia="es-ES"/>
        </w:rPr>
        <w:t>jerci</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2"/>
          <w:sz w:val="24"/>
          <w:szCs w:val="24"/>
          <w:lang w:eastAsia="es-ES"/>
        </w:rPr>
        <w:t>i</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de</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2"/>
          <w:sz w:val="24"/>
          <w:szCs w:val="24"/>
          <w:lang w:eastAsia="es-ES"/>
        </w:rPr>
        <w:t>Presupu</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2"/>
          <w:sz w:val="24"/>
          <w:szCs w:val="24"/>
          <w:lang w:eastAsia="es-ES"/>
        </w:rPr>
        <w:t>st</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Egr</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2"/>
          <w:sz w:val="24"/>
          <w:szCs w:val="24"/>
          <w:lang w:eastAsia="es-ES"/>
        </w:rPr>
        <w:t>so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pacing w:val="-2"/>
          <w:sz w:val="24"/>
          <w:szCs w:val="24"/>
          <w:lang w:eastAsia="es-ES"/>
        </w:rPr>
        <w:t>de</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pacing w:val="24"/>
          <w:sz w:val="24"/>
          <w:szCs w:val="24"/>
          <w:lang w:eastAsia="es-ES"/>
        </w:rPr>
        <w:t xml:space="preserve"> </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2"/>
          <w:sz w:val="24"/>
          <w:szCs w:val="24"/>
          <w:lang w:eastAsia="es-ES"/>
        </w:rPr>
        <w:t>stado</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pacing w:val="-2"/>
          <w:sz w:val="24"/>
          <w:szCs w:val="24"/>
          <w:lang w:eastAsia="es-ES"/>
        </w:rPr>
        <w:t>lo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24"/>
          <w:sz w:val="24"/>
          <w:szCs w:val="24"/>
          <w:lang w:eastAsia="es-ES"/>
        </w:rPr>
        <w:t xml:space="preserve"> </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2"/>
          <w:sz w:val="24"/>
          <w:szCs w:val="24"/>
          <w:lang w:eastAsia="es-ES"/>
        </w:rPr>
        <w:t>jecutor</w:t>
      </w:r>
      <w:r w:rsidRPr="00FC284A">
        <w:rPr>
          <w:rFonts w:ascii="Times New Roman" w:eastAsia="Bookman Old Style" w:hAnsi="Times New Roman" w:cs="Times New Roman"/>
          <w:sz w:val="24"/>
          <w:szCs w:val="24"/>
          <w:lang w:eastAsia="es-ES"/>
        </w:rPr>
        <w:t>es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gast</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2"/>
          <w:sz w:val="24"/>
          <w:szCs w:val="24"/>
          <w:lang w:eastAsia="es-ES"/>
        </w:rPr>
        <w:t>deb</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2"/>
          <w:sz w:val="24"/>
          <w:szCs w:val="24"/>
          <w:lang w:eastAsia="es-ES"/>
        </w:rPr>
        <w:t>rá</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2"/>
          <w:sz w:val="24"/>
          <w:szCs w:val="24"/>
          <w:lang w:eastAsia="es-ES"/>
        </w:rPr>
        <w:t>apegars</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l</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pacing w:val="-2"/>
          <w:sz w:val="24"/>
          <w:szCs w:val="24"/>
          <w:lang w:eastAsia="es-ES"/>
        </w:rPr>
        <w:t>est</w:t>
      </w:r>
      <w:r w:rsidRPr="00FC284A">
        <w:rPr>
          <w:rFonts w:ascii="Times New Roman" w:eastAsia="Bookman Old Style" w:hAnsi="Times New Roman" w:cs="Times New Roman"/>
          <w:sz w:val="24"/>
          <w:szCs w:val="24"/>
          <w:lang w:eastAsia="es-ES"/>
        </w:rPr>
        <w:t>a</w:t>
      </w:r>
      <w:r w:rsidRPr="00FC284A">
        <w:rPr>
          <w:rFonts w:ascii="Times New Roman" w:eastAsia="Bookman Old Style" w:hAnsi="Times New Roman" w:cs="Times New Roman"/>
          <w:spacing w:val="-2"/>
          <w:sz w:val="24"/>
          <w:szCs w:val="24"/>
          <w:lang w:eastAsia="es-ES"/>
        </w:rPr>
        <w:t>blecid</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pacing w:val="-2"/>
          <w:sz w:val="24"/>
          <w:szCs w:val="24"/>
          <w:lang w:eastAsia="es-ES"/>
        </w:rPr>
        <w:t>e</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pacing w:val="-2"/>
          <w:sz w:val="24"/>
          <w:szCs w:val="24"/>
          <w:lang w:eastAsia="es-ES"/>
        </w:rPr>
        <w:t>e</w:t>
      </w:r>
      <w:r w:rsidRPr="00FC284A">
        <w:rPr>
          <w:rFonts w:ascii="Times New Roman" w:eastAsia="Bookman Old Style" w:hAnsi="Times New Roman" w:cs="Times New Roman"/>
          <w:sz w:val="24"/>
          <w:szCs w:val="24"/>
          <w:lang w:eastAsia="es-ES"/>
        </w:rPr>
        <w:t>s</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e Decreto, al Manual y</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l</w:t>
      </w:r>
      <w:r w:rsidRPr="00FC284A">
        <w:rPr>
          <w:rFonts w:ascii="Times New Roman" w:eastAsia="Bookman Old Style" w:hAnsi="Times New Roman" w:cs="Times New Roman"/>
          <w:spacing w:val="-2"/>
          <w:sz w:val="24"/>
          <w:szCs w:val="24"/>
          <w:lang w:eastAsia="es-ES"/>
        </w:rPr>
        <w:t>a</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disposi</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2"/>
          <w:sz w:val="24"/>
          <w:szCs w:val="24"/>
          <w:lang w:eastAsia="es-ES"/>
        </w:rPr>
        <w:t>ione</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que al </w:t>
      </w:r>
      <w:r w:rsidRPr="00FC284A">
        <w:rPr>
          <w:rFonts w:ascii="Times New Roman" w:eastAsia="Bookman Old Style" w:hAnsi="Times New Roman" w:cs="Times New Roman"/>
          <w:spacing w:val="-2"/>
          <w:sz w:val="24"/>
          <w:szCs w:val="24"/>
          <w:lang w:eastAsia="es-ES"/>
        </w:rPr>
        <w:t>e</w:t>
      </w:r>
      <w:r w:rsidRPr="00FC284A">
        <w:rPr>
          <w:rFonts w:ascii="Times New Roman" w:eastAsia="Bookman Old Style" w:hAnsi="Times New Roman" w:cs="Times New Roman"/>
          <w:sz w:val="24"/>
          <w:szCs w:val="24"/>
          <w:lang w:eastAsia="es-ES"/>
        </w:rPr>
        <w:t>f</w:t>
      </w:r>
      <w:r w:rsidRPr="00FC284A">
        <w:rPr>
          <w:rFonts w:ascii="Times New Roman" w:eastAsia="Bookman Old Style" w:hAnsi="Times New Roman" w:cs="Times New Roman"/>
          <w:spacing w:val="-2"/>
          <w:sz w:val="24"/>
          <w:szCs w:val="24"/>
          <w:lang w:eastAsia="es-ES"/>
        </w:rPr>
        <w:t>ect</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expi</w:t>
      </w:r>
      <w:r w:rsidRPr="00FC284A">
        <w:rPr>
          <w:rFonts w:ascii="Times New Roman" w:eastAsia="Bookman Old Style" w:hAnsi="Times New Roman" w:cs="Times New Roman"/>
          <w:sz w:val="24"/>
          <w:szCs w:val="24"/>
          <w:lang w:eastAsia="es-ES"/>
        </w:rPr>
        <w:t>da</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pacing w:val="-2"/>
          <w:sz w:val="24"/>
          <w:szCs w:val="24"/>
          <w:lang w:eastAsia="es-ES"/>
        </w:rPr>
        <w:t>l</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w:t>
      </w:r>
      <w:r w:rsidRPr="00FC284A">
        <w:rPr>
          <w:rFonts w:ascii="Times New Roman" w:eastAsia="Bookman Old Style" w:hAnsi="Times New Roman" w:cs="Times New Roman"/>
          <w:spacing w:val="-2"/>
          <w:sz w:val="24"/>
          <w:szCs w:val="24"/>
          <w:lang w:eastAsia="es-ES"/>
        </w:rPr>
        <w:t>EFI</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for</w:t>
      </w:r>
      <w:r w:rsidRPr="00FC284A">
        <w:rPr>
          <w:rFonts w:ascii="Times New Roman" w:eastAsia="Bookman Old Style" w:hAnsi="Times New Roman" w:cs="Times New Roman"/>
          <w:sz w:val="24"/>
          <w:szCs w:val="24"/>
          <w:lang w:eastAsia="es-ES"/>
        </w:rPr>
        <w:t>ma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complem</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2"/>
          <w:sz w:val="24"/>
          <w:szCs w:val="24"/>
          <w:lang w:eastAsia="es-ES"/>
        </w:rPr>
        <w:t>ntari</w:t>
      </w:r>
      <w:r w:rsidRPr="00FC284A">
        <w:rPr>
          <w:rFonts w:ascii="Times New Roman" w:eastAsia="Bookman Old Style" w:hAnsi="Times New Roman" w:cs="Times New Roman"/>
          <w:sz w:val="24"/>
          <w:szCs w:val="24"/>
          <w:lang w:eastAsia="es-ES"/>
        </w:rPr>
        <w:t xml:space="preserve">a. </w:t>
      </w:r>
    </w:p>
    <w:p w:rsidR="00463299" w:rsidRPr="00FC284A" w:rsidRDefault="00463299" w:rsidP="00AD4BBB">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29</w:t>
      </w:r>
      <w:r w:rsidRPr="00FC284A">
        <w:rPr>
          <w:rFonts w:ascii="Times New Roman" w:eastAsia="Bookman Old Style" w:hAnsi="Times New Roman" w:cs="Times New Roman"/>
          <w:sz w:val="24"/>
          <w:szCs w:val="24"/>
          <w:lang w:eastAsia="es-ES"/>
        </w:rPr>
        <w:t>. 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liquidar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compromisos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urante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siguiente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ejercicio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fiscal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cargo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P</w:t>
      </w:r>
      <w:r w:rsidRPr="00FC284A">
        <w:rPr>
          <w:rFonts w:ascii="Times New Roman" w:eastAsia="Bookman Old Style" w:hAnsi="Times New Roman" w:cs="Times New Roman"/>
          <w:sz w:val="24"/>
          <w:szCs w:val="24"/>
          <w:lang w:eastAsia="es-ES"/>
        </w:rPr>
        <w:t>resupuesto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Egre</w:t>
      </w:r>
      <w:r w:rsidRPr="00FC284A">
        <w:rPr>
          <w:rFonts w:ascii="Times New Roman" w:eastAsia="Bookman Old Style" w:hAnsi="Times New Roman" w:cs="Times New Roman"/>
          <w:spacing w:val="3"/>
          <w:sz w:val="24"/>
          <w:szCs w:val="24"/>
          <w:lang w:eastAsia="es-ES"/>
        </w:rPr>
        <w:t>s</w:t>
      </w:r>
      <w:r w:rsidRPr="00FC284A">
        <w:rPr>
          <w:rFonts w:ascii="Times New Roman" w:eastAsia="Bookman Old Style" w:hAnsi="Times New Roman" w:cs="Times New Roman"/>
          <w:sz w:val="24"/>
          <w:szCs w:val="24"/>
          <w:lang w:eastAsia="es-ES"/>
        </w:rPr>
        <w:t>os</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aprobado</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presente</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año,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deberán</w:t>
      </w:r>
      <w:r w:rsidRPr="00FC284A">
        <w:rPr>
          <w:rFonts w:ascii="Times New Roman" w:eastAsiaTheme="minorEastAsia" w:hAnsi="Times New Roman" w:cs="Times New Roman"/>
          <w:spacing w:val="18"/>
          <w:sz w:val="24"/>
          <w:szCs w:val="24"/>
          <w:lang w:eastAsia="es-ES"/>
        </w:rPr>
        <w:t xml:space="preserve"> </w:t>
      </w:r>
      <w:r w:rsidRPr="00FC284A">
        <w:rPr>
          <w:rFonts w:ascii="Times New Roman" w:eastAsia="Bookman Old Style" w:hAnsi="Times New Roman" w:cs="Times New Roman"/>
          <w:sz w:val="24"/>
          <w:szCs w:val="24"/>
          <w:lang w:eastAsia="es-ES"/>
        </w:rPr>
        <w:t>estar registrados en el Sistema Integral de Información Financiera,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conformidad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Ley</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Disciplina,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procedimiento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establezca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misma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disposiciones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legales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normativas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aplicables.</w:t>
      </w:r>
    </w:p>
    <w:p w:rsidR="00463299" w:rsidRPr="00FC284A" w:rsidRDefault="00463299" w:rsidP="00AD4BBB">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30</w:t>
      </w:r>
      <w:r w:rsidRPr="00FC284A">
        <w:rPr>
          <w:rFonts w:ascii="Times New Roman" w:eastAsia="Bookman Old Style" w:hAnsi="Times New Roman" w:cs="Times New Roman"/>
          <w:sz w:val="24"/>
          <w:szCs w:val="24"/>
          <w:lang w:eastAsia="es-ES"/>
        </w:rPr>
        <w:t>. En la aprobación, constitución, funcionamiento y regulación de Fideicomisos Públicos y Fideicomisos Públicos no Constituidos como Entidades, se observarán los siguientes criterios:</w:t>
      </w:r>
    </w:p>
    <w:p w:rsidR="00463299" w:rsidRPr="00FC284A" w:rsidRDefault="00463299" w:rsidP="00AD4BBB">
      <w:pPr>
        <w:tabs>
          <w:tab w:val="left" w:pos="8789"/>
        </w:tabs>
        <w:spacing w:before="3"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 Las Dependencias deberán solicitar por escrito a la SEFI la autorización para la constitución de los mismos, exponiendo la necesidad de su creación y su objeto y en su caso las Entidades deberán solicitar la autorización de aquellos que se constituyan, modifiquen o se extingan.</w:t>
      </w:r>
    </w:p>
    <w:p w:rsidR="00463299" w:rsidRPr="00FC284A" w:rsidRDefault="00463299" w:rsidP="00AD4BBB">
      <w:pPr>
        <w:tabs>
          <w:tab w:val="left" w:pos="8789"/>
        </w:tabs>
        <w:spacing w:before="1"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 Apegarse al programa presupuestario de las Dependencias o Entidades solicitantes;</w:t>
      </w:r>
    </w:p>
    <w:p w:rsidR="00463299" w:rsidRPr="00FC284A" w:rsidRDefault="00463299" w:rsidP="00AD4BBB">
      <w:pPr>
        <w:tabs>
          <w:tab w:val="left" w:pos="8789"/>
        </w:tabs>
        <w:spacing w:before="4"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III. Alinearse en los ejes establecidos en el Plan Estatal de Desarrollo vigente, a los programas sectoriales e institucionales en los que participe.</w:t>
      </w:r>
    </w:p>
    <w:p w:rsidR="00463299" w:rsidRPr="00FC284A" w:rsidRDefault="00463299" w:rsidP="00AD4BBB">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hAnsi="Times New Roman" w:cs="Times New Roman"/>
          <w:iCs/>
          <w:sz w:val="24"/>
          <w:szCs w:val="24"/>
        </w:rPr>
      </w:pPr>
      <w:bookmarkStart w:id="20" w:name="_Toc522183290"/>
      <w:r w:rsidRPr="00FC284A">
        <w:rPr>
          <w:rFonts w:ascii="Times New Roman" w:hAnsi="Times New Roman" w:cs="Times New Roman"/>
          <w:iCs/>
          <w:sz w:val="24"/>
          <w:szCs w:val="24"/>
        </w:rPr>
        <w:t>CAPÍTULO II</w:t>
      </w:r>
      <w:bookmarkEnd w:id="20"/>
    </w:p>
    <w:p w:rsidR="00463299" w:rsidRPr="00FC284A" w:rsidRDefault="00463299" w:rsidP="00AD4BBB">
      <w:pPr>
        <w:tabs>
          <w:tab w:val="left" w:pos="8789"/>
        </w:tabs>
        <w:spacing w:after="0" w:line="240" w:lineRule="auto"/>
        <w:rPr>
          <w:rFonts w:ascii="Times New Roman" w:hAnsi="Times New Roman" w:cs="Times New Roman"/>
          <w:iCs/>
          <w:sz w:val="24"/>
          <w:szCs w:val="24"/>
        </w:rPr>
      </w:pPr>
      <w:bookmarkStart w:id="21" w:name="_Toc522183291"/>
      <w:r w:rsidRPr="00FC284A">
        <w:rPr>
          <w:rFonts w:ascii="Times New Roman" w:hAnsi="Times New Roman" w:cs="Times New Roman"/>
          <w:iCs/>
          <w:sz w:val="24"/>
          <w:szCs w:val="24"/>
        </w:rPr>
        <w:t>De los Servicios Personales</w:t>
      </w:r>
      <w:bookmarkEnd w:id="21"/>
    </w:p>
    <w:p w:rsidR="00463299" w:rsidRPr="00FC284A" w:rsidRDefault="00463299" w:rsidP="00AD4BBB">
      <w:pPr>
        <w:tabs>
          <w:tab w:val="left" w:pos="8789"/>
        </w:tabs>
        <w:spacing w:after="0" w:line="240" w:lineRule="auto"/>
        <w:rPr>
          <w:rFonts w:ascii="Times New Roman" w:hAnsi="Times New Roman" w:cs="Times New Roman"/>
          <w:iCs/>
          <w:sz w:val="24"/>
          <w:szCs w:val="24"/>
        </w:rPr>
      </w:pPr>
    </w:p>
    <w:p w:rsidR="00463299" w:rsidRPr="00FC284A" w:rsidRDefault="00463299" w:rsidP="00AD4BBB">
      <w:pPr>
        <w:tabs>
          <w:tab w:val="left" w:pos="8789"/>
        </w:tabs>
        <w:spacing w:after="0" w:line="240" w:lineRule="auto"/>
        <w:rPr>
          <w:rFonts w:ascii="Times New Roman" w:eastAsia="Bookman Old Style" w:hAnsi="Times New Roman" w:cs="Times New Roman"/>
          <w:spacing w:val="-2"/>
          <w:sz w:val="24"/>
          <w:szCs w:val="24"/>
        </w:rPr>
      </w:pPr>
      <w:r w:rsidRPr="00FC284A">
        <w:rPr>
          <w:rFonts w:ascii="Times New Roman" w:eastAsia="Bookman Old Style" w:hAnsi="Times New Roman" w:cs="Times New Roman"/>
          <w:w w:val="99"/>
          <w:sz w:val="24"/>
          <w:szCs w:val="24"/>
        </w:rPr>
        <w:t>Artículo 31</w:t>
      </w:r>
      <w:r w:rsidRPr="00FC284A">
        <w:rPr>
          <w:rFonts w:ascii="Times New Roman" w:eastAsia="Bookman Old Style" w:hAnsi="Times New Roman" w:cs="Times New Roman"/>
          <w:spacing w:val="-2"/>
          <w:sz w:val="24"/>
          <w:szCs w:val="24"/>
        </w:rPr>
        <w:t>. El monto global previsto para el pago de servicios personales asciende a $1,777’142,000 cuyo desglose está contenido en el (Anexo 6) Clasificación por Objeto del Gasto del presente Decreto.</w:t>
      </w:r>
    </w:p>
    <w:p w:rsidR="00463299" w:rsidRPr="00FC284A" w:rsidRDefault="00463299" w:rsidP="00AD4BBB">
      <w:pPr>
        <w:tabs>
          <w:tab w:val="left" w:pos="8789"/>
        </w:tabs>
        <w:spacing w:before="11"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before="26"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SAE en conjunto con la </w:t>
      </w:r>
      <w:r w:rsidRPr="00FC284A">
        <w:rPr>
          <w:rFonts w:ascii="Times New Roman" w:eastAsia="Bookman Old Style" w:hAnsi="Times New Roman" w:cs="Times New Roman"/>
          <w:sz w:val="24"/>
          <w:szCs w:val="24"/>
          <w:lang w:eastAsia="es-ES"/>
        </w:rPr>
        <w:t>SEFI</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llevarán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cabo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accio</w:t>
      </w:r>
      <w:r w:rsidRPr="00FC284A">
        <w:rPr>
          <w:rFonts w:ascii="Times New Roman" w:eastAsia="Bookman Old Style" w:hAnsi="Times New Roman" w:cs="Times New Roman"/>
          <w:spacing w:val="-2"/>
          <w:sz w:val="24"/>
          <w:szCs w:val="24"/>
          <w:lang w:eastAsia="es-ES"/>
        </w:rPr>
        <w:t>n</w:t>
      </w:r>
      <w:r w:rsidRPr="00FC284A">
        <w:rPr>
          <w:rFonts w:ascii="Times New Roman" w:eastAsia="Bookman Old Style" w:hAnsi="Times New Roman" w:cs="Times New Roman"/>
          <w:sz w:val="24"/>
          <w:szCs w:val="24"/>
          <w:lang w:eastAsia="es-ES"/>
        </w:rPr>
        <w: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pertinentes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materia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realizar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l</w:t>
      </w:r>
      <w:r w:rsidRPr="00FC284A">
        <w:rPr>
          <w:rFonts w:ascii="Times New Roman" w:eastAsia="Bookman Old Style" w:hAnsi="Times New Roman" w:cs="Times New Roman"/>
          <w:sz w:val="24"/>
          <w:szCs w:val="24"/>
          <w:lang w:eastAsia="es-ES"/>
        </w:rPr>
        <w:t>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previsiones</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salar</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ales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económicas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efecto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cubrir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incrementos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salariales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creación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plazas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las cuales </w:t>
      </w:r>
      <w:r w:rsidRPr="00FC284A">
        <w:rPr>
          <w:rFonts w:ascii="Times New Roman" w:eastAsia="Bookman Old Style" w:hAnsi="Times New Roman" w:cs="Times New Roman"/>
          <w:spacing w:val="-2"/>
          <w:sz w:val="24"/>
          <w:szCs w:val="24"/>
          <w:lang w:eastAsia="es-ES"/>
        </w:rPr>
        <w:t>s</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establecen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Bookman Old Style" w:hAnsi="Times New Roman" w:cs="Times New Roman"/>
          <w:spacing w:val="-2"/>
          <w:sz w:val="24"/>
          <w:szCs w:val="24"/>
          <w:lang w:eastAsia="es-ES"/>
        </w:rPr>
        <w:t>p</w:t>
      </w:r>
      <w:r w:rsidRPr="00FC284A">
        <w:rPr>
          <w:rFonts w:ascii="Times New Roman" w:eastAsia="Bookman Old Style" w:hAnsi="Times New Roman" w:cs="Times New Roman"/>
          <w:sz w:val="24"/>
          <w:szCs w:val="24"/>
          <w:lang w:eastAsia="es-ES"/>
        </w:rPr>
        <w:t>ego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w w:val="99"/>
          <w:sz w:val="24"/>
          <w:szCs w:val="24"/>
          <w:lang w:eastAsia="es-ES"/>
        </w:rPr>
        <w:t>a</w:t>
      </w:r>
      <w:r w:rsidRPr="00FC284A">
        <w:rPr>
          <w:rFonts w:ascii="Times New Roman" w:eastAsiaTheme="minorEastAsia" w:hAnsi="Times New Roman" w:cs="Times New Roman"/>
          <w:spacing w:val="-14"/>
          <w:sz w:val="24"/>
          <w:szCs w:val="24"/>
          <w:lang w:eastAsia="es-ES"/>
        </w:rPr>
        <w:t xml:space="preserve"> </w:t>
      </w:r>
      <w:r w:rsidRPr="00FC284A">
        <w:rPr>
          <w:rFonts w:ascii="Times New Roman" w:eastAsia="Bookman Old Style" w:hAnsi="Times New Roman" w:cs="Times New Roman"/>
          <w:sz w:val="24"/>
          <w:szCs w:val="24"/>
          <w:lang w:eastAsia="es-ES"/>
        </w:rPr>
        <w:t>l</w:t>
      </w:r>
      <w:r w:rsidRPr="00FC284A">
        <w:rPr>
          <w:rFonts w:ascii="Times New Roman" w:eastAsia="Bookman Old Style" w:hAnsi="Times New Roman" w:cs="Times New Roman"/>
          <w:w w:val="99"/>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isciplina.</w:t>
      </w:r>
    </w:p>
    <w:p w:rsidR="00463299" w:rsidRPr="00FC284A" w:rsidRDefault="00463299" w:rsidP="00AD4BBB">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32</w:t>
      </w:r>
      <w:r w:rsidRPr="00FC284A">
        <w:rPr>
          <w:rFonts w:ascii="Times New Roman" w:eastAsia="Bookman Old Style" w:hAnsi="Times New Roman" w:cs="Times New Roman"/>
          <w:sz w:val="24"/>
          <w:szCs w:val="24"/>
          <w:lang w:eastAsia="es-ES"/>
        </w:rPr>
        <w:t>. 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asignaciones</w:t>
      </w:r>
      <w:r w:rsidRPr="00FC284A">
        <w:rPr>
          <w:rFonts w:ascii="Times New Roman" w:eastAsiaTheme="minorEastAsia" w:hAnsi="Times New Roman" w:cs="Times New Roman"/>
          <w:sz w:val="24"/>
          <w:szCs w:val="24"/>
          <w:lang w:eastAsia="es-ES"/>
        </w:rPr>
        <w:t xml:space="preserve"> p</w:t>
      </w:r>
      <w:r w:rsidRPr="00FC284A">
        <w:rPr>
          <w:rFonts w:ascii="Times New Roman" w:eastAsia="Bookman Old Style" w:hAnsi="Times New Roman" w:cs="Times New Roman"/>
          <w:sz w:val="24"/>
          <w:szCs w:val="24"/>
          <w:lang w:eastAsia="es-ES"/>
        </w:rPr>
        <w:t>resupuestales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servicios</w:t>
      </w:r>
      <w:r w:rsidRPr="00FC284A">
        <w:rPr>
          <w:rFonts w:ascii="Times New Roman" w:eastAsiaTheme="minorEastAsia" w:hAnsi="Times New Roman" w:cs="Times New Roman"/>
          <w:spacing w:val="49"/>
          <w:sz w:val="24"/>
          <w:szCs w:val="24"/>
          <w:lang w:eastAsia="es-ES"/>
        </w:rPr>
        <w:t xml:space="preserve"> </w:t>
      </w:r>
      <w:r w:rsidRPr="00FC284A">
        <w:rPr>
          <w:rFonts w:ascii="Times New Roman" w:eastAsia="Bookman Old Style" w:hAnsi="Times New Roman" w:cs="Times New Roman"/>
          <w:sz w:val="24"/>
          <w:szCs w:val="24"/>
          <w:lang w:eastAsia="es-ES"/>
        </w:rPr>
        <w:t>personales</w:t>
      </w:r>
      <w:r w:rsidRPr="00FC284A">
        <w:rPr>
          <w:rFonts w:ascii="Times New Roman" w:eastAsiaTheme="minorEastAsia" w:hAnsi="Times New Roman" w:cs="Times New Roman"/>
          <w:spacing w:val="44"/>
          <w:sz w:val="24"/>
          <w:szCs w:val="24"/>
          <w:lang w:eastAsia="es-ES"/>
        </w:rPr>
        <w:t xml:space="preserve"> </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2"/>
          <w:sz w:val="24"/>
          <w:szCs w:val="24"/>
          <w:lang w:eastAsia="es-ES"/>
        </w:rPr>
        <w:t>o</w:t>
      </w:r>
      <w:r w:rsidRPr="00FC284A">
        <w:rPr>
          <w:rFonts w:ascii="Times New Roman" w:eastAsia="Bookman Old Style" w:hAnsi="Times New Roman" w:cs="Times New Roman"/>
          <w:sz w:val="24"/>
          <w:szCs w:val="24"/>
          <w:lang w:eastAsia="es-ES"/>
        </w:rPr>
        <w:t>ntenidas</w:t>
      </w:r>
      <w:r w:rsidRPr="00FC284A">
        <w:rPr>
          <w:rFonts w:ascii="Times New Roman" w:eastAsiaTheme="minorEastAsia" w:hAnsi="Times New Roman" w:cs="Times New Roman"/>
          <w:spacing w:val="-20"/>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egresos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Dependencias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Entidades,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comprenden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recursos públicos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cubrir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durante</w:t>
      </w:r>
      <w:r w:rsidRPr="00FC284A">
        <w:rPr>
          <w:rFonts w:ascii="Times New Roman" w:eastAsiaTheme="minorEastAsia" w:hAnsi="Times New Roman" w:cs="Times New Roman"/>
          <w:spacing w:val="58"/>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presente</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Ejercicio</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Fiscal:</w:t>
      </w:r>
    </w:p>
    <w:p w:rsidR="00463299" w:rsidRPr="00FC284A" w:rsidRDefault="00463299" w:rsidP="00AD4BBB">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 remuneraciones que perciben los servidores públicos de base, confianza, honorarios y eventuales que se contraten de acuerdo con las disposiciones aplicables;</w:t>
      </w:r>
    </w:p>
    <w:p w:rsidR="00463299" w:rsidRPr="00FC284A" w:rsidRDefault="00463299" w:rsidP="00AD4BBB">
      <w:pPr>
        <w:tabs>
          <w:tab w:val="left" w:pos="8789"/>
        </w:tabs>
        <w:spacing w:before="9"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II. Las aportaciones por concepto de jubilaciones, pensiones, conceptos similares y demás Asignaciones Presupuestales autorizadas por la SEFI; </w:t>
      </w:r>
    </w:p>
    <w:p w:rsidR="00463299" w:rsidRPr="00FC284A" w:rsidRDefault="00463299" w:rsidP="00AD4BBB">
      <w:pPr>
        <w:tabs>
          <w:tab w:val="left" w:pos="8789"/>
        </w:tabs>
        <w:spacing w:before="9"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III. Las obligaciones fiscales a cargo de la SEFI que generen los pagos a que se refieren las fracciones anteriores.</w:t>
      </w:r>
    </w:p>
    <w:p w:rsidR="00463299" w:rsidRPr="00FC284A" w:rsidRDefault="00463299" w:rsidP="00AD4BBB">
      <w:pPr>
        <w:tabs>
          <w:tab w:val="left" w:pos="8789"/>
        </w:tabs>
        <w:spacing w:before="18" w:after="0" w:line="240" w:lineRule="auto"/>
        <w:rPr>
          <w:rFonts w:ascii="Times New Roman" w:eastAsiaTheme="minorEastAsia"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33</w:t>
      </w:r>
      <w:r w:rsidRPr="00FC284A">
        <w:rPr>
          <w:rFonts w:ascii="Times New Roman" w:eastAsia="Bookman Old Style" w:hAnsi="Times New Roman" w:cs="Times New Roman"/>
          <w:sz w:val="24"/>
          <w:szCs w:val="24"/>
          <w:lang w:eastAsia="es-ES"/>
        </w:rPr>
        <w:t>. Las Dependencias y Entidades, para el ejercicio del presupuesto destinado a servicios personales, deberán:</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 Apegarse a su Presupuesto de Egresos aprobado, a la política de gasto y a la normatividad vigente que establezca el Gobernador por conducto de la SEFI y la SAE;</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 Contar con suficiencia presupuestaria;</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III. Abstenerse de realizar cualquier adecuación presupuestaria de otros capítulos de gasto al Capítulo 1000 “Servicios Personales” y de éste hacia los demás capítulos, a excepción de las que previamente autoricé la SEFI. Las Entidades requerirán, además de la autorización de la SEFI, previamente la de su Órgano de Gobierno.</w:t>
      </w:r>
    </w:p>
    <w:p w:rsidR="00463299" w:rsidRPr="00FC284A" w:rsidRDefault="00463299" w:rsidP="00AD4BBB">
      <w:pPr>
        <w:tabs>
          <w:tab w:val="left" w:pos="8789"/>
        </w:tabs>
        <w:spacing w:after="0" w:line="240" w:lineRule="auto"/>
        <w:rPr>
          <w:rFonts w:ascii="Times New Roman" w:eastAsia="Bookman Old Style" w:hAnsi="Times New Roman" w:cs="Times New Roman"/>
          <w:w w:val="99"/>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34</w:t>
      </w:r>
      <w:r w:rsidRPr="00FC284A">
        <w:rPr>
          <w:rFonts w:ascii="Times New Roman" w:eastAsia="Bookman Old Style" w:hAnsi="Times New Roman" w:cs="Times New Roman"/>
          <w:sz w:val="24"/>
          <w:szCs w:val="24"/>
          <w:lang w:eastAsia="es-ES"/>
        </w:rPr>
        <w:t xml:space="preserve">. </w:t>
      </w:r>
      <w:r w:rsidRPr="00FC284A">
        <w:rPr>
          <w:rFonts w:ascii="Times New Roman" w:eastAsia="Bookman Old Style" w:hAnsi="Times New Roman" w:cs="Times New Roman"/>
          <w:spacing w:val="7"/>
          <w:sz w:val="24"/>
          <w:szCs w:val="24"/>
          <w:lang w:eastAsia="es-ES"/>
        </w:rPr>
        <w:t>E</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presupuesto asignado a los ejecutores de gasto en servicios personales no podrá incrementarse durante el Ejercicio Fiscal 2020 conforme a lo establecido en el artículo 10 de la Ley de Disciplina.</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pacing w:val="-2"/>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35</w:t>
      </w:r>
      <w:r w:rsidRPr="00FC284A">
        <w:rPr>
          <w:rFonts w:ascii="Times New Roman" w:eastAsia="Bookman Old Style" w:hAnsi="Times New Roman" w:cs="Times New Roman"/>
          <w:sz w:val="24"/>
          <w:szCs w:val="24"/>
          <w:lang w:eastAsia="es-ES"/>
        </w:rPr>
        <w:t>. La SEFI, con sujeción a este Decreto, asignará a las Dependencias los recursos públicos correspondientes al personal de conformidad con el Tabulador de Remuneraciones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 acuerdo a las estimaciones que determina la SAE y el cual se presenta en el Anexo 15 el cual refleja el</w:t>
      </w:r>
      <w:r w:rsidRPr="00FC284A">
        <w:rPr>
          <w:rFonts w:ascii="Times New Roman" w:eastAsia="Bookman Old Style" w:hAnsi="Times New Roman" w:cs="Times New Roman"/>
          <w:spacing w:val="-2"/>
          <w:sz w:val="24"/>
          <w:szCs w:val="24"/>
          <w:lang w:eastAsia="es-ES"/>
        </w:rPr>
        <w:t xml:space="preserve"> límite de percepciones salariales.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límites mínimos y máximos de percepciones ordinarias netas mensuales para los servidores públicos de la Administración Pública Estatal, comprenden los conceptos que a continuación se señalan: sueldo, compensación, ayuda para transporte, ayuda para renta y ayuda para despensa. Esta cantidad es la que perciben los servidores públicos de la Administración Pública del Gobierno del Estado de Aguascalientes y una vez aplicadas las retenciones fiscales y aportaciones de seguridad social correspondientes se obtiene la remuneración ordinaria mensual total neta.</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En la remuneración integrada mensual se incluye lo correspondiente a la remuneración ordinaria mensual total, más las prestaciones de aguinaldo y prima vacacional, así como el costo patronal de seguridad social de ISSSSPEA, IMSS y del Impuesto Sobre Nóminas. </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 remuneración integrada anual, es la remuneración integrada mensual elevada al año.</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Los cálculos netos son obtenidos conforme a lo dispuesto en la Ley del Impuesto Sobre la Renta vigente en el ejercicio 2019, en caso de que las tablas del Impuesto sobre la Renta se vean modificadas para el ejercicio 2020, la remuneración ordinaria mensual neta de este tabulador podrá ser ajustada. Las contribuciones a cargo de los servidores públicos que se causen por las percepciones señaladas en este artículo, forman parte de su remuneración.</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límites de las percepciones ordinarias fueron calculados bajo la premisa de incremento para el ejercicio 2020 a la Unidad de Medida y Actualización (</w:t>
      </w:r>
      <w:proofErr w:type="spellStart"/>
      <w:r w:rsidRPr="00FC284A">
        <w:rPr>
          <w:rFonts w:ascii="Times New Roman" w:eastAsia="Bookman Old Style" w:hAnsi="Times New Roman" w:cs="Times New Roman"/>
          <w:sz w:val="24"/>
          <w:szCs w:val="24"/>
          <w:lang w:eastAsia="es-ES"/>
        </w:rPr>
        <w:t>UMA</w:t>
      </w:r>
      <w:proofErr w:type="spellEnd"/>
      <w:r w:rsidRPr="00FC284A">
        <w:rPr>
          <w:rFonts w:ascii="Times New Roman" w:eastAsia="Bookman Old Style" w:hAnsi="Times New Roman" w:cs="Times New Roman"/>
          <w:sz w:val="24"/>
          <w:szCs w:val="24"/>
          <w:lang w:eastAsia="es-ES"/>
        </w:rPr>
        <w:t xml:space="preserve">). En el momento en que el Instituto Nacional de Estadística y Geografía, emita el valor actualizado de la </w:t>
      </w:r>
      <w:proofErr w:type="spellStart"/>
      <w:r w:rsidRPr="00FC284A">
        <w:rPr>
          <w:rFonts w:ascii="Times New Roman" w:eastAsia="Bookman Old Style" w:hAnsi="Times New Roman" w:cs="Times New Roman"/>
          <w:sz w:val="24"/>
          <w:szCs w:val="24"/>
          <w:lang w:eastAsia="es-ES"/>
        </w:rPr>
        <w:t>UMA</w:t>
      </w:r>
      <w:proofErr w:type="spellEnd"/>
      <w:r w:rsidRPr="00FC284A">
        <w:rPr>
          <w:rFonts w:ascii="Times New Roman" w:eastAsia="Bookman Old Style" w:hAnsi="Times New Roman" w:cs="Times New Roman"/>
          <w:sz w:val="24"/>
          <w:szCs w:val="24"/>
          <w:lang w:eastAsia="es-ES"/>
        </w:rPr>
        <w:t>, este tabulador podrá ser ajustado al monto que corresponda por la aplicación de estos mismos porcentajes.</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 SEFI en conjunto con la SAE, de conformidad con la suficiencia presupuestaria que autorice, realizará la actualización del Tabulador de las Remuneraciones que se proponen reciban el personal de las Dependencias y Entidades, de acuerdo con los incrementos que durante el ejercicio fiscal se otorguen derivados de las negociaciones salariales que se realicen o cualquier otra razón plenamente justificada.</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Con base en el Artículo 61 fracción II inciso a de la Ley General de Contabilidad Gubernamental Art. 61 fracción II inciso a, se publican las plazas por su naturaleza; de confianza y de base, así como las plazas eventuales necesarias para cubrir funciones estrictamente indispensables para la ejecución de programas temporales que permitan dar cumplimiento a las atribuciones y objetivos estratégicos de las Dependencias.</w:t>
      </w: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El número de plazas de la Administración Pública es redistribuido por el Gobernador de conformidad a las reasignaciones de funciones y responsabilidades derivadas de la Ley Orgánica vigente, y en cumplimiento al Artículo 4 de la Ley de Presupuesto, bajo los principios rectores de eficiencia, eficacia, disciplina, economía, transparencia, honradez, racionalidad, austeridad, rendición de cuentas y perspectiva territorial y de género los cuales están alineados a las Estrategias Generales del Gobierno del Estado, congruentes con los Criterios Generales de Política Económica y conforme a lo establecido en la legislación local aplicable, en la Ley General de Contabilidad Gubernamental y las normas que para tal efecto emita el Consejo Nacional de Armonización Contable, con base en objetivos, parámetros cuantificables e indicadores de desempeño; deberán ser congruentes con los Planes Estatales de Desarrollo y los programas derivados de los mismos.</w:t>
      </w:r>
      <w:r w:rsidRPr="00FC284A">
        <w:rPr>
          <w:rFonts w:ascii="Times New Roman" w:eastAsia="Bookman Old Style" w:hAnsi="Times New Roman" w:cs="Times New Roman"/>
          <w:spacing w:val="3"/>
          <w:sz w:val="24"/>
          <w:szCs w:val="24"/>
          <w:lang w:eastAsia="es-ES"/>
        </w:rPr>
        <w:t xml:space="preserve"> (Anexo 16).</w:t>
      </w:r>
    </w:p>
    <w:p w:rsidR="00463299" w:rsidRPr="00FC284A" w:rsidRDefault="00463299" w:rsidP="00463299">
      <w:pPr>
        <w:tabs>
          <w:tab w:val="left" w:pos="8789"/>
        </w:tabs>
        <w:spacing w:after="0" w:line="240" w:lineRule="auto"/>
        <w:jc w:val="left"/>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2"/>
          <w:sz w:val="24"/>
          <w:szCs w:val="24"/>
          <w:lang w:eastAsia="es-ES"/>
        </w:rPr>
        <w:t>Artículo 36. Ningún servidor público dependiente del Poder Ejecutivo del Estado de Aguascalientes o de alguna Entidad de la Administración Pública Estatal, ni de alguna empresa de participación Estatal mayoritaria de dicho Estado, podrá gozar de un sueldo superior al asignado al Gobernador, en el tabulador de remuneraciones anterior, incluyendo todo tipo de conceptos como gratificaciones, compensaciones y cualquier otro que forme parte de sus percepciones; la violación a esta disposición podrá originar responsabilidad administrativa en los términos de la legislación aplicable, para el responsable de esta situación</w:t>
      </w:r>
      <w:r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pacing w:val="-2"/>
          <w:sz w:val="24"/>
          <w:szCs w:val="24"/>
          <w:lang w:eastAsia="es-ES"/>
        </w:rPr>
      </w:pPr>
      <w:r w:rsidRPr="00FC284A">
        <w:rPr>
          <w:rFonts w:ascii="Times New Roman" w:eastAsia="Bookman Old Style" w:hAnsi="Times New Roman" w:cs="Times New Roman"/>
          <w:w w:val="99"/>
          <w:sz w:val="24"/>
          <w:szCs w:val="24"/>
          <w:lang w:eastAsia="es-ES"/>
        </w:rPr>
        <w:lastRenderedPageBreak/>
        <w:t xml:space="preserve">Artículo 37. </w:t>
      </w:r>
      <w:r w:rsidRPr="00FC284A">
        <w:rPr>
          <w:rFonts w:ascii="Times New Roman" w:eastAsia="Bookman Old Style" w:hAnsi="Times New Roman" w:cs="Times New Roman"/>
          <w:spacing w:val="-2"/>
          <w:sz w:val="24"/>
          <w:szCs w:val="24"/>
          <w:lang w:eastAsia="es-ES"/>
        </w:rPr>
        <w:t>En cumplimiento a lo señalado por el artículo 11 de la Ley de Remuneraciones de los Servidores Públicos del Estado de Aguascalientes y sus Municipios se emite por separado la remuneración total mensual y anual del Gobernador del Estado.</w:t>
      </w:r>
    </w:p>
    <w:p w:rsidR="00463299" w:rsidRPr="00FC284A" w:rsidRDefault="00463299" w:rsidP="00463299">
      <w:pPr>
        <w:tabs>
          <w:tab w:val="left" w:pos="8789"/>
        </w:tabs>
        <w:spacing w:after="0" w:line="240" w:lineRule="auto"/>
        <w:rPr>
          <w:rFonts w:ascii="Times New Roman" w:eastAsia="Bookman Old Style" w:hAnsi="Times New Roman" w:cs="Times New Roman"/>
          <w:spacing w:val="-2"/>
          <w:sz w:val="24"/>
          <w:szCs w:val="24"/>
          <w:lang w:eastAsia="es-ES"/>
        </w:rPr>
      </w:pPr>
    </w:p>
    <w:tbl>
      <w:tblPr>
        <w:tblW w:w="0" w:type="auto"/>
        <w:jc w:val="center"/>
        <w:tblBorders>
          <w:top w:val="single" w:sz="8" w:space="0" w:color="000000"/>
          <w:bottom w:val="single" w:sz="8" w:space="0" w:color="000000"/>
        </w:tblBorders>
        <w:tblLook w:val="04A0" w:firstRow="1" w:lastRow="0" w:firstColumn="1" w:lastColumn="0" w:noHBand="0" w:noVBand="1"/>
      </w:tblPr>
      <w:tblGrid>
        <w:gridCol w:w="4077"/>
        <w:gridCol w:w="2268"/>
        <w:gridCol w:w="2268"/>
      </w:tblGrid>
      <w:tr w:rsidR="00463299" w:rsidRPr="00FC284A" w:rsidTr="00463299">
        <w:trPr>
          <w:jc w:val="center"/>
        </w:trPr>
        <w:tc>
          <w:tcPr>
            <w:tcW w:w="4077" w:type="dxa"/>
            <w:tcBorders>
              <w:top w:val="single" w:sz="8" w:space="0" w:color="000000"/>
              <w:bottom w:val="single" w:sz="8" w:space="0" w:color="000000"/>
            </w:tcBorders>
            <w:shd w:val="clear" w:color="auto" w:fill="auto"/>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Descripción</w:t>
            </w:r>
          </w:p>
        </w:tc>
        <w:tc>
          <w:tcPr>
            <w:tcW w:w="2268" w:type="dxa"/>
            <w:tcBorders>
              <w:top w:val="single" w:sz="8" w:space="0" w:color="000000"/>
              <w:bottom w:val="single" w:sz="8" w:space="0" w:color="000000"/>
            </w:tcBorders>
            <w:shd w:val="clear" w:color="auto" w:fill="auto"/>
          </w:tcPr>
          <w:p w:rsidR="00463299" w:rsidRPr="00FC284A" w:rsidRDefault="00463299" w:rsidP="00463299">
            <w:pPr>
              <w:tabs>
                <w:tab w:val="left" w:pos="8789"/>
              </w:tabs>
              <w:spacing w:after="0" w:line="240" w:lineRule="auto"/>
              <w:jc w:val="center"/>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Mensual</w:t>
            </w:r>
          </w:p>
        </w:tc>
        <w:tc>
          <w:tcPr>
            <w:tcW w:w="2268" w:type="dxa"/>
            <w:tcBorders>
              <w:top w:val="single" w:sz="8" w:space="0" w:color="000000"/>
              <w:bottom w:val="single" w:sz="8" w:space="0" w:color="000000"/>
            </w:tcBorders>
            <w:shd w:val="clear" w:color="auto" w:fill="auto"/>
          </w:tcPr>
          <w:p w:rsidR="00463299" w:rsidRPr="00FC284A" w:rsidRDefault="00463299" w:rsidP="00463299">
            <w:pPr>
              <w:tabs>
                <w:tab w:val="left" w:pos="8789"/>
              </w:tabs>
              <w:spacing w:after="0" w:line="240" w:lineRule="auto"/>
              <w:jc w:val="center"/>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Anual</w:t>
            </w:r>
          </w:p>
        </w:tc>
      </w:tr>
      <w:tr w:rsidR="00463299" w:rsidRPr="00FC284A" w:rsidTr="00463299">
        <w:trPr>
          <w:jc w:val="center"/>
        </w:trPr>
        <w:tc>
          <w:tcPr>
            <w:tcW w:w="4077" w:type="dxa"/>
            <w:shd w:val="clear" w:color="auto" w:fill="C0C0C0"/>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Sueldo</w:t>
            </w:r>
          </w:p>
        </w:tc>
        <w:tc>
          <w:tcPr>
            <w:tcW w:w="2268" w:type="dxa"/>
            <w:tcBorders>
              <w:left w:val="nil"/>
              <w:right w:val="nil"/>
            </w:tcBorders>
            <w:shd w:val="clear" w:color="auto" w:fill="C0C0C0"/>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112,844.00 </w:t>
            </w:r>
          </w:p>
        </w:tc>
        <w:tc>
          <w:tcPr>
            <w:tcW w:w="2268" w:type="dxa"/>
            <w:shd w:val="clear" w:color="auto" w:fill="C0C0C0"/>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1,354,128.00 </w:t>
            </w:r>
          </w:p>
        </w:tc>
      </w:tr>
      <w:tr w:rsidR="00463299" w:rsidRPr="00FC284A" w:rsidTr="00463299">
        <w:trPr>
          <w:jc w:val="center"/>
        </w:trPr>
        <w:tc>
          <w:tcPr>
            <w:tcW w:w="4077" w:type="dxa"/>
            <w:shd w:val="clear" w:color="auto" w:fill="auto"/>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Compensación</w:t>
            </w:r>
          </w:p>
        </w:tc>
        <w:tc>
          <w:tcPr>
            <w:tcW w:w="2268" w:type="dxa"/>
            <w:shd w:val="clear" w:color="auto" w:fill="auto"/>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75,229.00 </w:t>
            </w:r>
          </w:p>
        </w:tc>
        <w:tc>
          <w:tcPr>
            <w:tcW w:w="2268" w:type="dxa"/>
            <w:shd w:val="clear" w:color="auto" w:fill="auto"/>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902,748.00 </w:t>
            </w:r>
          </w:p>
        </w:tc>
      </w:tr>
      <w:tr w:rsidR="00463299" w:rsidRPr="00FC284A" w:rsidTr="00463299">
        <w:trPr>
          <w:jc w:val="center"/>
        </w:trPr>
        <w:tc>
          <w:tcPr>
            <w:tcW w:w="4077" w:type="dxa"/>
            <w:shd w:val="clear" w:color="auto" w:fill="C0C0C0"/>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Total Remuneración Bruta</w:t>
            </w:r>
          </w:p>
        </w:tc>
        <w:tc>
          <w:tcPr>
            <w:tcW w:w="2268" w:type="dxa"/>
            <w:tcBorders>
              <w:left w:val="nil"/>
              <w:right w:val="nil"/>
            </w:tcBorders>
            <w:shd w:val="clear" w:color="auto" w:fill="C0C0C0"/>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188,073.00 </w:t>
            </w:r>
          </w:p>
        </w:tc>
        <w:tc>
          <w:tcPr>
            <w:tcW w:w="2268" w:type="dxa"/>
            <w:shd w:val="clear" w:color="auto" w:fill="C0C0C0"/>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2,256,876.00 </w:t>
            </w:r>
          </w:p>
        </w:tc>
      </w:tr>
      <w:tr w:rsidR="00463299" w:rsidRPr="00FC284A" w:rsidTr="00463299">
        <w:trPr>
          <w:jc w:val="center"/>
        </w:trPr>
        <w:tc>
          <w:tcPr>
            <w:tcW w:w="4077" w:type="dxa"/>
            <w:shd w:val="clear" w:color="auto" w:fill="auto"/>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Menos</w:t>
            </w:r>
          </w:p>
        </w:tc>
        <w:tc>
          <w:tcPr>
            <w:tcW w:w="2268" w:type="dxa"/>
            <w:shd w:val="clear" w:color="auto" w:fill="auto"/>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p>
        </w:tc>
        <w:tc>
          <w:tcPr>
            <w:tcW w:w="2268" w:type="dxa"/>
            <w:shd w:val="clear" w:color="auto" w:fill="auto"/>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p>
        </w:tc>
      </w:tr>
      <w:tr w:rsidR="00463299" w:rsidRPr="00FC284A" w:rsidTr="00463299">
        <w:trPr>
          <w:jc w:val="center"/>
        </w:trPr>
        <w:tc>
          <w:tcPr>
            <w:tcW w:w="4077" w:type="dxa"/>
            <w:shd w:val="clear" w:color="auto" w:fill="C0C0C0"/>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Deducciones Fiscales</w:t>
            </w:r>
          </w:p>
        </w:tc>
        <w:tc>
          <w:tcPr>
            <w:tcW w:w="2268" w:type="dxa"/>
            <w:tcBorders>
              <w:left w:val="nil"/>
              <w:right w:val="nil"/>
            </w:tcBorders>
            <w:shd w:val="clear" w:color="auto" w:fill="C0C0C0"/>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56,253.00 </w:t>
            </w:r>
          </w:p>
        </w:tc>
        <w:tc>
          <w:tcPr>
            <w:tcW w:w="2268" w:type="dxa"/>
            <w:shd w:val="clear" w:color="auto" w:fill="C0C0C0"/>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675,036.00 </w:t>
            </w:r>
          </w:p>
        </w:tc>
      </w:tr>
      <w:tr w:rsidR="00463299" w:rsidRPr="00FC284A" w:rsidTr="00463299">
        <w:trPr>
          <w:jc w:val="center"/>
        </w:trPr>
        <w:tc>
          <w:tcPr>
            <w:tcW w:w="4077" w:type="dxa"/>
            <w:shd w:val="clear" w:color="auto" w:fill="auto"/>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Deducciones de Seguridad Social</w:t>
            </w:r>
          </w:p>
        </w:tc>
        <w:tc>
          <w:tcPr>
            <w:tcW w:w="2268" w:type="dxa"/>
            <w:shd w:val="clear" w:color="auto" w:fill="auto"/>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10,156.00 </w:t>
            </w:r>
          </w:p>
        </w:tc>
        <w:tc>
          <w:tcPr>
            <w:tcW w:w="2268" w:type="dxa"/>
            <w:shd w:val="clear" w:color="auto" w:fill="auto"/>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121,872.00 </w:t>
            </w:r>
          </w:p>
        </w:tc>
      </w:tr>
      <w:tr w:rsidR="00463299" w:rsidRPr="00FC284A" w:rsidTr="00463299">
        <w:trPr>
          <w:jc w:val="center"/>
        </w:trPr>
        <w:tc>
          <w:tcPr>
            <w:tcW w:w="4077" w:type="dxa"/>
            <w:shd w:val="clear" w:color="auto" w:fill="C0C0C0"/>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Total Deducciones</w:t>
            </w:r>
          </w:p>
        </w:tc>
        <w:tc>
          <w:tcPr>
            <w:tcW w:w="2268" w:type="dxa"/>
            <w:tcBorders>
              <w:left w:val="nil"/>
              <w:right w:val="nil"/>
            </w:tcBorders>
            <w:shd w:val="clear" w:color="auto" w:fill="C0C0C0"/>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66,409.00 </w:t>
            </w:r>
          </w:p>
        </w:tc>
        <w:tc>
          <w:tcPr>
            <w:tcW w:w="2268" w:type="dxa"/>
            <w:shd w:val="clear" w:color="auto" w:fill="C0C0C0"/>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796,908.00 </w:t>
            </w:r>
          </w:p>
        </w:tc>
      </w:tr>
      <w:tr w:rsidR="00463299" w:rsidRPr="00FC284A" w:rsidTr="00463299">
        <w:trPr>
          <w:jc w:val="center"/>
        </w:trPr>
        <w:tc>
          <w:tcPr>
            <w:tcW w:w="4077" w:type="dxa"/>
            <w:shd w:val="clear" w:color="auto" w:fill="auto"/>
          </w:tcPr>
          <w:p w:rsidR="00463299" w:rsidRPr="00FC284A" w:rsidRDefault="00463299" w:rsidP="00463299">
            <w:pPr>
              <w:tabs>
                <w:tab w:val="left" w:pos="8789"/>
              </w:tabs>
              <w:spacing w:after="0" w:line="240" w:lineRule="auto"/>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Tota de Remuneración Neta</w:t>
            </w:r>
          </w:p>
        </w:tc>
        <w:tc>
          <w:tcPr>
            <w:tcW w:w="2268" w:type="dxa"/>
            <w:shd w:val="clear" w:color="auto" w:fill="auto"/>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121,664.00 </w:t>
            </w:r>
          </w:p>
        </w:tc>
        <w:tc>
          <w:tcPr>
            <w:tcW w:w="2268" w:type="dxa"/>
            <w:shd w:val="clear" w:color="auto" w:fill="auto"/>
          </w:tcPr>
          <w:p w:rsidR="00463299" w:rsidRPr="00FC284A" w:rsidRDefault="00463299" w:rsidP="00463299">
            <w:pPr>
              <w:tabs>
                <w:tab w:val="left" w:pos="8789"/>
              </w:tabs>
              <w:spacing w:after="0" w:line="240" w:lineRule="auto"/>
              <w:jc w:val="right"/>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    1,459,968.00 </w:t>
            </w:r>
          </w:p>
        </w:tc>
      </w:tr>
    </w:tbl>
    <w:p w:rsidR="00463299" w:rsidRPr="00FC284A" w:rsidRDefault="00463299" w:rsidP="00463299">
      <w:pPr>
        <w:tabs>
          <w:tab w:val="left" w:pos="8789"/>
        </w:tabs>
        <w:spacing w:after="0" w:line="240" w:lineRule="auto"/>
        <w:rPr>
          <w:rFonts w:ascii="Times New Roman" w:eastAsia="Bookman Old Style" w:hAnsi="Times New Roman" w:cs="Times New Roman"/>
          <w:spacing w:val="-2"/>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38</w:t>
      </w:r>
      <w:r w:rsidRPr="00FC284A">
        <w:rPr>
          <w:rFonts w:ascii="Times New Roman" w:eastAsia="Bookman Old Style" w:hAnsi="Times New Roman" w:cs="Times New Roman"/>
          <w:sz w:val="24"/>
          <w:szCs w:val="24"/>
          <w:lang w:eastAsia="es-ES"/>
        </w:rPr>
        <w:t>. Las remuneraciones adicionales que deban cubrirse al personal por jornadas o trabajos extraordinarios, se reducirán al mínimo indispensable y su autorización dependerá de la disponibilidad presupuestaria en la partida de gasto correspondiente, regulándose, en su caso, por las disposiciones que emitan la SAE y la SEFI. Con excepción de las que se rijan por contratos colectivos de trabajo, los pagos se efectuarán de acuerdo con las estipulaciones contractuales.</w:t>
      </w:r>
    </w:p>
    <w:p w:rsidR="00463299" w:rsidRPr="00FC284A" w:rsidRDefault="00463299" w:rsidP="00463299">
      <w:pPr>
        <w:tabs>
          <w:tab w:val="left" w:pos="8789"/>
        </w:tabs>
        <w:spacing w:before="21"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before="21"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Asimismo, la SAE y la SEFI considerando la disponibilidad presupuestaria y de acuerdo a la normatividad aplicable, determinará las disposiciones para el otorgamiento de incentivos a la productividad y eficiencia.</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Se prohíbe el pago de honorarios o cualquier tipo de retribución en numerario o en especie al personal de las Dependencias o Entidades que participen en los Órganos de Gobierno o de vigilancia de las Entidades, por considerarse esta función inherente al cargo para el cual cuentan con nombramiento oficial u honorifico.</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val="es-ES_tradnl"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39</w:t>
      </w:r>
      <w:r w:rsidRPr="00FC284A">
        <w:rPr>
          <w:rFonts w:ascii="Times New Roman" w:eastAsia="Bookman Old Style" w:hAnsi="Times New Roman" w:cs="Times New Roman"/>
          <w:sz w:val="24"/>
          <w:szCs w:val="24"/>
          <w:lang w:eastAsia="es-ES"/>
        </w:rPr>
        <w:t>. Las Dependencias y Entidades deberán operar con la estructura orgánica y plazas de personal aprobada por la SAE.</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Cuando existan nuevos proyectos prioritarios o se modifiquen los alcances de los existentes, se deberá presentar a la SEFI la documentación que justifique la creación de plazas, la que determinará los casos que procedan conforme a la disponibilidad presupuestaria.</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40</w:t>
      </w:r>
      <w:r w:rsidRPr="00FC284A">
        <w:rPr>
          <w:rFonts w:ascii="Times New Roman" w:eastAsia="Bookman Old Style" w:hAnsi="Times New Roman" w:cs="Times New Roman"/>
          <w:sz w:val="24"/>
          <w:szCs w:val="24"/>
          <w:lang w:eastAsia="es-ES"/>
        </w:rPr>
        <w:t>. Las Dependencias y Entidades para poder modificar sus estructuras orgánicas, deberán considerar las normas aplicables y la suficiencia presupuestaria, además de la justificación programática pertinente y sujetarse a los lineamientos vigentes.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 el caso de las Entidades deberá ser con Previa autorización de sus Órganos de Gobierno.</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Cuando la propuesta de modificación a las estructuras orgánicas de las Dependencias y Entidades, impliquen incrementos o reducciones a los Presupuestos de Egresos de las mismas, remitirán a la SEFI la documentación correspondiente y la evaluación del impacto </w:t>
      </w:r>
      <w:r w:rsidRPr="00FC284A">
        <w:rPr>
          <w:rFonts w:ascii="Times New Roman" w:eastAsia="Bookman Old Style" w:hAnsi="Times New Roman" w:cs="Times New Roman"/>
          <w:sz w:val="24"/>
          <w:szCs w:val="24"/>
          <w:lang w:eastAsia="es-ES"/>
        </w:rPr>
        <w:lastRenderedPageBreak/>
        <w:t>presupuestal a que se refiere la Ley de Presupuesto, así como aquella documentación que para tales fines les solicite, para determinar si existe suficiencia presupuestaria para su implementación.</w:t>
      </w:r>
    </w:p>
    <w:p w:rsidR="00463299" w:rsidRPr="00FC284A" w:rsidRDefault="00463299" w:rsidP="00463299">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41</w:t>
      </w:r>
      <w:r w:rsidRPr="00FC284A">
        <w:rPr>
          <w:rFonts w:ascii="Times New Roman" w:eastAsia="Bookman Old Style" w:hAnsi="Times New Roman" w:cs="Times New Roman"/>
          <w:sz w:val="24"/>
          <w:szCs w:val="24"/>
          <w:lang w:eastAsia="es-ES"/>
        </w:rPr>
        <w:t>. Las Dependencias sólo podrán solicitar a la SEFI la autorización de las adecuaciones presupuestarias, reasignaciones presupuestales y traspasos de recursos públicos que deban realizarse para la instrumentación de las modificaciones a sus estructuras orgánicas, siempre y cuando se cuente con la aprobación de la SAE y su publicación en el Periódico Oficial del Estado de Aguascalientes.</w:t>
      </w:r>
    </w:p>
    <w:p w:rsidR="00463299" w:rsidRPr="00FC284A" w:rsidRDefault="00463299" w:rsidP="00463299">
      <w:pPr>
        <w:tabs>
          <w:tab w:val="left" w:pos="8789"/>
        </w:tabs>
        <w:spacing w:before="2"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42</w:t>
      </w:r>
      <w:r w:rsidRPr="00FC284A">
        <w:rPr>
          <w:rFonts w:ascii="Times New Roman" w:eastAsia="Bookman Old Style" w:hAnsi="Times New Roman" w:cs="Times New Roman"/>
          <w:sz w:val="24"/>
          <w:szCs w:val="24"/>
          <w:lang w:eastAsia="es-ES"/>
        </w:rPr>
        <w:t>. Para llevar a cabo conversiones de plazas, puesto y categorías que no impliquen modificaciones a las estructuras orgánicas de las dependencias y entidades, se tomará en cuenta la opinión y los lineamientos establecidos por la SAE.</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El personal que realice o autorice actos en contravención a lo dispuesto por los artículos 39 y 40 del presente Decreto, se sujetarán a los procedimientos administrativos que determine la Contraloría en términos de la legislación en materia de responsabilidades administrativas.</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43. Las y los Titulares de las Dependencias y Entidades vigilarán que las altas y bajas del personal, se efectúen conforme a las normas vigentes y previo cumplimiento de los requisitos legales y fiscales; asimismo vigilarán la atención oportuna sobre cualquier demanda laboral, con el fin de evitar gastos adicionales para el erario público, así como generar las economías necesarias para hacer frente a las contingencias que se deriven.</w:t>
      </w: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22" w:name="_Toc522183292"/>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III</w:t>
      </w:r>
      <w:bookmarkEnd w:id="22"/>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23" w:name="_Toc522183293"/>
      <w:r w:rsidRPr="00FC284A">
        <w:rPr>
          <w:rFonts w:ascii="Times New Roman" w:hAnsi="Times New Roman" w:cs="Times New Roman"/>
          <w:iCs/>
          <w:sz w:val="24"/>
          <w:szCs w:val="24"/>
        </w:rPr>
        <w:t>De los Montos Máximos y Mínimos para la Adjudicación de Adquisiciones, Arrendamientos y Prestación de Servicios</w:t>
      </w:r>
      <w:bookmarkEnd w:id="23"/>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44</w:t>
      </w:r>
      <w:r w:rsidRPr="00FC284A">
        <w:rPr>
          <w:rFonts w:ascii="Times New Roman" w:eastAsia="Bookman Old Style" w:hAnsi="Times New Roman" w:cs="Times New Roman"/>
          <w:sz w:val="24"/>
          <w:szCs w:val="24"/>
          <w:lang w:eastAsia="es-ES"/>
        </w:rPr>
        <w:t>. Las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Dependencias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Entidades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z w:val="24"/>
          <w:szCs w:val="24"/>
          <w:lang w:eastAsia="es-ES"/>
        </w:rPr>
        <w:t>congr</w:t>
      </w:r>
      <w:r w:rsidRPr="00FC284A">
        <w:rPr>
          <w:rFonts w:ascii="Times New Roman" w:eastAsia="Bookman Old Style" w:hAnsi="Times New Roman" w:cs="Times New Roman"/>
          <w:spacing w:val="-2"/>
          <w:sz w:val="24"/>
          <w:szCs w:val="24"/>
          <w:lang w:eastAsia="es-ES"/>
        </w:rPr>
        <w:t>u</w:t>
      </w:r>
      <w:r w:rsidRPr="00FC284A">
        <w:rPr>
          <w:rFonts w:ascii="Times New Roman" w:eastAsia="Bookman Old Style" w:hAnsi="Times New Roman" w:cs="Times New Roman"/>
          <w:sz w:val="24"/>
          <w:szCs w:val="24"/>
          <w:lang w:eastAsia="es-ES"/>
        </w:rPr>
        <w:t>encia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estable</w:t>
      </w:r>
      <w:r w:rsidRPr="00FC284A">
        <w:rPr>
          <w:rFonts w:ascii="Times New Roman" w:eastAsia="Bookman Old Style" w:hAnsi="Times New Roman" w:cs="Times New Roman"/>
          <w:spacing w:val="-2"/>
          <w:sz w:val="24"/>
          <w:szCs w:val="24"/>
          <w:lang w:eastAsia="es-ES"/>
        </w:rPr>
        <w:t>c</w:t>
      </w:r>
      <w:r w:rsidRPr="00FC284A">
        <w:rPr>
          <w:rFonts w:ascii="Times New Roman" w:eastAsia="Bookman Old Style" w:hAnsi="Times New Roman" w:cs="Times New Roman"/>
          <w:sz w:val="24"/>
          <w:szCs w:val="24"/>
          <w:lang w:eastAsia="es-ES"/>
        </w:rPr>
        <w:t>ido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artículo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23</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 presente Decreto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pa</w:t>
      </w:r>
      <w:r w:rsidRPr="00FC284A">
        <w:rPr>
          <w:rFonts w:ascii="Times New Roman" w:eastAsia="Bookman Old Style" w:hAnsi="Times New Roman" w:cs="Times New Roman"/>
          <w:spacing w:val="3"/>
          <w:sz w:val="24"/>
          <w:szCs w:val="24"/>
          <w:lang w:eastAsia="es-ES"/>
        </w:rPr>
        <w:t>r</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realizar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adjudic</w:t>
      </w:r>
      <w:r w:rsidRPr="00FC284A">
        <w:rPr>
          <w:rFonts w:ascii="Times New Roman" w:eastAsia="Bookman Old Style" w:hAnsi="Times New Roman" w:cs="Times New Roman"/>
          <w:spacing w:val="3"/>
          <w:sz w:val="24"/>
          <w:szCs w:val="24"/>
          <w:lang w:eastAsia="es-ES"/>
        </w:rPr>
        <w:t>a</w:t>
      </w:r>
      <w:r w:rsidRPr="00FC284A">
        <w:rPr>
          <w:rFonts w:ascii="Times New Roman" w:eastAsia="Bookman Old Style" w:hAnsi="Times New Roman" w:cs="Times New Roman"/>
          <w:sz w:val="24"/>
          <w:szCs w:val="24"/>
          <w:lang w:eastAsia="es-ES"/>
        </w:rPr>
        <w:t>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adquisiciones,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arrendamientos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servicios,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según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corresponda,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sujetarán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programa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anual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adquisiciones,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arrendamientos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servicios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establece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Adquisiciones,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procedimientos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establezca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 SAE,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siendo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directamente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responsable</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su</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cumplimiento.</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Dependencias</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51"/>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Entidades deberán apegarse a los montos máximos y mínimos de adjudicación que a continuación se indican:</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tbl>
      <w:tblPr>
        <w:tblpPr w:leftFromText="141" w:rightFromText="141" w:vertAnchor="text" w:horzAnchor="margin" w:tblpXSpec="center" w:tblpY="198"/>
        <w:tblW w:w="8359" w:type="dxa"/>
        <w:tblLook w:val="04A0" w:firstRow="1" w:lastRow="0" w:firstColumn="1" w:lastColumn="0" w:noHBand="0" w:noVBand="1"/>
      </w:tblPr>
      <w:tblGrid>
        <w:gridCol w:w="4077"/>
        <w:gridCol w:w="4282"/>
      </w:tblGrid>
      <w:tr w:rsidR="00463299" w:rsidRPr="00FC284A" w:rsidTr="00463299">
        <w:tc>
          <w:tcPr>
            <w:tcW w:w="4077" w:type="dxa"/>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val="es-ES_tradnl" w:eastAsia="es-ES"/>
              </w:rPr>
            </w:pPr>
            <w:r w:rsidRPr="00FC284A">
              <w:rPr>
                <w:rFonts w:ascii="Times New Roman" w:eastAsia="Cambria" w:hAnsi="Times New Roman" w:cs="Times New Roman"/>
                <w:sz w:val="24"/>
                <w:szCs w:val="24"/>
                <w:lang w:val="es-ES_tradnl" w:eastAsia="es-ES"/>
              </w:rPr>
              <w:t>Procedimiento de Contratación</w:t>
            </w:r>
          </w:p>
        </w:tc>
        <w:tc>
          <w:tcPr>
            <w:tcW w:w="4282" w:type="dxa"/>
          </w:tcPr>
          <w:p w:rsidR="00463299" w:rsidRPr="00FC284A" w:rsidRDefault="00463299" w:rsidP="00463299">
            <w:pPr>
              <w:shd w:val="clear" w:color="auto" w:fill="FFFFFF"/>
              <w:tabs>
                <w:tab w:val="left" w:pos="8789"/>
              </w:tabs>
              <w:spacing w:after="0" w:line="240" w:lineRule="auto"/>
              <w:jc w:val="center"/>
              <w:rPr>
                <w:rFonts w:ascii="Times New Roman" w:eastAsia="Cambria" w:hAnsi="Times New Roman" w:cs="Times New Roman"/>
                <w:sz w:val="24"/>
                <w:szCs w:val="24"/>
                <w:lang w:val="es-ES_tradnl" w:eastAsia="es-ES"/>
              </w:rPr>
            </w:pPr>
            <w:r w:rsidRPr="00FC284A">
              <w:rPr>
                <w:rFonts w:ascii="Times New Roman" w:eastAsia="Cambria" w:hAnsi="Times New Roman" w:cs="Times New Roman"/>
                <w:sz w:val="24"/>
                <w:szCs w:val="24"/>
                <w:lang w:val="es-ES_tradnl" w:eastAsia="es-ES"/>
              </w:rPr>
              <w:t xml:space="preserve">Valor en </w:t>
            </w:r>
            <w:proofErr w:type="spellStart"/>
            <w:r w:rsidRPr="00FC284A">
              <w:rPr>
                <w:rFonts w:ascii="Times New Roman" w:eastAsia="Cambria" w:hAnsi="Times New Roman" w:cs="Times New Roman"/>
                <w:sz w:val="24"/>
                <w:szCs w:val="24"/>
                <w:lang w:val="es-ES_tradnl" w:eastAsia="es-ES"/>
              </w:rPr>
              <w:t>UMA</w:t>
            </w:r>
            <w:proofErr w:type="spellEnd"/>
          </w:p>
        </w:tc>
      </w:tr>
      <w:tr w:rsidR="00463299" w:rsidRPr="00FC284A" w:rsidTr="00463299">
        <w:tc>
          <w:tcPr>
            <w:tcW w:w="4077"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val="es-ES_tradnl" w:eastAsia="es-ES"/>
              </w:rPr>
            </w:pPr>
            <w:r w:rsidRPr="00FC284A">
              <w:rPr>
                <w:rFonts w:ascii="Times New Roman" w:eastAsia="Cambria" w:hAnsi="Times New Roman" w:cs="Times New Roman"/>
                <w:sz w:val="24"/>
                <w:szCs w:val="24"/>
                <w:lang w:val="es-ES_tradnl" w:eastAsia="es-ES"/>
              </w:rPr>
              <w:t xml:space="preserve">Fondo </w:t>
            </w:r>
            <w:proofErr w:type="spellStart"/>
            <w:r w:rsidRPr="00FC284A">
              <w:rPr>
                <w:rFonts w:ascii="Times New Roman" w:eastAsia="Cambria" w:hAnsi="Times New Roman" w:cs="Times New Roman"/>
                <w:sz w:val="24"/>
                <w:szCs w:val="24"/>
                <w:lang w:val="es-ES_tradnl" w:eastAsia="es-ES"/>
              </w:rPr>
              <w:t>revolvente</w:t>
            </w:r>
            <w:proofErr w:type="spellEnd"/>
          </w:p>
        </w:tc>
        <w:tc>
          <w:tcPr>
            <w:tcW w:w="4282"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eastAsia="es-ES"/>
              </w:rPr>
            </w:pPr>
            <w:r w:rsidRPr="00FC284A">
              <w:rPr>
                <w:rFonts w:ascii="Times New Roman" w:eastAsia="Cambria" w:hAnsi="Times New Roman" w:cs="Times New Roman"/>
                <w:sz w:val="24"/>
                <w:szCs w:val="24"/>
                <w:lang w:eastAsia="es-ES"/>
              </w:rPr>
              <w:t xml:space="preserve">Cuando el monto sea inferior a 75 </w:t>
            </w:r>
            <w:proofErr w:type="spellStart"/>
            <w:r w:rsidRPr="00FC284A">
              <w:rPr>
                <w:rFonts w:ascii="Times New Roman" w:eastAsia="Cambria" w:hAnsi="Times New Roman" w:cs="Times New Roman"/>
                <w:sz w:val="24"/>
                <w:szCs w:val="24"/>
                <w:lang w:eastAsia="es-ES"/>
              </w:rPr>
              <w:t>UMA</w:t>
            </w:r>
            <w:proofErr w:type="spellEnd"/>
          </w:p>
        </w:tc>
      </w:tr>
      <w:tr w:rsidR="00463299" w:rsidRPr="00FC284A" w:rsidTr="00463299">
        <w:tc>
          <w:tcPr>
            <w:tcW w:w="4077"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val="es-ES_tradnl" w:eastAsia="es-ES"/>
              </w:rPr>
            </w:pPr>
            <w:r w:rsidRPr="00FC284A">
              <w:rPr>
                <w:rFonts w:ascii="Times New Roman" w:eastAsia="Cambria" w:hAnsi="Times New Roman" w:cs="Times New Roman"/>
                <w:sz w:val="24"/>
                <w:szCs w:val="24"/>
                <w:lang w:val="es-ES_tradnl" w:eastAsia="es-ES"/>
              </w:rPr>
              <w:t>Ejercicio directo</w:t>
            </w:r>
          </w:p>
        </w:tc>
        <w:tc>
          <w:tcPr>
            <w:tcW w:w="4282"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eastAsia="es-ES"/>
              </w:rPr>
            </w:pPr>
            <w:r w:rsidRPr="00FC284A">
              <w:rPr>
                <w:rFonts w:ascii="Times New Roman" w:eastAsia="Cambria" w:hAnsi="Times New Roman" w:cs="Times New Roman"/>
                <w:sz w:val="24"/>
                <w:szCs w:val="24"/>
                <w:lang w:eastAsia="es-ES"/>
              </w:rPr>
              <w:t xml:space="preserve">Cuando el monto sea de 75 y hasta 500 </w:t>
            </w:r>
            <w:proofErr w:type="spellStart"/>
            <w:r w:rsidRPr="00FC284A">
              <w:rPr>
                <w:rFonts w:ascii="Times New Roman" w:eastAsia="Cambria" w:hAnsi="Times New Roman" w:cs="Times New Roman"/>
                <w:sz w:val="24"/>
                <w:szCs w:val="24"/>
                <w:lang w:eastAsia="es-ES"/>
              </w:rPr>
              <w:t>UMA</w:t>
            </w:r>
            <w:proofErr w:type="spellEnd"/>
          </w:p>
        </w:tc>
      </w:tr>
      <w:tr w:rsidR="00463299" w:rsidRPr="00FC284A" w:rsidTr="00463299">
        <w:tc>
          <w:tcPr>
            <w:tcW w:w="4077"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eastAsia="es-ES"/>
              </w:rPr>
            </w:pPr>
            <w:r w:rsidRPr="00FC284A">
              <w:rPr>
                <w:rFonts w:ascii="Times New Roman" w:eastAsia="Cambria" w:hAnsi="Times New Roman" w:cs="Times New Roman"/>
                <w:sz w:val="24"/>
                <w:szCs w:val="24"/>
                <w:lang w:eastAsia="es-ES"/>
              </w:rPr>
              <w:t>Adjudicación directa por tabla comparativa</w:t>
            </w:r>
          </w:p>
        </w:tc>
        <w:tc>
          <w:tcPr>
            <w:tcW w:w="4282"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eastAsia="es-ES"/>
              </w:rPr>
            </w:pPr>
            <w:r w:rsidRPr="00FC284A">
              <w:rPr>
                <w:rFonts w:ascii="Times New Roman" w:eastAsia="Cambria" w:hAnsi="Times New Roman" w:cs="Times New Roman"/>
                <w:sz w:val="24"/>
                <w:szCs w:val="24"/>
                <w:lang w:eastAsia="es-ES"/>
              </w:rPr>
              <w:t xml:space="preserve">Cuando el monto se ubique entre 500 y hasta 3,000 </w:t>
            </w:r>
            <w:proofErr w:type="spellStart"/>
            <w:r w:rsidRPr="00FC284A">
              <w:rPr>
                <w:rFonts w:ascii="Times New Roman" w:eastAsia="Cambria" w:hAnsi="Times New Roman" w:cs="Times New Roman"/>
                <w:sz w:val="24"/>
                <w:szCs w:val="24"/>
                <w:lang w:eastAsia="es-ES"/>
              </w:rPr>
              <w:t>UMA</w:t>
            </w:r>
            <w:proofErr w:type="spellEnd"/>
          </w:p>
        </w:tc>
      </w:tr>
      <w:tr w:rsidR="00463299" w:rsidRPr="00FC284A" w:rsidTr="00463299">
        <w:tc>
          <w:tcPr>
            <w:tcW w:w="4077"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eastAsia="es-ES"/>
              </w:rPr>
            </w:pPr>
            <w:r w:rsidRPr="00FC284A">
              <w:rPr>
                <w:rFonts w:ascii="Times New Roman" w:eastAsia="Cambria" w:hAnsi="Times New Roman" w:cs="Times New Roman"/>
                <w:sz w:val="24"/>
                <w:szCs w:val="24"/>
                <w:lang w:eastAsia="es-ES"/>
              </w:rPr>
              <w:t>Invitación a cuando menos tres personas por monto</w:t>
            </w:r>
          </w:p>
        </w:tc>
        <w:tc>
          <w:tcPr>
            <w:tcW w:w="4282"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eastAsia="es-ES"/>
              </w:rPr>
            </w:pPr>
            <w:r w:rsidRPr="00FC284A">
              <w:rPr>
                <w:rFonts w:ascii="Times New Roman" w:eastAsia="Cambria" w:hAnsi="Times New Roman" w:cs="Times New Roman"/>
                <w:sz w:val="24"/>
                <w:szCs w:val="24"/>
                <w:lang w:eastAsia="es-ES"/>
              </w:rPr>
              <w:t xml:space="preserve">Cuando el monto se ubique entre las 3,000 y hasta 15,000 </w:t>
            </w:r>
            <w:proofErr w:type="spellStart"/>
            <w:r w:rsidRPr="00FC284A">
              <w:rPr>
                <w:rFonts w:ascii="Times New Roman" w:eastAsia="Cambria" w:hAnsi="Times New Roman" w:cs="Times New Roman"/>
                <w:sz w:val="24"/>
                <w:szCs w:val="24"/>
                <w:lang w:eastAsia="es-ES"/>
              </w:rPr>
              <w:t>UMA</w:t>
            </w:r>
            <w:proofErr w:type="spellEnd"/>
          </w:p>
        </w:tc>
      </w:tr>
      <w:tr w:rsidR="00463299" w:rsidRPr="00FC284A" w:rsidTr="00463299">
        <w:tc>
          <w:tcPr>
            <w:tcW w:w="4077"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val="es-ES_tradnl" w:eastAsia="es-ES"/>
              </w:rPr>
            </w:pPr>
            <w:r w:rsidRPr="00FC284A">
              <w:rPr>
                <w:rFonts w:ascii="Times New Roman" w:eastAsia="Cambria" w:hAnsi="Times New Roman" w:cs="Times New Roman"/>
                <w:sz w:val="24"/>
                <w:szCs w:val="24"/>
                <w:lang w:val="es-ES_tradnl" w:eastAsia="es-ES"/>
              </w:rPr>
              <w:t>Licitación Pública</w:t>
            </w:r>
          </w:p>
        </w:tc>
        <w:tc>
          <w:tcPr>
            <w:tcW w:w="4282" w:type="dxa"/>
            <w:vAlign w:val="center"/>
          </w:tcPr>
          <w:p w:rsidR="00463299" w:rsidRPr="00FC284A" w:rsidRDefault="00463299" w:rsidP="00463299">
            <w:pPr>
              <w:shd w:val="clear" w:color="auto" w:fill="FFFFFF"/>
              <w:tabs>
                <w:tab w:val="left" w:pos="8789"/>
              </w:tabs>
              <w:spacing w:after="0" w:line="240" w:lineRule="auto"/>
              <w:jc w:val="left"/>
              <w:rPr>
                <w:rFonts w:ascii="Times New Roman" w:eastAsia="Cambria" w:hAnsi="Times New Roman" w:cs="Times New Roman"/>
                <w:sz w:val="24"/>
                <w:szCs w:val="24"/>
                <w:lang w:eastAsia="es-ES"/>
              </w:rPr>
            </w:pPr>
            <w:r w:rsidRPr="00FC284A">
              <w:rPr>
                <w:rFonts w:ascii="Times New Roman" w:eastAsia="Cambria" w:hAnsi="Times New Roman" w:cs="Times New Roman"/>
                <w:sz w:val="24"/>
                <w:szCs w:val="24"/>
                <w:lang w:eastAsia="es-ES"/>
              </w:rPr>
              <w:t xml:space="preserve">Cuando el monto es superior a las 15,000 </w:t>
            </w:r>
            <w:proofErr w:type="spellStart"/>
            <w:r w:rsidRPr="00FC284A">
              <w:rPr>
                <w:rFonts w:ascii="Times New Roman" w:eastAsia="Cambria" w:hAnsi="Times New Roman" w:cs="Times New Roman"/>
                <w:sz w:val="24"/>
                <w:szCs w:val="24"/>
                <w:lang w:eastAsia="es-ES"/>
              </w:rPr>
              <w:lastRenderedPageBreak/>
              <w:t>UMA</w:t>
            </w:r>
            <w:proofErr w:type="spellEnd"/>
          </w:p>
        </w:tc>
      </w:tr>
    </w:tbl>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montos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establecidos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adquisiciones,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arrendamientos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prestaciones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ser</w:t>
      </w:r>
      <w:r w:rsidRPr="00FC284A">
        <w:rPr>
          <w:rFonts w:ascii="Times New Roman" w:eastAsia="Bookman Old Style" w:hAnsi="Times New Roman" w:cs="Times New Roman"/>
          <w:spacing w:val="-2"/>
          <w:sz w:val="24"/>
          <w:szCs w:val="24"/>
          <w:lang w:eastAsia="es-ES"/>
        </w:rPr>
        <w:t>v</w:t>
      </w:r>
      <w:r w:rsidRPr="00FC284A">
        <w:rPr>
          <w:rFonts w:ascii="Times New Roman" w:eastAsia="Bookman Old Style" w:hAnsi="Times New Roman" w:cs="Times New Roman"/>
          <w:sz w:val="24"/>
          <w:szCs w:val="24"/>
          <w:lang w:eastAsia="es-ES"/>
        </w:rPr>
        <w:t>icios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deberán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consi</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erarse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sin</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incluir</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importe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mpuesto</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Val</w:t>
      </w:r>
      <w:r w:rsidRPr="00FC284A">
        <w:rPr>
          <w:rFonts w:ascii="Times New Roman" w:eastAsia="Bookman Old Style" w:hAnsi="Times New Roman" w:cs="Times New Roman"/>
          <w:spacing w:val="-2"/>
          <w:sz w:val="24"/>
          <w:szCs w:val="24"/>
          <w:lang w:eastAsia="es-ES"/>
        </w:rPr>
        <w:t>o</w:t>
      </w:r>
      <w:r w:rsidRPr="00FC284A">
        <w:rPr>
          <w:rFonts w:ascii="Times New Roman" w:eastAsia="Bookman Old Style" w:hAnsi="Times New Roman" w:cs="Times New Roman"/>
          <w:sz w:val="24"/>
          <w:szCs w:val="24"/>
          <w:lang w:eastAsia="es-ES"/>
        </w:rPr>
        <w:t>r</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Agregado.</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El pago de las adquisiciones, arrendamientos y prestaciones de servicios deberá realizarse en moneda nacional. En los casos en que, de acuerdo a su naturaleza se contraigan obligaciones de pago en moneda extranjera, éstas se sufragarán en moneda nacional al tipo de cambio determinado por el Banco de México y publicado en el Diario Oficial de la Federación.</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montos máximos y mínimos establecidos en el presente artículo, no serán aplicables para la adjudicación de Proyectos para Prestación de Servicios.</w:t>
      </w:r>
    </w:p>
    <w:p w:rsidR="00463299" w:rsidRPr="00FC284A" w:rsidRDefault="00463299" w:rsidP="00463299">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ind w:right="49"/>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45</w:t>
      </w:r>
      <w:r w:rsidRPr="00FC284A">
        <w:rPr>
          <w:rFonts w:ascii="Times New Roman" w:eastAsia="Bookman Old Style" w:hAnsi="Times New Roman" w:cs="Times New Roman"/>
          <w:sz w:val="24"/>
          <w:szCs w:val="24"/>
          <w:lang w:eastAsia="es-ES"/>
        </w:rPr>
        <w:t>. 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Dependencias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Entidades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deberán llevar un control estricto de sus adquisiciones por medio de inventarios actualizados en términos de lo dispuesto por el artículo 27 de la Ley General de Contabilidad Gubernamental. Asimismo, deberán fomentar la realización de compras consolidadas como medida de ahorro, de conformidad a lo previsto en la Ley en materia de Adquisiciones.</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before="26" w:after="0" w:line="240" w:lineRule="auto"/>
        <w:rPr>
          <w:rFonts w:ascii="Times New Roman" w:eastAsia="Bookman Old Style" w:hAnsi="Times New Roman" w:cs="Times New Roman"/>
          <w:spacing w:val="-2"/>
          <w:sz w:val="24"/>
          <w:szCs w:val="24"/>
          <w:lang w:eastAsia="es-ES"/>
        </w:rPr>
      </w:pPr>
      <w:r w:rsidRPr="00FC284A">
        <w:rPr>
          <w:rFonts w:ascii="Times New Roman" w:eastAsia="Bookman Old Style" w:hAnsi="Times New Roman" w:cs="Times New Roman"/>
          <w:spacing w:val="-2"/>
          <w:sz w:val="24"/>
          <w:szCs w:val="24"/>
          <w:lang w:eastAsia="es-ES"/>
        </w:rPr>
        <w:t>Las y los titulares de las Entidades deberán informar a su Órgano de Gobierno en las sesiones que celebren, el resumen de los procedimientos que realicen en cumplimiento del artículo anterior.</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IV</w:t>
      </w: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24" w:name="_Toc522183295"/>
      <w:r w:rsidRPr="00FC284A">
        <w:rPr>
          <w:rFonts w:ascii="Times New Roman" w:hAnsi="Times New Roman" w:cs="Times New Roman"/>
          <w:iCs/>
          <w:sz w:val="24"/>
          <w:szCs w:val="24"/>
        </w:rPr>
        <w:t>De las Transferencias, Subsidios y Ayudas</w:t>
      </w:r>
      <w:bookmarkEnd w:id="24"/>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p>
    <w:p w:rsidR="00463299" w:rsidRPr="00FC284A" w:rsidRDefault="00463299" w:rsidP="00463299">
      <w:pPr>
        <w:tabs>
          <w:tab w:val="left" w:pos="8789"/>
        </w:tabs>
        <w:spacing w:before="26" w:after="0" w:line="240" w:lineRule="auto"/>
        <w:rPr>
          <w:rFonts w:ascii="Times New Roman" w:eastAsia="Bookman Old Style" w:hAnsi="Times New Roman" w:cs="Times New Roman"/>
          <w:spacing w:val="-2"/>
          <w:sz w:val="24"/>
          <w:szCs w:val="24"/>
          <w:lang w:eastAsia="es-ES"/>
        </w:rPr>
      </w:pPr>
      <w:r w:rsidRPr="00FC284A">
        <w:rPr>
          <w:rFonts w:ascii="Times New Roman" w:eastAsia="Bookman Old Style" w:hAnsi="Times New Roman" w:cs="Times New Roman"/>
          <w:spacing w:val="-2"/>
          <w:sz w:val="24"/>
          <w:szCs w:val="24"/>
          <w:lang w:eastAsia="es-ES"/>
        </w:rPr>
        <w:t xml:space="preserve">Artículo 46. Los recursos que por concepto de Transferencias se deban entregar a las Entidades y demás instituciones, serán estrictamente en apego a las disposiciones de este Decreto, así como, en su caso, a otros ordenamientos legales o a los convenios celebrados por el Gobierno Estatal con el Gobierno Federal o Municipal para el financiamiento de sus funciones y serán hasta por el monto de la proporción convenida en cada caso. </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rPr>
      </w:pPr>
      <w:r w:rsidRPr="00FC284A">
        <w:rPr>
          <w:rFonts w:ascii="Times New Roman" w:eastAsia="Bookman Old Style" w:hAnsi="Times New Roman" w:cs="Times New Roman"/>
          <w:sz w:val="24"/>
          <w:szCs w:val="24"/>
        </w:rPr>
        <w:t>Las erogaciones por concepto de Transferencias con cargo al Presupuesto de Egresos del Estado, se sujetarán a los objetivos y estrategias del Plan Nacional y Estatal de Desarrollo, a los programas sectoriales e institucionales de mediano plazo y a los objetivos, metas y resultados de los programas presupuestarios que realizan las dependencias y entidades, apegándose además a lo siguiente:</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rPr>
      </w:pPr>
    </w:p>
    <w:p w:rsidR="00463299" w:rsidRPr="00FC284A" w:rsidRDefault="00463299" w:rsidP="00463299">
      <w:pPr>
        <w:numPr>
          <w:ilvl w:val="0"/>
          <w:numId w:val="7"/>
        </w:numPr>
        <w:spacing w:after="0" w:line="240" w:lineRule="auto"/>
        <w:contextualSpacing/>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 Las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destinadas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Entidades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imes New Roman" w:hAnsi="Times New Roman" w:cs="Times New Roman"/>
          <w:sz w:val="24"/>
          <w:szCs w:val="24"/>
          <w:lang w:eastAsia="es-ES"/>
        </w:rPr>
        <w:t xml:space="preserve"> </w:t>
      </w:r>
      <w:r w:rsidRPr="00FC284A">
        <w:rPr>
          <w:rFonts w:ascii="Times New Roman" w:eastAsia="Times New Roman" w:hAnsi="Times New Roman" w:cs="Times New Roman"/>
          <w:spacing w:val="-12"/>
          <w:sz w:val="24"/>
          <w:szCs w:val="24"/>
          <w:lang w:eastAsia="es-ES"/>
        </w:rPr>
        <w:t>su</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caso,</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mun</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cipios,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clasificarán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ra</w:t>
      </w:r>
      <w:r w:rsidRPr="00FC284A">
        <w:rPr>
          <w:rFonts w:ascii="Times New Roman" w:eastAsia="Bookman Old Style" w:hAnsi="Times New Roman" w:cs="Times New Roman"/>
          <w:spacing w:val="3"/>
          <w:sz w:val="24"/>
          <w:szCs w:val="24"/>
          <w:lang w:eastAsia="es-ES"/>
        </w:rPr>
        <w:t>n</w:t>
      </w:r>
      <w:r w:rsidRPr="00FC284A">
        <w:rPr>
          <w:rFonts w:ascii="Times New Roman" w:eastAsia="Bookman Old Style" w:hAnsi="Times New Roman" w:cs="Times New Roman"/>
          <w:sz w:val="24"/>
          <w:szCs w:val="24"/>
          <w:lang w:eastAsia="es-ES"/>
        </w:rPr>
        <w:t>sferencias</w:t>
      </w:r>
      <w:r w:rsidRPr="00FC284A">
        <w:rPr>
          <w:rFonts w:ascii="Times New Roman" w:eastAsia="Times New Roman"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imes New Roman"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capital</w:t>
      </w:r>
      <w:r w:rsidRPr="00FC284A">
        <w:rPr>
          <w:rFonts w:ascii="Times New Roman" w:eastAsia="Times New Roman"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imes New Roman"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imes New Roman"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corriente.</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considerarán preferenciales las transferencias destinadas a las Entidades, cuya función esté orientada al financiamiento de las actividades definidas como estratégicas.</w:t>
      </w:r>
    </w:p>
    <w:p w:rsidR="00463299" w:rsidRPr="00FC284A" w:rsidRDefault="00463299" w:rsidP="00463299">
      <w:pPr>
        <w:tabs>
          <w:tab w:val="left" w:pos="8789"/>
        </w:tabs>
        <w:spacing w:before="2"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lastRenderedPageBreak/>
        <w:t>I</w:t>
      </w:r>
      <w:r w:rsidRPr="00FC284A">
        <w:rPr>
          <w:rFonts w:ascii="Times New Roman" w:eastAsia="Bookman Old Style" w:hAnsi="Times New Roman" w:cs="Times New Roman"/>
          <w:sz w:val="24"/>
          <w:szCs w:val="24"/>
          <w:lang w:eastAsia="es-ES"/>
        </w:rPr>
        <w:t>II.</w:t>
      </w:r>
      <w:r w:rsidRPr="00FC284A">
        <w:rPr>
          <w:rFonts w:ascii="Times New Roman" w:eastAsiaTheme="minorEastAsia" w:hAnsi="Times New Roman" w:cs="Times New Roman"/>
          <w:spacing w:val="27"/>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20"/>
          <w:sz w:val="24"/>
          <w:szCs w:val="24"/>
          <w:lang w:eastAsia="es-ES"/>
        </w:rPr>
        <w:t xml:space="preserve"> </w:t>
      </w:r>
      <w:r w:rsidRPr="00FC284A">
        <w:rPr>
          <w:rFonts w:ascii="Times New Roman" w:eastAsia="Bookman Old Style" w:hAnsi="Times New Roman" w:cs="Times New Roman"/>
          <w:sz w:val="24"/>
          <w:szCs w:val="24"/>
          <w:lang w:eastAsia="es-ES"/>
        </w:rPr>
        <w:t>Municipios a los que en términos de la ejecución de proyectos y acciones coordinadas con el Gobierno del Estado les sean transferidos recursos por parte de la SEFI, serán responsables de administrar, ejercer, evaluar y rendir cuentas, así como, presentar periódicamente la información que, en términos programáticos, financieros y contables les sea requerida.</w:t>
      </w:r>
    </w:p>
    <w:p w:rsidR="00463299" w:rsidRDefault="00463299" w:rsidP="00463299">
      <w:pPr>
        <w:tabs>
          <w:tab w:val="left" w:pos="8789"/>
        </w:tabs>
        <w:spacing w:before="2" w:after="0" w:line="240" w:lineRule="auto"/>
        <w:rPr>
          <w:rFonts w:ascii="Times New Roman" w:eastAsiaTheme="minorEastAsia" w:hAnsi="Times New Roman" w:cs="Times New Roman"/>
          <w:sz w:val="24"/>
          <w:szCs w:val="24"/>
          <w:lang w:eastAsia="es-ES"/>
        </w:rPr>
      </w:pPr>
    </w:p>
    <w:p w:rsidR="00215BB8" w:rsidRDefault="00215BB8" w:rsidP="00463299">
      <w:pPr>
        <w:tabs>
          <w:tab w:val="left" w:pos="8789"/>
        </w:tabs>
        <w:spacing w:before="2" w:after="0" w:line="240" w:lineRule="auto"/>
        <w:rPr>
          <w:rFonts w:ascii="Times New Roman" w:eastAsiaTheme="minorEastAsia" w:hAnsi="Times New Roman" w:cs="Times New Roman"/>
          <w:sz w:val="24"/>
          <w:szCs w:val="24"/>
          <w:lang w:eastAsia="es-ES"/>
        </w:rPr>
      </w:pPr>
      <w:r>
        <w:rPr>
          <w:rFonts w:ascii="Times New Roman" w:eastAsiaTheme="minorEastAsia" w:hAnsi="Times New Roman" w:cs="Times New Roman"/>
          <w:sz w:val="24"/>
          <w:szCs w:val="24"/>
          <w:lang w:eastAsia="es-ES"/>
        </w:rPr>
        <w:t>(ADICIONADO, P.O. 27 DE MARZO DE 2020)</w:t>
      </w:r>
    </w:p>
    <w:p w:rsidR="00215BB8" w:rsidRDefault="00215BB8" w:rsidP="00463299">
      <w:pPr>
        <w:tabs>
          <w:tab w:val="left" w:pos="8789"/>
        </w:tabs>
        <w:spacing w:before="2" w:after="0" w:line="240" w:lineRule="auto"/>
        <w:rPr>
          <w:rFonts w:ascii="Times New Roman" w:eastAsiaTheme="minorEastAsia" w:hAnsi="Times New Roman" w:cs="Times New Roman"/>
          <w:sz w:val="24"/>
          <w:szCs w:val="24"/>
          <w:lang w:eastAsia="es-ES"/>
        </w:rPr>
      </w:pPr>
      <w:r w:rsidRPr="00215BB8">
        <w:rPr>
          <w:rFonts w:ascii="Times New Roman" w:eastAsiaTheme="minorEastAsia" w:hAnsi="Times New Roman" w:cs="Times New Roman"/>
          <w:sz w:val="24"/>
          <w:szCs w:val="24"/>
          <w:lang w:eastAsia="es-ES"/>
        </w:rPr>
        <w:t>Artículo 46 A. La SEFI podrá entregar anticipos a los Ayuntamientos, a cuenta de sus participaciones, previa petición que por escrito le presente el Presidente Municipal al Secretario, siempre que cuente con la aprobación del Cabildo; o a las Entidades, Órganos Autónomos, Congreso y Poder Judicial, a cuenta de sus presupuestos, previa petición que le presente al Secretario el Titular respectivo. La SEFI podrá autorizarlo o negarlo según el estado de las finanzas públicas y en términos que para tal efecto acuerden el Estado y Municipio.</w:t>
      </w:r>
    </w:p>
    <w:p w:rsidR="00215BB8" w:rsidRPr="00FC284A" w:rsidRDefault="00215BB8" w:rsidP="00463299">
      <w:pPr>
        <w:tabs>
          <w:tab w:val="left" w:pos="8789"/>
        </w:tabs>
        <w:spacing w:before="2"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47</w:t>
      </w:r>
      <w:r w:rsidRPr="00FC284A">
        <w:rPr>
          <w:rFonts w:ascii="Times New Roman" w:eastAsia="Bookman Old Style" w:hAnsi="Times New Roman" w:cs="Times New Roman"/>
          <w:sz w:val="24"/>
          <w:szCs w:val="24"/>
          <w:lang w:eastAsia="es-ES"/>
        </w:rPr>
        <w:t>. En</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aprobación</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otorgamiento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subsidios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cargo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Presupuesto</w:t>
      </w:r>
      <w:r w:rsidRPr="00FC284A">
        <w:rPr>
          <w:rFonts w:ascii="Times New Roman" w:eastAsiaTheme="minorEastAsia" w:hAnsi="Times New Roman" w:cs="Times New Roman"/>
          <w:spacing w:val="-14"/>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Egresos</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Estado,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observarán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siguientes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criterios:</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sujetos a la autorización previa y a la suficiencia presupuestaria de la SEFI;</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 realizarán con base en criterios de equidad, transparencia, selectividad, perspectiva de género y temporalidad a efecto de identificar a la población objetivo, el propósito o destino principal de conformidad con lo dispuesto en la Ley de Presupuesto;</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Apegarse al programa presupuestario de las Dependencias y Entidades, al Manual y a la normatividad aplicable en la materia; y</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V.</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Alinearse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Plan</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Estatal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Desarrollo</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vigente.</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48. Las ayudas de carácter social, cultural, y educativa, otorgadas por la Comisión para el Fortalecimiento de las Organizaciones de la Sociedad Civil, dependiente de la Secretaría de Desarrollo Social serán en base a la Ley de Fomento a las Organizaciones de la Sociedad Civil del Estado de Aguascalientes y su reglamento correspondiente. La entrega de estos recursos se realizará a través de Convenios celebrados entre la Comisión para el Fortalecimiento de las Organizaciones de la Sociedad Civil y los beneficiarios.</w:t>
      </w: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beneficiarios de las ayudas, deberán rendir cuenta detallada de su aplicación a la Secretaría de Desarrollo Social en término de dichos Convenios.</w:t>
      </w: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49. Los apoyos financieros que otorguen las Dependencias o Entidades tendrán el carácter de subsidios con cargo a sus respectivos presupuestos.</w:t>
      </w: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V</w:t>
      </w: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25" w:name="_Toc522183297"/>
      <w:r w:rsidRPr="00FC284A">
        <w:rPr>
          <w:rFonts w:ascii="Times New Roman" w:hAnsi="Times New Roman" w:cs="Times New Roman"/>
          <w:iCs/>
          <w:sz w:val="24"/>
          <w:szCs w:val="24"/>
        </w:rPr>
        <w:t>De la Inversión Pública</w:t>
      </w:r>
      <w:bookmarkEnd w:id="25"/>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rPr>
      </w:pPr>
      <w:r w:rsidRPr="00FC284A">
        <w:rPr>
          <w:rFonts w:ascii="Times New Roman" w:eastAsia="Bookman Old Style" w:hAnsi="Times New Roman" w:cs="Times New Roman"/>
          <w:sz w:val="24"/>
          <w:szCs w:val="24"/>
        </w:rPr>
        <w:lastRenderedPageBreak/>
        <w:t>Artículo 50. Los recursos públicos que las Dependencias y Entidades destinados a inversión pública se ejercerán en las obras y acciones que integran los programas y proyectos estratégicos del Plan Estatal de Desarrollo y de los programas sectoriales e institucionales de mediano plazo vigentes, debiendo destinarse a construir, instalar,  conservar, ampliar, adecuar,  mantener, reparar, remodelar, modificar y demoler obra pública, a la adquisición de bienes muebles e inmuebles y en general a todos aquellos gastos destinados a aumentar y mejorar el patrimonio del Gobierno del Estado.</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Además,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deberán incluirse las adecuaciones y reasignaciones presupuestales que el Gobierno del Estado aporte para la realización de programas y proyectos que tengan por objeto promover el desarrollo económico, social, cultural, turístico, del medio ambiente y demás acciones de desarrollo y mejoramiento de la eficiencia de los sectores productivos en el Estado, en los que participan otros órdenes de gobierno y sectores sociales.</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Estas acciones se formalizarán mediante convenios o cualquier otro mecanismo de concertación, coordinación o colaboración con Gobierno Federal, de otras Entidades Federativas y Municipales, así como con los sectores de la sociedad.</w:t>
      </w:r>
    </w:p>
    <w:p w:rsidR="00463299" w:rsidRPr="00FC284A" w:rsidRDefault="00463299" w:rsidP="00463299">
      <w:pPr>
        <w:tabs>
          <w:tab w:val="left" w:pos="8789"/>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51. Los recursos públicos que se destinen a las obras públicas y los servicios relacionados con las mismas, se sujetarán durante su ejercicio a los procesos de planeación, programación, </w:t>
      </w:r>
      <w:proofErr w:type="spellStart"/>
      <w:r w:rsidRPr="00FC284A">
        <w:rPr>
          <w:rFonts w:ascii="Times New Roman" w:eastAsia="Bookman Old Style" w:hAnsi="Times New Roman" w:cs="Times New Roman"/>
          <w:sz w:val="24"/>
          <w:szCs w:val="24"/>
          <w:lang w:eastAsia="es-ES"/>
        </w:rPr>
        <w:t>presupuestación</w:t>
      </w:r>
      <w:proofErr w:type="spellEnd"/>
      <w:r w:rsidRPr="00FC284A">
        <w:rPr>
          <w:rFonts w:ascii="Times New Roman" w:eastAsia="Bookman Old Style" w:hAnsi="Times New Roman" w:cs="Times New Roman"/>
          <w:sz w:val="24"/>
          <w:szCs w:val="24"/>
          <w:lang w:eastAsia="es-ES"/>
        </w:rPr>
        <w:t>, seguimiento, evaluación y rendición de cuentas que determinen los diversos ordenamientos legales y los convenios celebrados con la Federación, otras Entidades Federativas y los Municipios de la Entidad, apegándose a las siguientes normas:</w:t>
      </w:r>
    </w:p>
    <w:p w:rsidR="00463299" w:rsidRPr="00FC284A" w:rsidRDefault="00463299" w:rsidP="00463299">
      <w:pPr>
        <w:tabs>
          <w:tab w:val="left" w:pos="8789"/>
        </w:tabs>
        <w:spacing w:after="0" w:line="240" w:lineRule="auto"/>
        <w:rPr>
          <w:rFonts w:ascii="Times New Roman" w:eastAsia="Bookman Old Style" w:hAnsi="Times New Roman" w:cs="Times New Roman"/>
          <w:spacing w:val="3"/>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Para su ejecución, la CPLAP deberá presentar copia simple del oficio de autorización ante la SEFI para el ejercicio de recursos públicos y las Dependencias y Entidades deberán conservar el original de la información antes mencionada; y,</w:t>
      </w:r>
    </w:p>
    <w:p w:rsidR="00463299" w:rsidRPr="00FC284A" w:rsidRDefault="00463299" w:rsidP="00463299">
      <w:pPr>
        <w:tabs>
          <w:tab w:val="left" w:pos="8789"/>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 xml:space="preserve">En cuanto a las reasignaciones presupuestarias para la ejecución de las obras públicas y los servicios relacionados con las mismas, se apegará a lo dispuesto en el artículo 26, del presente Decreto. </w:t>
      </w:r>
    </w:p>
    <w:p w:rsidR="00463299" w:rsidRPr="00FC284A" w:rsidRDefault="00463299" w:rsidP="00463299">
      <w:pPr>
        <w:tabs>
          <w:tab w:val="left" w:pos="8789"/>
        </w:tabs>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52</w:t>
      </w:r>
      <w:r w:rsidRPr="00FC284A">
        <w:rPr>
          <w:rFonts w:ascii="Times New Roman" w:eastAsia="Bookman Old Style" w:hAnsi="Times New Roman" w:cs="Times New Roman"/>
          <w:sz w:val="24"/>
          <w:szCs w:val="24"/>
          <w:lang w:eastAsia="es-ES"/>
        </w:rPr>
        <w:t>. 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función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p</w:t>
      </w:r>
      <w:r w:rsidRPr="00FC284A">
        <w:rPr>
          <w:rFonts w:ascii="Times New Roman" w:eastAsia="Bookman Old Style" w:hAnsi="Times New Roman" w:cs="Times New Roman"/>
          <w:sz w:val="24"/>
          <w:szCs w:val="24"/>
          <w:lang w:eastAsia="es-ES"/>
        </w:rPr>
        <w:t>rioridades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2"/>
          <w:sz w:val="24"/>
          <w:szCs w:val="24"/>
          <w:lang w:eastAsia="es-ES"/>
        </w:rPr>
        <w:t>desarrollo</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Estado,</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el Gobernador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conducto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SEFI,</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autorizará las reasignaciones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presupuestarias destinadas</w:t>
      </w:r>
      <w:r w:rsidRPr="00FC284A">
        <w:rPr>
          <w:rFonts w:ascii="Times New Roman" w:eastAsiaTheme="minorEastAsia" w:hAnsi="Times New Roman" w:cs="Times New Roman"/>
          <w:spacing w:val="36"/>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53"/>
          <w:sz w:val="24"/>
          <w:szCs w:val="24"/>
          <w:lang w:eastAsia="es-ES"/>
        </w:rPr>
        <w:t xml:space="preserve"> </w:t>
      </w:r>
      <w:r w:rsidRPr="00FC284A">
        <w:rPr>
          <w:rFonts w:ascii="Times New Roman" w:eastAsia="Bookman Old Style" w:hAnsi="Times New Roman" w:cs="Times New Roman"/>
          <w:sz w:val="24"/>
          <w:szCs w:val="24"/>
          <w:lang w:eastAsia="es-ES"/>
        </w:rPr>
        <w:t>obra</w:t>
      </w:r>
      <w:r w:rsidRPr="00FC284A">
        <w:rPr>
          <w:rFonts w:ascii="Times New Roman" w:eastAsiaTheme="minorEastAsia" w:hAnsi="Times New Roman" w:cs="Times New Roman"/>
          <w:spacing w:val="48"/>
          <w:sz w:val="24"/>
          <w:szCs w:val="24"/>
          <w:lang w:eastAsia="es-ES"/>
        </w:rPr>
        <w:t xml:space="preserve"> </w:t>
      </w:r>
      <w:r w:rsidRPr="00FC284A">
        <w:rPr>
          <w:rFonts w:ascii="Times New Roman" w:eastAsia="Bookman Old Style" w:hAnsi="Times New Roman" w:cs="Times New Roman"/>
          <w:spacing w:val="3"/>
          <w:sz w:val="24"/>
          <w:szCs w:val="24"/>
          <w:lang w:eastAsia="es-ES"/>
        </w:rPr>
        <w:t>p</w:t>
      </w:r>
      <w:r w:rsidRPr="00FC284A">
        <w:rPr>
          <w:rFonts w:ascii="Times New Roman" w:eastAsia="Bookman Old Style" w:hAnsi="Times New Roman" w:cs="Times New Roman"/>
          <w:sz w:val="24"/>
          <w:szCs w:val="24"/>
          <w:lang w:eastAsia="es-ES"/>
        </w:rPr>
        <w:t>ública</w:t>
      </w:r>
      <w:r w:rsidRPr="00FC284A">
        <w:rPr>
          <w:rFonts w:ascii="Times New Roman" w:eastAsiaTheme="minorEastAsia" w:hAnsi="Times New Roman" w:cs="Times New Roman"/>
          <w:spacing w:val="43"/>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5"/>
          <w:sz w:val="24"/>
          <w:szCs w:val="24"/>
          <w:lang w:eastAsia="es-ES"/>
        </w:rPr>
        <w:t>procedan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conforme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le</w:t>
      </w:r>
      <w:r w:rsidRPr="00FC284A">
        <w:rPr>
          <w:rFonts w:ascii="Times New Roman" w:eastAsia="Bookman Old Style" w:hAnsi="Times New Roman" w:cs="Times New Roman"/>
          <w:spacing w:val="3"/>
          <w:sz w:val="24"/>
          <w:szCs w:val="24"/>
          <w:lang w:eastAsia="es-ES"/>
        </w:rPr>
        <w:t>g</w:t>
      </w:r>
      <w:r w:rsidRPr="00FC284A">
        <w:rPr>
          <w:rFonts w:ascii="Times New Roman" w:eastAsia="Bookman Old Style" w:hAnsi="Times New Roman" w:cs="Times New Roman"/>
          <w:sz w:val="24"/>
          <w:szCs w:val="24"/>
          <w:lang w:eastAsia="es-ES"/>
        </w:rPr>
        <w:t>islación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marco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reglamentario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rige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ámbito.</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recursos públicos previstos para realizar obra pública y servicios relacionados con la misma, se orientarán a obras y Proyectos de Inversión que impulsen la modernización y desarrollo del Estado a través de carreteras, salud, agua potable, vivienda, medio ambiente, educación, infraestructura y equipamiento urbano, entre otros, que atiendan la demanda directa de las comunidades rurales, las áreas urbanas marginadas, las comunidades indígenas y los demás sectores sociales. Asimismo, se destinarán a ejecutar proyectos regionales y productivos en el medio rural y urbano conforme a la coinversión con los Gobiernos Federales y Municipales, que permitan la asignación de recursos públicos adicionales en las proporciones que el Gobernador convenga.</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53</w:t>
      </w:r>
      <w:r w:rsidRPr="00FC284A">
        <w:rPr>
          <w:rFonts w:ascii="Times New Roman" w:eastAsia="Bookman Old Style" w:hAnsi="Times New Roman" w:cs="Times New Roman"/>
          <w:sz w:val="24"/>
          <w:szCs w:val="24"/>
          <w:lang w:eastAsia="es-ES"/>
        </w:rPr>
        <w:t>. La integración de los presupuestos de obra pública será responsabilidad de la o el titular de la Dependencia o Entidad ejecutora, de conformidad con la Ley de Obra, los cuales servirán de base para la elaboración del contrato respectivo.</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En materia de obra pública ejecutada con recursos públicos Federales y Estatales, los ejecutores de gasto se sujetarán a lo dispuesto en la Ley de la materia, así como a los convenios suscritos entre la Federación y el Estado en materia de control y vigilancia.</w:t>
      </w:r>
    </w:p>
    <w:p w:rsidR="00463299" w:rsidRPr="00FC284A" w:rsidRDefault="00463299" w:rsidP="00463299">
      <w:pPr>
        <w:tabs>
          <w:tab w:val="left" w:pos="8789"/>
        </w:tabs>
        <w:spacing w:before="19"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54</w:t>
      </w:r>
      <w:r w:rsidRPr="00FC284A">
        <w:rPr>
          <w:rFonts w:ascii="Times New Roman" w:eastAsia="Bookman Old Style" w:hAnsi="Times New Roman" w:cs="Times New Roman"/>
          <w:sz w:val="24"/>
          <w:szCs w:val="24"/>
          <w:lang w:eastAsia="es-ES"/>
        </w:rPr>
        <w:t>. 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recursos públicos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destinados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7"/>
          <w:sz w:val="24"/>
          <w:szCs w:val="24"/>
          <w:lang w:eastAsia="es-ES"/>
        </w:rPr>
        <w:t>obra</w:t>
      </w:r>
      <w:r w:rsidRPr="00FC284A">
        <w:rPr>
          <w:rFonts w:ascii="Times New Roman" w:eastAsiaTheme="minorEastAsia" w:hAnsi="Times New Roman" w:cs="Times New Roman"/>
          <w:spacing w:val="60"/>
          <w:sz w:val="24"/>
          <w:szCs w:val="24"/>
          <w:lang w:eastAsia="es-ES"/>
        </w:rPr>
        <w:t xml:space="preserve"> </w:t>
      </w:r>
      <w:r w:rsidRPr="00FC284A">
        <w:rPr>
          <w:rFonts w:ascii="Times New Roman" w:eastAsia="Bookman Old Style" w:hAnsi="Times New Roman" w:cs="Times New Roman"/>
          <w:sz w:val="24"/>
          <w:szCs w:val="24"/>
          <w:lang w:eastAsia="es-ES"/>
        </w:rPr>
        <w:t>pública</w:t>
      </w:r>
      <w:r w:rsidRPr="00FC284A">
        <w:rPr>
          <w:rFonts w:ascii="Times New Roman" w:eastAsiaTheme="minorEastAsia" w:hAnsi="Times New Roman" w:cs="Times New Roman"/>
          <w:spacing w:val="55"/>
          <w:sz w:val="24"/>
          <w:szCs w:val="24"/>
          <w:lang w:eastAsia="es-ES"/>
        </w:rPr>
        <w:t xml:space="preserve"> </w:t>
      </w:r>
      <w:r w:rsidRPr="00FC284A">
        <w:rPr>
          <w:rFonts w:ascii="Times New Roman" w:eastAsia="Bookman Old Style" w:hAnsi="Times New Roman" w:cs="Times New Roman"/>
          <w:sz w:val="24"/>
          <w:szCs w:val="24"/>
          <w:lang w:eastAsia="es-ES"/>
        </w:rPr>
        <w:t>deberán</w:t>
      </w:r>
      <w:r w:rsidRPr="00FC284A">
        <w:rPr>
          <w:rFonts w:ascii="Times New Roman" w:eastAsiaTheme="minorEastAsia" w:hAnsi="Times New Roman" w:cs="Times New Roman"/>
          <w:spacing w:val="53"/>
          <w:sz w:val="24"/>
          <w:szCs w:val="24"/>
          <w:lang w:eastAsia="es-ES"/>
        </w:rPr>
        <w:t xml:space="preserve"> </w:t>
      </w:r>
      <w:r w:rsidRPr="00FC284A">
        <w:rPr>
          <w:rFonts w:ascii="Times New Roman" w:eastAsia="Bookman Old Style" w:hAnsi="Times New Roman" w:cs="Times New Roman"/>
          <w:sz w:val="24"/>
          <w:szCs w:val="24"/>
          <w:lang w:eastAsia="es-ES"/>
        </w:rPr>
        <w:t>ejercerse</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apego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L</w:t>
      </w:r>
      <w:r w:rsidRPr="00FC284A">
        <w:rPr>
          <w:rFonts w:ascii="Times New Roman" w:eastAsia="Bookman Old Style" w:hAnsi="Times New Roman" w:cs="Times New Roman"/>
          <w:sz w:val="24"/>
          <w:szCs w:val="24"/>
          <w:lang w:eastAsia="es-ES"/>
        </w:rPr>
        <w:t>ey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Disciplina,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Ley</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Obra,</w:t>
      </w:r>
      <w:r w:rsidRPr="00FC284A">
        <w:rPr>
          <w:rFonts w:ascii="Times New Roman" w:eastAsiaTheme="minorEastAsia" w:hAnsi="Times New Roman" w:cs="Times New Roman"/>
          <w:spacing w:val="43"/>
          <w:sz w:val="24"/>
          <w:szCs w:val="24"/>
          <w:lang w:eastAsia="es-ES"/>
        </w:rPr>
        <w:t xml:space="preserve"> a</w:t>
      </w:r>
      <w:r w:rsidRPr="00FC284A">
        <w:rPr>
          <w:rFonts w:ascii="Times New Roman" w:eastAsia="Bookman Old Style" w:hAnsi="Times New Roman" w:cs="Times New Roman"/>
          <w:sz w:val="24"/>
          <w:szCs w:val="24"/>
          <w:lang w:eastAsia="es-ES"/>
        </w:rPr>
        <w:t>l presente Decreto</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8"/>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13"/>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15"/>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dispos</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legales,</w:t>
      </w:r>
      <w:r w:rsidRPr="00FC284A">
        <w:rPr>
          <w:rFonts w:ascii="Times New Roman" w:eastAsiaTheme="minorEastAsia" w:hAnsi="Times New Roman" w:cs="Times New Roman"/>
          <w:sz w:val="24"/>
          <w:szCs w:val="24"/>
          <w:lang w:eastAsia="es-ES"/>
        </w:rPr>
        <w:t xml:space="preserve"> r</w:t>
      </w:r>
      <w:r w:rsidRPr="00FC284A">
        <w:rPr>
          <w:rFonts w:ascii="Times New Roman" w:eastAsia="Bookman Old Style" w:hAnsi="Times New Roman" w:cs="Times New Roman"/>
          <w:sz w:val="24"/>
          <w:szCs w:val="24"/>
          <w:lang w:eastAsia="es-ES"/>
        </w:rPr>
        <w:t>egl</w:t>
      </w:r>
      <w:r w:rsidRPr="00FC284A">
        <w:rPr>
          <w:rFonts w:ascii="Times New Roman" w:eastAsia="Bookman Old Style" w:hAnsi="Times New Roman" w:cs="Times New Roman"/>
          <w:spacing w:val="3"/>
          <w:sz w:val="24"/>
          <w:szCs w:val="24"/>
          <w:lang w:eastAsia="es-ES"/>
        </w:rPr>
        <w:t>a</w:t>
      </w:r>
      <w:r w:rsidRPr="00FC284A">
        <w:rPr>
          <w:rFonts w:ascii="Times New Roman" w:eastAsia="Bookman Old Style" w:hAnsi="Times New Roman" w:cs="Times New Roman"/>
          <w:sz w:val="24"/>
          <w:szCs w:val="24"/>
          <w:lang w:eastAsia="es-ES"/>
        </w:rPr>
        <w:t>mentarias</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norma</w:t>
      </w:r>
      <w:r w:rsidRPr="00FC284A">
        <w:rPr>
          <w:rFonts w:ascii="Times New Roman" w:eastAsia="Bookman Old Style" w:hAnsi="Times New Roman" w:cs="Times New Roman"/>
          <w:spacing w:val="3"/>
          <w:sz w:val="24"/>
          <w:szCs w:val="24"/>
          <w:lang w:eastAsia="es-ES"/>
        </w:rPr>
        <w:t>t</w:t>
      </w:r>
      <w:r w:rsidRPr="00FC284A">
        <w:rPr>
          <w:rFonts w:ascii="Times New Roman" w:eastAsia="Bookman Old Style" w:hAnsi="Times New Roman" w:cs="Times New Roman"/>
          <w:sz w:val="24"/>
          <w:szCs w:val="24"/>
          <w:lang w:eastAsia="es-ES"/>
        </w:rPr>
        <w:t>ivas</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resulten</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aplicables.</w:t>
      </w: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55</w:t>
      </w:r>
      <w:r w:rsidRPr="00FC284A">
        <w:rPr>
          <w:rFonts w:ascii="Times New Roman" w:eastAsia="Bookman Old Style" w:hAnsi="Times New Roman" w:cs="Times New Roman"/>
          <w:sz w:val="24"/>
          <w:szCs w:val="24"/>
          <w:lang w:eastAsia="es-ES"/>
        </w:rPr>
        <w:t>. 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ejecutores de gasto en materia de inversión pública, deberán observar lo dispuesto en la Ley de Obra y el Manual, asimismo, la SEFI podrá emitir las disposiciones que sean indispensables para asegurar la aplicación eficiente, eficaz, oportuna y equitativa de los recursos públicos asignados.</w:t>
      </w:r>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26" w:name="_Toc522183298"/>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VI</w:t>
      </w:r>
      <w:bookmarkEnd w:id="26"/>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bookmarkStart w:id="27" w:name="_Toc522183299"/>
      <w:r w:rsidRPr="00FC284A">
        <w:rPr>
          <w:rFonts w:ascii="Times New Roman" w:hAnsi="Times New Roman" w:cs="Times New Roman"/>
          <w:iCs/>
          <w:sz w:val="24"/>
          <w:szCs w:val="24"/>
        </w:rPr>
        <w:t>De los Montos Máximos y Mínimos para la Adjudicación de Obra Pública y Servicios Relacionados con la Misma</w:t>
      </w:r>
      <w:bookmarkEnd w:id="27"/>
    </w:p>
    <w:p w:rsidR="00463299" w:rsidRPr="00FC284A" w:rsidRDefault="00463299" w:rsidP="00463299">
      <w:pPr>
        <w:tabs>
          <w:tab w:val="left" w:pos="8789"/>
        </w:tabs>
        <w:spacing w:after="0" w:line="240" w:lineRule="auto"/>
        <w:jc w:val="center"/>
        <w:rPr>
          <w:rFonts w:ascii="Times New Roman" w:hAnsi="Times New Roman" w:cs="Times New Roman"/>
          <w:iCs/>
          <w:sz w:val="24"/>
          <w:szCs w:val="24"/>
        </w:rPr>
      </w:pPr>
    </w:p>
    <w:p w:rsidR="00463299" w:rsidRPr="00FC284A" w:rsidRDefault="00463299" w:rsidP="00463299">
      <w:pPr>
        <w:tabs>
          <w:tab w:val="left" w:pos="8789"/>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56</w:t>
      </w:r>
      <w:r w:rsidRPr="00FC284A">
        <w:rPr>
          <w:rFonts w:ascii="Times New Roman" w:eastAsia="Bookman Old Style" w:hAnsi="Times New Roman" w:cs="Times New Roman"/>
          <w:sz w:val="24"/>
          <w:szCs w:val="24"/>
          <w:lang w:eastAsia="es-ES"/>
        </w:rPr>
        <w:t>. Para efectos de los procedimientos de adjudicación y contratación de obra pública y servicios relacionados con la misma, las Dependencias y Entidades, en términos de lo establecido en la Ley de Obra, se sujetarán a los siguientes montos y procedimientos:</w:t>
      </w:r>
    </w:p>
    <w:p w:rsidR="00463299" w:rsidRPr="00FC284A" w:rsidRDefault="00463299" w:rsidP="00463299">
      <w:pPr>
        <w:tabs>
          <w:tab w:val="left" w:pos="8789"/>
        </w:tabs>
        <w:spacing w:after="0" w:line="240" w:lineRule="auto"/>
        <w:rPr>
          <w:rFonts w:ascii="Times New Roman" w:eastAsia="Bookman Old Style" w:hAnsi="Times New Roman" w:cs="Times New Roman"/>
          <w:spacing w:val="3"/>
          <w:sz w:val="24"/>
          <w:szCs w:val="24"/>
          <w:lang w:eastAsia="es-ES"/>
        </w:rPr>
      </w:pPr>
    </w:p>
    <w:p w:rsidR="00463299" w:rsidRPr="00FC284A" w:rsidRDefault="00463299" w:rsidP="00463299">
      <w:pPr>
        <w:numPr>
          <w:ilvl w:val="0"/>
          <w:numId w:val="37"/>
        </w:numPr>
        <w:tabs>
          <w:tab w:val="left" w:pos="567"/>
          <w:tab w:val="left" w:pos="8789"/>
        </w:tabs>
        <w:spacing w:after="0" w:line="240" w:lineRule="auto"/>
        <w:ind w:firstLine="284"/>
        <w:contextualSpacing/>
        <w:jc w:val="left"/>
        <w:rPr>
          <w:rFonts w:ascii="Times New Roman" w:eastAsia="Bookman Old Style" w:hAnsi="Times New Roman" w:cs="Times New Roman"/>
          <w:spacing w:val="3"/>
          <w:sz w:val="24"/>
          <w:szCs w:val="24"/>
          <w:lang w:eastAsia="es-ES"/>
        </w:rPr>
      </w:pPr>
      <w:r w:rsidRPr="00FC284A">
        <w:rPr>
          <w:rFonts w:ascii="Times New Roman" w:eastAsia="Bookman Old Style" w:hAnsi="Times New Roman" w:cs="Times New Roman"/>
          <w:spacing w:val="3"/>
          <w:sz w:val="24"/>
          <w:szCs w:val="24"/>
          <w:lang w:eastAsia="es-ES"/>
        </w:rPr>
        <w:t>Licitación pública</w:t>
      </w:r>
    </w:p>
    <w:p w:rsidR="00463299" w:rsidRPr="00FC284A" w:rsidRDefault="00463299" w:rsidP="00463299">
      <w:pPr>
        <w:numPr>
          <w:ilvl w:val="0"/>
          <w:numId w:val="37"/>
        </w:numPr>
        <w:tabs>
          <w:tab w:val="left" w:pos="567"/>
          <w:tab w:val="left" w:pos="8789"/>
        </w:tabs>
        <w:spacing w:after="0" w:line="240" w:lineRule="auto"/>
        <w:ind w:firstLine="284"/>
        <w:contextualSpacing/>
        <w:jc w:val="left"/>
        <w:rPr>
          <w:rFonts w:ascii="Times New Roman" w:eastAsia="Bookman Old Style" w:hAnsi="Times New Roman" w:cs="Times New Roman"/>
          <w:spacing w:val="3"/>
          <w:sz w:val="24"/>
          <w:szCs w:val="24"/>
          <w:lang w:eastAsia="es-ES"/>
        </w:rPr>
      </w:pPr>
      <w:r w:rsidRPr="00FC284A">
        <w:rPr>
          <w:rFonts w:ascii="Times New Roman" w:eastAsia="Bookman Old Style" w:hAnsi="Times New Roman" w:cs="Times New Roman"/>
          <w:spacing w:val="3"/>
          <w:sz w:val="24"/>
          <w:szCs w:val="24"/>
          <w:lang w:eastAsia="es-ES"/>
        </w:rPr>
        <w:t>Invitación restringida a cuando menos cinco licitantes</w:t>
      </w:r>
    </w:p>
    <w:p w:rsidR="00463299" w:rsidRPr="00FC284A" w:rsidRDefault="00463299" w:rsidP="00463299">
      <w:pPr>
        <w:numPr>
          <w:ilvl w:val="0"/>
          <w:numId w:val="37"/>
        </w:numPr>
        <w:tabs>
          <w:tab w:val="left" w:pos="567"/>
          <w:tab w:val="left" w:pos="8789"/>
        </w:tabs>
        <w:spacing w:after="0" w:line="240" w:lineRule="auto"/>
        <w:ind w:firstLine="284"/>
        <w:contextualSpacing/>
        <w:jc w:val="left"/>
        <w:rPr>
          <w:rFonts w:ascii="Times New Roman" w:eastAsia="Bookman Old Style" w:hAnsi="Times New Roman" w:cs="Times New Roman"/>
          <w:spacing w:val="3"/>
          <w:sz w:val="24"/>
          <w:szCs w:val="24"/>
          <w:lang w:eastAsia="es-ES"/>
        </w:rPr>
      </w:pPr>
      <w:r w:rsidRPr="00FC284A">
        <w:rPr>
          <w:rFonts w:ascii="Times New Roman" w:eastAsia="Bookman Old Style" w:hAnsi="Times New Roman" w:cs="Times New Roman"/>
          <w:spacing w:val="3"/>
          <w:sz w:val="24"/>
          <w:szCs w:val="24"/>
          <w:lang w:eastAsia="es-ES"/>
        </w:rPr>
        <w:t>Adjudicación y/o asignación directa.</w:t>
      </w:r>
    </w:p>
    <w:p w:rsidR="00463299" w:rsidRPr="00FC284A" w:rsidRDefault="00463299" w:rsidP="00463299">
      <w:pPr>
        <w:tabs>
          <w:tab w:val="left" w:pos="8789"/>
        </w:tabs>
        <w:spacing w:after="0" w:line="240" w:lineRule="auto"/>
        <w:rPr>
          <w:rFonts w:ascii="Times New Roman" w:eastAsia="Bookman Old Style" w:hAnsi="Times New Roman" w:cs="Times New Roman"/>
          <w:spacing w:val="3"/>
          <w:sz w:val="24"/>
          <w:szCs w:val="24"/>
          <w:lang w:eastAsia="es-ES"/>
        </w:rPr>
      </w:pPr>
    </w:p>
    <w:p w:rsidR="00463299" w:rsidRPr="00FC284A" w:rsidRDefault="00463299" w:rsidP="00463299">
      <w:pPr>
        <w:tabs>
          <w:tab w:val="left" w:pos="8789"/>
        </w:tabs>
        <w:autoSpaceDE w:val="0"/>
        <w:autoSpaceDN w:val="0"/>
        <w:adjustRightInd w:val="0"/>
        <w:spacing w:after="0" w:line="240" w:lineRule="auto"/>
        <w:rPr>
          <w:rFonts w:ascii="Times New Roman" w:eastAsia="Bookman Old Style" w:hAnsi="Times New Roman" w:cs="Times New Roman"/>
          <w:spacing w:val="3"/>
          <w:sz w:val="24"/>
          <w:szCs w:val="24"/>
          <w:lang w:eastAsia="es-ES"/>
        </w:rPr>
      </w:pPr>
      <w:r w:rsidRPr="00FC284A">
        <w:rPr>
          <w:rFonts w:ascii="Times New Roman" w:eastAsia="Bookman Old Style" w:hAnsi="Times New Roman" w:cs="Times New Roman"/>
          <w:spacing w:val="3"/>
          <w:sz w:val="24"/>
          <w:szCs w:val="24"/>
          <w:lang w:eastAsia="es-ES"/>
        </w:rPr>
        <w:t>Los montos máximos de contratación de obra pública y servicios serán los siguientes:</w:t>
      </w:r>
    </w:p>
    <w:p w:rsidR="00463299" w:rsidRPr="00FC284A" w:rsidRDefault="00463299" w:rsidP="00463299">
      <w:pPr>
        <w:tabs>
          <w:tab w:val="left" w:pos="8789"/>
        </w:tabs>
        <w:autoSpaceDE w:val="0"/>
        <w:autoSpaceDN w:val="0"/>
        <w:adjustRightInd w:val="0"/>
        <w:spacing w:after="0" w:line="240" w:lineRule="auto"/>
        <w:rPr>
          <w:rFonts w:ascii="Times New Roman" w:eastAsia="Bookman Old Style" w:hAnsi="Times New Roman" w:cs="Times New Roman"/>
          <w:spacing w:val="3"/>
          <w:sz w:val="24"/>
          <w:szCs w:val="24"/>
          <w:lang w:eastAsia="es-ES"/>
        </w:rPr>
      </w:pPr>
    </w:p>
    <w:p w:rsidR="00463299" w:rsidRPr="00FC284A" w:rsidRDefault="00463299" w:rsidP="00463299">
      <w:pPr>
        <w:tabs>
          <w:tab w:val="left" w:pos="8789"/>
        </w:tabs>
        <w:autoSpaceDE w:val="0"/>
        <w:autoSpaceDN w:val="0"/>
        <w:adjustRightInd w:val="0"/>
        <w:spacing w:after="0" w:line="240" w:lineRule="auto"/>
        <w:rPr>
          <w:rFonts w:ascii="Times New Roman" w:eastAsiaTheme="minorEastAsia" w:hAnsi="Times New Roman" w:cs="Times New Roman"/>
          <w:bCs/>
          <w:color w:val="000000"/>
          <w:sz w:val="24"/>
          <w:szCs w:val="24"/>
          <w:lang w:eastAsia="es-ES"/>
        </w:rPr>
      </w:pPr>
    </w:p>
    <w:tbl>
      <w:tblPr>
        <w:tblW w:w="9268" w:type="dxa"/>
        <w:jc w:val="center"/>
        <w:tblLook w:val="04A0" w:firstRow="1" w:lastRow="0" w:firstColumn="1" w:lastColumn="0" w:noHBand="0" w:noVBand="1"/>
      </w:tblPr>
      <w:tblGrid>
        <w:gridCol w:w="2748"/>
        <w:gridCol w:w="1633"/>
        <w:gridCol w:w="1751"/>
        <w:gridCol w:w="1577"/>
        <w:gridCol w:w="1701"/>
      </w:tblGrid>
      <w:tr w:rsidR="00463299" w:rsidRPr="00FC284A" w:rsidTr="00463299">
        <w:trPr>
          <w:trHeight w:val="695"/>
          <w:jc w:val="center"/>
        </w:trPr>
        <w:tc>
          <w:tcPr>
            <w:tcW w:w="2748" w:type="dxa"/>
            <w:vAlign w:val="center"/>
            <w:hideMark/>
          </w:tcPr>
          <w:p w:rsidR="00463299" w:rsidRPr="00FC284A" w:rsidRDefault="00463299" w:rsidP="00463299">
            <w:pPr>
              <w:spacing w:after="0" w:line="240" w:lineRule="auto"/>
              <w:ind w:left="36"/>
              <w:jc w:val="center"/>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Presupuesto para realizar obras públicas y servicios relacionados con las mismas, en miles de Unidades de Medida de Actualización(</w:t>
            </w:r>
            <w:proofErr w:type="spellStart"/>
            <w:r w:rsidRPr="00FC284A">
              <w:rPr>
                <w:rFonts w:ascii="Times New Roman" w:eastAsiaTheme="minorEastAsia" w:hAnsi="Times New Roman" w:cs="Times New Roman"/>
                <w:bCs/>
                <w:sz w:val="24"/>
                <w:szCs w:val="24"/>
                <w:lang w:eastAsia="es-MX"/>
              </w:rPr>
              <w:t>UMA</w:t>
            </w:r>
            <w:proofErr w:type="spellEnd"/>
            <w:r w:rsidRPr="00FC284A">
              <w:rPr>
                <w:rFonts w:ascii="Times New Roman" w:eastAsiaTheme="minorEastAsia" w:hAnsi="Times New Roman" w:cs="Times New Roman"/>
                <w:bCs/>
                <w:sz w:val="24"/>
                <w:szCs w:val="24"/>
                <w:lang w:eastAsia="es-MX"/>
              </w:rPr>
              <w:t>), Valor Diario</w:t>
            </w:r>
          </w:p>
        </w:tc>
        <w:tc>
          <w:tcPr>
            <w:tcW w:w="1547" w:type="dxa"/>
            <w:vAlign w:val="center"/>
            <w:hideMark/>
          </w:tcPr>
          <w:p w:rsidR="00463299" w:rsidRPr="00FC284A" w:rsidRDefault="00463299" w:rsidP="00463299">
            <w:pPr>
              <w:spacing w:after="0" w:line="240" w:lineRule="auto"/>
              <w:ind w:left="124"/>
              <w:jc w:val="center"/>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Adjudicación directa para obra pública hasta</w:t>
            </w:r>
          </w:p>
        </w:tc>
        <w:tc>
          <w:tcPr>
            <w:tcW w:w="1751" w:type="dxa"/>
            <w:vAlign w:val="center"/>
            <w:hideMark/>
          </w:tcPr>
          <w:p w:rsidR="00463299" w:rsidRPr="00FC284A" w:rsidRDefault="00463299" w:rsidP="00463299">
            <w:pPr>
              <w:tabs>
                <w:tab w:val="left" w:pos="1692"/>
              </w:tabs>
              <w:spacing w:after="0" w:line="240" w:lineRule="auto"/>
              <w:jc w:val="center"/>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Invitación restringida a cuando menos cinco licitantes para obra pública hasta</w:t>
            </w:r>
          </w:p>
        </w:tc>
        <w:tc>
          <w:tcPr>
            <w:tcW w:w="1521" w:type="dxa"/>
            <w:vAlign w:val="center"/>
            <w:hideMark/>
          </w:tcPr>
          <w:p w:rsidR="00463299" w:rsidRPr="00FC284A" w:rsidRDefault="00463299" w:rsidP="00463299">
            <w:pPr>
              <w:spacing w:after="0" w:line="240" w:lineRule="auto"/>
              <w:ind w:left="148"/>
              <w:jc w:val="center"/>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Asignación directa para servicios relacionados con la obra pública hasta</w:t>
            </w:r>
          </w:p>
        </w:tc>
        <w:tc>
          <w:tcPr>
            <w:tcW w:w="1701" w:type="dxa"/>
            <w:vAlign w:val="center"/>
            <w:hideMark/>
          </w:tcPr>
          <w:p w:rsidR="00463299" w:rsidRPr="00FC284A" w:rsidRDefault="00463299" w:rsidP="00463299">
            <w:pPr>
              <w:spacing w:after="0" w:line="240" w:lineRule="auto"/>
              <w:ind w:left="83"/>
              <w:jc w:val="center"/>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Invitación restringida a cuando menos cinco licitantes para servicios relacionados con la obra pública hasta</w:t>
            </w:r>
          </w:p>
        </w:tc>
      </w:tr>
      <w:tr w:rsidR="00463299" w:rsidRPr="00FC284A" w:rsidTr="00463299">
        <w:trPr>
          <w:trHeight w:val="300"/>
          <w:jc w:val="center"/>
        </w:trPr>
        <w:tc>
          <w:tcPr>
            <w:tcW w:w="2748"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De 0 a 450</w:t>
            </w:r>
          </w:p>
        </w:tc>
        <w:tc>
          <w:tcPr>
            <w:tcW w:w="1547"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7,000</w:t>
            </w:r>
          </w:p>
        </w:tc>
        <w:tc>
          <w:tcPr>
            <w:tcW w:w="175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15,000</w:t>
            </w:r>
          </w:p>
        </w:tc>
        <w:tc>
          <w:tcPr>
            <w:tcW w:w="152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2,500</w:t>
            </w:r>
          </w:p>
        </w:tc>
        <w:tc>
          <w:tcPr>
            <w:tcW w:w="170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7,500</w:t>
            </w:r>
          </w:p>
        </w:tc>
      </w:tr>
      <w:tr w:rsidR="00463299" w:rsidRPr="00FC284A" w:rsidTr="00463299">
        <w:trPr>
          <w:trHeight w:val="300"/>
          <w:jc w:val="center"/>
        </w:trPr>
        <w:tc>
          <w:tcPr>
            <w:tcW w:w="2748"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proofErr w:type="spellStart"/>
            <w:r w:rsidRPr="00FC284A">
              <w:rPr>
                <w:rFonts w:ascii="Times New Roman" w:eastAsiaTheme="minorEastAsia" w:hAnsi="Times New Roman" w:cs="Times New Roman"/>
                <w:color w:val="000000"/>
                <w:sz w:val="24"/>
                <w:szCs w:val="24"/>
                <w:lang w:val="es-ES_tradnl" w:eastAsia="es-MX"/>
              </w:rPr>
              <w:lastRenderedPageBreak/>
              <w:t>Mas</w:t>
            </w:r>
            <w:proofErr w:type="spellEnd"/>
            <w:r w:rsidRPr="00FC284A">
              <w:rPr>
                <w:rFonts w:ascii="Times New Roman" w:eastAsiaTheme="minorEastAsia" w:hAnsi="Times New Roman" w:cs="Times New Roman"/>
                <w:color w:val="000000"/>
                <w:sz w:val="24"/>
                <w:szCs w:val="24"/>
                <w:lang w:val="es-ES_tradnl" w:eastAsia="es-MX"/>
              </w:rPr>
              <w:t xml:space="preserve"> de 450 hasta 1,800</w:t>
            </w:r>
          </w:p>
        </w:tc>
        <w:tc>
          <w:tcPr>
            <w:tcW w:w="1547"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8,500</w:t>
            </w:r>
          </w:p>
        </w:tc>
        <w:tc>
          <w:tcPr>
            <w:tcW w:w="175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21,000</w:t>
            </w:r>
          </w:p>
        </w:tc>
        <w:tc>
          <w:tcPr>
            <w:tcW w:w="152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3,500</w:t>
            </w:r>
          </w:p>
        </w:tc>
        <w:tc>
          <w:tcPr>
            <w:tcW w:w="170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10,500</w:t>
            </w:r>
          </w:p>
        </w:tc>
      </w:tr>
      <w:tr w:rsidR="00463299" w:rsidRPr="00FC284A" w:rsidTr="00463299">
        <w:trPr>
          <w:trHeight w:val="300"/>
          <w:jc w:val="center"/>
        </w:trPr>
        <w:tc>
          <w:tcPr>
            <w:tcW w:w="2748"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Más de 1,800 hasta 3,400</w:t>
            </w:r>
          </w:p>
        </w:tc>
        <w:tc>
          <w:tcPr>
            <w:tcW w:w="1547"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10,000</w:t>
            </w:r>
          </w:p>
        </w:tc>
        <w:tc>
          <w:tcPr>
            <w:tcW w:w="175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25,500</w:t>
            </w:r>
          </w:p>
        </w:tc>
        <w:tc>
          <w:tcPr>
            <w:tcW w:w="152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4,250</w:t>
            </w:r>
          </w:p>
        </w:tc>
        <w:tc>
          <w:tcPr>
            <w:tcW w:w="170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12,750</w:t>
            </w:r>
          </w:p>
        </w:tc>
      </w:tr>
      <w:tr w:rsidR="00463299" w:rsidRPr="00FC284A" w:rsidTr="00463299">
        <w:trPr>
          <w:trHeight w:val="300"/>
          <w:jc w:val="center"/>
        </w:trPr>
        <w:tc>
          <w:tcPr>
            <w:tcW w:w="2748"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Más de 3,400 hasta 5,700</w:t>
            </w:r>
          </w:p>
        </w:tc>
        <w:tc>
          <w:tcPr>
            <w:tcW w:w="1547"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12,000</w:t>
            </w:r>
          </w:p>
        </w:tc>
        <w:tc>
          <w:tcPr>
            <w:tcW w:w="175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30,000</w:t>
            </w:r>
          </w:p>
        </w:tc>
        <w:tc>
          <w:tcPr>
            <w:tcW w:w="152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5,000</w:t>
            </w:r>
          </w:p>
        </w:tc>
        <w:tc>
          <w:tcPr>
            <w:tcW w:w="170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15,000</w:t>
            </w:r>
          </w:p>
        </w:tc>
      </w:tr>
      <w:tr w:rsidR="00463299" w:rsidRPr="00FC284A" w:rsidTr="00463299">
        <w:trPr>
          <w:trHeight w:val="126"/>
          <w:jc w:val="center"/>
        </w:trPr>
        <w:tc>
          <w:tcPr>
            <w:tcW w:w="2748"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Más de 5,700</w:t>
            </w:r>
          </w:p>
        </w:tc>
        <w:tc>
          <w:tcPr>
            <w:tcW w:w="1547"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15,000</w:t>
            </w:r>
          </w:p>
        </w:tc>
        <w:tc>
          <w:tcPr>
            <w:tcW w:w="175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36,000</w:t>
            </w:r>
          </w:p>
        </w:tc>
        <w:tc>
          <w:tcPr>
            <w:tcW w:w="152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6,000</w:t>
            </w:r>
          </w:p>
        </w:tc>
        <w:tc>
          <w:tcPr>
            <w:tcW w:w="1701" w:type="dxa"/>
            <w:noWrap/>
            <w:hideMark/>
          </w:tcPr>
          <w:p w:rsidR="00463299" w:rsidRPr="00FC284A" w:rsidRDefault="00463299" w:rsidP="00463299">
            <w:pPr>
              <w:spacing w:after="0" w:line="240" w:lineRule="auto"/>
              <w:ind w:left="284"/>
              <w:jc w:val="center"/>
              <w:rPr>
                <w:rFonts w:ascii="Times New Roman" w:eastAsiaTheme="minorEastAsia" w:hAnsi="Times New Roman" w:cs="Times New Roman"/>
                <w:color w:val="000000"/>
                <w:sz w:val="24"/>
                <w:szCs w:val="24"/>
                <w:lang w:val="es-ES_tradnl" w:eastAsia="es-MX"/>
              </w:rPr>
            </w:pPr>
            <w:r w:rsidRPr="00FC284A">
              <w:rPr>
                <w:rFonts w:ascii="Times New Roman" w:eastAsiaTheme="minorEastAsia" w:hAnsi="Times New Roman" w:cs="Times New Roman"/>
                <w:color w:val="000000"/>
                <w:sz w:val="24"/>
                <w:szCs w:val="24"/>
                <w:lang w:val="es-ES_tradnl" w:eastAsia="es-MX"/>
              </w:rPr>
              <w:t>18,000</w:t>
            </w:r>
          </w:p>
        </w:tc>
      </w:tr>
    </w:tbl>
    <w:p w:rsidR="00463299" w:rsidRPr="00FC284A" w:rsidRDefault="00463299" w:rsidP="00463299">
      <w:pPr>
        <w:spacing w:after="0" w:line="240" w:lineRule="auto"/>
        <w:jc w:val="center"/>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montos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establecidos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fra</w:t>
      </w:r>
      <w:r w:rsidRPr="00FC284A">
        <w:rPr>
          <w:rFonts w:ascii="Times New Roman" w:eastAsia="Bookman Old Style" w:hAnsi="Times New Roman" w:cs="Times New Roman"/>
          <w:spacing w:val="-2"/>
          <w:sz w:val="24"/>
          <w:szCs w:val="24"/>
          <w:lang w:eastAsia="es-ES"/>
        </w:rPr>
        <w:t>c</w:t>
      </w:r>
      <w:r w:rsidRPr="00FC284A">
        <w:rPr>
          <w:rFonts w:ascii="Times New Roman" w:eastAsia="Bookman Old Style" w:hAnsi="Times New Roman" w:cs="Times New Roman"/>
          <w:sz w:val="24"/>
          <w:szCs w:val="24"/>
          <w:lang w:eastAsia="es-ES"/>
        </w:rPr>
        <w:t>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presente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artículo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deberán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considerarse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sin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incluir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importe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mpues</w:t>
      </w:r>
      <w:r w:rsidRPr="00FC284A">
        <w:rPr>
          <w:rFonts w:ascii="Times New Roman" w:eastAsia="Bookman Old Style" w:hAnsi="Times New Roman" w:cs="Times New Roman"/>
          <w:spacing w:val="-2"/>
          <w:sz w:val="24"/>
          <w:szCs w:val="24"/>
          <w:lang w:eastAsia="es-ES"/>
        </w:rPr>
        <w:t>t</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Valor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Agregado.</w:t>
      </w:r>
    </w:p>
    <w:p w:rsidR="00463299" w:rsidRPr="00FC284A" w:rsidRDefault="00463299" w:rsidP="00463299">
      <w:pPr>
        <w:spacing w:after="0" w:line="240" w:lineRule="auto"/>
        <w:jc w:val="center"/>
        <w:rPr>
          <w:rFonts w:ascii="Times New Roman" w:hAnsi="Times New Roman" w:cs="Times New Roman"/>
          <w:iCs/>
          <w:sz w:val="24"/>
          <w:szCs w:val="24"/>
        </w:rPr>
      </w:pPr>
      <w:bookmarkStart w:id="28" w:name="_Toc522183300"/>
    </w:p>
    <w:p w:rsidR="00463299" w:rsidRPr="00FC284A" w:rsidRDefault="00463299" w:rsidP="00463299">
      <w:pPr>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VII</w:t>
      </w:r>
      <w:bookmarkEnd w:id="28"/>
    </w:p>
    <w:p w:rsidR="00463299" w:rsidRPr="00FC284A" w:rsidRDefault="00463299" w:rsidP="00463299">
      <w:pPr>
        <w:spacing w:after="0" w:line="240" w:lineRule="auto"/>
        <w:jc w:val="center"/>
        <w:rPr>
          <w:rFonts w:ascii="Times New Roman" w:hAnsi="Times New Roman" w:cs="Times New Roman"/>
          <w:iCs/>
          <w:sz w:val="24"/>
          <w:szCs w:val="24"/>
        </w:rPr>
      </w:pPr>
      <w:bookmarkStart w:id="29" w:name="_Toc522183301"/>
      <w:r w:rsidRPr="00FC284A">
        <w:rPr>
          <w:rFonts w:ascii="Times New Roman" w:hAnsi="Times New Roman" w:cs="Times New Roman"/>
          <w:iCs/>
          <w:sz w:val="24"/>
          <w:szCs w:val="24"/>
        </w:rPr>
        <w:t>De los Compromisos de Pago Plurianuales</w:t>
      </w:r>
      <w:bookmarkEnd w:id="29"/>
    </w:p>
    <w:p w:rsidR="00463299" w:rsidRDefault="00463299" w:rsidP="009C25BC">
      <w:pPr>
        <w:spacing w:after="0" w:line="240" w:lineRule="auto"/>
        <w:rPr>
          <w:rFonts w:ascii="Times New Roman" w:hAnsi="Times New Roman" w:cs="Times New Roman"/>
          <w:sz w:val="24"/>
          <w:szCs w:val="24"/>
        </w:rPr>
      </w:pPr>
    </w:p>
    <w:p w:rsidR="009C25BC" w:rsidRPr="00FC284A" w:rsidRDefault="009C25BC" w:rsidP="009C25BC">
      <w:pPr>
        <w:spacing w:after="0" w:line="240" w:lineRule="auto"/>
        <w:rPr>
          <w:rFonts w:ascii="Times New Roman" w:hAnsi="Times New Roman" w:cs="Times New Roman"/>
          <w:sz w:val="24"/>
          <w:szCs w:val="24"/>
        </w:rPr>
      </w:pPr>
      <w:r>
        <w:rPr>
          <w:rFonts w:ascii="Times New Roman" w:hAnsi="Times New Roman" w:cs="Times New Roman"/>
          <w:sz w:val="24"/>
          <w:szCs w:val="24"/>
        </w:rPr>
        <w:t>[N. DE E. DE CONFORMIDAD CON LA PUBLICACIÓN DEL DECRETO 322 PUBLICADO EN LA PRIMERA SECCIÓN DEL PERIÓDICO OFICIAL DEL ESTADO DE AGUASCALIENTES</w:t>
      </w:r>
      <w:r w:rsidR="0059448E">
        <w:rPr>
          <w:rFonts w:ascii="Times New Roman" w:hAnsi="Times New Roman" w:cs="Times New Roman"/>
          <w:sz w:val="24"/>
          <w:szCs w:val="24"/>
        </w:rPr>
        <w:t xml:space="preserve">, DE FECHA 27 DE MARZO DE 2020, EL </w:t>
      </w:r>
      <w:hyperlink r:id="rId15" w:anchor="page=2" w:history="1">
        <w:r w:rsidR="0059448E" w:rsidRPr="00172C4E">
          <w:rPr>
            <w:rStyle w:val="Hipervnculo"/>
            <w:rFonts w:ascii="Times New Roman" w:hAnsi="Times New Roman" w:cs="Times New Roman"/>
            <w:sz w:val="24"/>
            <w:szCs w:val="24"/>
          </w:rPr>
          <w:t>ANEXO 12</w:t>
        </w:r>
      </w:hyperlink>
      <w:r w:rsidR="0059448E">
        <w:rPr>
          <w:rFonts w:ascii="Times New Roman" w:hAnsi="Times New Roman" w:cs="Times New Roman"/>
          <w:sz w:val="24"/>
          <w:szCs w:val="24"/>
        </w:rPr>
        <w:t xml:space="preserve"> A QUE SE REFIERE EL ARTÍCULO 57 HA SIDO REFORMADO, POR LO QUE SE SUGIERE CONSULTAR DICHA PUBLICACIÓN.</w:t>
      </w:r>
      <w:r>
        <w:rPr>
          <w:rFonts w:ascii="Times New Roman" w:hAnsi="Times New Roman" w:cs="Times New Roman"/>
          <w:sz w:val="24"/>
          <w:szCs w:val="24"/>
        </w:rPr>
        <w:t>]</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57. Las previsiones de gasto para las obligaciones de pago adquiridas en el ejercicio fiscal inmediato anterior y que fueron autorizadas en los términos del Artículo 55 de la Ley de Presupuesto se incluyen en el presente Decreto de acuerdo al (Anexo 12) Compromisos Plurianuales.</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En el caso de aquellas obras públicas o servicios relacionados con las mismas que se contemple que requieran recursos por más de un ejercicio presupuestal, se estará a lo dispuesto además de lo que indique el artículo mencionado en el párrafo anterior al artículo 17 de la Ley de Obra.</w:t>
      </w:r>
    </w:p>
    <w:p w:rsidR="00463299" w:rsidRPr="00FC284A" w:rsidRDefault="00463299" w:rsidP="00463299">
      <w:pPr>
        <w:spacing w:after="0" w:line="240" w:lineRule="auto"/>
        <w:jc w:val="center"/>
        <w:rPr>
          <w:rFonts w:ascii="Times New Roman" w:hAnsi="Times New Roman" w:cs="Times New Roman"/>
          <w:iCs/>
          <w:sz w:val="24"/>
          <w:szCs w:val="24"/>
        </w:rPr>
      </w:pPr>
      <w:bookmarkStart w:id="30" w:name="_Toc522183302"/>
    </w:p>
    <w:p w:rsidR="00463299" w:rsidRPr="00FC284A" w:rsidRDefault="00463299" w:rsidP="00463299">
      <w:pPr>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VIII</w:t>
      </w:r>
      <w:bookmarkEnd w:id="30"/>
    </w:p>
    <w:p w:rsidR="00463299" w:rsidRPr="00FC284A" w:rsidRDefault="00463299" w:rsidP="00463299">
      <w:pPr>
        <w:spacing w:after="0" w:line="240" w:lineRule="auto"/>
        <w:jc w:val="center"/>
        <w:rPr>
          <w:rFonts w:ascii="Times New Roman" w:hAnsi="Times New Roman" w:cs="Times New Roman"/>
          <w:iCs/>
          <w:sz w:val="24"/>
          <w:szCs w:val="24"/>
        </w:rPr>
      </w:pPr>
      <w:bookmarkStart w:id="31" w:name="_Toc522183303"/>
      <w:r w:rsidRPr="00FC284A">
        <w:rPr>
          <w:rFonts w:ascii="Times New Roman" w:hAnsi="Times New Roman" w:cs="Times New Roman"/>
          <w:iCs/>
          <w:sz w:val="24"/>
          <w:szCs w:val="24"/>
        </w:rPr>
        <w:t>De las Erogaciones Adicionales</w:t>
      </w:r>
      <w:bookmarkEnd w:id="31"/>
    </w:p>
    <w:p w:rsidR="00463299" w:rsidRPr="00FC284A" w:rsidRDefault="00463299" w:rsidP="00463299">
      <w:pPr>
        <w:spacing w:after="0" w:line="240" w:lineRule="auto"/>
        <w:jc w:val="center"/>
        <w:rPr>
          <w:rFonts w:ascii="Times New Roman" w:hAnsi="Times New Roman" w:cs="Times New Roman"/>
          <w:sz w:val="24"/>
          <w:szCs w:val="24"/>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58</w:t>
      </w:r>
      <w:r w:rsidRPr="00FC284A">
        <w:rPr>
          <w:rFonts w:ascii="Times New Roman" w:eastAsia="Bookman Old Style" w:hAnsi="Times New Roman" w:cs="Times New Roman"/>
          <w:sz w:val="24"/>
          <w:szCs w:val="24"/>
          <w:lang w:eastAsia="es-ES"/>
        </w:rPr>
        <w:t>. Los ingresos provenientes de la Federación debido al saldo de ejercicios anteriores y los ingresos extraordinarios que por cualquier</w:t>
      </w:r>
      <w:r w:rsidRPr="00FC284A">
        <w:rPr>
          <w:rFonts w:ascii="Times New Roman" w:eastAsiaTheme="minorEastAsia" w:hAnsi="Times New Roman" w:cs="Times New Roman"/>
          <w:sz w:val="24"/>
          <w:szCs w:val="24"/>
          <w:lang w:eastAsia="es-ES"/>
        </w:rPr>
        <w:t xml:space="preserve"> otro </w:t>
      </w:r>
      <w:r w:rsidRPr="00FC284A">
        <w:rPr>
          <w:rFonts w:ascii="Times New Roman" w:eastAsia="Bookman Old Style" w:hAnsi="Times New Roman" w:cs="Times New Roman"/>
          <w:sz w:val="24"/>
          <w:szCs w:val="24"/>
          <w:lang w:eastAsia="es-ES"/>
        </w:rPr>
        <w:t>concepto se reciban, serán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destinados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fines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específicos</w:t>
      </w:r>
      <w:r w:rsidRPr="00FC284A">
        <w:rPr>
          <w:rFonts w:ascii="Times New Roman" w:eastAsiaTheme="minorEastAsia" w:hAnsi="Times New Roman" w:cs="Times New Roman"/>
          <w:spacing w:val="2"/>
          <w:sz w:val="24"/>
          <w:szCs w:val="24"/>
          <w:lang w:eastAsia="es-ES"/>
        </w:rPr>
        <w:t xml:space="preserve">, incrementando la Ley de Ingresos y el Presupuesto de Egresos </w:t>
      </w:r>
      <w:r w:rsidRPr="00FC284A">
        <w:rPr>
          <w:rFonts w:ascii="Times New Roman" w:eastAsia="Bookman Old Style" w:hAnsi="Times New Roman" w:cs="Times New Roman"/>
          <w:sz w:val="24"/>
          <w:szCs w:val="24"/>
          <w:lang w:eastAsia="es-ES"/>
        </w:rPr>
        <w:t>los cuales se incluirán en la Cuenta Pública que enviará el Gobernador al Congreso según las disposiciones de la materia, conforme al artículo 40 de la Ley de Presupuesto.</w:t>
      </w:r>
    </w:p>
    <w:p w:rsidR="00463299" w:rsidRPr="00FC284A" w:rsidRDefault="00463299" w:rsidP="00463299">
      <w:pPr>
        <w:spacing w:after="0" w:line="240" w:lineRule="auto"/>
        <w:jc w:val="center"/>
        <w:rPr>
          <w:rFonts w:ascii="Times New Roman" w:hAnsi="Times New Roman" w:cs="Times New Roman"/>
          <w:iCs/>
          <w:sz w:val="24"/>
          <w:szCs w:val="24"/>
        </w:rPr>
      </w:pPr>
      <w:bookmarkStart w:id="32" w:name="_Toc522183304"/>
    </w:p>
    <w:p w:rsidR="00463299" w:rsidRPr="00FC284A" w:rsidRDefault="00463299" w:rsidP="00463299">
      <w:pPr>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IX</w:t>
      </w:r>
      <w:bookmarkEnd w:id="32"/>
    </w:p>
    <w:p w:rsidR="00463299" w:rsidRPr="00FC284A" w:rsidRDefault="00463299" w:rsidP="00463299">
      <w:pPr>
        <w:spacing w:after="0" w:line="240" w:lineRule="auto"/>
        <w:jc w:val="center"/>
        <w:rPr>
          <w:rFonts w:ascii="Times New Roman" w:hAnsi="Times New Roman" w:cs="Times New Roman"/>
          <w:iCs/>
          <w:sz w:val="24"/>
          <w:szCs w:val="24"/>
        </w:rPr>
      </w:pPr>
      <w:bookmarkStart w:id="33" w:name="_Toc522183305"/>
      <w:r w:rsidRPr="00FC284A">
        <w:rPr>
          <w:rFonts w:ascii="Times New Roman" w:hAnsi="Times New Roman" w:cs="Times New Roman"/>
          <w:iCs/>
          <w:sz w:val="24"/>
          <w:szCs w:val="24"/>
        </w:rPr>
        <w:t>De las Medidas de Racionalidad y Eficiencia en el Ejercicio del Presupuesto de Egresos</w:t>
      </w:r>
      <w:bookmarkEnd w:id="33"/>
    </w:p>
    <w:p w:rsidR="00463299" w:rsidRPr="00FC284A" w:rsidRDefault="00463299" w:rsidP="00463299">
      <w:pPr>
        <w:spacing w:after="0" w:line="240" w:lineRule="auto"/>
        <w:jc w:val="center"/>
        <w:rPr>
          <w:rFonts w:ascii="Times New Roman" w:hAnsi="Times New Roman" w:cs="Times New Roman"/>
          <w:iCs/>
          <w:sz w:val="24"/>
          <w:szCs w:val="24"/>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59</w:t>
      </w:r>
      <w:r w:rsidRPr="00FC284A">
        <w:rPr>
          <w:rFonts w:ascii="Times New Roman" w:eastAsia="Bookman Old Style" w:hAnsi="Times New Roman" w:cs="Times New Roman"/>
          <w:sz w:val="24"/>
          <w:szCs w:val="24"/>
          <w:lang w:eastAsia="es-ES"/>
        </w:rPr>
        <w:t xml:space="preserve">. Las o los titulares de las Dependencias y Entidades deberán reducir el gasto corriente al mínimo indispensable que justifique la ejecución de sus programas presupuestarios. Para estos efectos establecerán medidas de ahorro en materiales, suministros y servicios básicos en la adecuada prestación de los servicios de su competencia; además de cubrir con la debida oportunidad sus compromisos de pago y con </w:t>
      </w:r>
      <w:r w:rsidRPr="00FC284A">
        <w:rPr>
          <w:rFonts w:ascii="Times New Roman" w:eastAsia="Bookman Old Style" w:hAnsi="Times New Roman" w:cs="Times New Roman"/>
          <w:sz w:val="24"/>
          <w:szCs w:val="24"/>
          <w:lang w:eastAsia="es-ES"/>
        </w:rPr>
        <w:lastRenderedPageBreak/>
        <w:t>estricto apego a las disposiciones de este Decreto, así como las que resulten aplicables en la materia.</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ejecutores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sujetarán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4"/>
          <w:sz w:val="24"/>
          <w:szCs w:val="24"/>
          <w:lang w:eastAsia="es-ES"/>
        </w:rPr>
        <w:t xml:space="preserve"> </w:t>
      </w:r>
      <w:r w:rsidRPr="00FC284A">
        <w:rPr>
          <w:rFonts w:ascii="Times New Roman" w:eastAsia="Bookman Old Style" w:hAnsi="Times New Roman" w:cs="Times New Roman"/>
          <w:spacing w:val="3"/>
          <w:sz w:val="24"/>
          <w:szCs w:val="24"/>
          <w:lang w:eastAsia="es-ES"/>
        </w:rPr>
        <w:t>l</w:t>
      </w:r>
      <w:r w:rsidRPr="00FC284A">
        <w:rPr>
          <w:rFonts w:ascii="Times New Roman" w:eastAsia="Bookman Old Style" w:hAnsi="Times New Roman" w:cs="Times New Roman"/>
          <w:sz w:val="24"/>
          <w:szCs w:val="24"/>
          <w:lang w:eastAsia="es-ES"/>
        </w:rPr>
        <w:t>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medidas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racionalidad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eficiencia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ejercicio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Presupuesto</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34"/>
          <w:sz w:val="24"/>
          <w:szCs w:val="24"/>
          <w:lang w:eastAsia="es-ES"/>
        </w:rPr>
        <w:t xml:space="preserve"> </w:t>
      </w:r>
      <w:r w:rsidRPr="00FC284A">
        <w:rPr>
          <w:rFonts w:ascii="Times New Roman" w:eastAsia="Bookman Old Style" w:hAnsi="Times New Roman" w:cs="Times New Roman"/>
          <w:sz w:val="24"/>
          <w:szCs w:val="24"/>
          <w:lang w:eastAsia="es-ES"/>
        </w:rPr>
        <w:t>Egresos</w:t>
      </w:r>
      <w:r w:rsidRPr="00FC284A">
        <w:rPr>
          <w:rFonts w:ascii="Times New Roman" w:eastAsiaTheme="minorEastAsia" w:hAnsi="Times New Roman" w:cs="Times New Roman"/>
          <w:spacing w:val="25"/>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pacing w:val="32"/>
          <w:sz w:val="24"/>
          <w:szCs w:val="24"/>
          <w:lang w:eastAsia="es-ES"/>
        </w:rPr>
        <w:t xml:space="preserve"> </w:t>
      </w:r>
      <w:r w:rsidRPr="00FC284A">
        <w:rPr>
          <w:rFonts w:ascii="Times New Roman" w:eastAsia="Bookman Old Style" w:hAnsi="Times New Roman" w:cs="Times New Roman"/>
          <w:sz w:val="24"/>
          <w:szCs w:val="24"/>
          <w:lang w:eastAsia="es-ES"/>
        </w:rPr>
        <w:t>l</w:t>
      </w:r>
      <w:r w:rsidRPr="00FC284A">
        <w:rPr>
          <w:rFonts w:ascii="Times New Roman" w:eastAsia="Bookman Old Style" w:hAnsi="Times New Roman" w:cs="Times New Roman"/>
          <w:spacing w:val="-2"/>
          <w:w w:val="99"/>
          <w:sz w:val="24"/>
          <w:szCs w:val="24"/>
          <w:lang w:eastAsia="es-ES"/>
        </w:rPr>
        <w:t>o</w:t>
      </w:r>
      <w:r w:rsidRPr="00FC284A">
        <w:rPr>
          <w:rFonts w:ascii="Times New Roman" w:eastAsia="Bookman Old Style" w:hAnsi="Times New Roman" w:cs="Times New Roman"/>
          <w:w w:val="99"/>
          <w:sz w:val="24"/>
          <w:szCs w:val="24"/>
          <w:lang w:eastAsia="es-ES"/>
        </w:rPr>
        <w:t>g</w:t>
      </w:r>
      <w:r w:rsidRPr="00FC284A">
        <w:rPr>
          <w:rFonts w:ascii="Times New Roman" w:eastAsia="Bookman Old Style" w:hAnsi="Times New Roman" w:cs="Times New Roman"/>
          <w:sz w:val="24"/>
          <w:szCs w:val="24"/>
          <w:lang w:eastAsia="es-ES"/>
        </w:rPr>
        <w:t>r</w:t>
      </w:r>
      <w:r w:rsidRPr="00FC284A">
        <w:rPr>
          <w:rFonts w:ascii="Times New Roman" w:eastAsia="Bookman Old Style" w:hAnsi="Times New Roman" w:cs="Times New Roman"/>
          <w:w w:val="99"/>
          <w:sz w:val="24"/>
          <w:szCs w:val="24"/>
          <w:lang w:eastAsia="es-ES"/>
        </w:rPr>
        <w:t>a</w:t>
      </w:r>
      <w:r w:rsidRPr="00FC284A">
        <w:rPr>
          <w:rFonts w:ascii="Times New Roman" w:eastAsia="Bookman Old Style" w:hAnsi="Times New Roman" w:cs="Times New Roman"/>
          <w:sz w:val="24"/>
          <w:szCs w:val="24"/>
          <w:lang w:eastAsia="es-ES"/>
        </w:rPr>
        <w:t>r</w:t>
      </w:r>
      <w:r w:rsidRPr="00FC284A">
        <w:rPr>
          <w:rFonts w:ascii="Times New Roman" w:eastAsiaTheme="minorEastAsia" w:hAnsi="Times New Roman" w:cs="Times New Roman"/>
          <w:spacing w:val="-21"/>
          <w:sz w:val="24"/>
          <w:szCs w:val="24"/>
          <w:lang w:eastAsia="es-ES"/>
        </w:rPr>
        <w:t xml:space="preserve"> </w:t>
      </w:r>
      <w:r w:rsidRPr="00FC284A">
        <w:rPr>
          <w:rFonts w:ascii="Times New Roman" w:eastAsia="Bookman Old Style" w:hAnsi="Times New Roman" w:cs="Times New Roman"/>
          <w:w w:val="99"/>
          <w:sz w:val="24"/>
          <w:szCs w:val="24"/>
          <w:lang w:eastAsia="es-ES"/>
        </w:rPr>
        <w:t>una</w:t>
      </w:r>
      <w:r w:rsidRPr="00FC284A">
        <w:rPr>
          <w:rFonts w:ascii="Times New Roman" w:eastAsiaTheme="minorEastAsia" w:hAnsi="Times New Roman" w:cs="Times New Roman"/>
          <w:w w:val="99"/>
          <w:sz w:val="24"/>
          <w:szCs w:val="24"/>
          <w:lang w:eastAsia="es-ES"/>
        </w:rPr>
        <w:t xml:space="preserve"> </w:t>
      </w:r>
      <w:r w:rsidRPr="00FC284A">
        <w:rPr>
          <w:rFonts w:ascii="Times New Roman" w:eastAsia="Bookman Old Style" w:hAnsi="Times New Roman" w:cs="Times New Roman"/>
          <w:sz w:val="24"/>
          <w:szCs w:val="24"/>
          <w:lang w:eastAsia="es-ES"/>
        </w:rPr>
        <w:t>correcta</w:t>
      </w:r>
      <w:r w:rsidRPr="00FC284A">
        <w:rPr>
          <w:rFonts w:ascii="Times New Roman" w:eastAsiaTheme="minorEastAsia" w:hAnsi="Times New Roman" w:cs="Times New Roman"/>
          <w:spacing w:val="41"/>
          <w:sz w:val="24"/>
          <w:szCs w:val="24"/>
          <w:lang w:eastAsia="es-ES"/>
        </w:rPr>
        <w:t xml:space="preserve"> </w:t>
      </w:r>
      <w:r w:rsidRPr="00FC284A">
        <w:rPr>
          <w:rFonts w:ascii="Times New Roman" w:eastAsia="Bookman Old Style" w:hAnsi="Times New Roman" w:cs="Times New Roman"/>
          <w:sz w:val="24"/>
          <w:szCs w:val="24"/>
          <w:lang w:eastAsia="es-ES"/>
        </w:rPr>
        <w:t>disciplina</w:t>
      </w:r>
      <w:r w:rsidRPr="00FC284A">
        <w:rPr>
          <w:rFonts w:ascii="Times New Roman" w:eastAsiaTheme="minorEastAsia" w:hAnsi="Times New Roman" w:cs="Times New Roman"/>
          <w:spacing w:val="39"/>
          <w:sz w:val="24"/>
          <w:szCs w:val="24"/>
          <w:lang w:eastAsia="es-ES"/>
        </w:rPr>
        <w:t xml:space="preserve"> </w:t>
      </w:r>
      <w:r w:rsidRPr="00FC284A">
        <w:rPr>
          <w:rFonts w:ascii="Times New Roman" w:eastAsia="Bookman Old Style" w:hAnsi="Times New Roman" w:cs="Times New Roman"/>
          <w:spacing w:val="3"/>
          <w:sz w:val="24"/>
          <w:szCs w:val="24"/>
          <w:lang w:eastAsia="es-ES"/>
        </w:rPr>
        <w:t>f</w:t>
      </w:r>
      <w:r w:rsidRPr="00FC284A">
        <w:rPr>
          <w:rFonts w:ascii="Times New Roman" w:eastAsia="Bookman Old Style" w:hAnsi="Times New Roman" w:cs="Times New Roman"/>
          <w:sz w:val="24"/>
          <w:szCs w:val="24"/>
          <w:lang w:eastAsia="es-ES"/>
        </w:rPr>
        <w:t>inanciera,</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w:t>
      </w:r>
      <w:r w:rsidRPr="00FC284A">
        <w:rPr>
          <w:rFonts w:ascii="Times New Roman" w:eastAsia="Bookman Old Style" w:hAnsi="Times New Roman" w:cs="Times New Roman"/>
          <w:spacing w:val="3"/>
          <w:sz w:val="24"/>
          <w:szCs w:val="24"/>
          <w:lang w:eastAsia="es-ES"/>
        </w:rPr>
        <w:t>u</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tomarán en cuenta las medidas siguientes: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Llevar</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cabo</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procedimiento</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desincorporación</w:t>
      </w:r>
      <w:r w:rsidRPr="00FC284A">
        <w:rPr>
          <w:rFonts w:ascii="Times New Roman" w:eastAsiaTheme="minorEastAsia" w:hAnsi="Times New Roman" w:cs="Times New Roman"/>
          <w:spacing w:val="26"/>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54"/>
          <w:sz w:val="24"/>
          <w:szCs w:val="24"/>
          <w:lang w:eastAsia="es-ES"/>
        </w:rPr>
        <w:t xml:space="preserve"> </w:t>
      </w:r>
      <w:r w:rsidRPr="00FC284A">
        <w:rPr>
          <w:rFonts w:ascii="Times New Roman" w:eastAsia="Bookman Old Style" w:hAnsi="Times New Roman" w:cs="Times New Roman"/>
          <w:sz w:val="24"/>
          <w:szCs w:val="24"/>
          <w:lang w:eastAsia="es-ES"/>
        </w:rPr>
        <w:t>enajenación</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6"/>
          <w:sz w:val="24"/>
          <w:szCs w:val="24"/>
          <w:lang w:eastAsia="es-ES"/>
        </w:rPr>
        <w:t xml:space="preserve"> </w:t>
      </w:r>
      <w:r w:rsidRPr="00FC284A">
        <w:rPr>
          <w:rFonts w:ascii="Times New Roman" w:eastAsia="Bookman Old Style" w:hAnsi="Times New Roman" w:cs="Times New Roman"/>
          <w:sz w:val="24"/>
          <w:szCs w:val="24"/>
          <w:lang w:eastAsia="es-ES"/>
        </w:rPr>
        <w:t>aquellos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bienes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improductivos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u</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obsoletos,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ociosos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innecesarios,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generen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gastos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mantenimiento</w:t>
      </w:r>
      <w:r w:rsidRPr="00FC284A">
        <w:rPr>
          <w:rFonts w:ascii="Times New Roman" w:eastAsiaTheme="minorEastAsia" w:hAnsi="Times New Roman" w:cs="Times New Roman"/>
          <w:spacing w:val="27"/>
          <w:sz w:val="24"/>
          <w:szCs w:val="24"/>
          <w:lang w:eastAsia="es-ES"/>
        </w:rPr>
        <w:t xml:space="preserve"> </w:t>
      </w:r>
      <w:r w:rsidRPr="00FC284A">
        <w:rPr>
          <w:rFonts w:ascii="Times New Roman" w:eastAsia="Bookman Old Style" w:hAnsi="Times New Roman" w:cs="Times New Roman"/>
          <w:sz w:val="24"/>
          <w:szCs w:val="24"/>
          <w:lang w:eastAsia="es-ES"/>
        </w:rPr>
        <w:t>excesivos,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través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subastas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consolidadas.</w:t>
      </w:r>
      <w:r w:rsidRPr="00FC284A">
        <w:rPr>
          <w:rFonts w:ascii="Times New Roman" w:eastAsiaTheme="minorEastAsia" w:hAnsi="Times New Roman" w:cs="Times New Roman"/>
          <w:sz w:val="24"/>
          <w:szCs w:val="24"/>
          <w:lang w:eastAsia="es-ES"/>
        </w:rPr>
        <w:t xml:space="preserve"> </w:t>
      </w:r>
    </w:p>
    <w:p w:rsidR="00463299" w:rsidRPr="00FC284A" w:rsidRDefault="00463299" w:rsidP="00463299">
      <w:pPr>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heme="minorEastAsia" w:hAnsi="Times New Roman" w:cs="Times New Roman"/>
          <w:spacing w:val="58"/>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proofErr w:type="gramStart"/>
      <w:r w:rsidRPr="00FC284A">
        <w:rPr>
          <w:rFonts w:ascii="Times New Roman" w:eastAsia="Bookman Old Style" w:hAnsi="Times New Roman" w:cs="Times New Roman"/>
          <w:sz w:val="24"/>
          <w:szCs w:val="24"/>
          <w:lang w:eastAsia="es-ES"/>
        </w:rPr>
        <w:t>ma</w:t>
      </w:r>
      <w:r w:rsidRPr="00FC284A">
        <w:rPr>
          <w:rFonts w:ascii="Times New Roman" w:eastAsia="Bookman Old Style" w:hAnsi="Times New Roman" w:cs="Times New Roman"/>
          <w:spacing w:val="-2"/>
          <w:sz w:val="24"/>
          <w:szCs w:val="24"/>
          <w:lang w:eastAsia="es-ES"/>
        </w:rPr>
        <w:t>n</w:t>
      </w:r>
      <w:r w:rsidRPr="00FC284A">
        <w:rPr>
          <w:rFonts w:ascii="Times New Roman" w:eastAsia="Bookman Old Style" w:hAnsi="Times New Roman" w:cs="Times New Roman"/>
          <w:sz w:val="24"/>
          <w:szCs w:val="24"/>
          <w:lang w:eastAsia="es-ES"/>
        </w:rPr>
        <w:t>tenimiento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vehículos,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mobiliario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i</w:t>
      </w:r>
      <w:r w:rsidRPr="00FC284A">
        <w:rPr>
          <w:rFonts w:ascii="Times New Roman" w:eastAsia="Bookman Old Style" w:hAnsi="Times New Roman" w:cs="Times New Roman"/>
          <w:sz w:val="24"/>
          <w:szCs w:val="24"/>
          <w:lang w:eastAsia="es-ES"/>
        </w:rPr>
        <w:t>nmuebles</w:t>
      </w:r>
      <w:proofErr w:type="gramEnd"/>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deberá</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realizarse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conforme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programa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anual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adquisiciones,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arrendamientos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pacing w:val="-2"/>
          <w:sz w:val="24"/>
          <w:szCs w:val="24"/>
          <w:lang w:eastAsia="es-ES"/>
        </w:rPr>
        <w:t>s</w:t>
      </w:r>
      <w:r w:rsidRPr="00FC284A">
        <w:rPr>
          <w:rFonts w:ascii="Times New Roman" w:eastAsia="Bookman Old Style" w:hAnsi="Times New Roman" w:cs="Times New Roman"/>
          <w:sz w:val="24"/>
          <w:szCs w:val="24"/>
          <w:lang w:eastAsia="es-ES"/>
        </w:rPr>
        <w:t>ervicios,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términ</w:t>
      </w:r>
      <w:r w:rsidRPr="00FC284A">
        <w:rPr>
          <w:rFonts w:ascii="Times New Roman" w:eastAsia="Bookman Old Style" w:hAnsi="Times New Roman" w:cs="Times New Roman"/>
          <w:spacing w:val="-2"/>
          <w:sz w:val="24"/>
          <w:szCs w:val="24"/>
          <w:lang w:eastAsia="es-ES"/>
        </w:rPr>
        <w:t>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Ley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Ad</w:t>
      </w:r>
      <w:r w:rsidRPr="00FC284A">
        <w:rPr>
          <w:rFonts w:ascii="Times New Roman" w:eastAsia="Bookman Old Style" w:hAnsi="Times New Roman" w:cs="Times New Roman"/>
          <w:spacing w:val="-2"/>
          <w:sz w:val="24"/>
          <w:szCs w:val="24"/>
          <w:lang w:eastAsia="es-ES"/>
        </w:rPr>
        <w:t>q</w:t>
      </w:r>
      <w:r w:rsidRPr="00FC284A">
        <w:rPr>
          <w:rFonts w:ascii="Times New Roman" w:eastAsia="Bookman Old Style" w:hAnsi="Times New Roman" w:cs="Times New Roman"/>
          <w:sz w:val="24"/>
          <w:szCs w:val="24"/>
          <w:lang w:eastAsia="es-ES"/>
        </w:rPr>
        <w:t>uisiciones artículo 11,</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finalidad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reducir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gastos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operación.</w:t>
      </w:r>
    </w:p>
    <w:p w:rsidR="00463299" w:rsidRPr="00FC284A" w:rsidRDefault="00463299" w:rsidP="00463299">
      <w:pPr>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Implementar en los casos que proceda, la celebración de videoconferencias con la finalidad de reducir el gasto de viáticos y transportación.</w:t>
      </w:r>
    </w:p>
    <w:p w:rsidR="00463299" w:rsidRPr="00FC284A" w:rsidRDefault="00463299" w:rsidP="00463299">
      <w:pPr>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60</w:t>
      </w:r>
      <w:r w:rsidRPr="00FC284A">
        <w:rPr>
          <w:rFonts w:ascii="Times New Roman" w:eastAsia="Bookman Old Style" w:hAnsi="Times New Roman" w:cs="Times New Roman"/>
          <w:sz w:val="24"/>
          <w:szCs w:val="24"/>
          <w:lang w:eastAsia="es-ES"/>
        </w:rPr>
        <w:t>. Los gastos de publicidad, difusión, producción e información de la imagen institucional, la impresión y elaboración de publicaciones oficiales y de información en general para la difusión y demás gastos relacionados con actividades de comunicación social, se realizarán a través de la Coordinación General de Comunicación Social (</w:t>
      </w:r>
      <w:proofErr w:type="spellStart"/>
      <w:r w:rsidRPr="00FC284A">
        <w:rPr>
          <w:rFonts w:ascii="Times New Roman" w:eastAsia="Bookman Old Style" w:hAnsi="Times New Roman" w:cs="Times New Roman"/>
          <w:sz w:val="24"/>
          <w:szCs w:val="24"/>
          <w:lang w:eastAsia="es-ES"/>
        </w:rPr>
        <w:t>CGCS</w:t>
      </w:r>
      <w:proofErr w:type="spellEnd"/>
      <w:r w:rsidRPr="00FC284A">
        <w:rPr>
          <w:rFonts w:ascii="Times New Roman" w:eastAsia="Bookman Old Style" w:hAnsi="Times New Roman" w:cs="Times New Roman"/>
          <w:sz w:val="24"/>
          <w:szCs w:val="24"/>
          <w:lang w:eastAsia="es-ES"/>
        </w:rPr>
        <w:t xml:space="preserve">), que deberá cumplir con lo establecido en la Ley General de Comunicación Social. </w:t>
      </w:r>
    </w:p>
    <w:p w:rsidR="00463299" w:rsidRPr="00FC284A" w:rsidRDefault="00463299" w:rsidP="00463299">
      <w:pPr>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61</w:t>
      </w:r>
      <w:r w:rsidRPr="00FC284A">
        <w:rPr>
          <w:rFonts w:ascii="Times New Roman" w:eastAsia="Bookman Old Style" w:hAnsi="Times New Roman" w:cs="Times New Roman"/>
          <w:sz w:val="24"/>
          <w:szCs w:val="24"/>
          <w:lang w:eastAsia="es-ES"/>
        </w:rPr>
        <w:t>. 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directoras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w:t>
      </w:r>
      <w:r w:rsidRPr="00FC284A">
        <w:rPr>
          <w:rFonts w:ascii="Times New Roman" w:eastAsia="Bookman Old Style" w:hAnsi="Times New Roman" w:cs="Times New Roman"/>
          <w:spacing w:val="3"/>
          <w:sz w:val="24"/>
          <w:szCs w:val="24"/>
          <w:lang w:eastAsia="es-ES"/>
        </w:rPr>
        <w:t>r</w:t>
      </w:r>
      <w:r w:rsidRPr="00FC284A">
        <w:rPr>
          <w:rFonts w:ascii="Times New Roman" w:eastAsia="Bookman Old Style" w:hAnsi="Times New Roman" w:cs="Times New Roman"/>
          <w:sz w:val="24"/>
          <w:szCs w:val="24"/>
          <w:lang w:eastAsia="es-ES"/>
        </w:rPr>
        <w:t>ectores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administrativos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equivalentes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 Dependencias y Entidades, deberán vigilar que las erogaciones de gasto corriente se destinen al debido cumplimiento de los propósitos y fines de sus respectivos programas presupuestarios, con apego a los importes aprobados en sus presupuestos de egresos y al programa anual de adquisiciones, arrendamientos y servicios.</w:t>
      </w:r>
    </w:p>
    <w:p w:rsidR="00463299" w:rsidRPr="00FC284A" w:rsidRDefault="00463299" w:rsidP="00463299">
      <w:pPr>
        <w:spacing w:before="2" w:after="0" w:line="240" w:lineRule="auto"/>
        <w:rPr>
          <w:rFonts w:ascii="Times New Roman" w:eastAsiaTheme="minorEastAsia" w:hAnsi="Times New Roman" w:cs="Times New Roman"/>
          <w:sz w:val="24"/>
          <w:szCs w:val="24"/>
          <w:lang w:eastAsia="es-ES"/>
        </w:rPr>
      </w:pP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62</w:t>
      </w:r>
      <w:r w:rsidRPr="00FC284A">
        <w:rPr>
          <w:rFonts w:ascii="Times New Roman" w:eastAsia="Bookman Old Style" w:hAnsi="Times New Roman" w:cs="Times New Roman"/>
          <w:sz w:val="24"/>
          <w:szCs w:val="24"/>
          <w:lang w:eastAsia="es-ES"/>
        </w:rPr>
        <w:t>. El Gobernador, por conducto de la SEFI, podrá analizar la pertinencia de hacer ajustes a los montos de los Presupuestos autorizados a las Dependencias, Entidades, Órganos Autónomos, Congreso y Poder Judicial cuando se presenten contingencias que repercutan en una disminución de los recursos disponibles. Los ajustes podrán ser de naturaleza compensatoria entre Dependencias, Entidades, Órganos Autónomos, Congreso y Poder Judicial.</w:t>
      </w:r>
    </w:p>
    <w:p w:rsidR="00463299" w:rsidRPr="00FC284A" w:rsidRDefault="00463299" w:rsidP="00463299">
      <w:pPr>
        <w:autoSpaceDE w:val="0"/>
        <w:autoSpaceDN w:val="0"/>
        <w:adjustRightInd w:val="0"/>
        <w:spacing w:after="0" w:line="240" w:lineRule="auto"/>
        <w:jc w:val="left"/>
        <w:rPr>
          <w:rFonts w:ascii="Times New Roman" w:eastAsia="Bookman Old Style" w:hAnsi="Times New Roman" w:cs="Times New Roman"/>
          <w:sz w:val="24"/>
          <w:szCs w:val="24"/>
          <w:lang w:eastAsia="es-ES"/>
        </w:rPr>
      </w:pP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El Gobernador, por conducto de la SEFI, podrá determinar reducciones, diferimientos o cancelaciones de los recursos aprobados en el presente Decreto a las Dependencias y Entidades, cuando ello represente la posibilidad de generar disponibilidades que puedan ser reasignadas en los términos del Presupuesto.</w:t>
      </w:r>
    </w:p>
    <w:p w:rsidR="00463299" w:rsidRPr="00FC284A" w:rsidRDefault="00463299" w:rsidP="00463299">
      <w:pPr>
        <w:spacing w:after="0" w:line="240" w:lineRule="auto"/>
        <w:jc w:val="center"/>
        <w:rPr>
          <w:rFonts w:ascii="Times New Roman" w:hAnsi="Times New Roman" w:cs="Times New Roman"/>
          <w:iCs/>
          <w:sz w:val="24"/>
          <w:szCs w:val="24"/>
        </w:rPr>
      </w:pPr>
      <w:bookmarkStart w:id="34" w:name="_Toc522183306"/>
    </w:p>
    <w:p w:rsidR="00463299" w:rsidRPr="00FC284A" w:rsidRDefault="00463299" w:rsidP="00463299">
      <w:pPr>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CAPÍTULO X</w:t>
      </w:r>
      <w:bookmarkEnd w:id="34"/>
    </w:p>
    <w:p w:rsidR="00463299" w:rsidRPr="00FC284A" w:rsidRDefault="00463299" w:rsidP="00463299">
      <w:pPr>
        <w:spacing w:after="0" w:line="240" w:lineRule="auto"/>
        <w:jc w:val="center"/>
        <w:rPr>
          <w:rFonts w:ascii="Times New Roman" w:hAnsi="Times New Roman" w:cs="Times New Roman"/>
          <w:iCs/>
          <w:sz w:val="24"/>
          <w:szCs w:val="24"/>
        </w:rPr>
      </w:pPr>
      <w:bookmarkStart w:id="35" w:name="_Toc522183307"/>
      <w:r w:rsidRPr="00FC284A">
        <w:rPr>
          <w:rFonts w:ascii="Times New Roman" w:hAnsi="Times New Roman" w:cs="Times New Roman"/>
          <w:iCs/>
          <w:sz w:val="24"/>
          <w:szCs w:val="24"/>
        </w:rPr>
        <w:t>De la Igualdad De Género y de la Protección Integral de Niñas, Niños y Adolescentes</w:t>
      </w:r>
      <w:bookmarkEnd w:id="35"/>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bookmarkStart w:id="36" w:name="_Toc522183308"/>
    </w:p>
    <w:p w:rsidR="00463299" w:rsidRPr="00FC284A" w:rsidRDefault="00463299" w:rsidP="00463299">
      <w:pPr>
        <w:spacing w:after="0" w:line="240" w:lineRule="auto"/>
        <w:jc w:val="center"/>
        <w:rPr>
          <w:rFonts w:ascii="Times New Roman" w:eastAsia="Bookman Old Style" w:hAnsi="Times New Roman" w:cs="Times New Roman"/>
          <w:sz w:val="24"/>
          <w:szCs w:val="24"/>
        </w:rPr>
      </w:pPr>
      <w:r w:rsidRPr="00FC284A">
        <w:rPr>
          <w:rFonts w:ascii="Times New Roman" w:eastAsia="Bookman Old Style" w:hAnsi="Times New Roman" w:cs="Times New Roman"/>
          <w:w w:val="99"/>
          <w:sz w:val="24"/>
          <w:szCs w:val="24"/>
        </w:rPr>
        <w:t>SECC</w:t>
      </w:r>
      <w:r w:rsidRPr="00FC284A">
        <w:rPr>
          <w:rFonts w:ascii="Times New Roman" w:eastAsia="Bookman Old Style" w:hAnsi="Times New Roman" w:cs="Times New Roman"/>
          <w:sz w:val="24"/>
          <w:szCs w:val="24"/>
        </w:rPr>
        <w:t>I</w:t>
      </w:r>
      <w:r w:rsidRPr="00FC284A">
        <w:rPr>
          <w:rFonts w:ascii="Times New Roman" w:eastAsia="Bookman Old Style" w:hAnsi="Times New Roman" w:cs="Times New Roman"/>
          <w:w w:val="99"/>
          <w:sz w:val="24"/>
          <w:szCs w:val="24"/>
        </w:rPr>
        <w:t>ÓN</w:t>
      </w:r>
      <w:r w:rsidRPr="00FC284A">
        <w:rPr>
          <w:rFonts w:ascii="Times New Roman" w:hAnsi="Times New Roman" w:cs="Times New Roman"/>
          <w:spacing w:val="22"/>
          <w:sz w:val="24"/>
          <w:szCs w:val="24"/>
        </w:rPr>
        <w:t xml:space="preserve"> </w:t>
      </w:r>
      <w:r w:rsidRPr="00FC284A">
        <w:rPr>
          <w:rFonts w:ascii="Times New Roman" w:eastAsia="Bookman Old Style" w:hAnsi="Times New Roman" w:cs="Times New Roman"/>
          <w:sz w:val="24"/>
          <w:szCs w:val="24"/>
        </w:rPr>
        <w:t>I</w:t>
      </w:r>
      <w:bookmarkEnd w:id="36"/>
    </w:p>
    <w:p w:rsidR="00463299" w:rsidRPr="00FC284A" w:rsidRDefault="00463299" w:rsidP="00463299">
      <w:pPr>
        <w:spacing w:after="0" w:line="240" w:lineRule="auto"/>
        <w:jc w:val="center"/>
        <w:rPr>
          <w:rFonts w:ascii="Times New Roman" w:eastAsia="Bookman Old Style" w:hAnsi="Times New Roman" w:cs="Times New Roman"/>
          <w:sz w:val="24"/>
          <w:szCs w:val="24"/>
        </w:rPr>
      </w:pPr>
      <w:r w:rsidRPr="00FC284A">
        <w:rPr>
          <w:rFonts w:ascii="Times New Roman" w:eastAsia="Bookman Old Style" w:hAnsi="Times New Roman" w:cs="Times New Roman"/>
          <w:sz w:val="24"/>
          <w:szCs w:val="24"/>
        </w:rPr>
        <w:lastRenderedPageBreak/>
        <w:t>De</w:t>
      </w:r>
      <w:r w:rsidRPr="00FC284A">
        <w:rPr>
          <w:rFonts w:ascii="Times New Roman" w:hAnsi="Times New Roman" w:cs="Times New Roman"/>
          <w:spacing w:val="17"/>
          <w:sz w:val="24"/>
          <w:szCs w:val="24"/>
        </w:rPr>
        <w:t xml:space="preserve"> </w:t>
      </w:r>
      <w:r w:rsidRPr="00FC284A">
        <w:rPr>
          <w:rFonts w:ascii="Times New Roman" w:eastAsia="Bookman Old Style" w:hAnsi="Times New Roman" w:cs="Times New Roman"/>
          <w:sz w:val="24"/>
          <w:szCs w:val="24"/>
        </w:rPr>
        <w:t>la</w:t>
      </w:r>
      <w:r w:rsidRPr="00FC284A">
        <w:rPr>
          <w:rFonts w:ascii="Times New Roman" w:hAnsi="Times New Roman" w:cs="Times New Roman"/>
          <w:spacing w:val="17"/>
          <w:sz w:val="24"/>
          <w:szCs w:val="24"/>
        </w:rPr>
        <w:t xml:space="preserve"> </w:t>
      </w:r>
      <w:r w:rsidRPr="00FC284A">
        <w:rPr>
          <w:rFonts w:ascii="Times New Roman" w:eastAsia="Bookman Old Style" w:hAnsi="Times New Roman" w:cs="Times New Roman"/>
          <w:sz w:val="24"/>
          <w:szCs w:val="24"/>
        </w:rPr>
        <w:t>Igualdad</w:t>
      </w:r>
      <w:r w:rsidRPr="00FC284A">
        <w:rPr>
          <w:rFonts w:ascii="Times New Roman" w:hAnsi="Times New Roman" w:cs="Times New Roman"/>
          <w:spacing w:val="5"/>
          <w:sz w:val="24"/>
          <w:szCs w:val="24"/>
        </w:rPr>
        <w:t xml:space="preserve"> </w:t>
      </w:r>
      <w:r w:rsidRPr="00FC284A">
        <w:rPr>
          <w:rFonts w:ascii="Times New Roman" w:eastAsia="Bookman Old Style" w:hAnsi="Times New Roman" w:cs="Times New Roman"/>
          <w:sz w:val="24"/>
          <w:szCs w:val="24"/>
        </w:rPr>
        <w:t>de</w:t>
      </w:r>
      <w:r w:rsidRPr="00FC284A">
        <w:rPr>
          <w:rFonts w:ascii="Times New Roman" w:hAnsi="Times New Roman" w:cs="Times New Roman"/>
          <w:spacing w:val="22"/>
          <w:sz w:val="24"/>
          <w:szCs w:val="24"/>
        </w:rPr>
        <w:t xml:space="preserve"> </w:t>
      </w:r>
      <w:r w:rsidRPr="00FC284A">
        <w:rPr>
          <w:rFonts w:ascii="Times New Roman" w:eastAsia="Bookman Old Style" w:hAnsi="Times New Roman" w:cs="Times New Roman"/>
          <w:sz w:val="24"/>
          <w:szCs w:val="24"/>
        </w:rPr>
        <w:t>Género</w:t>
      </w:r>
    </w:p>
    <w:p w:rsidR="00463299" w:rsidRPr="00FC284A" w:rsidRDefault="00463299" w:rsidP="00463299">
      <w:pPr>
        <w:spacing w:after="0" w:line="240" w:lineRule="auto"/>
        <w:jc w:val="center"/>
        <w:rPr>
          <w:rFonts w:ascii="Times New Roman" w:hAnsi="Times New Roman" w:cs="Times New Roman"/>
          <w:spacing w:val="-15"/>
          <w:sz w:val="24"/>
          <w:szCs w:val="24"/>
        </w:rPr>
      </w:pPr>
    </w:p>
    <w:p w:rsidR="00463299" w:rsidRPr="00FC284A" w:rsidRDefault="00463299" w:rsidP="00463299">
      <w:pPr>
        <w:spacing w:after="0" w:line="240" w:lineRule="auto"/>
        <w:rPr>
          <w:rFonts w:ascii="Times New Roman" w:eastAsia="Bookman Old Style" w:hAnsi="Times New Roman" w:cs="Times New Roman"/>
          <w:spacing w:val="3"/>
          <w:sz w:val="24"/>
          <w:szCs w:val="24"/>
        </w:rPr>
      </w:pPr>
      <w:r w:rsidRPr="00FC284A">
        <w:rPr>
          <w:rFonts w:ascii="Times New Roman" w:eastAsia="Bookman Old Style" w:hAnsi="Times New Roman" w:cs="Times New Roman"/>
          <w:spacing w:val="3"/>
          <w:sz w:val="24"/>
          <w:szCs w:val="24"/>
        </w:rPr>
        <w:t>Artículo 63. Las Dependencias y Entidades impulsará la igualdad de oportunidades entre mujeres y hombres, así como la erradicación de la violencia de género, para lograr una sociedad con igualdad, mediante un esquema de actuación interinstitucional sustentado en la planeación, diseño programación, aplicación, seguimiento y evaluación de los programas presupuestarios, así como los proyectos y acciones de la administración pública estatal. Para tal efecto, las Dependencias y Entidades en el ejercicio de su presupuesto deberán considerar lo siguiente:</w:t>
      </w:r>
    </w:p>
    <w:p w:rsidR="00463299" w:rsidRPr="00FC284A" w:rsidRDefault="00463299" w:rsidP="00463299">
      <w:pPr>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931"/>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5"/>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B</w:t>
      </w:r>
      <w:r w:rsidRPr="00FC284A">
        <w:rPr>
          <w:rFonts w:ascii="Times New Roman" w:eastAsia="Bookman Old Style" w:hAnsi="Times New Roman" w:cs="Times New Roman"/>
          <w:spacing w:val="3"/>
          <w:sz w:val="24"/>
          <w:szCs w:val="24"/>
          <w:lang w:eastAsia="es-ES"/>
        </w:rPr>
        <w:t>a</w:t>
      </w:r>
      <w:r w:rsidRPr="00FC284A">
        <w:rPr>
          <w:rFonts w:ascii="Times New Roman" w:eastAsia="Bookman Old Style" w:hAnsi="Times New Roman" w:cs="Times New Roman"/>
          <w:spacing w:val="5"/>
          <w:sz w:val="24"/>
          <w:szCs w:val="24"/>
          <w:lang w:eastAsia="es-ES"/>
        </w:rPr>
        <w:t>sa</w:t>
      </w:r>
      <w:r w:rsidRPr="00FC284A">
        <w:rPr>
          <w:rFonts w:ascii="Times New Roman" w:eastAsia="Bookman Old Style" w:hAnsi="Times New Roman" w:cs="Times New Roman"/>
          <w:spacing w:val="3"/>
          <w:sz w:val="24"/>
          <w:szCs w:val="24"/>
          <w:lang w:eastAsia="es-ES"/>
        </w:rPr>
        <w:t>r</w:t>
      </w:r>
      <w:r w:rsidRPr="00FC284A">
        <w:rPr>
          <w:rFonts w:ascii="Times New Roman" w:eastAsia="Bookman Old Style" w:hAnsi="Times New Roman" w:cs="Times New Roman"/>
          <w:spacing w:val="5"/>
          <w:sz w:val="24"/>
          <w:szCs w:val="24"/>
          <w:lang w:eastAsia="es-ES"/>
        </w:rPr>
        <w:t>s</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l</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per</w:t>
      </w:r>
      <w:r w:rsidRPr="00FC284A">
        <w:rPr>
          <w:rFonts w:ascii="Times New Roman" w:eastAsia="Bookman Old Style" w:hAnsi="Times New Roman" w:cs="Times New Roman"/>
          <w:spacing w:val="3"/>
          <w:sz w:val="24"/>
          <w:szCs w:val="24"/>
          <w:lang w:eastAsia="es-ES"/>
        </w:rPr>
        <w:t>s</w:t>
      </w:r>
      <w:r w:rsidRPr="00FC284A">
        <w:rPr>
          <w:rFonts w:ascii="Times New Roman" w:eastAsia="Bookman Old Style" w:hAnsi="Times New Roman" w:cs="Times New Roman"/>
          <w:spacing w:val="5"/>
          <w:sz w:val="24"/>
          <w:szCs w:val="24"/>
          <w:lang w:eastAsia="es-ES"/>
        </w:rPr>
        <w:t>pe</w:t>
      </w:r>
      <w:r w:rsidRPr="00FC284A">
        <w:rPr>
          <w:rFonts w:ascii="Times New Roman" w:eastAsia="Bookman Old Style" w:hAnsi="Times New Roman" w:cs="Times New Roman"/>
          <w:spacing w:val="3"/>
          <w:sz w:val="24"/>
          <w:szCs w:val="24"/>
          <w:lang w:eastAsia="es-ES"/>
        </w:rPr>
        <w:t>c</w:t>
      </w:r>
      <w:r w:rsidRPr="00FC284A">
        <w:rPr>
          <w:rFonts w:ascii="Times New Roman" w:eastAsia="Bookman Old Style" w:hAnsi="Times New Roman" w:cs="Times New Roman"/>
          <w:spacing w:val="5"/>
          <w:sz w:val="24"/>
          <w:szCs w:val="24"/>
          <w:lang w:eastAsia="es-ES"/>
        </w:rPr>
        <w:t>ti</w:t>
      </w:r>
      <w:r w:rsidRPr="00FC284A">
        <w:rPr>
          <w:rFonts w:ascii="Times New Roman" w:eastAsia="Bookman Old Style" w:hAnsi="Times New Roman" w:cs="Times New Roman"/>
          <w:spacing w:val="3"/>
          <w:sz w:val="24"/>
          <w:szCs w:val="24"/>
          <w:lang w:eastAsia="es-ES"/>
        </w:rPr>
        <w:t>v</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g</w:t>
      </w:r>
      <w:r w:rsidRPr="00FC284A">
        <w:rPr>
          <w:rFonts w:ascii="Times New Roman" w:eastAsia="Bookman Old Style" w:hAnsi="Times New Roman" w:cs="Times New Roman"/>
          <w:spacing w:val="3"/>
          <w:sz w:val="24"/>
          <w:szCs w:val="24"/>
          <w:lang w:eastAsia="es-ES"/>
        </w:rPr>
        <w:t>é</w:t>
      </w:r>
      <w:r w:rsidRPr="00FC284A">
        <w:rPr>
          <w:rFonts w:ascii="Times New Roman" w:eastAsia="Bookman Old Style" w:hAnsi="Times New Roman" w:cs="Times New Roman"/>
          <w:spacing w:val="5"/>
          <w:sz w:val="24"/>
          <w:szCs w:val="24"/>
          <w:lang w:eastAsia="es-ES"/>
        </w:rPr>
        <w:t>ner</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pa</w:t>
      </w:r>
      <w:r w:rsidRPr="00FC284A">
        <w:rPr>
          <w:rFonts w:ascii="Times New Roman" w:eastAsia="Bookman Old Style" w:hAnsi="Times New Roman" w:cs="Times New Roman"/>
          <w:spacing w:val="3"/>
          <w:sz w:val="24"/>
          <w:szCs w:val="24"/>
          <w:lang w:eastAsia="es-ES"/>
        </w:rPr>
        <w:t>r</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pacing w:val="5"/>
          <w:sz w:val="24"/>
          <w:szCs w:val="24"/>
          <w:lang w:eastAsia="es-ES"/>
        </w:rPr>
        <w:t>l</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pr</w:t>
      </w:r>
      <w:r w:rsidRPr="00FC284A">
        <w:rPr>
          <w:rFonts w:ascii="Times New Roman" w:eastAsia="Bookman Old Style" w:hAnsi="Times New Roman" w:cs="Times New Roman"/>
          <w:spacing w:val="3"/>
          <w:sz w:val="24"/>
          <w:szCs w:val="24"/>
          <w:lang w:eastAsia="es-ES"/>
        </w:rPr>
        <w:t>o</w:t>
      </w:r>
      <w:r w:rsidRPr="00FC284A">
        <w:rPr>
          <w:rFonts w:ascii="Times New Roman" w:eastAsia="Bookman Old Style" w:hAnsi="Times New Roman" w:cs="Times New Roman"/>
          <w:spacing w:val="2"/>
          <w:sz w:val="24"/>
          <w:szCs w:val="24"/>
          <w:lang w:eastAsia="es-ES"/>
        </w:rPr>
        <w:t>g</w:t>
      </w:r>
      <w:r w:rsidRPr="00FC284A">
        <w:rPr>
          <w:rFonts w:ascii="Times New Roman" w:eastAsia="Bookman Old Style" w:hAnsi="Times New Roman" w:cs="Times New Roman"/>
          <w:spacing w:val="5"/>
          <w:sz w:val="24"/>
          <w:szCs w:val="24"/>
          <w:lang w:eastAsia="es-ES"/>
        </w:rPr>
        <w:t>ram</w:t>
      </w:r>
      <w:r w:rsidRPr="00FC284A">
        <w:rPr>
          <w:rFonts w:ascii="Times New Roman" w:eastAsia="Bookman Old Style" w:hAnsi="Times New Roman" w:cs="Times New Roman"/>
          <w:spacing w:val="3"/>
          <w:sz w:val="24"/>
          <w:szCs w:val="24"/>
          <w:lang w:eastAsia="es-ES"/>
        </w:rPr>
        <w:t>a</w:t>
      </w:r>
      <w:r w:rsidRPr="00FC284A">
        <w:rPr>
          <w:rFonts w:ascii="Times New Roman" w:eastAsia="Bookman Old Style" w:hAnsi="Times New Roman" w:cs="Times New Roman"/>
          <w:spacing w:val="5"/>
          <w:sz w:val="24"/>
          <w:szCs w:val="24"/>
          <w:lang w:eastAsia="es-ES"/>
        </w:rPr>
        <w:t>ci</w:t>
      </w:r>
      <w:r w:rsidRPr="00FC284A">
        <w:rPr>
          <w:rFonts w:ascii="Times New Roman" w:eastAsia="Bookman Old Style" w:hAnsi="Times New Roman" w:cs="Times New Roman"/>
          <w:spacing w:val="3"/>
          <w:sz w:val="24"/>
          <w:szCs w:val="24"/>
          <w:lang w:eastAsia="es-ES"/>
        </w:rPr>
        <w:t>ó</w:t>
      </w:r>
      <w:r w:rsidRPr="00FC284A">
        <w:rPr>
          <w:rFonts w:ascii="Times New Roman" w:eastAsia="Bookman Old Style" w:hAnsi="Times New Roman" w:cs="Times New Roman"/>
          <w:spacing w:val="5"/>
          <w:sz w:val="24"/>
          <w:szCs w:val="24"/>
          <w:lang w:eastAsia="es-ES"/>
        </w:rPr>
        <w:t>n</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proofErr w:type="spellStart"/>
      <w:r w:rsidRPr="00FC284A">
        <w:rPr>
          <w:rFonts w:ascii="Times New Roman" w:eastAsia="Bookman Old Style" w:hAnsi="Times New Roman" w:cs="Times New Roman"/>
          <w:spacing w:val="5"/>
          <w:sz w:val="24"/>
          <w:szCs w:val="24"/>
          <w:lang w:eastAsia="es-ES"/>
        </w:rPr>
        <w:t>pre</w:t>
      </w:r>
      <w:r w:rsidRPr="00FC284A">
        <w:rPr>
          <w:rFonts w:ascii="Times New Roman" w:eastAsia="Bookman Old Style" w:hAnsi="Times New Roman" w:cs="Times New Roman"/>
          <w:spacing w:val="3"/>
          <w:sz w:val="24"/>
          <w:szCs w:val="24"/>
          <w:lang w:eastAsia="es-ES"/>
        </w:rPr>
        <w:t>s</w:t>
      </w:r>
      <w:r w:rsidRPr="00FC284A">
        <w:rPr>
          <w:rFonts w:ascii="Times New Roman" w:eastAsia="Bookman Old Style" w:hAnsi="Times New Roman" w:cs="Times New Roman"/>
          <w:spacing w:val="5"/>
          <w:sz w:val="24"/>
          <w:szCs w:val="24"/>
          <w:lang w:eastAsia="es-ES"/>
        </w:rPr>
        <w:t>up</w:t>
      </w:r>
      <w:r w:rsidRPr="00FC284A">
        <w:rPr>
          <w:rFonts w:ascii="Times New Roman" w:eastAsia="Bookman Old Style" w:hAnsi="Times New Roman" w:cs="Times New Roman"/>
          <w:spacing w:val="3"/>
          <w:sz w:val="24"/>
          <w:szCs w:val="24"/>
          <w:lang w:eastAsia="es-ES"/>
        </w:rPr>
        <w:t>u</w:t>
      </w:r>
      <w:r w:rsidRPr="00FC284A">
        <w:rPr>
          <w:rFonts w:ascii="Times New Roman" w:eastAsia="Bookman Old Style" w:hAnsi="Times New Roman" w:cs="Times New Roman"/>
          <w:spacing w:val="5"/>
          <w:sz w:val="24"/>
          <w:szCs w:val="24"/>
          <w:lang w:eastAsia="es-ES"/>
        </w:rPr>
        <w:t>es</w:t>
      </w:r>
      <w:r w:rsidRPr="00FC284A">
        <w:rPr>
          <w:rFonts w:ascii="Times New Roman" w:eastAsia="Bookman Old Style" w:hAnsi="Times New Roman" w:cs="Times New Roman"/>
          <w:spacing w:val="3"/>
          <w:sz w:val="24"/>
          <w:szCs w:val="24"/>
          <w:lang w:eastAsia="es-ES"/>
        </w:rPr>
        <w:t>t</w:t>
      </w:r>
      <w:r w:rsidRPr="00FC284A">
        <w:rPr>
          <w:rFonts w:ascii="Times New Roman" w:eastAsia="Bookman Old Style" w:hAnsi="Times New Roman" w:cs="Times New Roman"/>
          <w:spacing w:val="5"/>
          <w:sz w:val="24"/>
          <w:szCs w:val="24"/>
          <w:lang w:eastAsia="es-ES"/>
        </w:rPr>
        <w:t>ación</w:t>
      </w:r>
      <w:proofErr w:type="spellEnd"/>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2"/>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ejercicio del gasto público y reflejarla en los objetivos e indicadores de desempeño de los programas presupuestarios a su cargo, sustentadas en diagnósticos que hagan explícitas las brechas y desigualdades de género a fin de generar estadísticas desagregadas por</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pacing w:val="5"/>
          <w:sz w:val="24"/>
          <w:szCs w:val="24"/>
          <w:lang w:eastAsia="es-ES"/>
        </w:rPr>
        <w:t>se</w:t>
      </w:r>
      <w:r w:rsidRPr="00FC284A">
        <w:rPr>
          <w:rFonts w:ascii="Times New Roman" w:eastAsia="Bookman Old Style" w:hAnsi="Times New Roman" w:cs="Times New Roman"/>
          <w:spacing w:val="3"/>
          <w:sz w:val="24"/>
          <w:szCs w:val="24"/>
          <w:lang w:eastAsia="es-ES"/>
        </w:rPr>
        <w:t>x</w:t>
      </w:r>
      <w:r w:rsidRPr="00FC284A">
        <w:rPr>
          <w:rFonts w:ascii="Times New Roman" w:eastAsia="Bookman Old Style" w:hAnsi="Times New Roman" w:cs="Times New Roman"/>
          <w:spacing w:val="5"/>
          <w:sz w:val="24"/>
          <w:szCs w:val="24"/>
          <w:lang w:eastAsia="es-ES"/>
        </w:rPr>
        <w:t>o</w:t>
      </w:r>
      <w:r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931"/>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931"/>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I</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dentificar</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registrar</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poblaci</w:t>
      </w:r>
      <w:r w:rsidRPr="00FC284A">
        <w:rPr>
          <w:rFonts w:ascii="Times New Roman" w:eastAsia="Bookman Old Style" w:hAnsi="Times New Roman" w:cs="Times New Roman"/>
          <w:spacing w:val="3"/>
          <w:sz w:val="24"/>
          <w:szCs w:val="24"/>
          <w:lang w:eastAsia="es-ES"/>
        </w:rPr>
        <w:t>ó</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objetivo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at</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ndida</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dichos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programas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presupuestarios,</w:t>
      </w:r>
      <w:r w:rsidRPr="00FC284A">
        <w:rPr>
          <w:rFonts w:ascii="Times New Roman" w:eastAsiaTheme="minorEastAsia" w:hAnsi="Times New Roman" w:cs="Times New Roman"/>
          <w:sz w:val="24"/>
          <w:szCs w:val="24"/>
          <w:lang w:eastAsia="es-ES"/>
        </w:rPr>
        <w:t xml:space="preserve"> diferenciada por sexo</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58"/>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z w:val="24"/>
          <w:szCs w:val="24"/>
          <w:lang w:eastAsia="es-ES"/>
        </w:rPr>
        <w:t xml:space="preserve"> edad</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municipio</w:t>
      </w:r>
      <w:r w:rsidRPr="00FC284A">
        <w:rPr>
          <w:rFonts w:ascii="Times New Roman" w:eastAsiaTheme="minorEastAsia" w:hAnsi="Times New Roman" w:cs="Times New Roman"/>
          <w:sz w:val="24"/>
          <w:szCs w:val="24"/>
          <w:lang w:eastAsia="es-ES"/>
        </w:rPr>
        <w:t xml:space="preserve"> y población indígena</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en </w:t>
      </w:r>
      <w:r w:rsidRPr="00FC284A">
        <w:rPr>
          <w:rFonts w:ascii="Times New Roman" w:eastAsiaTheme="minorEastAsia" w:hAnsi="Times New Roman" w:cs="Times New Roman"/>
          <w:spacing w:val="10"/>
          <w:sz w:val="24"/>
          <w:szCs w:val="24"/>
          <w:lang w:eastAsia="es-ES"/>
        </w:rPr>
        <w:t>los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padrones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benef</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ciarias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beneficiarios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corresponda;</w:t>
      </w:r>
    </w:p>
    <w:p w:rsidR="00463299" w:rsidRPr="00FC284A" w:rsidRDefault="00463299" w:rsidP="00463299">
      <w:pPr>
        <w:tabs>
          <w:tab w:val="left" w:pos="8931"/>
        </w:tabs>
        <w:spacing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931"/>
        </w:tabs>
        <w:spacing w:before="26"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7"/>
          <w:sz w:val="24"/>
          <w:szCs w:val="24"/>
          <w:lang w:eastAsia="es-ES"/>
        </w:rPr>
        <w:t>I</w:t>
      </w:r>
      <w:r w:rsidRPr="00FC284A">
        <w:rPr>
          <w:rFonts w:ascii="Times New Roman" w:eastAsia="Bookman Old Style" w:hAnsi="Times New Roman" w:cs="Times New Roman"/>
          <w:spacing w:val="5"/>
          <w:sz w:val="24"/>
          <w:szCs w:val="24"/>
          <w:lang w:eastAsia="es-ES"/>
        </w:rPr>
        <w:t>I</w:t>
      </w:r>
      <w:r w:rsidRPr="00FC284A">
        <w:rPr>
          <w:rFonts w:ascii="Times New Roman" w:eastAsia="Bookman Old Style" w:hAnsi="Times New Roman" w:cs="Times New Roman"/>
          <w:spacing w:val="7"/>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31"/>
          <w:sz w:val="24"/>
          <w:szCs w:val="24"/>
          <w:lang w:eastAsia="es-ES"/>
        </w:rPr>
        <w:t xml:space="preserve"> </w:t>
      </w:r>
      <w:r w:rsidRPr="00FC284A">
        <w:rPr>
          <w:rFonts w:ascii="Times New Roman" w:eastAsia="Bookman Old Style" w:hAnsi="Times New Roman" w:cs="Times New Roman"/>
          <w:spacing w:val="5"/>
          <w:sz w:val="24"/>
          <w:szCs w:val="24"/>
          <w:lang w:eastAsia="es-ES"/>
        </w:rPr>
        <w:t>P</w:t>
      </w:r>
      <w:r w:rsidRPr="00FC284A">
        <w:rPr>
          <w:rFonts w:ascii="Times New Roman" w:eastAsia="Bookman Old Style" w:hAnsi="Times New Roman" w:cs="Times New Roman"/>
          <w:spacing w:val="7"/>
          <w:sz w:val="24"/>
          <w:szCs w:val="24"/>
          <w:lang w:eastAsia="es-ES"/>
        </w:rPr>
        <w:t>r</w:t>
      </w:r>
      <w:r w:rsidRPr="00FC284A">
        <w:rPr>
          <w:rFonts w:ascii="Times New Roman" w:eastAsia="Bookman Old Style" w:hAnsi="Times New Roman" w:cs="Times New Roman"/>
          <w:spacing w:val="5"/>
          <w:sz w:val="24"/>
          <w:szCs w:val="24"/>
          <w:lang w:eastAsia="es-ES"/>
        </w:rPr>
        <w:t>o</w:t>
      </w:r>
      <w:r w:rsidRPr="00FC284A">
        <w:rPr>
          <w:rFonts w:ascii="Times New Roman" w:eastAsia="Bookman Old Style" w:hAnsi="Times New Roman" w:cs="Times New Roman"/>
          <w:spacing w:val="8"/>
          <w:sz w:val="24"/>
          <w:szCs w:val="24"/>
          <w:lang w:eastAsia="es-ES"/>
        </w:rPr>
        <w:t>m</w:t>
      </w:r>
      <w:r w:rsidRPr="00FC284A">
        <w:rPr>
          <w:rFonts w:ascii="Times New Roman" w:eastAsia="Bookman Old Style" w:hAnsi="Times New Roman" w:cs="Times New Roman"/>
          <w:spacing w:val="5"/>
          <w:sz w:val="24"/>
          <w:szCs w:val="24"/>
          <w:lang w:eastAsia="es-ES"/>
        </w:rPr>
        <w:t>o</w:t>
      </w:r>
      <w:r w:rsidRPr="00FC284A">
        <w:rPr>
          <w:rFonts w:ascii="Times New Roman" w:eastAsia="Bookman Old Style" w:hAnsi="Times New Roman" w:cs="Times New Roman"/>
          <w:spacing w:val="7"/>
          <w:sz w:val="24"/>
          <w:szCs w:val="24"/>
          <w:lang w:eastAsia="es-ES"/>
        </w:rPr>
        <w:t>v</w:t>
      </w:r>
      <w:r w:rsidRPr="00FC284A">
        <w:rPr>
          <w:rFonts w:ascii="Times New Roman" w:eastAsia="Bookman Old Style" w:hAnsi="Times New Roman" w:cs="Times New Roman"/>
          <w:spacing w:val="5"/>
          <w:sz w:val="24"/>
          <w:szCs w:val="24"/>
          <w:lang w:eastAsia="es-ES"/>
        </w:rPr>
        <w:t>e</w:t>
      </w:r>
      <w:r w:rsidRPr="00FC284A">
        <w:rPr>
          <w:rFonts w:ascii="Times New Roman" w:eastAsia="Bookman Old Style" w:hAnsi="Times New Roman" w:cs="Times New Roman"/>
          <w:sz w:val="24"/>
          <w:szCs w:val="24"/>
          <w:lang w:eastAsia="es-ES"/>
        </w:rPr>
        <w:t>r</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pacing w:val="7"/>
          <w:sz w:val="24"/>
          <w:szCs w:val="24"/>
          <w:lang w:eastAsia="es-ES"/>
        </w:rPr>
        <w:t>l</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7"/>
          <w:sz w:val="24"/>
          <w:szCs w:val="24"/>
          <w:lang w:eastAsia="es-ES"/>
        </w:rPr>
        <w:t xml:space="preserve"> </w:t>
      </w:r>
      <w:r w:rsidRPr="00FC284A">
        <w:rPr>
          <w:rFonts w:ascii="Times New Roman" w:eastAsia="Bookman Old Style" w:hAnsi="Times New Roman" w:cs="Times New Roman"/>
          <w:sz w:val="24"/>
          <w:szCs w:val="24"/>
          <w:lang w:eastAsia="es-ES"/>
        </w:rPr>
        <w:t>igualdad de género en aquellos programas que aun cuando no estén dirigidos a mitigar o solventar desigualdades</w:t>
      </w:r>
      <w:r w:rsidRPr="00FC284A">
        <w:rPr>
          <w:rFonts w:ascii="Times New Roman" w:eastAsiaTheme="minorEastAsia" w:hAnsi="Times New Roman" w:cs="Times New Roman"/>
          <w:spacing w:val="32"/>
          <w:sz w:val="24"/>
          <w:szCs w:val="24"/>
          <w:lang w:eastAsia="es-ES"/>
        </w:rPr>
        <w:t xml:space="preserve"> </w:t>
      </w:r>
      <w:r w:rsidRPr="00FC284A">
        <w:rPr>
          <w:rFonts w:ascii="Times New Roman" w:eastAsia="Bookman Old Style" w:hAnsi="Times New Roman" w:cs="Times New Roman"/>
          <w:spacing w:val="5"/>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pacing w:val="7"/>
          <w:sz w:val="24"/>
          <w:szCs w:val="24"/>
          <w:lang w:eastAsia="es-ES"/>
        </w:rPr>
        <w:t>gé</w:t>
      </w:r>
      <w:r w:rsidRPr="00FC284A">
        <w:rPr>
          <w:rFonts w:ascii="Times New Roman" w:eastAsia="Bookman Old Style" w:hAnsi="Times New Roman" w:cs="Times New Roman"/>
          <w:spacing w:val="5"/>
          <w:sz w:val="24"/>
          <w:szCs w:val="24"/>
          <w:lang w:eastAsia="es-ES"/>
        </w:rPr>
        <w:t>n</w:t>
      </w:r>
      <w:r w:rsidRPr="00FC284A">
        <w:rPr>
          <w:rFonts w:ascii="Times New Roman" w:eastAsia="Bookman Old Style" w:hAnsi="Times New Roman" w:cs="Times New Roman"/>
          <w:spacing w:val="7"/>
          <w:sz w:val="24"/>
          <w:szCs w:val="24"/>
          <w:lang w:eastAsia="es-ES"/>
        </w:rPr>
        <w:t>e</w:t>
      </w:r>
      <w:r w:rsidRPr="00FC284A">
        <w:rPr>
          <w:rFonts w:ascii="Times New Roman" w:eastAsia="Bookman Old Style" w:hAnsi="Times New Roman" w:cs="Times New Roman"/>
          <w:spacing w:val="5"/>
          <w:sz w:val="24"/>
          <w:szCs w:val="24"/>
          <w:lang w:eastAsia="es-ES"/>
        </w:rPr>
        <w:t>r</w:t>
      </w:r>
      <w:r w:rsidRPr="00FC284A">
        <w:rPr>
          <w:rFonts w:ascii="Times New Roman" w:eastAsia="Bookman Old Style" w:hAnsi="Times New Roman" w:cs="Times New Roman"/>
          <w:spacing w:val="7"/>
          <w:sz w:val="24"/>
          <w:szCs w:val="24"/>
          <w:lang w:eastAsia="es-ES"/>
        </w:rPr>
        <w:t>o</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7"/>
          <w:sz w:val="24"/>
          <w:szCs w:val="24"/>
          <w:lang w:eastAsia="es-ES"/>
        </w:rPr>
        <w:t>s</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p</w:t>
      </w:r>
      <w:r w:rsidRPr="00FC284A">
        <w:rPr>
          <w:rFonts w:ascii="Times New Roman" w:eastAsia="Bookman Old Style" w:hAnsi="Times New Roman" w:cs="Times New Roman"/>
          <w:spacing w:val="7"/>
          <w:sz w:val="24"/>
          <w:szCs w:val="24"/>
          <w:lang w:eastAsia="es-ES"/>
        </w:rPr>
        <w:t>u</w:t>
      </w:r>
      <w:r w:rsidRPr="00FC284A">
        <w:rPr>
          <w:rFonts w:ascii="Times New Roman" w:eastAsia="Bookman Old Style" w:hAnsi="Times New Roman" w:cs="Times New Roman"/>
          <w:spacing w:val="5"/>
          <w:sz w:val="24"/>
          <w:szCs w:val="24"/>
          <w:lang w:eastAsia="es-ES"/>
        </w:rPr>
        <w:t>e</w:t>
      </w:r>
      <w:r w:rsidRPr="00FC284A">
        <w:rPr>
          <w:rFonts w:ascii="Times New Roman" w:eastAsia="Bookman Old Style" w:hAnsi="Times New Roman" w:cs="Times New Roman"/>
          <w:spacing w:val="7"/>
          <w:sz w:val="24"/>
          <w:szCs w:val="24"/>
          <w:lang w:eastAsia="es-ES"/>
        </w:rPr>
        <w:t>d</w:t>
      </w:r>
      <w:r w:rsidRPr="00FC284A">
        <w:rPr>
          <w:rFonts w:ascii="Times New Roman" w:eastAsia="Bookman Old Style" w:hAnsi="Times New Roman" w:cs="Times New Roman"/>
          <w:spacing w:val="5"/>
          <w:sz w:val="24"/>
          <w:szCs w:val="24"/>
          <w:lang w:eastAsia="es-ES"/>
        </w:rPr>
        <w:t>a</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7"/>
          <w:sz w:val="24"/>
          <w:szCs w:val="24"/>
          <w:lang w:eastAsia="es-ES"/>
        </w:rPr>
        <w:t>o</w:t>
      </w:r>
      <w:r w:rsidRPr="00FC284A">
        <w:rPr>
          <w:rFonts w:ascii="Times New Roman" w:eastAsia="Bookman Old Style" w:hAnsi="Times New Roman" w:cs="Times New Roman"/>
          <w:spacing w:val="5"/>
          <w:sz w:val="24"/>
          <w:szCs w:val="24"/>
          <w:lang w:eastAsia="es-ES"/>
        </w:rPr>
        <w:t>b</w:t>
      </w:r>
      <w:r w:rsidRPr="00FC284A">
        <w:rPr>
          <w:rFonts w:ascii="Times New Roman" w:eastAsia="Bookman Old Style" w:hAnsi="Times New Roman" w:cs="Times New Roman"/>
          <w:spacing w:val="7"/>
          <w:sz w:val="24"/>
          <w:szCs w:val="24"/>
          <w:lang w:eastAsia="es-ES"/>
        </w:rPr>
        <w:t>s</w:t>
      </w:r>
      <w:r w:rsidRPr="00FC284A">
        <w:rPr>
          <w:rFonts w:ascii="Times New Roman" w:eastAsia="Bookman Old Style" w:hAnsi="Times New Roman" w:cs="Times New Roman"/>
          <w:spacing w:val="5"/>
          <w:sz w:val="24"/>
          <w:szCs w:val="24"/>
          <w:lang w:eastAsia="es-ES"/>
        </w:rPr>
        <w:t>e</w:t>
      </w:r>
      <w:r w:rsidRPr="00FC284A">
        <w:rPr>
          <w:rFonts w:ascii="Times New Roman" w:eastAsia="Bookman Old Style" w:hAnsi="Times New Roman" w:cs="Times New Roman"/>
          <w:spacing w:val="7"/>
          <w:sz w:val="24"/>
          <w:szCs w:val="24"/>
          <w:lang w:eastAsia="es-ES"/>
        </w:rPr>
        <w:t>r</w:t>
      </w:r>
      <w:r w:rsidRPr="00FC284A">
        <w:rPr>
          <w:rFonts w:ascii="Times New Roman" w:eastAsia="Bookman Old Style" w:hAnsi="Times New Roman" w:cs="Times New Roman"/>
          <w:spacing w:val="5"/>
          <w:sz w:val="24"/>
          <w:szCs w:val="24"/>
          <w:lang w:eastAsia="es-ES"/>
        </w:rPr>
        <w:t>v</w:t>
      </w:r>
      <w:r w:rsidRPr="00FC284A">
        <w:rPr>
          <w:rFonts w:ascii="Times New Roman" w:eastAsia="Bookman Old Style" w:hAnsi="Times New Roman" w:cs="Times New Roman"/>
          <w:spacing w:val="7"/>
          <w:sz w:val="24"/>
          <w:szCs w:val="24"/>
          <w:lang w:eastAsia="es-ES"/>
        </w:rPr>
        <w:t>a</w:t>
      </w:r>
      <w:r w:rsidRPr="00FC284A">
        <w:rPr>
          <w:rFonts w:ascii="Times New Roman" w:eastAsia="Bookman Old Style" w:hAnsi="Times New Roman" w:cs="Times New Roman"/>
          <w:sz w:val="24"/>
          <w:szCs w:val="24"/>
          <w:lang w:eastAsia="es-ES"/>
        </w:rPr>
        <w:t>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v</w:t>
      </w:r>
      <w:r w:rsidRPr="00FC284A">
        <w:rPr>
          <w:rFonts w:ascii="Times New Roman" w:eastAsia="Bookman Old Style" w:hAnsi="Times New Roman" w:cs="Times New Roman"/>
          <w:spacing w:val="7"/>
          <w:sz w:val="24"/>
          <w:szCs w:val="24"/>
          <w:lang w:eastAsia="es-ES"/>
        </w:rPr>
        <w:t>a</w:t>
      </w:r>
      <w:r w:rsidRPr="00FC284A">
        <w:rPr>
          <w:rFonts w:ascii="Times New Roman" w:eastAsia="Bookman Old Style" w:hAnsi="Times New Roman" w:cs="Times New Roman"/>
          <w:spacing w:val="5"/>
          <w:sz w:val="24"/>
          <w:szCs w:val="24"/>
          <w:lang w:eastAsia="es-ES"/>
        </w:rPr>
        <w:t>r</w:t>
      </w:r>
      <w:r w:rsidRPr="00FC284A">
        <w:rPr>
          <w:rFonts w:ascii="Times New Roman" w:eastAsia="Bookman Old Style" w:hAnsi="Times New Roman" w:cs="Times New Roman"/>
          <w:spacing w:val="7"/>
          <w:sz w:val="24"/>
          <w:szCs w:val="24"/>
          <w:lang w:eastAsia="es-ES"/>
        </w:rPr>
        <w:t>i</w:t>
      </w:r>
      <w:r w:rsidRPr="00FC284A">
        <w:rPr>
          <w:rFonts w:ascii="Times New Roman" w:eastAsia="Bookman Old Style" w:hAnsi="Times New Roman" w:cs="Times New Roman"/>
          <w:spacing w:val="5"/>
          <w:sz w:val="24"/>
          <w:szCs w:val="24"/>
          <w:lang w:eastAsia="es-ES"/>
        </w:rPr>
        <w:t>a</w:t>
      </w:r>
      <w:r w:rsidRPr="00FC284A">
        <w:rPr>
          <w:rFonts w:ascii="Times New Roman" w:eastAsia="Bookman Old Style" w:hAnsi="Times New Roman" w:cs="Times New Roman"/>
          <w:spacing w:val="7"/>
          <w:sz w:val="24"/>
          <w:szCs w:val="24"/>
          <w:lang w:eastAsia="es-ES"/>
        </w:rPr>
        <w:t>ci</w:t>
      </w:r>
      <w:r w:rsidRPr="00FC284A">
        <w:rPr>
          <w:rFonts w:ascii="Times New Roman" w:eastAsia="Bookman Old Style" w:hAnsi="Times New Roman" w:cs="Times New Roman"/>
          <w:spacing w:val="5"/>
          <w:sz w:val="24"/>
          <w:szCs w:val="24"/>
          <w:lang w:eastAsia="es-ES"/>
        </w:rPr>
        <w:t>o</w:t>
      </w:r>
      <w:r w:rsidRPr="00FC284A">
        <w:rPr>
          <w:rFonts w:ascii="Times New Roman" w:eastAsia="Bookman Old Style" w:hAnsi="Times New Roman" w:cs="Times New Roman"/>
          <w:spacing w:val="7"/>
          <w:sz w:val="24"/>
          <w:szCs w:val="24"/>
          <w:lang w:eastAsia="es-ES"/>
        </w:rPr>
        <w:t>n</w:t>
      </w:r>
      <w:r w:rsidRPr="00FC284A">
        <w:rPr>
          <w:rFonts w:ascii="Times New Roman" w:eastAsia="Bookman Old Style" w:hAnsi="Times New Roman" w:cs="Times New Roman"/>
          <w:spacing w:val="5"/>
          <w:sz w:val="24"/>
          <w:szCs w:val="24"/>
          <w:lang w:eastAsia="es-ES"/>
        </w:rPr>
        <w:t>e</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e</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7"/>
          <w:sz w:val="24"/>
          <w:szCs w:val="24"/>
          <w:lang w:eastAsia="es-ES"/>
        </w:rPr>
        <w:t>l</w:t>
      </w:r>
      <w:r w:rsidRPr="00FC284A">
        <w:rPr>
          <w:rFonts w:ascii="Times New Roman" w:eastAsia="Bookman Old Style" w:hAnsi="Times New Roman" w:cs="Times New Roman"/>
          <w:spacing w:val="5"/>
          <w:sz w:val="24"/>
          <w:szCs w:val="24"/>
          <w:lang w:eastAsia="es-ES"/>
        </w:rPr>
        <w:t>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5"/>
          <w:sz w:val="24"/>
          <w:szCs w:val="24"/>
          <w:lang w:eastAsia="es-ES"/>
        </w:rPr>
        <w:t>b</w:t>
      </w:r>
      <w:r w:rsidRPr="00FC284A">
        <w:rPr>
          <w:rFonts w:ascii="Times New Roman" w:eastAsia="Bookman Old Style" w:hAnsi="Times New Roman" w:cs="Times New Roman"/>
          <w:spacing w:val="7"/>
          <w:sz w:val="24"/>
          <w:szCs w:val="24"/>
          <w:lang w:eastAsia="es-ES"/>
        </w:rPr>
        <w:t>en</w:t>
      </w:r>
      <w:r w:rsidRPr="00FC284A">
        <w:rPr>
          <w:rFonts w:ascii="Times New Roman" w:eastAsia="Bookman Old Style" w:hAnsi="Times New Roman" w:cs="Times New Roman"/>
          <w:spacing w:val="5"/>
          <w:sz w:val="24"/>
          <w:szCs w:val="24"/>
          <w:lang w:eastAsia="es-ES"/>
        </w:rPr>
        <w:t>e</w:t>
      </w:r>
      <w:r w:rsidRPr="00FC284A">
        <w:rPr>
          <w:rFonts w:ascii="Times New Roman" w:eastAsia="Bookman Old Style" w:hAnsi="Times New Roman" w:cs="Times New Roman"/>
          <w:spacing w:val="7"/>
          <w:sz w:val="24"/>
          <w:szCs w:val="24"/>
          <w:lang w:eastAsia="es-ES"/>
        </w:rPr>
        <w:t>f</w:t>
      </w:r>
      <w:r w:rsidRPr="00FC284A">
        <w:rPr>
          <w:rFonts w:ascii="Times New Roman" w:eastAsia="Bookman Old Style" w:hAnsi="Times New Roman" w:cs="Times New Roman"/>
          <w:spacing w:val="5"/>
          <w:sz w:val="24"/>
          <w:szCs w:val="24"/>
          <w:lang w:eastAsia="es-ES"/>
        </w:rPr>
        <w:t>icio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pacing w:val="7"/>
          <w:sz w:val="24"/>
          <w:szCs w:val="24"/>
          <w:lang w:eastAsia="es-ES"/>
        </w:rPr>
        <w:t>es</w:t>
      </w:r>
      <w:r w:rsidRPr="00FC284A">
        <w:rPr>
          <w:rFonts w:ascii="Times New Roman" w:eastAsia="Bookman Old Style" w:hAnsi="Times New Roman" w:cs="Times New Roman"/>
          <w:spacing w:val="5"/>
          <w:sz w:val="24"/>
          <w:szCs w:val="24"/>
          <w:lang w:eastAsia="es-ES"/>
        </w:rPr>
        <w:t>p</w:t>
      </w:r>
      <w:r w:rsidRPr="00FC284A">
        <w:rPr>
          <w:rFonts w:ascii="Times New Roman" w:eastAsia="Bookman Old Style" w:hAnsi="Times New Roman" w:cs="Times New Roman"/>
          <w:spacing w:val="7"/>
          <w:sz w:val="24"/>
          <w:szCs w:val="24"/>
          <w:lang w:eastAsia="es-ES"/>
        </w:rPr>
        <w:t>e</w:t>
      </w:r>
      <w:r w:rsidRPr="00FC284A">
        <w:rPr>
          <w:rFonts w:ascii="Times New Roman" w:eastAsia="Bookman Old Style" w:hAnsi="Times New Roman" w:cs="Times New Roman"/>
          <w:spacing w:val="5"/>
          <w:sz w:val="24"/>
          <w:szCs w:val="24"/>
          <w:lang w:eastAsia="es-ES"/>
        </w:rPr>
        <w:t>c</w:t>
      </w:r>
      <w:r w:rsidRPr="00FC284A">
        <w:rPr>
          <w:rFonts w:ascii="Times New Roman" w:eastAsia="Bookman Old Style" w:hAnsi="Times New Roman" w:cs="Times New Roman"/>
          <w:spacing w:val="7"/>
          <w:sz w:val="24"/>
          <w:szCs w:val="24"/>
          <w:lang w:eastAsia="es-ES"/>
        </w:rPr>
        <w:t>í</w:t>
      </w:r>
      <w:r w:rsidRPr="00FC284A">
        <w:rPr>
          <w:rFonts w:ascii="Times New Roman" w:eastAsia="Bookman Old Style" w:hAnsi="Times New Roman" w:cs="Times New Roman"/>
          <w:spacing w:val="5"/>
          <w:sz w:val="24"/>
          <w:szCs w:val="24"/>
          <w:lang w:eastAsia="es-ES"/>
        </w:rPr>
        <w:t>f</w:t>
      </w:r>
      <w:r w:rsidRPr="00FC284A">
        <w:rPr>
          <w:rFonts w:ascii="Times New Roman" w:eastAsia="Bookman Old Style" w:hAnsi="Times New Roman" w:cs="Times New Roman"/>
          <w:spacing w:val="7"/>
          <w:sz w:val="24"/>
          <w:szCs w:val="24"/>
          <w:lang w:eastAsia="es-ES"/>
        </w:rPr>
        <w:t>i</w:t>
      </w:r>
      <w:r w:rsidRPr="00FC284A">
        <w:rPr>
          <w:rFonts w:ascii="Times New Roman" w:eastAsia="Bookman Old Style" w:hAnsi="Times New Roman" w:cs="Times New Roman"/>
          <w:spacing w:val="5"/>
          <w:sz w:val="24"/>
          <w:szCs w:val="24"/>
          <w:lang w:eastAsia="es-ES"/>
        </w:rPr>
        <w:t>c</w:t>
      </w:r>
      <w:r w:rsidRPr="00FC284A">
        <w:rPr>
          <w:rFonts w:ascii="Times New Roman" w:eastAsia="Bookman Old Style" w:hAnsi="Times New Roman" w:cs="Times New Roman"/>
          <w:spacing w:val="7"/>
          <w:sz w:val="24"/>
          <w:szCs w:val="24"/>
          <w:lang w:eastAsia="es-ES"/>
        </w:rPr>
        <w:t>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pacing w:val="5"/>
          <w:sz w:val="24"/>
          <w:szCs w:val="24"/>
          <w:lang w:eastAsia="es-ES"/>
        </w:rPr>
        <w:t>p</w:t>
      </w:r>
      <w:r w:rsidRPr="00FC284A">
        <w:rPr>
          <w:rFonts w:ascii="Times New Roman" w:eastAsia="Bookman Old Style" w:hAnsi="Times New Roman" w:cs="Times New Roman"/>
          <w:spacing w:val="7"/>
          <w:sz w:val="24"/>
          <w:szCs w:val="24"/>
          <w:lang w:eastAsia="es-ES"/>
        </w:rPr>
        <w:t>a</w:t>
      </w:r>
      <w:r w:rsidRPr="00FC284A">
        <w:rPr>
          <w:rFonts w:ascii="Times New Roman" w:eastAsia="Bookman Old Style" w:hAnsi="Times New Roman" w:cs="Times New Roman"/>
          <w:spacing w:val="5"/>
          <w:sz w:val="24"/>
          <w:szCs w:val="24"/>
          <w:lang w:eastAsia="es-ES"/>
        </w:rPr>
        <w:t>r</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pacing w:val="8"/>
          <w:sz w:val="24"/>
          <w:szCs w:val="24"/>
          <w:lang w:eastAsia="es-ES"/>
        </w:rPr>
        <w:t>m</w:t>
      </w:r>
      <w:r w:rsidRPr="00FC284A">
        <w:rPr>
          <w:rFonts w:ascii="Times New Roman" w:eastAsia="Bookman Old Style" w:hAnsi="Times New Roman" w:cs="Times New Roman"/>
          <w:spacing w:val="5"/>
          <w:sz w:val="24"/>
          <w:szCs w:val="24"/>
          <w:lang w:eastAsia="es-ES"/>
        </w:rPr>
        <w:t>u</w:t>
      </w:r>
      <w:r w:rsidRPr="00FC284A">
        <w:rPr>
          <w:rFonts w:ascii="Times New Roman" w:eastAsia="Bookman Old Style" w:hAnsi="Times New Roman" w:cs="Times New Roman"/>
          <w:spacing w:val="8"/>
          <w:sz w:val="24"/>
          <w:szCs w:val="24"/>
          <w:lang w:eastAsia="es-ES"/>
        </w:rPr>
        <w:t>j</w:t>
      </w:r>
      <w:r w:rsidRPr="00FC284A">
        <w:rPr>
          <w:rFonts w:ascii="Times New Roman" w:eastAsia="Bookman Old Style" w:hAnsi="Times New Roman" w:cs="Times New Roman"/>
          <w:spacing w:val="5"/>
          <w:sz w:val="24"/>
          <w:szCs w:val="24"/>
          <w:lang w:eastAsia="es-ES"/>
        </w:rPr>
        <w:t>e</w:t>
      </w:r>
      <w:r w:rsidRPr="00FC284A">
        <w:rPr>
          <w:rFonts w:ascii="Times New Roman" w:eastAsia="Bookman Old Style" w:hAnsi="Times New Roman" w:cs="Times New Roman"/>
          <w:spacing w:val="7"/>
          <w:sz w:val="24"/>
          <w:szCs w:val="24"/>
          <w:lang w:eastAsia="es-ES"/>
        </w:rPr>
        <w:t>re</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30"/>
          <w:sz w:val="24"/>
          <w:szCs w:val="24"/>
          <w:lang w:eastAsia="es-ES"/>
        </w:rPr>
        <w:t xml:space="preserve"> </w:t>
      </w:r>
      <w:r w:rsidRPr="00FC284A">
        <w:rPr>
          <w:rFonts w:ascii="Times New Roman" w:eastAsia="Bookman Old Style" w:hAnsi="Times New Roman" w:cs="Times New Roman"/>
          <w:spacing w:val="5"/>
          <w:sz w:val="24"/>
          <w:szCs w:val="24"/>
          <w:lang w:eastAsia="es-ES"/>
        </w:rPr>
        <w:t>h</w:t>
      </w:r>
      <w:r w:rsidRPr="00FC284A">
        <w:rPr>
          <w:rFonts w:ascii="Times New Roman" w:eastAsia="Bookman Old Style" w:hAnsi="Times New Roman" w:cs="Times New Roman"/>
          <w:spacing w:val="7"/>
          <w:sz w:val="24"/>
          <w:szCs w:val="24"/>
          <w:lang w:eastAsia="es-ES"/>
        </w:rPr>
        <w:t>o</w:t>
      </w:r>
      <w:r w:rsidRPr="00FC284A">
        <w:rPr>
          <w:rFonts w:ascii="Times New Roman" w:eastAsia="Bookman Old Style" w:hAnsi="Times New Roman" w:cs="Times New Roman"/>
          <w:spacing w:val="5"/>
          <w:sz w:val="24"/>
          <w:szCs w:val="24"/>
          <w:lang w:eastAsia="es-ES"/>
        </w:rPr>
        <w:t>m</w:t>
      </w:r>
      <w:r w:rsidRPr="00FC284A">
        <w:rPr>
          <w:rFonts w:ascii="Times New Roman" w:eastAsia="Bookman Old Style" w:hAnsi="Times New Roman" w:cs="Times New Roman"/>
          <w:spacing w:val="7"/>
          <w:sz w:val="24"/>
          <w:szCs w:val="24"/>
          <w:lang w:eastAsia="es-ES"/>
        </w:rPr>
        <w:t>b</w:t>
      </w:r>
      <w:r w:rsidRPr="00FC284A">
        <w:rPr>
          <w:rFonts w:ascii="Times New Roman" w:eastAsia="Bookman Old Style" w:hAnsi="Times New Roman" w:cs="Times New Roman"/>
          <w:spacing w:val="5"/>
          <w:sz w:val="24"/>
          <w:szCs w:val="24"/>
          <w:lang w:eastAsia="es-ES"/>
        </w:rPr>
        <w:t>r</w:t>
      </w:r>
      <w:r w:rsidRPr="00FC284A">
        <w:rPr>
          <w:rFonts w:ascii="Times New Roman" w:eastAsia="Bookman Old Style" w:hAnsi="Times New Roman" w:cs="Times New Roman"/>
          <w:spacing w:val="7"/>
          <w:sz w:val="24"/>
          <w:szCs w:val="24"/>
          <w:lang w:eastAsia="es-ES"/>
        </w:rPr>
        <w:t>e</w:t>
      </w:r>
      <w:r w:rsidRPr="00FC284A">
        <w:rPr>
          <w:rFonts w:ascii="Times New Roman" w:eastAsia="Bookman Old Style" w:hAnsi="Times New Roman" w:cs="Times New Roman"/>
          <w:spacing w:val="5"/>
          <w:sz w:val="24"/>
          <w:szCs w:val="24"/>
          <w:lang w:eastAsia="es-ES"/>
        </w:rPr>
        <w:t>s</w:t>
      </w:r>
      <w:r w:rsidRPr="00FC284A">
        <w:rPr>
          <w:rFonts w:ascii="Times New Roman" w:eastAsia="Bookman Old Style" w:hAnsi="Times New Roman" w:cs="Times New Roman"/>
          <w:sz w:val="24"/>
          <w:szCs w:val="24"/>
          <w:lang w:eastAsia="es-ES"/>
        </w:rPr>
        <w:t>;</w:t>
      </w:r>
    </w:p>
    <w:p w:rsidR="00463299" w:rsidRPr="00FC284A" w:rsidRDefault="00463299" w:rsidP="00463299">
      <w:pPr>
        <w:tabs>
          <w:tab w:val="left" w:pos="8931"/>
        </w:tabs>
        <w:spacing w:before="4"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931"/>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V.</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Emprender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acci</w:t>
      </w:r>
      <w:r w:rsidRPr="00FC284A">
        <w:rPr>
          <w:rFonts w:ascii="Times New Roman" w:eastAsia="Bookman Old Style" w:hAnsi="Times New Roman" w:cs="Times New Roman"/>
          <w:spacing w:val="-2"/>
          <w:sz w:val="24"/>
          <w:szCs w:val="24"/>
          <w:lang w:eastAsia="es-ES"/>
        </w:rPr>
        <w:t>o</w:t>
      </w:r>
      <w:r w:rsidRPr="00FC284A">
        <w:rPr>
          <w:rFonts w:ascii="Times New Roman" w:eastAsia="Bookman Old Style" w:hAnsi="Times New Roman" w:cs="Times New Roman"/>
          <w:sz w:val="24"/>
          <w:szCs w:val="24"/>
          <w:lang w:eastAsia="es-ES"/>
        </w:rPr>
        <w:t>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permitan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Bookman Old Style" w:hAnsi="Times New Roman" w:cs="Times New Roman"/>
          <w:spacing w:val="3"/>
          <w:sz w:val="24"/>
          <w:szCs w:val="24"/>
          <w:lang w:eastAsia="es-ES"/>
        </w:rPr>
        <w:t>v</w:t>
      </w:r>
      <w:r w:rsidRPr="00FC284A">
        <w:rPr>
          <w:rFonts w:ascii="Times New Roman" w:eastAsia="Bookman Old Style" w:hAnsi="Times New Roman" w:cs="Times New Roman"/>
          <w:sz w:val="24"/>
          <w:szCs w:val="24"/>
          <w:lang w:eastAsia="es-ES"/>
        </w:rPr>
        <w:t>anzar</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32"/>
          <w:sz w:val="24"/>
          <w:szCs w:val="24"/>
          <w:lang w:eastAsia="es-ES"/>
        </w:rPr>
        <w:t xml:space="preserve"> </w:t>
      </w:r>
      <w:r w:rsidRPr="00FC284A">
        <w:rPr>
          <w:rFonts w:ascii="Times New Roman" w:eastAsia="Bookman Old Style" w:hAnsi="Times New Roman" w:cs="Times New Roman"/>
          <w:sz w:val="24"/>
          <w:szCs w:val="24"/>
          <w:lang w:eastAsia="es-ES"/>
        </w:rPr>
        <w:t>consolidación</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gualdad</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Géne</w:t>
      </w:r>
      <w:r w:rsidRPr="00FC284A">
        <w:rPr>
          <w:rFonts w:ascii="Times New Roman" w:eastAsia="Bookman Old Style" w:hAnsi="Times New Roman" w:cs="Times New Roman"/>
          <w:spacing w:val="-2"/>
          <w:sz w:val="24"/>
          <w:szCs w:val="24"/>
          <w:lang w:eastAsia="es-ES"/>
        </w:rPr>
        <w:t>r</w:t>
      </w:r>
      <w:r w:rsidRPr="00FC284A">
        <w:rPr>
          <w:rFonts w:ascii="Times New Roman" w:eastAsia="Bookman Old Style" w:hAnsi="Times New Roman" w:cs="Times New Roman"/>
          <w:sz w:val="24"/>
          <w:szCs w:val="24"/>
          <w:lang w:eastAsia="es-ES"/>
        </w:rPr>
        <w:t>o;</w:t>
      </w:r>
    </w:p>
    <w:p w:rsidR="00463299" w:rsidRPr="00FC284A" w:rsidRDefault="00463299" w:rsidP="00463299">
      <w:pPr>
        <w:tabs>
          <w:tab w:val="left" w:pos="8931"/>
        </w:tabs>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931"/>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V.</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Atender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requerimientos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información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seguimiento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monitoreo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acciones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perspectiva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género,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través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ndicadores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Gén</w:t>
      </w:r>
      <w:r w:rsidRPr="00FC284A">
        <w:rPr>
          <w:rFonts w:ascii="Times New Roman" w:eastAsia="Bookman Old Style" w:hAnsi="Times New Roman" w:cs="Times New Roman"/>
          <w:spacing w:val="-2"/>
          <w:sz w:val="24"/>
          <w:szCs w:val="24"/>
          <w:lang w:eastAsia="es-ES"/>
        </w:rPr>
        <w:t>e</w:t>
      </w:r>
      <w:r w:rsidRPr="00FC284A">
        <w:rPr>
          <w:rFonts w:ascii="Times New Roman" w:eastAsia="Bookman Old Style" w:hAnsi="Times New Roman" w:cs="Times New Roman"/>
          <w:sz w:val="24"/>
          <w:szCs w:val="24"/>
          <w:lang w:eastAsia="es-ES"/>
        </w:rPr>
        <w:t>ro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Estadística</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Desagregada</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por</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Sexo;</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z w:val="24"/>
          <w:szCs w:val="24"/>
          <w:lang w:eastAsia="es-ES"/>
        </w:rPr>
        <w:t>y</w:t>
      </w:r>
    </w:p>
    <w:p w:rsidR="00463299" w:rsidRPr="00FC284A" w:rsidRDefault="00463299" w:rsidP="00463299">
      <w:pPr>
        <w:tabs>
          <w:tab w:val="left" w:pos="8931"/>
        </w:tabs>
        <w:spacing w:before="1" w:after="0" w:line="240" w:lineRule="auto"/>
        <w:rPr>
          <w:rFonts w:ascii="Times New Roman" w:eastAsiaTheme="minorEastAsia" w:hAnsi="Times New Roman" w:cs="Times New Roman"/>
          <w:sz w:val="24"/>
          <w:szCs w:val="24"/>
          <w:lang w:eastAsia="es-ES"/>
        </w:rPr>
      </w:pPr>
    </w:p>
    <w:p w:rsidR="00463299" w:rsidRPr="00FC284A" w:rsidRDefault="00463299" w:rsidP="00463299">
      <w:pPr>
        <w:tabs>
          <w:tab w:val="left" w:pos="8931"/>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V</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Rendir</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informes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resultados</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Bookman Old Style" w:hAnsi="Times New Roman" w:cs="Times New Roman"/>
          <w:spacing w:val="3"/>
          <w:sz w:val="24"/>
          <w:szCs w:val="24"/>
          <w:lang w:eastAsia="es-ES"/>
        </w:rPr>
        <w:t>b</w:t>
      </w:r>
      <w:r w:rsidRPr="00FC284A">
        <w:rPr>
          <w:rFonts w:ascii="Times New Roman" w:eastAsia="Bookman Old Style" w:hAnsi="Times New Roman" w:cs="Times New Roman"/>
          <w:sz w:val="24"/>
          <w:szCs w:val="24"/>
          <w:lang w:eastAsia="es-ES"/>
        </w:rPr>
        <w:t>tenidos</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w w:val="99"/>
          <w:sz w:val="24"/>
          <w:szCs w:val="24"/>
          <w:lang w:eastAsia="es-ES"/>
        </w:rPr>
        <w:t>implementación</w:t>
      </w:r>
      <w:r w:rsidRPr="00FC284A">
        <w:rPr>
          <w:rFonts w:ascii="Times New Roman" w:eastAsiaTheme="minorEastAsia" w:hAnsi="Times New Roman" w:cs="Times New Roman"/>
          <w:w w:val="99"/>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programas</w:t>
      </w:r>
      <w:r w:rsidRPr="00FC284A">
        <w:rPr>
          <w:rFonts w:ascii="Times New Roman" w:eastAsiaTheme="minorEastAsia" w:hAnsi="Times New Roman" w:cs="Times New Roman"/>
          <w:sz w:val="24"/>
          <w:szCs w:val="24"/>
          <w:lang w:eastAsia="es-ES"/>
        </w:rPr>
        <w:t xml:space="preserve"> p</w:t>
      </w:r>
      <w:r w:rsidRPr="00FC284A">
        <w:rPr>
          <w:rFonts w:ascii="Times New Roman" w:eastAsia="Bookman Old Style" w:hAnsi="Times New Roman" w:cs="Times New Roman"/>
          <w:sz w:val="24"/>
          <w:szCs w:val="24"/>
          <w:lang w:eastAsia="es-ES"/>
        </w:rPr>
        <w:t>resupuestarios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p</w:t>
      </w:r>
      <w:r w:rsidRPr="00FC284A">
        <w:rPr>
          <w:rFonts w:ascii="Times New Roman" w:eastAsia="Bookman Old Style" w:hAnsi="Times New Roman" w:cs="Times New Roman"/>
          <w:sz w:val="24"/>
          <w:szCs w:val="24"/>
          <w:lang w:eastAsia="es-ES"/>
        </w:rPr>
        <w:t>erspectiva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2"/>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g</w:t>
      </w:r>
      <w:r w:rsidRPr="00FC284A">
        <w:rPr>
          <w:rFonts w:ascii="Times New Roman" w:eastAsia="Bookman Old Style" w:hAnsi="Times New Roman" w:cs="Times New Roman"/>
          <w:sz w:val="24"/>
          <w:szCs w:val="24"/>
          <w:lang w:eastAsia="es-ES"/>
        </w:rPr>
        <w:t>énero</w:t>
      </w:r>
      <w:r w:rsidRPr="00FC284A">
        <w:rPr>
          <w:rFonts w:ascii="Times New Roman" w:eastAsiaTheme="minorEastAsia" w:hAnsi="Times New Roman" w:cs="Times New Roman"/>
          <w:spacing w:val="-13"/>
          <w:sz w:val="24"/>
          <w:szCs w:val="24"/>
          <w:lang w:eastAsia="es-ES"/>
        </w:rPr>
        <w:t xml:space="preserve"> </w:t>
      </w:r>
      <w:r w:rsidRPr="00FC284A">
        <w:rPr>
          <w:rFonts w:ascii="Times New Roman" w:eastAsia="Bookman Old Style" w:hAnsi="Times New Roman" w:cs="Times New Roman"/>
          <w:sz w:val="24"/>
          <w:szCs w:val="24"/>
          <w:lang w:eastAsia="es-ES"/>
        </w:rPr>
        <w:t>orientados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logro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una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sociedad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igualdad</w:t>
      </w:r>
      <w:r w:rsidRPr="00FC284A">
        <w:rPr>
          <w:rFonts w:ascii="Times New Roman" w:eastAsiaTheme="minorEastAsia" w:hAnsi="Times New Roman" w:cs="Times New Roman"/>
          <w:sz w:val="24"/>
          <w:szCs w:val="24"/>
          <w:lang w:eastAsia="es-ES"/>
        </w:rPr>
        <w:t>.</w:t>
      </w:r>
    </w:p>
    <w:p w:rsidR="00463299" w:rsidRPr="00FC284A" w:rsidRDefault="00463299" w:rsidP="00463299">
      <w:pPr>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64</w:t>
      </w:r>
      <w:r w:rsidRPr="00FC284A">
        <w:rPr>
          <w:rFonts w:ascii="Times New Roman" w:eastAsia="Bookman Old Style" w:hAnsi="Times New Roman" w:cs="Times New Roman"/>
          <w:sz w:val="24"/>
          <w:szCs w:val="24"/>
          <w:lang w:eastAsia="es-ES"/>
        </w:rPr>
        <w:t xml:space="preserve">. Las Dependencias y Entidades difundirán por los medios disponibles los programas que promuevan la igualdad entre mujeres y hombres y la erradicación de la violencia de género, en los que deberán dar a conocer a la población los objetivos y beneficios de los mismos, así como los requisitos para acceder a ellos, en los términos de la legislación y normatividad aplicable en la materia. </w:t>
      </w:r>
    </w:p>
    <w:p w:rsidR="00463299" w:rsidRPr="00FC284A" w:rsidRDefault="00463299" w:rsidP="00463299">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Adjunto al presente Decreto se incorpora el (Anexo 18) Transversal por Igualdad de Género.</w:t>
      </w:r>
    </w:p>
    <w:p w:rsidR="00463299" w:rsidRPr="00FC284A" w:rsidRDefault="00463299" w:rsidP="00463299">
      <w:pPr>
        <w:spacing w:after="0" w:line="240" w:lineRule="auto"/>
        <w:jc w:val="center"/>
        <w:rPr>
          <w:rFonts w:ascii="Times New Roman" w:eastAsia="Bookman Old Style" w:hAnsi="Times New Roman" w:cs="Times New Roman"/>
          <w:sz w:val="24"/>
          <w:szCs w:val="24"/>
        </w:rPr>
      </w:pPr>
      <w:bookmarkStart w:id="37" w:name="_Toc522183309"/>
      <w:r w:rsidRPr="00FC284A">
        <w:rPr>
          <w:rFonts w:ascii="Times New Roman" w:eastAsia="Bookman Old Style" w:hAnsi="Times New Roman" w:cs="Times New Roman"/>
          <w:w w:val="99"/>
          <w:sz w:val="24"/>
          <w:szCs w:val="24"/>
        </w:rPr>
        <w:t>SECC</w:t>
      </w:r>
      <w:r w:rsidRPr="00FC284A">
        <w:rPr>
          <w:rFonts w:ascii="Times New Roman" w:eastAsia="Bookman Old Style" w:hAnsi="Times New Roman" w:cs="Times New Roman"/>
          <w:sz w:val="24"/>
          <w:szCs w:val="24"/>
        </w:rPr>
        <w:t>I</w:t>
      </w:r>
      <w:r w:rsidRPr="00FC284A">
        <w:rPr>
          <w:rFonts w:ascii="Times New Roman" w:eastAsia="Bookman Old Style" w:hAnsi="Times New Roman" w:cs="Times New Roman"/>
          <w:w w:val="99"/>
          <w:sz w:val="24"/>
          <w:szCs w:val="24"/>
        </w:rPr>
        <w:t>ÓN</w:t>
      </w:r>
      <w:r w:rsidRPr="00FC284A">
        <w:rPr>
          <w:rFonts w:ascii="Times New Roman" w:hAnsi="Times New Roman" w:cs="Times New Roman"/>
          <w:spacing w:val="22"/>
          <w:sz w:val="24"/>
          <w:szCs w:val="24"/>
        </w:rPr>
        <w:t xml:space="preserve"> </w:t>
      </w:r>
      <w:r w:rsidRPr="00FC284A">
        <w:rPr>
          <w:rFonts w:ascii="Times New Roman" w:eastAsia="Bookman Old Style" w:hAnsi="Times New Roman" w:cs="Times New Roman"/>
          <w:sz w:val="24"/>
          <w:szCs w:val="24"/>
        </w:rPr>
        <w:t>II</w:t>
      </w:r>
      <w:bookmarkEnd w:id="37"/>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r w:rsidRPr="00FC284A">
        <w:rPr>
          <w:rFonts w:ascii="Times New Roman" w:eastAsia="Bookman Old Style" w:hAnsi="Times New Roman" w:cs="Times New Roman"/>
          <w:sz w:val="24"/>
          <w:szCs w:val="24"/>
        </w:rPr>
        <w:t>De</w:t>
      </w:r>
      <w:r w:rsidRPr="00FC284A">
        <w:rPr>
          <w:rFonts w:ascii="Times New Roman" w:hAnsi="Times New Roman" w:cs="Times New Roman"/>
          <w:spacing w:val="17"/>
          <w:sz w:val="24"/>
          <w:szCs w:val="24"/>
        </w:rPr>
        <w:t xml:space="preserve"> </w:t>
      </w:r>
      <w:r w:rsidRPr="00FC284A">
        <w:rPr>
          <w:rFonts w:ascii="Times New Roman" w:eastAsia="Bookman Old Style" w:hAnsi="Times New Roman" w:cs="Times New Roman"/>
          <w:sz w:val="24"/>
          <w:szCs w:val="24"/>
        </w:rPr>
        <w:t>la</w:t>
      </w:r>
      <w:r w:rsidRPr="00FC284A">
        <w:rPr>
          <w:rFonts w:ascii="Times New Roman" w:hAnsi="Times New Roman" w:cs="Times New Roman"/>
          <w:spacing w:val="17"/>
          <w:sz w:val="24"/>
          <w:szCs w:val="24"/>
        </w:rPr>
        <w:t xml:space="preserve"> </w:t>
      </w:r>
      <w:r w:rsidRPr="00FC284A">
        <w:rPr>
          <w:rFonts w:ascii="Times New Roman" w:eastAsia="Bookman Old Style" w:hAnsi="Times New Roman" w:cs="Times New Roman"/>
          <w:sz w:val="24"/>
          <w:szCs w:val="24"/>
        </w:rPr>
        <w:t>Protección</w:t>
      </w:r>
      <w:r w:rsidRPr="00FC284A">
        <w:rPr>
          <w:rFonts w:ascii="Times New Roman" w:hAnsi="Times New Roman" w:cs="Times New Roman"/>
          <w:sz w:val="24"/>
          <w:szCs w:val="24"/>
        </w:rPr>
        <w:t xml:space="preserve"> </w:t>
      </w:r>
      <w:r w:rsidRPr="00FC284A">
        <w:rPr>
          <w:rFonts w:ascii="Times New Roman" w:eastAsia="Bookman Old Style" w:hAnsi="Times New Roman" w:cs="Times New Roman"/>
          <w:sz w:val="24"/>
          <w:szCs w:val="24"/>
        </w:rPr>
        <w:t>Integral</w:t>
      </w:r>
      <w:r w:rsidRPr="00FC284A">
        <w:rPr>
          <w:rFonts w:ascii="Times New Roman" w:hAnsi="Times New Roman" w:cs="Times New Roman"/>
          <w:spacing w:val="5"/>
          <w:sz w:val="24"/>
          <w:szCs w:val="24"/>
        </w:rPr>
        <w:t xml:space="preserve"> </w:t>
      </w:r>
      <w:r w:rsidRPr="00FC284A">
        <w:rPr>
          <w:rFonts w:ascii="Times New Roman" w:eastAsia="Bookman Old Style" w:hAnsi="Times New Roman" w:cs="Times New Roman"/>
          <w:w w:val="99"/>
          <w:sz w:val="24"/>
          <w:szCs w:val="24"/>
        </w:rPr>
        <w:t>de</w:t>
      </w:r>
      <w:r w:rsidRPr="00FC284A">
        <w:rPr>
          <w:rFonts w:ascii="Times New Roman" w:hAnsi="Times New Roman" w:cs="Times New Roman"/>
          <w:spacing w:val="22"/>
          <w:sz w:val="24"/>
          <w:szCs w:val="24"/>
        </w:rPr>
        <w:t xml:space="preserve"> </w:t>
      </w:r>
      <w:r w:rsidRPr="00FC284A">
        <w:rPr>
          <w:rFonts w:ascii="Times New Roman" w:eastAsia="Bookman Old Style" w:hAnsi="Times New Roman" w:cs="Times New Roman"/>
          <w:sz w:val="24"/>
          <w:szCs w:val="24"/>
        </w:rPr>
        <w:t>Niñas,</w:t>
      </w:r>
      <w:r w:rsidRPr="00FC284A">
        <w:rPr>
          <w:rFonts w:ascii="Times New Roman" w:hAnsi="Times New Roman" w:cs="Times New Roman"/>
          <w:spacing w:val="12"/>
          <w:sz w:val="24"/>
          <w:szCs w:val="24"/>
        </w:rPr>
        <w:t xml:space="preserve"> </w:t>
      </w:r>
      <w:r w:rsidRPr="00FC284A">
        <w:rPr>
          <w:rFonts w:ascii="Times New Roman" w:eastAsia="Bookman Old Style" w:hAnsi="Times New Roman" w:cs="Times New Roman"/>
          <w:sz w:val="24"/>
          <w:szCs w:val="24"/>
        </w:rPr>
        <w:t>Niños</w:t>
      </w:r>
      <w:r w:rsidRPr="00FC284A">
        <w:rPr>
          <w:rFonts w:ascii="Times New Roman" w:hAnsi="Times New Roman" w:cs="Times New Roman"/>
          <w:spacing w:val="12"/>
          <w:sz w:val="24"/>
          <w:szCs w:val="24"/>
        </w:rPr>
        <w:t xml:space="preserve"> </w:t>
      </w:r>
      <w:r w:rsidRPr="00FC284A">
        <w:rPr>
          <w:rFonts w:ascii="Times New Roman" w:eastAsia="Bookman Old Style" w:hAnsi="Times New Roman" w:cs="Times New Roman"/>
          <w:sz w:val="24"/>
          <w:szCs w:val="24"/>
        </w:rPr>
        <w:t>y</w:t>
      </w:r>
      <w:r w:rsidRPr="00FC284A">
        <w:rPr>
          <w:rFonts w:ascii="Times New Roman" w:hAnsi="Times New Roman" w:cs="Times New Roman"/>
          <w:spacing w:val="-3"/>
          <w:sz w:val="24"/>
          <w:szCs w:val="24"/>
        </w:rPr>
        <w:t xml:space="preserve"> </w:t>
      </w:r>
      <w:r w:rsidRPr="00FC284A">
        <w:rPr>
          <w:rFonts w:ascii="Times New Roman" w:eastAsia="Bookman Old Style" w:hAnsi="Times New Roman" w:cs="Times New Roman"/>
          <w:w w:val="99"/>
          <w:sz w:val="24"/>
          <w:szCs w:val="24"/>
        </w:rPr>
        <w:t>Adolescentes</w:t>
      </w:r>
    </w:p>
    <w:p w:rsidR="00463299" w:rsidRPr="00FC284A" w:rsidRDefault="00463299" w:rsidP="00463299">
      <w:pPr>
        <w:shd w:val="clear" w:color="auto" w:fill="FFFFFF"/>
        <w:tabs>
          <w:tab w:val="left" w:pos="9072"/>
        </w:tabs>
        <w:spacing w:after="0" w:line="240" w:lineRule="auto"/>
        <w:rPr>
          <w:rFonts w:ascii="Times New Roman" w:eastAsia="Bookman Old Style" w:hAnsi="Times New Roman" w:cs="Times New Roman"/>
          <w:w w:val="99"/>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pacing w:val="3"/>
          <w:sz w:val="24"/>
          <w:szCs w:val="24"/>
          <w:lang w:eastAsia="es-ES"/>
        </w:rPr>
      </w:pPr>
      <w:r w:rsidRPr="00FC284A">
        <w:rPr>
          <w:rFonts w:ascii="Times New Roman" w:eastAsia="Bookman Old Style" w:hAnsi="Times New Roman" w:cs="Times New Roman"/>
          <w:spacing w:val="3"/>
          <w:sz w:val="24"/>
          <w:szCs w:val="24"/>
          <w:lang w:eastAsia="es-ES"/>
        </w:rPr>
        <w:lastRenderedPageBreak/>
        <w:t>Artículo 65. Las Dependencias y Entidades impulsarán en sus programas presupuestarios la atención a la infancia y adolescencia, los cuales se apegarán a la Ley General de los Derechos de Niñas, Niños y Adolescentes, en la cual se reconocen sus derechos.</w:t>
      </w:r>
    </w:p>
    <w:p w:rsidR="00463299" w:rsidRPr="00FC284A" w:rsidRDefault="00463299" w:rsidP="00463299">
      <w:pPr>
        <w:spacing w:before="19" w:after="0" w:line="240" w:lineRule="auto"/>
        <w:rPr>
          <w:rFonts w:ascii="Times New Roman" w:eastAsia="Bookman Old Style" w:hAnsi="Times New Roman" w:cs="Times New Roman"/>
          <w:spacing w:val="3"/>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66</w:t>
      </w:r>
      <w:r w:rsidRPr="00FC284A">
        <w:rPr>
          <w:rFonts w:ascii="Times New Roman" w:eastAsia="Bookman Old Style"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La</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3"/>
          <w:sz w:val="24"/>
          <w:szCs w:val="24"/>
          <w:lang w:eastAsia="es-ES"/>
        </w:rPr>
        <w:t>Dependencias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3"/>
          <w:sz w:val="24"/>
          <w:szCs w:val="24"/>
          <w:lang w:eastAsia="es-ES"/>
        </w:rPr>
        <w:t>Entidades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ámbit</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su</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re</w:t>
      </w:r>
      <w:r w:rsidRPr="00FC284A">
        <w:rPr>
          <w:rFonts w:ascii="Times New Roman" w:eastAsia="Bookman Old Style" w:hAnsi="Times New Roman" w:cs="Times New Roman"/>
          <w:spacing w:val="3"/>
          <w:sz w:val="24"/>
          <w:szCs w:val="24"/>
          <w:lang w:eastAsia="es-ES"/>
        </w:rPr>
        <w:t>spectiv</w:t>
      </w:r>
      <w:r w:rsidRPr="00FC284A">
        <w:rPr>
          <w:rFonts w:ascii="Times New Roman" w:eastAsia="Bookman Old Style" w:hAnsi="Times New Roman" w:cs="Times New Roman"/>
          <w:sz w:val="24"/>
          <w:szCs w:val="24"/>
          <w:lang w:eastAsia="es-ES"/>
        </w:rPr>
        <w:t>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competen</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3"/>
          <w:sz w:val="24"/>
          <w:szCs w:val="24"/>
          <w:lang w:eastAsia="es-ES"/>
        </w:rPr>
        <w:t>ia</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co</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carg</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3"/>
          <w:sz w:val="24"/>
          <w:szCs w:val="24"/>
          <w:lang w:eastAsia="es-ES"/>
        </w:rPr>
        <w:t>s</w:t>
      </w:r>
      <w:r w:rsidRPr="00FC284A">
        <w:rPr>
          <w:rFonts w:ascii="Times New Roman" w:eastAsia="Bookman Old Style" w:hAnsi="Times New Roman" w:cs="Times New Roman"/>
          <w:sz w:val="24"/>
          <w:szCs w:val="24"/>
          <w:lang w:eastAsia="es-ES"/>
        </w:rPr>
        <w:t>us</w:t>
      </w:r>
      <w:r w:rsidRPr="00FC284A">
        <w:rPr>
          <w:rFonts w:ascii="Times New Roman" w:eastAsiaTheme="minorEastAsia" w:hAnsi="Times New Roman" w:cs="Times New Roman"/>
          <w:sz w:val="24"/>
          <w:szCs w:val="24"/>
          <w:lang w:eastAsia="es-ES"/>
        </w:rPr>
        <w:t xml:space="preserve"> </w:t>
      </w:r>
      <w:r w:rsidRPr="00FC284A">
        <w:rPr>
          <w:rFonts w:ascii="Times New Roman" w:eastAsiaTheme="minorEastAsia" w:hAnsi="Times New Roman" w:cs="Times New Roman"/>
          <w:spacing w:val="7"/>
          <w:sz w:val="24"/>
          <w:szCs w:val="24"/>
          <w:lang w:eastAsia="es-ES"/>
        </w:rPr>
        <w:t xml:space="preserve"> </w:t>
      </w:r>
      <w:r w:rsidRPr="00FC284A">
        <w:rPr>
          <w:rFonts w:ascii="Times New Roman" w:eastAsia="Bookman Old Style" w:hAnsi="Times New Roman" w:cs="Times New Roman"/>
          <w:spacing w:val="3"/>
          <w:sz w:val="24"/>
          <w:szCs w:val="24"/>
          <w:lang w:eastAsia="es-ES"/>
        </w:rPr>
        <w:t>pr</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3"/>
          <w:sz w:val="24"/>
          <w:szCs w:val="24"/>
          <w:lang w:eastAsia="es-ES"/>
        </w:rPr>
        <w:t>s</w:t>
      </w:r>
      <w:r w:rsidRPr="00FC284A">
        <w:rPr>
          <w:rFonts w:ascii="Times New Roman" w:eastAsia="Bookman Old Style" w:hAnsi="Times New Roman" w:cs="Times New Roman"/>
          <w:sz w:val="24"/>
          <w:szCs w:val="24"/>
          <w:lang w:eastAsia="es-ES"/>
        </w:rPr>
        <w:t>u</w:t>
      </w:r>
      <w:r w:rsidRPr="00FC284A">
        <w:rPr>
          <w:rFonts w:ascii="Times New Roman" w:eastAsia="Bookman Old Style" w:hAnsi="Times New Roman" w:cs="Times New Roman"/>
          <w:spacing w:val="3"/>
          <w:sz w:val="24"/>
          <w:szCs w:val="24"/>
          <w:lang w:eastAsia="es-ES"/>
        </w:rPr>
        <w:t>puestos</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pacing w:val="41"/>
          <w:sz w:val="24"/>
          <w:szCs w:val="24"/>
          <w:lang w:eastAsia="es-ES"/>
        </w:rPr>
        <w:t xml:space="preserve"> </w:t>
      </w:r>
      <w:r w:rsidRPr="00FC284A">
        <w:rPr>
          <w:rFonts w:ascii="Times New Roman" w:eastAsia="Bookman Old Style" w:hAnsi="Times New Roman" w:cs="Times New Roman"/>
          <w:spacing w:val="3"/>
          <w:sz w:val="24"/>
          <w:szCs w:val="24"/>
          <w:lang w:eastAsia="es-ES"/>
        </w:rPr>
        <w:t>adop</w:t>
      </w:r>
      <w:r w:rsidRPr="00FC284A">
        <w:rPr>
          <w:rFonts w:ascii="Times New Roman" w:eastAsia="Bookman Old Style" w:hAnsi="Times New Roman" w:cs="Times New Roman"/>
          <w:sz w:val="24"/>
          <w:szCs w:val="24"/>
          <w:lang w:eastAsia="es-ES"/>
        </w:rPr>
        <w:t>t</w:t>
      </w:r>
      <w:r w:rsidRPr="00FC284A">
        <w:rPr>
          <w:rFonts w:ascii="Times New Roman" w:eastAsia="Bookman Old Style" w:hAnsi="Times New Roman" w:cs="Times New Roman"/>
          <w:spacing w:val="3"/>
          <w:sz w:val="24"/>
          <w:szCs w:val="24"/>
          <w:lang w:eastAsia="es-ES"/>
        </w:rPr>
        <w:t>ará</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pacing w:val="48"/>
          <w:sz w:val="24"/>
          <w:szCs w:val="24"/>
          <w:lang w:eastAsia="es-ES"/>
        </w:rPr>
        <w:t xml:space="preserve"> </w:t>
      </w:r>
      <w:r w:rsidRPr="00FC284A">
        <w:rPr>
          <w:rFonts w:ascii="Times New Roman" w:eastAsia="Bookman Old Style" w:hAnsi="Times New Roman" w:cs="Times New Roman"/>
          <w:spacing w:val="3"/>
          <w:sz w:val="24"/>
          <w:szCs w:val="24"/>
          <w:lang w:eastAsia="es-ES"/>
        </w:rPr>
        <w:t>medid</w:t>
      </w:r>
      <w:r w:rsidRPr="00FC284A">
        <w:rPr>
          <w:rFonts w:ascii="Times New Roman" w:eastAsia="Bookman Old Style" w:hAnsi="Times New Roman" w:cs="Times New Roman"/>
          <w:sz w:val="24"/>
          <w:szCs w:val="24"/>
          <w:lang w:eastAsia="es-ES"/>
        </w:rPr>
        <w:t>as</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pacing w:val="3"/>
          <w:sz w:val="24"/>
          <w:szCs w:val="24"/>
          <w:lang w:eastAsia="es-ES"/>
        </w:rPr>
        <w:t>qu</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con</w:t>
      </w:r>
      <w:r w:rsidRPr="00FC284A">
        <w:rPr>
          <w:rFonts w:ascii="Times New Roman" w:eastAsia="Bookman Old Style" w:hAnsi="Times New Roman" w:cs="Times New Roman"/>
          <w:sz w:val="24"/>
          <w:szCs w:val="24"/>
          <w:lang w:eastAsia="es-ES"/>
        </w:rPr>
        <w:t>t</w:t>
      </w:r>
      <w:r w:rsidRPr="00FC284A">
        <w:rPr>
          <w:rFonts w:ascii="Times New Roman" w:eastAsia="Bookman Old Style" w:hAnsi="Times New Roman" w:cs="Times New Roman"/>
          <w:spacing w:val="3"/>
          <w:sz w:val="24"/>
          <w:szCs w:val="24"/>
          <w:lang w:eastAsia="es-ES"/>
        </w:rPr>
        <w:t>ribuy</w:t>
      </w:r>
      <w:r w:rsidRPr="00FC284A">
        <w:rPr>
          <w:rFonts w:ascii="Times New Roman" w:eastAsia="Bookman Old Style" w:hAnsi="Times New Roman" w:cs="Times New Roman"/>
          <w:sz w:val="24"/>
          <w:szCs w:val="24"/>
          <w:lang w:eastAsia="es-ES"/>
        </w:rPr>
        <w:t>an</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un</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3"/>
          <w:sz w:val="24"/>
          <w:szCs w:val="24"/>
          <w:lang w:eastAsia="es-ES"/>
        </w:rPr>
        <w:t>ultur</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w:t>
      </w:r>
      <w:r w:rsidRPr="00FC284A">
        <w:rPr>
          <w:rFonts w:ascii="Times New Roman" w:eastAsia="Bookman Old Style" w:hAnsi="Times New Roman" w:cs="Times New Roman"/>
          <w:spacing w:val="3"/>
          <w:sz w:val="24"/>
          <w:szCs w:val="24"/>
          <w:lang w:eastAsia="es-ES"/>
        </w:rPr>
        <w:t>rotecció</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37"/>
          <w:sz w:val="24"/>
          <w:szCs w:val="24"/>
          <w:lang w:eastAsia="es-ES"/>
        </w:rPr>
        <w:t xml:space="preserve"> </w:t>
      </w:r>
      <w:r w:rsidRPr="00FC284A">
        <w:rPr>
          <w:rFonts w:ascii="Times New Roman" w:eastAsia="Bookman Old Style" w:hAnsi="Times New Roman" w:cs="Times New Roman"/>
          <w:spacing w:val="3"/>
          <w:sz w:val="24"/>
          <w:szCs w:val="24"/>
          <w:lang w:eastAsia="es-ES"/>
        </w:rPr>
        <w:t>l</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w:t>
      </w:r>
      <w:r w:rsidRPr="00FC284A">
        <w:rPr>
          <w:rFonts w:ascii="Times New Roman" w:eastAsia="Bookman Old Style" w:hAnsi="Times New Roman" w:cs="Times New Roman"/>
          <w:spacing w:val="3"/>
          <w:sz w:val="24"/>
          <w:szCs w:val="24"/>
          <w:lang w:eastAsia="es-ES"/>
        </w:rPr>
        <w:t>f</w:t>
      </w:r>
      <w:r w:rsidRPr="00FC284A">
        <w:rPr>
          <w:rFonts w:ascii="Times New Roman" w:eastAsia="Bookman Old Style" w:hAnsi="Times New Roman" w:cs="Times New Roman"/>
          <w:sz w:val="24"/>
          <w:szCs w:val="24"/>
          <w:lang w:eastAsia="es-ES"/>
        </w:rPr>
        <w:t>a</w:t>
      </w:r>
      <w:r w:rsidRPr="00FC284A">
        <w:rPr>
          <w:rFonts w:ascii="Times New Roman" w:eastAsia="Bookman Old Style" w:hAnsi="Times New Roman" w:cs="Times New Roman"/>
          <w:spacing w:val="3"/>
          <w:sz w:val="24"/>
          <w:szCs w:val="24"/>
          <w:lang w:eastAsia="es-ES"/>
        </w:rPr>
        <w:t>nci</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l</w:t>
      </w:r>
      <w:r w:rsidRPr="00FC284A">
        <w:rPr>
          <w:rFonts w:ascii="Times New Roman" w:eastAsia="Bookman Old Style" w:hAnsi="Times New Roman" w:cs="Times New Roman"/>
          <w:sz w:val="24"/>
          <w:szCs w:val="24"/>
          <w:lang w:eastAsia="es-ES"/>
        </w:rPr>
        <w:t xml:space="preserve">a </w:t>
      </w:r>
      <w:r w:rsidRPr="00FC284A">
        <w:rPr>
          <w:rFonts w:ascii="Times New Roman" w:eastAsia="Bookman Old Style" w:hAnsi="Times New Roman" w:cs="Times New Roman"/>
          <w:spacing w:val="3"/>
          <w:sz w:val="24"/>
          <w:szCs w:val="24"/>
          <w:lang w:eastAsia="es-ES"/>
        </w:rPr>
        <w:t>adolesce</w:t>
      </w:r>
      <w:r w:rsidRPr="00FC284A">
        <w:rPr>
          <w:rFonts w:ascii="Times New Roman" w:eastAsia="Bookman Old Style" w:hAnsi="Times New Roman" w:cs="Times New Roman"/>
          <w:sz w:val="24"/>
          <w:szCs w:val="24"/>
          <w:lang w:eastAsia="es-ES"/>
        </w:rPr>
        <w:t>n</w:t>
      </w:r>
      <w:r w:rsidRPr="00FC284A">
        <w:rPr>
          <w:rFonts w:ascii="Times New Roman" w:eastAsia="Bookman Old Style" w:hAnsi="Times New Roman" w:cs="Times New Roman"/>
          <w:spacing w:val="3"/>
          <w:sz w:val="24"/>
          <w:szCs w:val="24"/>
          <w:lang w:eastAsia="es-ES"/>
        </w:rPr>
        <w:t>cia</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pacing w:val="3"/>
          <w:sz w:val="24"/>
          <w:szCs w:val="24"/>
          <w:lang w:eastAsia="es-ES"/>
        </w:rPr>
        <w:t>b</w:t>
      </w:r>
      <w:r w:rsidRPr="00FC284A">
        <w:rPr>
          <w:rFonts w:ascii="Times New Roman" w:eastAsia="Bookman Old Style" w:hAnsi="Times New Roman" w:cs="Times New Roman"/>
          <w:sz w:val="24"/>
          <w:szCs w:val="24"/>
          <w:lang w:eastAsia="es-ES"/>
        </w:rPr>
        <w:t>r</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w:t>
      </w:r>
      <w:r w:rsidRPr="00FC284A">
        <w:rPr>
          <w:rFonts w:ascii="Times New Roman" w:eastAsia="Bookman Old Style" w:hAnsi="Times New Roman" w:cs="Times New Roman"/>
          <w:spacing w:val="3"/>
          <w:sz w:val="24"/>
          <w:szCs w:val="24"/>
          <w:lang w:eastAsia="es-ES"/>
        </w:rPr>
        <w:t>de</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protec</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3"/>
          <w:sz w:val="24"/>
          <w:szCs w:val="24"/>
          <w:lang w:eastAsia="es-ES"/>
        </w:rPr>
        <w:t>ió</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es</w:t>
      </w:r>
      <w:r w:rsidRPr="00FC284A">
        <w:rPr>
          <w:rFonts w:ascii="Times New Roman" w:eastAsia="Bookman Old Style" w:hAnsi="Times New Roman" w:cs="Times New Roman"/>
          <w:sz w:val="24"/>
          <w:szCs w:val="24"/>
          <w:lang w:eastAsia="es-ES"/>
        </w:rPr>
        <w:t>pe</w:t>
      </w:r>
      <w:r w:rsidRPr="00FC284A">
        <w:rPr>
          <w:rFonts w:ascii="Times New Roman" w:eastAsia="Bookman Old Style" w:hAnsi="Times New Roman" w:cs="Times New Roman"/>
          <w:spacing w:val="3"/>
          <w:sz w:val="24"/>
          <w:szCs w:val="24"/>
          <w:lang w:eastAsia="es-ES"/>
        </w:rPr>
        <w:t>cia</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3"/>
          <w:sz w:val="24"/>
          <w:szCs w:val="24"/>
          <w:lang w:eastAsia="es-ES"/>
        </w:rPr>
        <w:t>par</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3"/>
          <w:sz w:val="24"/>
          <w:szCs w:val="24"/>
          <w:lang w:eastAsia="es-ES"/>
        </w:rPr>
        <w:t>l</w:t>
      </w:r>
      <w:r w:rsidRPr="00FC284A">
        <w:rPr>
          <w:rFonts w:ascii="Times New Roman" w:eastAsia="Bookman Old Style" w:hAnsi="Times New Roman" w:cs="Times New Roman"/>
          <w:sz w:val="24"/>
          <w:szCs w:val="24"/>
          <w:lang w:eastAsia="es-ES"/>
        </w:rPr>
        <w:t>as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pacing w:val="3"/>
          <w:sz w:val="24"/>
          <w:szCs w:val="24"/>
          <w:lang w:eastAsia="es-ES"/>
        </w:rPr>
        <w:t>niñas</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niño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adolesce</w:t>
      </w:r>
      <w:r w:rsidRPr="00FC284A">
        <w:rPr>
          <w:rFonts w:ascii="Times New Roman" w:eastAsia="Bookman Old Style" w:hAnsi="Times New Roman" w:cs="Times New Roman"/>
          <w:sz w:val="24"/>
          <w:szCs w:val="24"/>
          <w:lang w:eastAsia="es-ES"/>
        </w:rPr>
        <w:t>n</w:t>
      </w:r>
      <w:r w:rsidRPr="00FC284A">
        <w:rPr>
          <w:rFonts w:ascii="Times New Roman" w:eastAsia="Bookman Old Style" w:hAnsi="Times New Roman" w:cs="Times New Roman"/>
          <w:spacing w:val="3"/>
          <w:sz w:val="24"/>
          <w:szCs w:val="24"/>
          <w:lang w:eastAsia="es-ES"/>
        </w:rPr>
        <w:t>te</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q</w:t>
      </w:r>
      <w:r w:rsidRPr="00FC284A">
        <w:rPr>
          <w:rFonts w:ascii="Times New Roman" w:eastAsia="Bookman Old Style" w:hAnsi="Times New Roman" w:cs="Times New Roman"/>
          <w:sz w:val="24"/>
          <w:szCs w:val="24"/>
          <w:lang w:eastAsia="es-ES"/>
        </w:rPr>
        <w:t>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s</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pacing w:val="58"/>
          <w:sz w:val="24"/>
          <w:szCs w:val="24"/>
          <w:lang w:eastAsia="es-ES"/>
        </w:rPr>
        <w:t xml:space="preserve"> </w:t>
      </w:r>
      <w:r w:rsidRPr="00FC284A">
        <w:rPr>
          <w:rFonts w:ascii="Times New Roman" w:eastAsia="Bookman Old Style" w:hAnsi="Times New Roman" w:cs="Times New Roman"/>
          <w:spacing w:val="3"/>
          <w:sz w:val="24"/>
          <w:szCs w:val="24"/>
          <w:lang w:eastAsia="es-ES"/>
        </w:rPr>
        <w:t>encuent</w:t>
      </w:r>
      <w:r w:rsidRPr="00FC284A">
        <w:rPr>
          <w:rFonts w:ascii="Times New Roman" w:eastAsia="Bookman Old Style" w:hAnsi="Times New Roman" w:cs="Times New Roman"/>
          <w:sz w:val="24"/>
          <w:szCs w:val="24"/>
          <w:lang w:eastAsia="es-ES"/>
        </w:rPr>
        <w:t>r</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sit</w:t>
      </w:r>
      <w:r w:rsidRPr="00FC284A">
        <w:rPr>
          <w:rFonts w:ascii="Times New Roman" w:eastAsia="Bookman Old Style" w:hAnsi="Times New Roman" w:cs="Times New Roman"/>
          <w:sz w:val="24"/>
          <w:szCs w:val="24"/>
          <w:lang w:eastAsia="es-ES"/>
        </w:rPr>
        <w:t>u</w:t>
      </w:r>
      <w:r w:rsidRPr="00FC284A">
        <w:rPr>
          <w:rFonts w:ascii="Times New Roman" w:eastAsia="Bookman Old Style" w:hAnsi="Times New Roman" w:cs="Times New Roman"/>
          <w:spacing w:val="3"/>
          <w:sz w:val="24"/>
          <w:szCs w:val="24"/>
          <w:lang w:eastAsia="es-ES"/>
        </w:rPr>
        <w:t>ació</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pacing w:val="58"/>
          <w:sz w:val="24"/>
          <w:szCs w:val="24"/>
          <w:lang w:eastAsia="es-ES"/>
        </w:rPr>
        <w:t xml:space="preserve"> </w:t>
      </w:r>
      <w:r w:rsidRPr="00FC284A">
        <w:rPr>
          <w:rFonts w:ascii="Times New Roman" w:eastAsia="Bookman Old Style" w:hAnsi="Times New Roman" w:cs="Times New Roman"/>
          <w:spacing w:val="3"/>
          <w:sz w:val="24"/>
          <w:szCs w:val="24"/>
          <w:lang w:eastAsia="es-ES"/>
        </w:rPr>
        <w:t>vulne</w:t>
      </w:r>
      <w:r w:rsidRPr="00FC284A">
        <w:rPr>
          <w:rFonts w:ascii="Times New Roman" w:eastAsia="Bookman Old Style" w:hAnsi="Times New Roman" w:cs="Times New Roman"/>
          <w:sz w:val="24"/>
          <w:szCs w:val="24"/>
          <w:lang w:eastAsia="es-ES"/>
        </w:rPr>
        <w:t>r</w:t>
      </w:r>
      <w:r w:rsidRPr="00FC284A">
        <w:rPr>
          <w:rFonts w:ascii="Times New Roman" w:eastAsia="Bookman Old Style" w:hAnsi="Times New Roman" w:cs="Times New Roman"/>
          <w:spacing w:val="3"/>
          <w:sz w:val="24"/>
          <w:szCs w:val="24"/>
          <w:lang w:eastAsia="es-ES"/>
        </w:rPr>
        <w:t>abil</w:t>
      </w:r>
      <w:r w:rsidRPr="00FC284A">
        <w:rPr>
          <w:rFonts w:ascii="Times New Roman" w:eastAsia="Bookman Old Style" w:hAnsi="Times New Roman" w:cs="Times New Roman"/>
          <w:sz w:val="24"/>
          <w:szCs w:val="24"/>
          <w:lang w:eastAsia="es-ES"/>
        </w:rPr>
        <w:t>i</w:t>
      </w:r>
      <w:r w:rsidRPr="00FC284A">
        <w:rPr>
          <w:rFonts w:ascii="Times New Roman" w:eastAsia="Bookman Old Style" w:hAnsi="Times New Roman" w:cs="Times New Roman"/>
          <w:spacing w:val="3"/>
          <w:sz w:val="24"/>
          <w:szCs w:val="24"/>
          <w:lang w:eastAsia="es-ES"/>
        </w:rPr>
        <w:t>da</w:t>
      </w:r>
      <w:r w:rsidRPr="00FC284A">
        <w:rPr>
          <w:rFonts w:ascii="Times New Roman" w:eastAsia="Bookman Old Style" w:hAnsi="Times New Roman" w:cs="Times New Roman"/>
          <w:sz w:val="24"/>
          <w:szCs w:val="24"/>
          <w:lang w:eastAsia="es-ES"/>
        </w:rPr>
        <w:t>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p</w:t>
      </w:r>
      <w:r w:rsidRPr="00FC284A">
        <w:rPr>
          <w:rFonts w:ascii="Times New Roman" w:eastAsia="Bookman Old Style" w:hAnsi="Times New Roman" w:cs="Times New Roman"/>
          <w:sz w:val="24"/>
          <w:szCs w:val="24"/>
          <w:lang w:eastAsia="es-ES"/>
        </w:rPr>
        <w:t>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circunst</w:t>
      </w:r>
      <w:r w:rsidRPr="00FC284A">
        <w:rPr>
          <w:rFonts w:ascii="Times New Roman" w:eastAsia="Bookman Old Style" w:hAnsi="Times New Roman" w:cs="Times New Roman"/>
          <w:sz w:val="24"/>
          <w:szCs w:val="24"/>
          <w:lang w:eastAsia="es-ES"/>
        </w:rPr>
        <w:t>a</w:t>
      </w:r>
      <w:r w:rsidRPr="00FC284A">
        <w:rPr>
          <w:rFonts w:ascii="Times New Roman" w:eastAsia="Bookman Old Style" w:hAnsi="Times New Roman" w:cs="Times New Roman"/>
          <w:spacing w:val="3"/>
          <w:sz w:val="24"/>
          <w:szCs w:val="24"/>
          <w:lang w:eastAsia="es-ES"/>
        </w:rPr>
        <w:t>ncia</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es</w:t>
      </w:r>
      <w:r w:rsidRPr="00FC284A">
        <w:rPr>
          <w:rFonts w:ascii="Times New Roman" w:eastAsia="Bookman Old Style" w:hAnsi="Times New Roman" w:cs="Times New Roman"/>
          <w:sz w:val="24"/>
          <w:szCs w:val="24"/>
          <w:lang w:eastAsia="es-ES"/>
        </w:rPr>
        <w:t>pe</w:t>
      </w:r>
      <w:r w:rsidRPr="00FC284A">
        <w:rPr>
          <w:rFonts w:ascii="Times New Roman" w:eastAsia="Bookman Old Style" w:hAnsi="Times New Roman" w:cs="Times New Roman"/>
          <w:spacing w:val="3"/>
          <w:sz w:val="24"/>
          <w:szCs w:val="24"/>
          <w:lang w:eastAsia="es-ES"/>
        </w:rPr>
        <w:t>cífica</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d</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car</w:t>
      </w:r>
      <w:r w:rsidRPr="00FC284A">
        <w:rPr>
          <w:rFonts w:ascii="Times New Roman" w:eastAsia="Bookman Old Style" w:hAnsi="Times New Roman" w:cs="Times New Roman"/>
          <w:sz w:val="24"/>
          <w:szCs w:val="24"/>
          <w:lang w:eastAsia="es-ES"/>
        </w:rPr>
        <w:t>á</w:t>
      </w:r>
      <w:r w:rsidRPr="00FC284A">
        <w:rPr>
          <w:rFonts w:ascii="Times New Roman" w:eastAsia="Bookman Old Style" w:hAnsi="Times New Roman" w:cs="Times New Roman"/>
          <w:spacing w:val="3"/>
          <w:sz w:val="24"/>
          <w:szCs w:val="24"/>
          <w:lang w:eastAsia="es-ES"/>
        </w:rPr>
        <w:t>cte</w:t>
      </w:r>
      <w:r w:rsidRPr="00FC284A">
        <w:rPr>
          <w:rFonts w:ascii="Times New Roman" w:eastAsia="Bookman Old Style" w:hAnsi="Times New Roman" w:cs="Times New Roman"/>
          <w:sz w:val="24"/>
          <w:szCs w:val="24"/>
          <w:lang w:eastAsia="es-ES"/>
        </w:rPr>
        <w:t>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socioeco</w:t>
      </w:r>
      <w:r w:rsidRPr="00FC284A">
        <w:rPr>
          <w:rFonts w:ascii="Times New Roman" w:eastAsia="Bookman Old Style" w:hAnsi="Times New Roman" w:cs="Times New Roman"/>
          <w:sz w:val="24"/>
          <w:szCs w:val="24"/>
          <w:lang w:eastAsia="es-ES"/>
        </w:rPr>
        <w:t>n</w:t>
      </w:r>
      <w:r w:rsidRPr="00FC284A">
        <w:rPr>
          <w:rFonts w:ascii="Times New Roman" w:eastAsia="Bookman Old Style" w:hAnsi="Times New Roman" w:cs="Times New Roman"/>
          <w:spacing w:val="3"/>
          <w:sz w:val="24"/>
          <w:szCs w:val="24"/>
          <w:lang w:eastAsia="es-ES"/>
        </w:rPr>
        <w:t>óm</w:t>
      </w:r>
      <w:r w:rsidRPr="00FC284A">
        <w:rPr>
          <w:rFonts w:ascii="Times New Roman" w:eastAsia="Bookman Old Style" w:hAnsi="Times New Roman" w:cs="Times New Roman"/>
          <w:spacing w:val="2"/>
          <w:sz w:val="24"/>
          <w:szCs w:val="24"/>
          <w:lang w:eastAsia="es-ES"/>
        </w:rPr>
        <w:t>i</w:t>
      </w:r>
      <w:r w:rsidRPr="00FC284A">
        <w:rPr>
          <w:rFonts w:ascii="Times New Roman" w:eastAsia="Bookman Old Style" w:hAnsi="Times New Roman" w:cs="Times New Roman"/>
          <w:spacing w:val="3"/>
          <w:sz w:val="24"/>
          <w:szCs w:val="24"/>
          <w:lang w:eastAsia="es-ES"/>
        </w:rPr>
        <w:t>co</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p</w:t>
      </w:r>
      <w:r w:rsidRPr="00FC284A">
        <w:rPr>
          <w:rFonts w:ascii="Times New Roman" w:eastAsia="Bookman Old Style" w:hAnsi="Times New Roman" w:cs="Times New Roman"/>
          <w:sz w:val="24"/>
          <w:szCs w:val="24"/>
          <w:lang w:eastAsia="es-ES"/>
        </w:rPr>
        <w:t>si</w:t>
      </w:r>
      <w:r w:rsidRPr="00FC284A">
        <w:rPr>
          <w:rFonts w:ascii="Times New Roman" w:eastAsia="Bookman Old Style" w:hAnsi="Times New Roman" w:cs="Times New Roman"/>
          <w:spacing w:val="3"/>
          <w:sz w:val="24"/>
          <w:szCs w:val="24"/>
          <w:lang w:eastAsia="es-ES"/>
        </w:rPr>
        <w:t>cológico</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físico</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ide</w:t>
      </w:r>
      <w:r w:rsidRPr="00FC284A">
        <w:rPr>
          <w:rFonts w:ascii="Times New Roman" w:eastAsia="Bookman Old Style" w:hAnsi="Times New Roman" w:cs="Times New Roman"/>
          <w:sz w:val="24"/>
          <w:szCs w:val="24"/>
          <w:lang w:eastAsia="es-ES"/>
        </w:rPr>
        <w:t>n</w:t>
      </w:r>
      <w:r w:rsidRPr="00FC284A">
        <w:rPr>
          <w:rFonts w:ascii="Times New Roman" w:eastAsia="Bookman Old Style" w:hAnsi="Times New Roman" w:cs="Times New Roman"/>
          <w:spacing w:val="3"/>
          <w:sz w:val="24"/>
          <w:szCs w:val="24"/>
          <w:lang w:eastAsia="es-ES"/>
        </w:rPr>
        <w:t>tida</w:t>
      </w:r>
      <w:r w:rsidRPr="00FC284A">
        <w:rPr>
          <w:rFonts w:ascii="Times New Roman" w:eastAsia="Bookman Old Style" w:hAnsi="Times New Roman" w:cs="Times New Roman"/>
          <w:sz w:val="24"/>
          <w:szCs w:val="24"/>
          <w:lang w:eastAsia="es-ES"/>
        </w:rPr>
        <w:t>d</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3"/>
          <w:sz w:val="24"/>
          <w:szCs w:val="24"/>
          <w:lang w:eastAsia="es-ES"/>
        </w:rPr>
        <w:t>ultural</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bien</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r</w:t>
      </w:r>
      <w:r w:rsidRPr="00FC284A">
        <w:rPr>
          <w:rFonts w:ascii="Times New Roman" w:eastAsia="Bookman Old Style" w:hAnsi="Times New Roman" w:cs="Times New Roman"/>
          <w:sz w:val="24"/>
          <w:szCs w:val="24"/>
          <w:lang w:eastAsia="es-ES"/>
        </w:rPr>
        <w:t>e</w:t>
      </w:r>
      <w:r w:rsidRPr="00FC284A">
        <w:rPr>
          <w:rFonts w:ascii="Times New Roman" w:eastAsia="Bookman Old Style" w:hAnsi="Times New Roman" w:cs="Times New Roman"/>
          <w:spacing w:val="3"/>
          <w:sz w:val="24"/>
          <w:szCs w:val="24"/>
          <w:lang w:eastAsia="es-ES"/>
        </w:rPr>
        <w:t>lacionad</w:t>
      </w:r>
      <w:r w:rsidRPr="00FC284A">
        <w:rPr>
          <w:rFonts w:ascii="Times New Roman" w:eastAsia="Bookman Old Style" w:hAnsi="Times New Roman" w:cs="Times New Roman"/>
          <w:sz w:val="24"/>
          <w:szCs w:val="24"/>
          <w:lang w:eastAsia="es-ES"/>
        </w:rPr>
        <w:t>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c</w:t>
      </w:r>
      <w:r w:rsidRPr="00FC284A">
        <w:rPr>
          <w:rFonts w:ascii="Times New Roman" w:eastAsia="Bookman Old Style" w:hAnsi="Times New Roman" w:cs="Times New Roman"/>
          <w:spacing w:val="2"/>
          <w:sz w:val="24"/>
          <w:szCs w:val="24"/>
          <w:lang w:eastAsia="es-ES"/>
        </w:rPr>
        <w:t>o</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aspecto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pacing w:val="3"/>
          <w:sz w:val="24"/>
          <w:szCs w:val="24"/>
          <w:lang w:eastAsia="es-ES"/>
        </w:rPr>
        <w:t>género</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cree</w:t>
      </w:r>
      <w:r w:rsidRPr="00FC284A">
        <w:rPr>
          <w:rFonts w:ascii="Times New Roman" w:eastAsia="Bookman Old Style" w:hAnsi="Times New Roman" w:cs="Times New Roman"/>
          <w:sz w:val="24"/>
          <w:szCs w:val="24"/>
          <w:lang w:eastAsia="es-ES"/>
        </w:rPr>
        <w:t>n</w:t>
      </w:r>
      <w:r w:rsidRPr="00FC284A">
        <w:rPr>
          <w:rFonts w:ascii="Times New Roman" w:eastAsia="Bookman Old Style" w:hAnsi="Times New Roman" w:cs="Times New Roman"/>
          <w:spacing w:val="3"/>
          <w:sz w:val="24"/>
          <w:szCs w:val="24"/>
          <w:lang w:eastAsia="es-ES"/>
        </w:rPr>
        <w:t>cia</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religio</w:t>
      </w:r>
      <w:r w:rsidRPr="00FC284A">
        <w:rPr>
          <w:rFonts w:ascii="Times New Roman" w:eastAsia="Bookman Old Style" w:hAnsi="Times New Roman" w:cs="Times New Roman"/>
          <w:sz w:val="24"/>
          <w:szCs w:val="24"/>
          <w:lang w:eastAsia="es-ES"/>
        </w:rPr>
        <w:t>s</w:t>
      </w:r>
      <w:r w:rsidRPr="00FC284A">
        <w:rPr>
          <w:rFonts w:ascii="Times New Roman" w:eastAsia="Bookman Old Style" w:hAnsi="Times New Roman" w:cs="Times New Roman"/>
          <w:spacing w:val="3"/>
          <w:sz w:val="24"/>
          <w:szCs w:val="24"/>
          <w:lang w:eastAsia="es-ES"/>
        </w:rPr>
        <w:t>as</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w:t>
      </w:r>
      <w:r w:rsidRPr="00FC284A">
        <w:rPr>
          <w:rFonts w:ascii="Times New Roman" w:eastAsia="Bookman Old Style" w:hAnsi="Times New Roman" w:cs="Times New Roman"/>
          <w:spacing w:val="3"/>
          <w:sz w:val="24"/>
          <w:szCs w:val="24"/>
          <w:lang w:eastAsia="es-ES"/>
        </w:rPr>
        <w:t>rácti</w:t>
      </w:r>
      <w:r w:rsidRPr="00FC284A">
        <w:rPr>
          <w:rFonts w:ascii="Times New Roman" w:eastAsia="Bookman Old Style" w:hAnsi="Times New Roman" w:cs="Times New Roman"/>
          <w:sz w:val="24"/>
          <w:szCs w:val="24"/>
          <w:lang w:eastAsia="es-ES"/>
        </w:rPr>
        <w:t>cas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w w:val="99"/>
          <w:sz w:val="24"/>
          <w:szCs w:val="24"/>
          <w:lang w:eastAsia="es-ES"/>
        </w:rPr>
        <w:t>cu</w:t>
      </w:r>
      <w:r w:rsidRPr="00FC284A">
        <w:rPr>
          <w:rFonts w:ascii="Times New Roman" w:eastAsia="Bookman Old Style" w:hAnsi="Times New Roman" w:cs="Times New Roman"/>
          <w:spacing w:val="3"/>
          <w:sz w:val="24"/>
          <w:szCs w:val="24"/>
          <w:lang w:eastAsia="es-ES"/>
        </w:rPr>
        <w:t>lt</w:t>
      </w:r>
      <w:r w:rsidRPr="00FC284A">
        <w:rPr>
          <w:rFonts w:ascii="Times New Roman" w:eastAsia="Bookman Old Style" w:hAnsi="Times New Roman" w:cs="Times New Roman"/>
          <w:w w:val="99"/>
          <w:sz w:val="24"/>
          <w:szCs w:val="24"/>
          <w:lang w:eastAsia="es-ES"/>
        </w:rPr>
        <w:t>u</w:t>
      </w:r>
      <w:r w:rsidRPr="00FC284A">
        <w:rPr>
          <w:rFonts w:ascii="Times New Roman" w:eastAsia="Bookman Old Style" w:hAnsi="Times New Roman" w:cs="Times New Roman"/>
          <w:spacing w:val="3"/>
          <w:sz w:val="24"/>
          <w:szCs w:val="24"/>
          <w:lang w:eastAsia="es-ES"/>
        </w:rPr>
        <w:t>r</w:t>
      </w:r>
      <w:r w:rsidRPr="00FC284A">
        <w:rPr>
          <w:rFonts w:ascii="Times New Roman" w:eastAsia="Bookman Old Style" w:hAnsi="Times New Roman" w:cs="Times New Roman"/>
          <w:spacing w:val="3"/>
          <w:w w:val="99"/>
          <w:sz w:val="24"/>
          <w:szCs w:val="24"/>
          <w:lang w:eastAsia="es-ES"/>
        </w:rPr>
        <w:t>a</w:t>
      </w:r>
      <w:r w:rsidRPr="00FC284A">
        <w:rPr>
          <w:rFonts w:ascii="Times New Roman" w:eastAsia="Bookman Old Style" w:hAnsi="Times New Roman" w:cs="Times New Roman"/>
          <w:spacing w:val="3"/>
          <w:sz w:val="24"/>
          <w:szCs w:val="24"/>
          <w:lang w:eastAsia="es-ES"/>
        </w:rPr>
        <w:t>l</w:t>
      </w:r>
      <w:r w:rsidRPr="00FC284A">
        <w:rPr>
          <w:rFonts w:ascii="Times New Roman" w:eastAsia="Bookman Old Style" w:hAnsi="Times New Roman" w:cs="Times New Roman"/>
          <w:spacing w:val="3"/>
          <w:w w:val="99"/>
          <w:sz w:val="24"/>
          <w:szCs w:val="24"/>
          <w:lang w:eastAsia="es-ES"/>
        </w:rPr>
        <w:t>es</w:t>
      </w:r>
      <w:r w:rsidRPr="00FC284A">
        <w:rPr>
          <w:rFonts w:ascii="Times New Roman" w:eastAsia="Bookman Old Style" w:hAnsi="Times New Roman" w:cs="Times New Roman"/>
          <w:sz w:val="24"/>
          <w:szCs w:val="24"/>
          <w:lang w:eastAsia="es-ES"/>
        </w:rPr>
        <w:t>,</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w w:val="99"/>
          <w:sz w:val="24"/>
          <w:szCs w:val="24"/>
          <w:lang w:eastAsia="es-ES"/>
        </w:rPr>
        <w:t>u</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o</w:t>
      </w:r>
      <w:r w:rsidRPr="00FC284A">
        <w:rPr>
          <w:rFonts w:ascii="Times New Roman" w:eastAsia="Bookman Old Style" w:hAnsi="Times New Roman" w:cs="Times New Roman"/>
          <w:sz w:val="24"/>
          <w:szCs w:val="24"/>
          <w:lang w:eastAsia="es-ES"/>
        </w:rPr>
        <w:t>t</w:t>
      </w:r>
      <w:r w:rsidRPr="00FC284A">
        <w:rPr>
          <w:rFonts w:ascii="Times New Roman" w:eastAsia="Bookman Old Style" w:hAnsi="Times New Roman" w:cs="Times New Roman"/>
          <w:spacing w:val="3"/>
          <w:sz w:val="24"/>
          <w:szCs w:val="24"/>
          <w:lang w:eastAsia="es-ES"/>
        </w:rPr>
        <w:t>ro</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pacing w:val="3"/>
          <w:sz w:val="24"/>
          <w:szCs w:val="24"/>
          <w:lang w:eastAsia="es-ES"/>
        </w:rPr>
        <w:t>qu</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pacing w:val="-8"/>
          <w:sz w:val="24"/>
          <w:szCs w:val="24"/>
          <w:lang w:eastAsia="es-ES"/>
        </w:rPr>
        <w:t xml:space="preserve"> </w:t>
      </w:r>
      <w:r w:rsidRPr="00FC284A">
        <w:rPr>
          <w:rFonts w:ascii="Times New Roman" w:eastAsia="Bookman Old Style" w:hAnsi="Times New Roman" w:cs="Times New Roman"/>
          <w:spacing w:val="3"/>
          <w:sz w:val="24"/>
          <w:szCs w:val="24"/>
          <w:lang w:eastAsia="es-ES"/>
        </w:rPr>
        <w:t>restrinj</w:t>
      </w:r>
      <w:r w:rsidRPr="00FC284A">
        <w:rPr>
          <w:rFonts w:ascii="Times New Roman" w:eastAsia="Bookman Old Style" w:hAnsi="Times New Roman" w:cs="Times New Roman"/>
          <w:sz w:val="24"/>
          <w:szCs w:val="24"/>
          <w:lang w:eastAsia="es-ES"/>
        </w:rPr>
        <w:t>an</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pacing w:val="20"/>
          <w:sz w:val="24"/>
          <w:szCs w:val="24"/>
          <w:lang w:eastAsia="es-ES"/>
        </w:rPr>
        <w:t xml:space="preserve"> </w:t>
      </w:r>
      <w:r w:rsidRPr="00FC284A">
        <w:rPr>
          <w:rFonts w:ascii="Times New Roman" w:eastAsia="Bookman Old Style" w:hAnsi="Times New Roman" w:cs="Times New Roman"/>
          <w:sz w:val="24"/>
          <w:szCs w:val="24"/>
          <w:lang w:eastAsia="es-ES"/>
        </w:rPr>
        <w:t>l</w:t>
      </w:r>
      <w:r w:rsidRPr="00FC284A">
        <w:rPr>
          <w:rFonts w:ascii="Times New Roman" w:eastAsia="Bookman Old Style" w:hAnsi="Times New Roman" w:cs="Times New Roman"/>
          <w:spacing w:val="3"/>
          <w:sz w:val="24"/>
          <w:szCs w:val="24"/>
          <w:lang w:eastAsia="es-ES"/>
        </w:rPr>
        <w:t>imite</w:t>
      </w:r>
      <w:r w:rsidRPr="00FC284A">
        <w:rPr>
          <w:rFonts w:ascii="Times New Roman" w:eastAsia="Bookman Old Style" w:hAnsi="Times New Roman" w:cs="Times New Roman"/>
          <w:sz w:val="24"/>
          <w:szCs w:val="24"/>
          <w:lang w:eastAsia="es-ES"/>
        </w:rPr>
        <w:t>n</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pacing w:val="3"/>
          <w:sz w:val="24"/>
          <w:szCs w:val="24"/>
          <w:lang w:eastAsia="es-ES"/>
        </w:rPr>
        <w:t>ejer</w:t>
      </w:r>
      <w:r w:rsidRPr="00FC284A">
        <w:rPr>
          <w:rFonts w:ascii="Times New Roman" w:eastAsia="Bookman Old Style" w:hAnsi="Times New Roman" w:cs="Times New Roman"/>
          <w:sz w:val="24"/>
          <w:szCs w:val="24"/>
          <w:lang w:eastAsia="es-ES"/>
        </w:rPr>
        <w:t>c</w:t>
      </w:r>
      <w:r w:rsidRPr="00FC284A">
        <w:rPr>
          <w:rFonts w:ascii="Times New Roman" w:eastAsia="Bookman Old Style" w:hAnsi="Times New Roman" w:cs="Times New Roman"/>
          <w:spacing w:val="3"/>
          <w:sz w:val="24"/>
          <w:szCs w:val="24"/>
          <w:lang w:eastAsia="es-ES"/>
        </w:rPr>
        <w:t>ici</w:t>
      </w:r>
      <w:r w:rsidRPr="00FC284A">
        <w:rPr>
          <w:rFonts w:ascii="Times New Roman" w:eastAsia="Bookman Old Style" w:hAnsi="Times New Roman" w:cs="Times New Roman"/>
          <w:sz w:val="24"/>
          <w:szCs w:val="24"/>
          <w:lang w:eastAsia="es-ES"/>
        </w:rPr>
        <w:t>o</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pacing w:val="3"/>
          <w:sz w:val="24"/>
          <w:szCs w:val="24"/>
          <w:lang w:eastAsia="es-ES"/>
        </w:rPr>
        <w:t>su</w:t>
      </w:r>
      <w:r w:rsidRPr="00FC284A">
        <w:rPr>
          <w:rFonts w:ascii="Times New Roman" w:eastAsia="Bookman Old Style" w:hAnsi="Times New Roman" w:cs="Times New Roman"/>
          <w:sz w:val="24"/>
          <w:szCs w:val="24"/>
          <w:lang w:eastAsia="es-ES"/>
        </w:rPr>
        <w:t>s</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d</w:t>
      </w:r>
      <w:r w:rsidRPr="00FC284A">
        <w:rPr>
          <w:rFonts w:ascii="Times New Roman" w:eastAsia="Bookman Old Style" w:hAnsi="Times New Roman" w:cs="Times New Roman"/>
          <w:spacing w:val="3"/>
          <w:sz w:val="24"/>
          <w:szCs w:val="24"/>
          <w:lang w:eastAsia="es-ES"/>
        </w:rPr>
        <w:t>erechos</w:t>
      </w:r>
      <w:r w:rsidRPr="00FC284A">
        <w:rPr>
          <w:rFonts w:ascii="Times New Roman" w:eastAsia="Bookman Old Style" w:hAnsi="Times New Roman" w:cs="Times New Roman"/>
          <w:sz w:val="24"/>
          <w:szCs w:val="24"/>
          <w:lang w:eastAsia="es-ES"/>
        </w:rPr>
        <w:t>.</w:t>
      </w:r>
    </w:p>
    <w:p w:rsidR="00463299" w:rsidRPr="00FC284A" w:rsidRDefault="00463299" w:rsidP="00463299">
      <w:pPr>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67</w:t>
      </w:r>
      <w:r w:rsidRPr="00FC284A">
        <w:rPr>
          <w:rFonts w:ascii="Times New Roman" w:eastAsia="Bookman Old Style" w:hAnsi="Times New Roman" w:cs="Times New Roman"/>
          <w:sz w:val="24"/>
          <w:szCs w:val="24"/>
          <w:lang w:eastAsia="es-ES"/>
        </w:rPr>
        <w:t>. 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Dependencias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Entidades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z w:val="24"/>
          <w:szCs w:val="24"/>
          <w:lang w:eastAsia="es-ES"/>
        </w:rPr>
        <w:t>eje</w:t>
      </w:r>
      <w:r w:rsidRPr="00FC284A">
        <w:rPr>
          <w:rFonts w:ascii="Times New Roman" w:eastAsia="Bookman Old Style" w:hAnsi="Times New Roman" w:cs="Times New Roman"/>
          <w:spacing w:val="3"/>
          <w:sz w:val="24"/>
          <w:szCs w:val="24"/>
          <w:lang w:eastAsia="es-ES"/>
        </w:rPr>
        <w:t>r</w:t>
      </w:r>
      <w:r w:rsidRPr="00FC284A">
        <w:rPr>
          <w:rFonts w:ascii="Times New Roman" w:eastAsia="Bookman Old Style" w:hAnsi="Times New Roman" w:cs="Times New Roman"/>
          <w:sz w:val="24"/>
          <w:szCs w:val="24"/>
          <w:lang w:eastAsia="es-ES"/>
        </w:rPr>
        <w:t>cicio</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gasto</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públ</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co</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pacing w:val="15"/>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les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asigne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confor</w:t>
      </w:r>
      <w:r w:rsidRPr="00FC284A">
        <w:rPr>
          <w:rFonts w:ascii="Times New Roman" w:eastAsia="Bookman Old Style" w:hAnsi="Times New Roman" w:cs="Times New Roman"/>
          <w:spacing w:val="-2"/>
          <w:sz w:val="24"/>
          <w:szCs w:val="24"/>
          <w:lang w:eastAsia="es-ES"/>
        </w:rPr>
        <w:t>m</w:t>
      </w:r>
      <w:r w:rsidRPr="00FC284A">
        <w:rPr>
          <w:rFonts w:ascii="Times New Roman" w:eastAsia="Bookman Old Style" w:hAnsi="Times New Roman" w:cs="Times New Roman"/>
          <w:sz w:val="24"/>
          <w:szCs w:val="24"/>
          <w:lang w:eastAsia="es-ES"/>
        </w:rPr>
        <w: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l presente Decreto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16"/>
          <w:sz w:val="24"/>
          <w:szCs w:val="24"/>
          <w:lang w:eastAsia="es-ES"/>
        </w:rPr>
        <w:t xml:space="preserve"> </w:t>
      </w:r>
      <w:r w:rsidRPr="00FC284A">
        <w:rPr>
          <w:rFonts w:ascii="Times New Roman" w:eastAsia="Bookman Old Style" w:hAnsi="Times New Roman" w:cs="Times New Roman"/>
          <w:sz w:val="24"/>
          <w:szCs w:val="24"/>
          <w:lang w:eastAsia="es-ES"/>
        </w:rPr>
        <w:t>que tengan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w:t>
      </w:r>
      <w:r w:rsidRPr="00FC284A">
        <w:rPr>
          <w:rFonts w:ascii="Times New Roman" w:eastAsiaTheme="minorEastAsia" w:hAnsi="Times New Roman" w:cs="Times New Roman"/>
          <w:spacing w:val="38"/>
          <w:sz w:val="24"/>
          <w:szCs w:val="24"/>
          <w:lang w:eastAsia="es-ES"/>
        </w:rPr>
        <w:t xml:space="preserve"> </w:t>
      </w:r>
      <w:r w:rsidRPr="00FC284A">
        <w:rPr>
          <w:rFonts w:ascii="Times New Roman" w:eastAsia="Bookman Old Style" w:hAnsi="Times New Roman" w:cs="Times New Roman"/>
          <w:sz w:val="24"/>
          <w:szCs w:val="24"/>
          <w:lang w:eastAsia="es-ES"/>
        </w:rPr>
        <w:t>cargo</w:t>
      </w:r>
      <w:r w:rsidRPr="00FC284A">
        <w:rPr>
          <w:rFonts w:ascii="Times New Roman" w:eastAsiaTheme="minorEastAsia" w:hAnsi="Times New Roman" w:cs="Times New Roman"/>
          <w:spacing w:val="-10"/>
          <w:sz w:val="24"/>
          <w:szCs w:val="24"/>
          <w:lang w:eastAsia="es-ES"/>
        </w:rPr>
        <w:t xml:space="preserve"> </w:t>
      </w:r>
      <w:r w:rsidRPr="00FC284A">
        <w:rPr>
          <w:rFonts w:ascii="Times New Roman" w:eastAsia="Bookman Old Style" w:hAnsi="Times New Roman" w:cs="Times New Roman"/>
          <w:sz w:val="24"/>
          <w:szCs w:val="24"/>
          <w:lang w:eastAsia="es-ES"/>
        </w:rPr>
        <w:t>programas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z w:val="24"/>
          <w:szCs w:val="24"/>
          <w:lang w:eastAsia="es-ES"/>
        </w:rPr>
        <w:t xml:space="preserve"> l</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cultura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prote</w:t>
      </w:r>
      <w:r w:rsidRPr="00FC284A">
        <w:rPr>
          <w:rFonts w:ascii="Times New Roman" w:eastAsia="Bookman Old Style" w:hAnsi="Times New Roman" w:cs="Times New Roman"/>
          <w:spacing w:val="3"/>
          <w:sz w:val="24"/>
          <w:szCs w:val="24"/>
          <w:lang w:eastAsia="es-ES"/>
        </w:rPr>
        <w:t>c</w:t>
      </w:r>
      <w:r w:rsidRPr="00FC284A">
        <w:rPr>
          <w:rFonts w:ascii="Times New Roman" w:eastAsia="Bookman Old Style" w:hAnsi="Times New Roman" w:cs="Times New Roman"/>
          <w:sz w:val="24"/>
          <w:szCs w:val="24"/>
          <w:lang w:eastAsia="es-ES"/>
        </w:rPr>
        <w:t>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niñas,</w:t>
      </w:r>
      <w:r w:rsidRPr="00FC284A">
        <w:rPr>
          <w:rFonts w:ascii="Times New Roman" w:eastAsiaTheme="minorEastAsia" w:hAnsi="Times New Roman" w:cs="Times New Roman"/>
          <w:spacing w:val="53"/>
          <w:sz w:val="24"/>
          <w:szCs w:val="24"/>
          <w:lang w:eastAsia="es-ES"/>
        </w:rPr>
        <w:t xml:space="preserve"> </w:t>
      </w:r>
      <w:r w:rsidRPr="00FC284A">
        <w:rPr>
          <w:rFonts w:ascii="Times New Roman" w:eastAsia="Bookman Old Style" w:hAnsi="Times New Roman" w:cs="Times New Roman"/>
          <w:sz w:val="24"/>
          <w:szCs w:val="24"/>
          <w:lang w:eastAsia="es-ES"/>
        </w:rPr>
        <w:t>niños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adolescentes,</w:t>
      </w:r>
      <w:r w:rsidRPr="00FC284A">
        <w:rPr>
          <w:rFonts w:ascii="Times New Roman" w:eastAsiaTheme="minorEastAsia" w:hAnsi="Times New Roman" w:cs="Times New Roman"/>
          <w:spacing w:val="19"/>
          <w:sz w:val="24"/>
          <w:szCs w:val="24"/>
          <w:lang w:eastAsia="es-ES"/>
        </w:rPr>
        <w:t xml:space="preserve"> </w:t>
      </w:r>
      <w:r w:rsidRPr="00FC284A">
        <w:rPr>
          <w:rFonts w:ascii="Times New Roman" w:eastAsia="Bookman Old Style" w:hAnsi="Times New Roman" w:cs="Times New Roman"/>
          <w:sz w:val="24"/>
          <w:szCs w:val="24"/>
          <w:lang w:eastAsia="es-ES"/>
        </w:rPr>
        <w:t>basada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pacing w:val="38"/>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pacing w:val="41"/>
          <w:sz w:val="24"/>
          <w:szCs w:val="24"/>
          <w:lang w:eastAsia="es-ES"/>
        </w:rPr>
        <w:t xml:space="preserve"> </w:t>
      </w:r>
      <w:r w:rsidRPr="00FC284A">
        <w:rPr>
          <w:rFonts w:ascii="Times New Roman" w:eastAsia="Bookman Old Style" w:hAnsi="Times New Roman" w:cs="Times New Roman"/>
          <w:sz w:val="24"/>
          <w:szCs w:val="24"/>
          <w:lang w:eastAsia="es-ES"/>
        </w:rPr>
        <w:t>principio</w:t>
      </w:r>
      <w:r w:rsidRPr="00FC284A">
        <w:rPr>
          <w:rFonts w:ascii="Times New Roman" w:eastAsiaTheme="minorEastAsia" w:hAnsi="Times New Roman" w:cs="Times New Roman"/>
          <w:spacing w:val="31"/>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pacing w:val="36"/>
          <w:sz w:val="24"/>
          <w:szCs w:val="24"/>
          <w:lang w:eastAsia="es-ES"/>
        </w:rPr>
        <w:t xml:space="preserve"> </w:t>
      </w:r>
      <w:r w:rsidRPr="00FC284A">
        <w:rPr>
          <w:rFonts w:ascii="Times New Roman" w:eastAsia="Bookman Old Style" w:hAnsi="Times New Roman" w:cs="Times New Roman"/>
          <w:sz w:val="24"/>
          <w:szCs w:val="24"/>
          <w:lang w:eastAsia="es-ES"/>
        </w:rPr>
        <w:t>interés</w:t>
      </w:r>
      <w:r w:rsidRPr="00FC284A">
        <w:rPr>
          <w:rFonts w:ascii="Times New Roman" w:eastAsiaTheme="minorEastAsia" w:hAnsi="Times New Roman" w:cs="Times New Roman"/>
          <w:spacing w:val="33"/>
          <w:sz w:val="24"/>
          <w:szCs w:val="24"/>
          <w:lang w:eastAsia="es-ES"/>
        </w:rPr>
        <w:t xml:space="preserve"> </w:t>
      </w:r>
      <w:r w:rsidRPr="00FC284A">
        <w:rPr>
          <w:rFonts w:ascii="Times New Roman" w:eastAsia="Bookman Old Style" w:hAnsi="Times New Roman" w:cs="Times New Roman"/>
          <w:sz w:val="24"/>
          <w:szCs w:val="24"/>
          <w:lang w:eastAsia="es-ES"/>
        </w:rPr>
        <w:t>superior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43"/>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43"/>
          <w:sz w:val="24"/>
          <w:szCs w:val="24"/>
          <w:lang w:eastAsia="es-ES"/>
        </w:rPr>
        <w:t xml:space="preserve"> </w:t>
      </w:r>
      <w:r w:rsidRPr="00FC284A">
        <w:rPr>
          <w:rFonts w:ascii="Times New Roman" w:eastAsia="Bookman Old Style" w:hAnsi="Times New Roman" w:cs="Times New Roman"/>
          <w:sz w:val="24"/>
          <w:szCs w:val="24"/>
          <w:lang w:eastAsia="es-ES"/>
        </w:rPr>
        <w:t>niñez,</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darán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conocer</w:t>
      </w:r>
      <w:r w:rsidRPr="00FC284A">
        <w:rPr>
          <w:rFonts w:ascii="Times New Roman" w:eastAsiaTheme="minorEastAsia" w:hAnsi="Times New Roman" w:cs="Times New Roman"/>
          <w:spacing w:val="36"/>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población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objetivos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beneficios</w:t>
      </w:r>
      <w:r w:rsidRPr="00FC284A">
        <w:rPr>
          <w:rFonts w:ascii="Times New Roman" w:eastAsiaTheme="minorEastAsia" w:hAnsi="Times New Roman" w:cs="Times New Roman"/>
          <w:spacing w:val="-24"/>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sus</w:t>
      </w:r>
      <w:r w:rsidRPr="00FC284A">
        <w:rPr>
          <w:rFonts w:ascii="Times New Roman" w:eastAsiaTheme="minorEastAsia" w:hAnsi="Times New Roman" w:cs="Times New Roman"/>
          <w:spacing w:val="-8"/>
          <w:sz w:val="24"/>
          <w:szCs w:val="24"/>
          <w:lang w:eastAsia="es-ES"/>
        </w:rPr>
        <w:t xml:space="preserve"> </w:t>
      </w:r>
      <w:r w:rsidRPr="00FC284A">
        <w:rPr>
          <w:rFonts w:ascii="Times New Roman" w:eastAsia="Bookman Old Style" w:hAnsi="Times New Roman" w:cs="Times New Roman"/>
          <w:sz w:val="24"/>
          <w:szCs w:val="24"/>
          <w:lang w:eastAsia="es-ES"/>
        </w:rPr>
        <w:t>programas,</w:t>
      </w:r>
      <w:r w:rsidRPr="00FC284A">
        <w:rPr>
          <w:rFonts w:ascii="Times New Roman" w:eastAsiaTheme="minorEastAsia" w:hAnsi="Times New Roman" w:cs="Times New Roman"/>
          <w:spacing w:val="46"/>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58"/>
          <w:sz w:val="24"/>
          <w:szCs w:val="24"/>
          <w:lang w:eastAsia="es-ES"/>
        </w:rPr>
        <w:t xml:space="preserve"> </w:t>
      </w:r>
      <w:r w:rsidRPr="00FC284A">
        <w:rPr>
          <w:rFonts w:ascii="Times New Roman" w:eastAsia="Bookman Old Style" w:hAnsi="Times New Roman" w:cs="Times New Roman"/>
          <w:sz w:val="24"/>
          <w:szCs w:val="24"/>
          <w:lang w:eastAsia="es-ES"/>
        </w:rPr>
        <w:t>req</w:t>
      </w:r>
      <w:r w:rsidRPr="00FC284A">
        <w:rPr>
          <w:rFonts w:ascii="Times New Roman" w:eastAsia="Bookman Old Style" w:hAnsi="Times New Roman" w:cs="Times New Roman"/>
          <w:spacing w:val="3"/>
          <w:sz w:val="24"/>
          <w:szCs w:val="24"/>
          <w:lang w:eastAsia="es-ES"/>
        </w:rPr>
        <w:t>u</w:t>
      </w:r>
      <w:r w:rsidRPr="00FC284A">
        <w:rPr>
          <w:rFonts w:ascii="Times New Roman" w:eastAsia="Bookman Old Style" w:hAnsi="Times New Roman" w:cs="Times New Roman"/>
          <w:sz w:val="24"/>
          <w:szCs w:val="24"/>
          <w:lang w:eastAsia="es-ES"/>
        </w:rPr>
        <w:t>isitos</w:t>
      </w:r>
      <w:r w:rsidRPr="00FC284A">
        <w:rPr>
          <w:rFonts w:ascii="Times New Roman" w:eastAsiaTheme="minorEastAsia" w:hAnsi="Times New Roman" w:cs="Times New Roman"/>
          <w:spacing w:val="49"/>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acceder</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ellos,</w:t>
      </w:r>
      <w:r w:rsidRPr="00FC284A">
        <w:rPr>
          <w:rFonts w:ascii="Times New Roman" w:eastAsiaTheme="minorEastAsia" w:hAnsi="Times New Roman" w:cs="Times New Roman"/>
          <w:spacing w:val="1"/>
          <w:sz w:val="24"/>
          <w:szCs w:val="24"/>
          <w:lang w:eastAsia="es-ES"/>
        </w:rPr>
        <w:t xml:space="preserve"> </w:t>
      </w:r>
      <w:r w:rsidRPr="00FC284A">
        <w:rPr>
          <w:rFonts w:ascii="Times New Roman" w:eastAsia="Bookman Old Style" w:hAnsi="Times New Roman" w:cs="Times New Roman"/>
          <w:sz w:val="24"/>
          <w:szCs w:val="24"/>
          <w:lang w:eastAsia="es-ES"/>
        </w:rPr>
        <w:t>así</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como</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importe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destinado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finan</w:t>
      </w:r>
      <w:r w:rsidRPr="00FC284A">
        <w:rPr>
          <w:rFonts w:ascii="Times New Roman" w:eastAsia="Bookman Old Style" w:hAnsi="Times New Roman" w:cs="Times New Roman"/>
          <w:spacing w:val="3"/>
          <w:sz w:val="24"/>
          <w:szCs w:val="24"/>
          <w:lang w:eastAsia="es-ES"/>
        </w:rPr>
        <w:t>c</w:t>
      </w:r>
      <w:r w:rsidRPr="00FC284A">
        <w:rPr>
          <w:rFonts w:ascii="Times New Roman" w:eastAsia="Bookman Old Style" w:hAnsi="Times New Roman" w:cs="Times New Roman"/>
          <w:sz w:val="24"/>
          <w:szCs w:val="24"/>
          <w:lang w:eastAsia="es-ES"/>
        </w:rPr>
        <w:t>iamiento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29"/>
          <w:sz w:val="24"/>
          <w:szCs w:val="24"/>
          <w:lang w:eastAsia="es-ES"/>
        </w:rPr>
        <w:t xml:space="preserve"> </w:t>
      </w:r>
      <w:r w:rsidRPr="00FC284A">
        <w:rPr>
          <w:rFonts w:ascii="Times New Roman" w:eastAsia="Bookman Old Style" w:hAnsi="Times New Roman" w:cs="Times New Roman"/>
          <w:sz w:val="24"/>
          <w:szCs w:val="24"/>
          <w:lang w:eastAsia="es-ES"/>
        </w:rPr>
        <w:t>m</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smos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térm</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nos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legislación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demás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disposiciones</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aplicables.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tabs>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Adjunto al presente Decreto se incorpora el Anexo 19 Transversal para la Atención De Niños, Niñas Y Adolescentes.</w:t>
      </w:r>
    </w:p>
    <w:p w:rsidR="00463299" w:rsidRPr="00FC284A" w:rsidRDefault="00463299" w:rsidP="00463299">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jc w:val="center"/>
        <w:rPr>
          <w:rFonts w:ascii="Times New Roman" w:hAnsi="Times New Roman" w:cs="Times New Roman"/>
          <w:iCs/>
          <w:sz w:val="24"/>
          <w:szCs w:val="24"/>
        </w:rPr>
      </w:pPr>
      <w:bookmarkStart w:id="38" w:name="_Toc522183310"/>
      <w:r w:rsidRPr="00FC284A">
        <w:rPr>
          <w:rFonts w:ascii="Times New Roman" w:hAnsi="Times New Roman" w:cs="Times New Roman"/>
          <w:iCs/>
          <w:sz w:val="24"/>
          <w:szCs w:val="24"/>
        </w:rPr>
        <w:t>CAPÍTULO XI</w:t>
      </w:r>
      <w:bookmarkEnd w:id="38"/>
    </w:p>
    <w:p w:rsidR="00463299" w:rsidRPr="00FC284A" w:rsidRDefault="00463299" w:rsidP="00463299">
      <w:pPr>
        <w:spacing w:after="0" w:line="240" w:lineRule="auto"/>
        <w:jc w:val="center"/>
        <w:rPr>
          <w:rFonts w:ascii="Times New Roman" w:hAnsi="Times New Roman" w:cs="Times New Roman"/>
          <w:iCs/>
          <w:sz w:val="24"/>
          <w:szCs w:val="24"/>
        </w:rPr>
      </w:pPr>
      <w:bookmarkStart w:id="39" w:name="_Toc522183311"/>
      <w:r w:rsidRPr="00FC284A">
        <w:rPr>
          <w:rFonts w:ascii="Times New Roman" w:hAnsi="Times New Roman" w:cs="Times New Roman"/>
          <w:iCs/>
          <w:sz w:val="24"/>
          <w:szCs w:val="24"/>
        </w:rPr>
        <w:t>De la Información y Transparencia</w:t>
      </w:r>
      <w:bookmarkEnd w:id="39"/>
    </w:p>
    <w:p w:rsidR="00463299" w:rsidRPr="00FC284A" w:rsidRDefault="00463299" w:rsidP="00463299">
      <w:pPr>
        <w:spacing w:after="0" w:line="240" w:lineRule="auto"/>
        <w:jc w:val="center"/>
        <w:rPr>
          <w:rFonts w:ascii="Times New Roman" w:hAnsi="Times New Roman" w:cs="Times New Roman"/>
          <w:iCs/>
          <w:sz w:val="24"/>
          <w:szCs w:val="24"/>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68</w:t>
      </w:r>
      <w:r w:rsidRPr="00FC284A">
        <w:rPr>
          <w:rFonts w:ascii="Times New Roman" w:eastAsia="Bookman Old Style" w:hAnsi="Times New Roman" w:cs="Times New Roman"/>
          <w:sz w:val="24"/>
          <w:szCs w:val="24"/>
          <w:lang w:eastAsia="es-ES"/>
        </w:rPr>
        <w:t xml:space="preserve">. El Gobernador, por conducto de la SEFI, remitirá dentro del plazo señalado por la Constitución Política del Estado al Congreso y en su receso, a la Diputación Permanente, la cuenta pública para que en ambos casos se turne a la Comisión de Vigilancia, y ésta determine sobre la misma, para someterla a consideración del Congreso. </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69</w:t>
      </w:r>
      <w:r w:rsidRPr="00FC284A">
        <w:rPr>
          <w:rFonts w:ascii="Times New Roman" w:eastAsia="Bookman Old Style" w:hAnsi="Times New Roman" w:cs="Times New Roman"/>
          <w:sz w:val="24"/>
          <w:szCs w:val="24"/>
          <w:lang w:eastAsia="es-ES"/>
        </w:rPr>
        <w:t xml:space="preserve">. La Cuenta Pública se elaborará, contendrá, y se presentará en apego a las disposiciones emitidas por el </w:t>
      </w:r>
      <w:proofErr w:type="spellStart"/>
      <w:r w:rsidRPr="00FC284A">
        <w:rPr>
          <w:rFonts w:ascii="Times New Roman" w:eastAsia="Bookman Old Style" w:hAnsi="Times New Roman" w:cs="Times New Roman"/>
          <w:sz w:val="24"/>
          <w:szCs w:val="24"/>
          <w:lang w:eastAsia="es-ES"/>
        </w:rPr>
        <w:t>CONAC</w:t>
      </w:r>
      <w:proofErr w:type="spellEnd"/>
      <w:r w:rsidRPr="00FC284A">
        <w:rPr>
          <w:rFonts w:ascii="Times New Roman" w:eastAsia="Bookman Old Style" w:hAnsi="Times New Roman" w:cs="Times New Roman"/>
          <w:sz w:val="24"/>
          <w:szCs w:val="24"/>
          <w:lang w:eastAsia="es-ES"/>
        </w:rPr>
        <w:t>, contenidas en la Ley General de Contabilidad Gubernamental, en la Norma en Materia de Consolidación e Integración de los Estados Financieros y demás información presupuestaria y contable, así como en el Acuerdo por el que se Armoniza la Estructura de las Cuentas Públicas y de acuerdo a toda la normatividad vigente en el Estado.</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Para el análisis de la Cuenta Pública, de conformidad a las disposiciones de la Ley de Presupuesto y demás ordenamientos jurídicos aplicables, los Entes Públicos responsables, por conducto de sus respectivos titulares, enviarán al Órgano Superior de Fiscalización, la documentación comprobatoria y justificativa de las Cuentas Públicas de acuerdo a lo establecido en el “Lineamiento Técnico para la entrega de documentación comprobatoria y justificativa de las Cuentas Públicas”; así mismo, en el proceso de revisión de dichas Cuentas Públicas, los Entes Públicos deberán proporcionar la información y documentación que requiera el Órgano Superior de Fiscalización.</w:t>
      </w: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lastRenderedPageBreak/>
        <w:t>En caso de la entrega de los Informes mensuales y de avance de gestión financiera se atenderá a lo dispuesto en el “Lineamiento Técnico para la Integración del Informe Mensual y para la integración de los Informes de Avance de Gestión Financiera”, emitido por el Órgano Superior de Fiscalización, así como lo establecido en la Ley de Presupuesto.</w:t>
      </w: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Las entidades y los fideicomisos públicos bajo su responsabilidad, deberán enviar a la SEFI la información sobre los resultados físicos y financieros de los programas a su cargo, que componen el Informe de avance de gestión financiera al menos cinco días hábiles antes de que se concluyen los plazos señalados en el “Lineamiento Técnico para la Integración del Informe Mensual y para la integración de los Informes de Gestión Financiera”.</w:t>
      </w: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Asimismo, las Entidades, Fideicomisos públicos y Órganos Autónomos deberán enviar mensualmente a la SEFI sus respectivos Informes de Ingresos y Egresos Presupuestales en base al devengado en las fechas y formato que ésta determine.</w:t>
      </w:r>
    </w:p>
    <w:p w:rsidR="00463299" w:rsidRPr="00FC284A" w:rsidRDefault="00463299" w:rsidP="00AD4BBB">
      <w:pPr>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Entidades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deberán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publicar</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información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financ</w:t>
      </w:r>
      <w:r w:rsidRPr="00FC284A">
        <w:rPr>
          <w:rFonts w:ascii="Times New Roman" w:eastAsia="Bookman Old Style" w:hAnsi="Times New Roman" w:cs="Times New Roman"/>
          <w:spacing w:val="3"/>
          <w:sz w:val="24"/>
          <w:szCs w:val="24"/>
          <w:lang w:eastAsia="es-ES"/>
        </w:rPr>
        <w:t>i</w:t>
      </w:r>
      <w:r w:rsidRPr="00FC284A">
        <w:rPr>
          <w:rFonts w:ascii="Times New Roman" w:eastAsia="Bookman Old Style" w:hAnsi="Times New Roman" w:cs="Times New Roman"/>
          <w:sz w:val="24"/>
          <w:szCs w:val="24"/>
          <w:lang w:eastAsia="es-ES"/>
        </w:rPr>
        <w:t>era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les</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compe</w:t>
      </w:r>
      <w:r w:rsidRPr="00FC284A">
        <w:rPr>
          <w:rFonts w:ascii="Times New Roman" w:eastAsia="Bookman Old Style" w:hAnsi="Times New Roman" w:cs="Times New Roman"/>
          <w:spacing w:val="3"/>
          <w:sz w:val="24"/>
          <w:szCs w:val="24"/>
          <w:lang w:eastAsia="es-ES"/>
        </w:rPr>
        <w:t>t</w:t>
      </w:r>
      <w:r w:rsidRPr="00FC284A">
        <w:rPr>
          <w:rFonts w:ascii="Times New Roman" w:eastAsia="Bookman Old Style" w:hAnsi="Times New Roman" w:cs="Times New Roman"/>
          <w:sz w:val="24"/>
          <w:szCs w:val="24"/>
          <w:lang w:eastAsia="es-ES"/>
        </w:rPr>
        <w:t>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su </w:t>
      </w:r>
      <w:r w:rsidRPr="00FC284A">
        <w:rPr>
          <w:rFonts w:ascii="Times New Roman" w:eastAsia="Bookman Old Style" w:hAnsi="Times New Roman" w:cs="Times New Roman"/>
          <w:sz w:val="24"/>
          <w:szCs w:val="24"/>
          <w:lang w:eastAsia="es-ES"/>
        </w:rPr>
        <w:t>portal</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elec</w:t>
      </w:r>
      <w:r w:rsidRPr="00FC284A">
        <w:rPr>
          <w:rFonts w:ascii="Times New Roman" w:eastAsia="Bookman Old Style" w:hAnsi="Times New Roman" w:cs="Times New Roman"/>
          <w:spacing w:val="3"/>
          <w:sz w:val="24"/>
          <w:szCs w:val="24"/>
          <w:lang w:eastAsia="es-ES"/>
        </w:rPr>
        <w:t>t</w:t>
      </w:r>
      <w:r w:rsidRPr="00FC284A">
        <w:rPr>
          <w:rFonts w:ascii="Times New Roman" w:eastAsia="Bookman Old Style" w:hAnsi="Times New Roman" w:cs="Times New Roman"/>
          <w:sz w:val="24"/>
          <w:szCs w:val="24"/>
          <w:lang w:eastAsia="es-ES"/>
        </w:rPr>
        <w:t>rónico,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 remitir la liga a la SEFI para que sea incluido dentro del enlace electrónico del Gobierno del Estado de conformidad con la Normatividad aplicable.</w:t>
      </w:r>
    </w:p>
    <w:p w:rsidR="00463299" w:rsidRPr="00FC284A" w:rsidRDefault="00463299" w:rsidP="00AD4BBB">
      <w:pPr>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70. En correspondencia y refuerzo a las disposiciones establecidas para las Entidades Federativas se aplicarán medidas de transparencia entre las que se determinan las siguientes:</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1"/>
        </w:num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recursos públicos federales se sujetarán a evaluaciones del desempeño que establezcan las instancias técnicas de evaluación federales y locales a que se refiere el artículo 134 de la Constitución Política de los Estados Unidos Mexicanos.</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b/>
        <w:t xml:space="preserve">Dichas evaluaciones las realizará la CPLAP a través de contrataciones externas para la verificación del grado de cumplimiento de objetivos y metas, con base en indicadores estratégicos y de gestión que permitan conocer los resultados de la aplicación de los recursos públicos federales. </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b/>
        <w:t xml:space="preserve">Los resultados de las evaluaciones a que se refiere el párrafo anterior serán publicados en las respectivas páginas de Internet de las instancias de evaluación de las Entidades Federativas. Asimismo, se publicarán en las páginas de Internet de los gobiernos de las Entidades Federativas. </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1"/>
        </w:numPr>
        <w:shd w:val="clear" w:color="auto" w:fill="FFFFFF"/>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Para el Fondo de Aportaciones para la Nómina Educativa y Gasto Operativo y el Fondo de Aportaciones para la Educación Tecnológica y de Adultos:</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b/>
        <w:t>El Estado entregará a la Secretaría de Educación Pública de manera trimestral, a más tardar dentro de los veinte días naturales siguientes a la terminación del trimestre correspondiente, así como publicar en la página de Internet la siguiente información:</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2"/>
        </w:num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El número total del personal comisionado y con licencia, con nombres, tipo de plaza, número de horas, funciones específicas, claves de pago, fecha de inicio y </w:t>
      </w:r>
      <w:r w:rsidRPr="00FC284A">
        <w:rPr>
          <w:rFonts w:ascii="Times New Roman" w:eastAsia="Bookman Old Style" w:hAnsi="Times New Roman" w:cs="Times New Roman"/>
          <w:sz w:val="24"/>
          <w:szCs w:val="24"/>
          <w:lang w:eastAsia="es-ES"/>
        </w:rPr>
        <w:lastRenderedPageBreak/>
        <w:t>conclusión de la comisión o licencia, así como el centro de trabajo de origen y destino;</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2"/>
        </w:num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pagos realizados durante el periodo correspondiente por concepto de pagos retroactivos, debiendo precisar el tipo de plaza y el periodo que comprende.</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b/>
        <w:t>Los pagos retroactivos, con excepción de los correspondientes a los incrementos salariales, únicamente procederán hasta por 45 días naturales, siempre y cuando se acredite la asistencia del personal beneficiario durante dicho periodo en la plaza respectiva.</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2"/>
        </w:num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 información a que se refiere el inciso c) de la Fracción I del Artículo 73 de la Ley General de Contabilidad Gubernamental.</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1"/>
        </w:numPr>
        <w:shd w:val="clear" w:color="auto" w:fill="FFFFFF"/>
        <w:spacing w:after="0" w:line="240" w:lineRule="auto"/>
        <w:contextualSpacing/>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Para el Fondo de Aportaciones para los Servicios de Salud, se sujetará a lo siguiente:</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b/>
        <w:t>El Estado entregará a la Secretaría de Salud, de manera trimestral la siguiente información:</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3"/>
        </w:num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El número total, nombres, códigos de plaza y funciones específicas del personal comisionado, centro de trabajo de la comisión, así como el periodo de duración de la comisión; </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3"/>
        </w:num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pagos realizados durante el periodo correspondiente por concepto de pagos retroactivos, los cuales no podrán ser superiores a 45 días naturales, y,</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numPr>
          <w:ilvl w:val="0"/>
          <w:numId w:val="3"/>
        </w:num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Los pagos realizados, diferentes al costo asociado a la plaza, incluyendo nombres, códigos, unidad o centro de trabajo del personal al que se le cubren las remuneraciones con cargo a este fondo.</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La información deberá reportarse a la Cámara de Diputados en los Informes Trimestrales. </w:t>
      </w: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p>
    <w:p w:rsidR="00463299" w:rsidRPr="00FC284A" w:rsidRDefault="00463299" w:rsidP="00AD4BBB">
      <w:pPr>
        <w:shd w:val="clear" w:color="auto" w:fill="FFFFFF"/>
        <w:tabs>
          <w:tab w:val="left" w:pos="9072"/>
        </w:tabs>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 Secretaría de Salud analizará la información proporcionada y comunicarán sobre los casos en los que se encuentren diferencias, de tal manera que dichos órdenes de gobierno subsanen las mismas antes de terminar el primer mes del trimestre consecutivo al reportado.</w:t>
      </w:r>
    </w:p>
    <w:p w:rsidR="00463299" w:rsidRPr="00FC284A" w:rsidRDefault="00463299" w:rsidP="00AD4BBB">
      <w:pPr>
        <w:spacing w:before="2" w:after="0" w:line="240" w:lineRule="auto"/>
        <w:rPr>
          <w:rFonts w:ascii="Times New Roman" w:eastAsiaTheme="minorEastAsia" w:hAnsi="Times New Roman" w:cs="Times New Roman"/>
          <w:sz w:val="24"/>
          <w:szCs w:val="24"/>
          <w:lang w:eastAsia="es-ES"/>
        </w:rPr>
      </w:pPr>
    </w:p>
    <w:p w:rsidR="00463299" w:rsidRPr="00FC284A" w:rsidRDefault="00463299" w:rsidP="00AD4BBB">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71</w:t>
      </w:r>
      <w:r w:rsidRPr="00FC284A">
        <w:rPr>
          <w:rFonts w:ascii="Times New Roman" w:eastAsia="Bookman Old Style" w:hAnsi="Times New Roman" w:cs="Times New Roman"/>
          <w:sz w:val="24"/>
          <w:szCs w:val="24"/>
          <w:lang w:eastAsia="es-ES"/>
        </w:rPr>
        <w:t xml:space="preserve">. Una vez aprobado y publicado el Presupuesto de Egresos del Estado de </w:t>
      </w:r>
      <w:proofErr w:type="spellStart"/>
      <w:r w:rsidRPr="00FC284A">
        <w:rPr>
          <w:rFonts w:ascii="Times New Roman" w:eastAsia="Bookman Old Style" w:hAnsi="Times New Roman" w:cs="Times New Roman"/>
          <w:sz w:val="24"/>
          <w:szCs w:val="24"/>
          <w:lang w:eastAsia="es-ES"/>
        </w:rPr>
        <w:t>Aguascalienes</w:t>
      </w:r>
      <w:proofErr w:type="spellEnd"/>
      <w:r w:rsidRPr="00FC284A">
        <w:rPr>
          <w:rFonts w:ascii="Times New Roman" w:eastAsia="Bookman Old Style" w:hAnsi="Times New Roman" w:cs="Times New Roman"/>
          <w:sz w:val="24"/>
          <w:szCs w:val="24"/>
          <w:lang w:eastAsia="es-ES"/>
        </w:rPr>
        <w:t xml:space="preserve"> para el ejercicio fiscal 2020, la CPLAP,</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difundirá</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portal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electrónico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oficial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Gobierno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Est</w:t>
      </w:r>
      <w:r w:rsidRPr="00FC284A">
        <w:rPr>
          <w:rFonts w:ascii="Times New Roman" w:eastAsia="Bookman Old Style" w:hAnsi="Times New Roman" w:cs="Times New Roman"/>
          <w:spacing w:val="3"/>
          <w:sz w:val="24"/>
          <w:szCs w:val="24"/>
          <w:lang w:eastAsia="es-ES"/>
        </w:rPr>
        <w:t>a</w:t>
      </w:r>
      <w:r w:rsidRPr="00FC284A">
        <w:rPr>
          <w:rFonts w:ascii="Times New Roman" w:eastAsia="Bookman Old Style" w:hAnsi="Times New Roman" w:cs="Times New Roman"/>
          <w:sz w:val="24"/>
          <w:szCs w:val="24"/>
          <w:lang w:eastAsia="es-ES"/>
        </w:rPr>
        <w:t>do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documento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w:t>
      </w:r>
      <w:r w:rsidRPr="00FC284A">
        <w:rPr>
          <w:rFonts w:ascii="Times New Roman" w:eastAsia="Bookman Old Style" w:hAnsi="Times New Roman" w:cs="Times New Roman"/>
          <w:spacing w:val="3"/>
          <w:sz w:val="24"/>
          <w:szCs w:val="24"/>
          <w:lang w:eastAsia="es-ES"/>
        </w:rPr>
        <w:t>e</w:t>
      </w:r>
      <w:r w:rsidRPr="00FC284A">
        <w:rPr>
          <w:rFonts w:ascii="Times New Roman" w:eastAsia="Bookman Old Style" w:hAnsi="Times New Roman" w:cs="Times New Roman"/>
          <w:sz w:val="24"/>
          <w:szCs w:val="24"/>
          <w:lang w:eastAsia="es-ES"/>
        </w:rPr>
        <w:t>nominado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presupuesto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ciudadano</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que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se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explicará</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forma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clara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y</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sencilla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el</w:t>
      </w:r>
      <w:r w:rsidRPr="00FC284A">
        <w:rPr>
          <w:rFonts w:ascii="Times New Roman" w:eastAsiaTheme="minorEastAsia" w:hAnsi="Times New Roman" w:cs="Times New Roman"/>
          <w:spacing w:val="49"/>
          <w:sz w:val="24"/>
          <w:szCs w:val="24"/>
          <w:lang w:eastAsia="es-ES"/>
        </w:rPr>
        <w:t xml:space="preserve"> </w:t>
      </w:r>
      <w:r w:rsidRPr="00FC284A">
        <w:rPr>
          <w:rFonts w:ascii="Times New Roman" w:eastAsia="Bookman Old Style" w:hAnsi="Times New Roman" w:cs="Times New Roman"/>
          <w:sz w:val="24"/>
          <w:szCs w:val="24"/>
          <w:lang w:eastAsia="es-ES"/>
        </w:rPr>
        <w:t>destino</w:t>
      </w:r>
      <w:r w:rsidRPr="00FC284A">
        <w:rPr>
          <w:rFonts w:ascii="Times New Roman" w:eastAsiaTheme="minorEastAsia" w:hAnsi="Times New Roman" w:cs="Times New Roman"/>
          <w:spacing w:val="39"/>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46"/>
          <w:sz w:val="24"/>
          <w:szCs w:val="24"/>
          <w:lang w:eastAsia="es-ES"/>
        </w:rPr>
        <w:t xml:space="preserve"> </w:t>
      </w:r>
      <w:r w:rsidRPr="00FC284A">
        <w:rPr>
          <w:rFonts w:ascii="Times New Roman" w:eastAsia="Bookman Old Style" w:hAnsi="Times New Roman" w:cs="Times New Roman"/>
          <w:sz w:val="24"/>
          <w:szCs w:val="24"/>
          <w:lang w:eastAsia="es-ES"/>
        </w:rPr>
        <w:t>los</w:t>
      </w:r>
      <w:r w:rsidRPr="00FC284A">
        <w:rPr>
          <w:rFonts w:ascii="Times New Roman" w:eastAsiaTheme="minorEastAsia" w:hAnsi="Times New Roman" w:cs="Times New Roman"/>
          <w:spacing w:val="46"/>
          <w:sz w:val="24"/>
          <w:szCs w:val="24"/>
          <w:lang w:eastAsia="es-ES"/>
        </w:rPr>
        <w:t xml:space="preserve"> </w:t>
      </w:r>
      <w:r w:rsidRPr="00FC284A">
        <w:rPr>
          <w:rFonts w:ascii="Times New Roman" w:eastAsia="Bookman Old Style" w:hAnsi="Times New Roman" w:cs="Times New Roman"/>
          <w:sz w:val="24"/>
          <w:szCs w:val="24"/>
          <w:lang w:eastAsia="es-ES"/>
        </w:rPr>
        <w:t>recursos públicos</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para</w:t>
      </w:r>
      <w:r w:rsidRPr="00FC284A">
        <w:rPr>
          <w:rFonts w:ascii="Times New Roman" w:eastAsiaTheme="minorEastAsia" w:hAnsi="Times New Roman" w:cs="Times New Roman"/>
          <w:spacing w:val="44"/>
          <w:sz w:val="24"/>
          <w:szCs w:val="24"/>
          <w:lang w:eastAsia="es-ES"/>
        </w:rPr>
        <w:t xml:space="preserve"> </w:t>
      </w:r>
      <w:r w:rsidRPr="00FC284A">
        <w:rPr>
          <w:rFonts w:ascii="Times New Roman" w:eastAsia="Bookman Old Style" w:hAnsi="Times New Roman" w:cs="Times New Roman"/>
          <w:sz w:val="24"/>
          <w:szCs w:val="24"/>
          <w:lang w:eastAsia="es-ES"/>
        </w:rPr>
        <w:t>una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mejor</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comprensión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2"/>
          <w:sz w:val="24"/>
          <w:szCs w:val="24"/>
          <w:lang w:eastAsia="es-ES"/>
        </w:rPr>
        <w:t xml:space="preserve"> </w:t>
      </w:r>
      <w:r w:rsidRPr="00FC284A">
        <w:rPr>
          <w:rFonts w:ascii="Times New Roman" w:eastAsia="Bookman Old Style" w:hAnsi="Times New Roman" w:cs="Times New Roman"/>
          <w:sz w:val="24"/>
          <w:szCs w:val="24"/>
          <w:lang w:eastAsia="es-ES"/>
        </w:rPr>
        <w:t>ciudadanía</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en</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la</w:t>
      </w:r>
      <w:r w:rsidRPr="00FC284A">
        <w:rPr>
          <w:rFonts w:ascii="Times New Roman" w:eastAsiaTheme="minorEastAsia" w:hAnsi="Times New Roman" w:cs="Times New Roman"/>
          <w:spacing w:val="49"/>
          <w:sz w:val="24"/>
          <w:szCs w:val="24"/>
          <w:lang w:eastAsia="es-ES"/>
        </w:rPr>
        <w:t xml:space="preserve"> </w:t>
      </w:r>
      <w:r w:rsidRPr="00FC284A">
        <w:rPr>
          <w:rFonts w:ascii="Times New Roman" w:eastAsia="Bookman Old Style" w:hAnsi="Times New Roman" w:cs="Times New Roman"/>
          <w:sz w:val="24"/>
          <w:szCs w:val="24"/>
          <w:lang w:eastAsia="es-ES"/>
        </w:rPr>
        <w:t>in</w:t>
      </w:r>
      <w:r w:rsidRPr="00FC284A">
        <w:rPr>
          <w:rFonts w:ascii="Times New Roman" w:eastAsia="Bookman Old Style" w:hAnsi="Times New Roman" w:cs="Times New Roman"/>
          <w:spacing w:val="3"/>
          <w:sz w:val="24"/>
          <w:szCs w:val="24"/>
          <w:lang w:eastAsia="es-ES"/>
        </w:rPr>
        <w:t>t</w:t>
      </w:r>
      <w:r w:rsidRPr="00FC284A">
        <w:rPr>
          <w:rFonts w:ascii="Times New Roman" w:eastAsia="Bookman Old Style" w:hAnsi="Times New Roman" w:cs="Times New Roman"/>
          <w:sz w:val="24"/>
          <w:szCs w:val="24"/>
          <w:lang w:eastAsia="es-ES"/>
        </w:rPr>
        <w:t>egración</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Presupuesto</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de</w:t>
      </w:r>
      <w:r w:rsidRPr="00FC284A">
        <w:rPr>
          <w:rFonts w:ascii="Times New Roman" w:eastAsiaTheme="minorEastAsia" w:hAnsi="Times New Roman" w:cs="Times New Roman"/>
          <w:spacing w:val="17"/>
          <w:sz w:val="24"/>
          <w:szCs w:val="24"/>
          <w:lang w:eastAsia="es-ES"/>
        </w:rPr>
        <w:t xml:space="preserve"> </w:t>
      </w:r>
      <w:r w:rsidRPr="00FC284A">
        <w:rPr>
          <w:rFonts w:ascii="Times New Roman" w:eastAsia="Bookman Old Style" w:hAnsi="Times New Roman" w:cs="Times New Roman"/>
          <w:sz w:val="24"/>
          <w:szCs w:val="24"/>
          <w:lang w:eastAsia="es-ES"/>
        </w:rPr>
        <w:t>Egresos</w:t>
      </w:r>
      <w:r w:rsidRPr="00FC284A">
        <w:rPr>
          <w:rFonts w:ascii="Times New Roman" w:eastAsiaTheme="minorEastAsia" w:hAnsi="Times New Roman" w:cs="Times New Roman"/>
          <w:spacing w:val="3"/>
          <w:sz w:val="24"/>
          <w:szCs w:val="24"/>
          <w:lang w:eastAsia="es-ES"/>
        </w:rPr>
        <w:t xml:space="preserve"> </w:t>
      </w:r>
      <w:r w:rsidRPr="00FC284A">
        <w:rPr>
          <w:rFonts w:ascii="Times New Roman" w:eastAsia="Bookman Old Style" w:hAnsi="Times New Roman" w:cs="Times New Roman"/>
          <w:sz w:val="24"/>
          <w:szCs w:val="24"/>
          <w:lang w:eastAsia="es-ES"/>
        </w:rPr>
        <w:t>del</w:t>
      </w:r>
      <w:r w:rsidRPr="00FC284A">
        <w:rPr>
          <w:rFonts w:ascii="Times New Roman" w:eastAsiaTheme="minorEastAsia" w:hAnsi="Times New Roman" w:cs="Times New Roman"/>
          <w:spacing w:val="12"/>
          <w:sz w:val="24"/>
          <w:szCs w:val="24"/>
          <w:lang w:eastAsia="es-ES"/>
        </w:rPr>
        <w:t xml:space="preserve"> </w:t>
      </w:r>
      <w:r w:rsidRPr="00FC284A">
        <w:rPr>
          <w:rFonts w:ascii="Times New Roman" w:eastAsia="Bookman Old Style" w:hAnsi="Times New Roman" w:cs="Times New Roman"/>
          <w:sz w:val="24"/>
          <w:szCs w:val="24"/>
          <w:lang w:eastAsia="es-ES"/>
        </w:rPr>
        <w:t>Estado.</w:t>
      </w:r>
    </w:p>
    <w:p w:rsidR="00463299" w:rsidRPr="00FC284A" w:rsidRDefault="00463299" w:rsidP="00463299">
      <w:pPr>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72</w:t>
      </w:r>
      <w:r w:rsidRPr="00FC284A">
        <w:rPr>
          <w:rFonts w:ascii="Times New Roman" w:eastAsia="Bookman Old Style" w:hAnsi="Times New Roman" w:cs="Times New Roman"/>
          <w:sz w:val="24"/>
          <w:szCs w:val="24"/>
          <w:lang w:eastAsia="es-ES"/>
        </w:rPr>
        <w:t>. Los municipios serán responsables de la correcta integración de la información técnica, así como del destino, ejercicio, registro y comprobación de los recursos que les transfieran las entidades federativas respectivas.</w:t>
      </w:r>
    </w:p>
    <w:p w:rsidR="00463299" w:rsidRPr="00FC284A" w:rsidRDefault="00463299" w:rsidP="00463299">
      <w:pPr>
        <w:spacing w:after="0" w:line="240" w:lineRule="auto"/>
        <w:jc w:val="center"/>
        <w:rPr>
          <w:rFonts w:ascii="Times New Roman" w:hAnsi="Times New Roman" w:cs="Times New Roman"/>
          <w:iCs/>
          <w:sz w:val="24"/>
          <w:szCs w:val="24"/>
        </w:rPr>
      </w:pPr>
    </w:p>
    <w:p w:rsidR="00463299" w:rsidRPr="00FC284A" w:rsidRDefault="00463299" w:rsidP="00463299">
      <w:pPr>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TÍTULO QUINTO</w:t>
      </w:r>
    </w:p>
    <w:p w:rsidR="00463299" w:rsidRPr="00FC284A" w:rsidRDefault="00463299" w:rsidP="00463299">
      <w:pPr>
        <w:spacing w:after="0" w:line="240" w:lineRule="auto"/>
        <w:jc w:val="center"/>
        <w:rPr>
          <w:rFonts w:ascii="Times New Roman" w:eastAsia="Bookman Old Style" w:hAnsi="Times New Roman" w:cs="Times New Roman"/>
          <w:bCs/>
          <w:w w:val="99"/>
          <w:kern w:val="32"/>
          <w:sz w:val="24"/>
          <w:szCs w:val="24"/>
        </w:rPr>
      </w:pPr>
      <w:r w:rsidRPr="00FC284A">
        <w:rPr>
          <w:rFonts w:ascii="Times New Roman" w:eastAsia="Bookman Old Style" w:hAnsi="Times New Roman" w:cs="Times New Roman"/>
          <w:bCs/>
          <w:w w:val="99"/>
          <w:kern w:val="32"/>
          <w:sz w:val="24"/>
          <w:szCs w:val="24"/>
        </w:rPr>
        <w:lastRenderedPageBreak/>
        <w:t>De la Deuda Pública</w:t>
      </w:r>
    </w:p>
    <w:p w:rsidR="00463299" w:rsidRPr="00FC284A" w:rsidRDefault="00463299" w:rsidP="00463299">
      <w:pPr>
        <w:spacing w:after="0" w:line="240" w:lineRule="auto"/>
        <w:jc w:val="center"/>
        <w:rPr>
          <w:rFonts w:ascii="Times New Roman" w:eastAsia="Bookman Old Style" w:hAnsi="Times New Roman" w:cs="Times New Roman"/>
          <w:bCs/>
          <w:w w:val="99"/>
          <w:kern w:val="32"/>
          <w:sz w:val="24"/>
          <w:szCs w:val="24"/>
        </w:rPr>
      </w:pPr>
    </w:p>
    <w:p w:rsidR="00463299" w:rsidRPr="00FC284A" w:rsidRDefault="00463299" w:rsidP="00463299">
      <w:pPr>
        <w:spacing w:after="0" w:line="240" w:lineRule="auto"/>
        <w:jc w:val="center"/>
        <w:rPr>
          <w:rFonts w:ascii="Times New Roman" w:hAnsi="Times New Roman" w:cs="Times New Roman"/>
          <w:iCs/>
          <w:sz w:val="24"/>
          <w:szCs w:val="24"/>
        </w:rPr>
      </w:pPr>
      <w:bookmarkStart w:id="40" w:name="_Toc522183312"/>
      <w:r w:rsidRPr="00FC284A">
        <w:rPr>
          <w:rFonts w:ascii="Times New Roman" w:hAnsi="Times New Roman" w:cs="Times New Roman"/>
          <w:iCs/>
          <w:sz w:val="24"/>
          <w:szCs w:val="24"/>
        </w:rPr>
        <w:t>CAPÍTULO ÚNICO</w:t>
      </w:r>
      <w:bookmarkEnd w:id="40"/>
    </w:p>
    <w:p w:rsidR="00463299" w:rsidRPr="00FC284A" w:rsidRDefault="00463299" w:rsidP="00463299">
      <w:pPr>
        <w:spacing w:after="0" w:line="240" w:lineRule="auto"/>
        <w:jc w:val="center"/>
        <w:rPr>
          <w:rFonts w:ascii="Times New Roman" w:hAnsi="Times New Roman" w:cs="Times New Roman"/>
          <w:iCs/>
          <w:sz w:val="24"/>
          <w:szCs w:val="24"/>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73. Las erogaciones previstas para la Deuda Pública son por un importe de $420’134,000 por créditos, financiamientos o empréstitos, los cuales se amortizarán con cargo a las participaciones federales que correspondan al Estado y/o cualquier otro tipo de ingreso de libre disposición del Estado de conformidad con la Ley de Deuda Pública. </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74. Los créditos, financiamientos o empréstitos se amortizarán con cargo a las participaciones federales que correspondan al Estado y/o cualquier otro tipo de ingreso de libre disposición del Estado.</w:t>
      </w:r>
    </w:p>
    <w:p w:rsidR="00463299" w:rsidRPr="00FC284A" w:rsidRDefault="00463299" w:rsidP="00463299">
      <w:pPr>
        <w:autoSpaceDE w:val="0"/>
        <w:autoSpaceDN w:val="0"/>
        <w:adjustRightInd w:val="0"/>
        <w:spacing w:after="0" w:line="240" w:lineRule="auto"/>
        <w:jc w:val="left"/>
        <w:rPr>
          <w:rFonts w:ascii="Times New Roman" w:eastAsia="Bookman Old Style" w:hAnsi="Times New Roman" w:cs="Times New Roman"/>
          <w:sz w:val="24"/>
          <w:szCs w:val="24"/>
          <w:lang w:eastAsia="es-ES"/>
        </w:rPr>
      </w:pP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75.</w:t>
      </w:r>
      <w:r w:rsidRPr="00FC284A">
        <w:rPr>
          <w:rFonts w:ascii="Times New Roman" w:eastAsiaTheme="minorEastAsia" w:hAnsi="Times New Roman" w:cs="Times New Roman"/>
          <w:bCs/>
          <w:sz w:val="24"/>
          <w:szCs w:val="24"/>
          <w:lang w:eastAsia="es-ES"/>
        </w:rPr>
        <w:t xml:space="preserve"> </w:t>
      </w:r>
      <w:r w:rsidRPr="00FC284A">
        <w:rPr>
          <w:rFonts w:ascii="Times New Roman" w:eastAsia="Bookman Old Style" w:hAnsi="Times New Roman" w:cs="Times New Roman"/>
          <w:sz w:val="24"/>
          <w:szCs w:val="24"/>
          <w:lang w:eastAsia="es-ES"/>
        </w:rPr>
        <w:t>Se autoriza al Gobernador por conducto de la SEFI, para que, en caso de ser necesario, constituya e instrumente, o sustituya y/o realice las adecuaciones necesarias al fideicomiso o fideicomisos de administración y pago de la deuda pública; así como celebrar los contratos o convenios necesarios para instrumentar la administración y pago de los créditos, cualquiera que sea la modalidad de su contratación, incluyendo los accesorios necesarios relacionados con la emisión bursátil.</w:t>
      </w: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76.</w:t>
      </w:r>
      <w:r w:rsidRPr="00FC284A">
        <w:rPr>
          <w:rFonts w:ascii="Times New Roman" w:eastAsiaTheme="minorEastAsia" w:hAnsi="Times New Roman" w:cs="Times New Roman"/>
          <w:bCs/>
          <w:sz w:val="24"/>
          <w:szCs w:val="24"/>
          <w:lang w:eastAsia="es-ES"/>
        </w:rPr>
        <w:t xml:space="preserve"> </w:t>
      </w:r>
      <w:r w:rsidRPr="00FC284A">
        <w:rPr>
          <w:rFonts w:ascii="Times New Roman" w:eastAsia="Bookman Old Style" w:hAnsi="Times New Roman" w:cs="Times New Roman"/>
          <w:sz w:val="24"/>
          <w:szCs w:val="24"/>
          <w:lang w:eastAsia="es-ES"/>
        </w:rPr>
        <w:t>El Gobernador en su caso, podrá girar o modificar las instrucciones a la Tesorería de la Federación para que entregue a la o las fiduciarias de los fideicomisos de administración y pago, los recursos equivalentes al porcentaje de participaciones federales que le correspondan al Estado que se definan como fuente de pago de los créditos contratados y/o vigentes. Dicho mandato sólo será revocable contra la amortización total o prepago de las obligaciones financieras contraídas.</w:t>
      </w: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77</w:t>
      </w:r>
      <w:r w:rsidRPr="00FC284A">
        <w:rPr>
          <w:rFonts w:ascii="Times New Roman" w:eastAsia="Bookman Old Style" w:hAnsi="Times New Roman" w:cs="Times New Roman"/>
          <w:sz w:val="24"/>
          <w:szCs w:val="24"/>
          <w:lang w:eastAsia="es-ES"/>
        </w:rPr>
        <w:t>. El</w:t>
      </w:r>
      <w:r w:rsidRPr="00FC284A">
        <w:rPr>
          <w:rFonts w:ascii="Times New Roman" w:eastAsiaTheme="minorEastAsia" w:hAnsi="Times New Roman" w:cs="Times New Roman"/>
          <w:sz w:val="24"/>
          <w:szCs w:val="24"/>
          <w:lang w:eastAsia="es-ES"/>
        </w:rPr>
        <w:t xml:space="preserve"> </w:t>
      </w:r>
      <w:r w:rsidRPr="00FC284A">
        <w:rPr>
          <w:rFonts w:ascii="Times New Roman" w:eastAsia="Bookman Old Style" w:hAnsi="Times New Roman" w:cs="Times New Roman"/>
          <w:sz w:val="24"/>
          <w:szCs w:val="24"/>
          <w:lang w:eastAsia="es-ES"/>
        </w:rPr>
        <w:t>Gobernador, por conducto de la SEFI, durante el ejercicio fiscal, podrá modificar la deuda pública directa o contingente en cualquier forma permitida por la ley de la materia, a efecto de reducir para el Estado, por el servicio de la deuda pública, las cargas financieras a través de la obtención de condonaciones, de mayores plazos de amortización, reducción de tasas de interés, comisiones o cualquier combinación entre ellas.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Artículo 78. De conformidad con lo establecido en el artículo 16, fracción IV, último párrafo de la Ley de Deuda Pública, así como los artículos 44 y 46 de la Ley de Disciplina y 6 y 18 del Reglamento del Sistema de Alertas, los Techos de Financiamiento Neto que deberán observarse para la Contratación de Deuda Pública del Estado y sus Entes Públicos serán:</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4"/>
        </w:numPr>
        <w:shd w:val="clear" w:color="auto" w:fill="FFFFFF"/>
        <w:spacing w:after="0" w:line="240" w:lineRule="auto"/>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Bajo un endeudamiento sostenible, corresponderá un Techo de Financiamiento Neto de hasta el equivalente al 15 por ciento de los ingresos de libre disposición;</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4"/>
        </w:numPr>
        <w:shd w:val="clear" w:color="auto" w:fill="FFFFFF"/>
        <w:spacing w:after="0" w:line="240" w:lineRule="auto"/>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Un endeudamiento en observación tendrá como Techo de Financiamiento Neto equivalente al 5 por ciento de los ingresos de libre disposición, y </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numPr>
          <w:ilvl w:val="0"/>
          <w:numId w:val="4"/>
        </w:numPr>
        <w:shd w:val="clear" w:color="auto" w:fill="FFFFFF"/>
        <w:spacing w:after="0" w:line="240" w:lineRule="auto"/>
        <w:jc w:val="left"/>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Un nivel de endeudamiento elevado tendrá un Techo de Financiamiento Neto igual a cero.</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Entendiéndose por Techo de Financiamiento Neto: el límite de Financiamiento Neto anual que podrá contratar el Gobierno del Estado de Aguascalientes, con Fuente de pago de Ingresos de Libre Disposición. Dicha Fuente de pago podrá estar afectada a un vehículo específico de pago, o provenir directamente del Presupuesto de Egresos.</w:t>
      </w:r>
    </w:p>
    <w:p w:rsidR="00463299" w:rsidRPr="00FC284A" w:rsidRDefault="00463299" w:rsidP="00463299">
      <w:pPr>
        <w:spacing w:before="19" w:after="0" w:line="240" w:lineRule="auto"/>
        <w:rPr>
          <w:rFonts w:ascii="Times New Roman" w:eastAsiaTheme="minorEastAsia" w:hAnsi="Times New Roman" w:cs="Times New Roman"/>
          <w:sz w:val="24"/>
          <w:szCs w:val="24"/>
          <w:lang w:eastAsia="es-ES"/>
        </w:rPr>
      </w:pPr>
    </w:p>
    <w:p w:rsidR="00463299" w:rsidRPr="00FC284A" w:rsidRDefault="00463299" w:rsidP="00463299">
      <w:pPr>
        <w:autoSpaceDE w:val="0"/>
        <w:autoSpaceDN w:val="0"/>
        <w:adjustRightInd w:val="0"/>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w w:val="99"/>
          <w:sz w:val="24"/>
          <w:szCs w:val="24"/>
          <w:lang w:eastAsia="es-ES"/>
        </w:rPr>
        <w:t>79</w:t>
      </w:r>
      <w:r w:rsidRPr="00FC284A">
        <w:rPr>
          <w:rFonts w:ascii="Times New Roman" w:eastAsia="Bookman Old Style" w:hAnsi="Times New Roman" w:cs="Times New Roman"/>
          <w:sz w:val="24"/>
          <w:szCs w:val="24"/>
          <w:lang w:eastAsia="es-ES"/>
        </w:rPr>
        <w:t>. Así mismo el Gobernador del Estado no podrá destinar para el pago de financiamientos cuya garantía o Fuente de Pago la constituyan las Participaciones Federales, más del 25% de los recursos que anualmente le correspondan por concepto de éstas.</w:t>
      </w:r>
    </w:p>
    <w:p w:rsidR="00463299" w:rsidRDefault="00463299" w:rsidP="00463299">
      <w:pPr>
        <w:spacing w:after="0" w:line="240" w:lineRule="auto"/>
        <w:rPr>
          <w:rFonts w:ascii="Times New Roman" w:eastAsia="Bookman Old Style" w:hAnsi="Times New Roman" w:cs="Times New Roman"/>
          <w:sz w:val="24"/>
          <w:szCs w:val="24"/>
          <w:lang w:eastAsia="es-ES"/>
        </w:rPr>
      </w:pPr>
    </w:p>
    <w:p w:rsidR="001A6271" w:rsidRPr="00FC284A" w:rsidRDefault="001A6271" w:rsidP="00463299">
      <w:pPr>
        <w:spacing w:after="0" w:line="240" w:lineRule="auto"/>
        <w:rPr>
          <w:rFonts w:ascii="Times New Roman" w:eastAsia="Bookman Old Style" w:hAnsi="Times New Roman" w:cs="Times New Roman"/>
          <w:sz w:val="24"/>
          <w:szCs w:val="24"/>
          <w:lang w:eastAsia="es-ES"/>
        </w:rPr>
      </w:pPr>
      <w:r>
        <w:rPr>
          <w:rFonts w:ascii="Times New Roman" w:eastAsia="Bookman Old Style" w:hAnsi="Times New Roman" w:cs="Times New Roman"/>
          <w:sz w:val="24"/>
          <w:szCs w:val="24"/>
          <w:lang w:eastAsia="es-ES"/>
        </w:rPr>
        <w:t>(REFORMADO</w:t>
      </w:r>
      <w:r w:rsidR="00033B8B">
        <w:rPr>
          <w:rFonts w:ascii="Times New Roman" w:eastAsia="Bookman Old Style" w:hAnsi="Times New Roman" w:cs="Times New Roman"/>
          <w:sz w:val="24"/>
          <w:szCs w:val="24"/>
          <w:lang w:eastAsia="es-ES"/>
        </w:rPr>
        <w:t>, [N. DE E. EL PRIMER PÁRRAFO]</w:t>
      </w:r>
      <w:r>
        <w:rPr>
          <w:rFonts w:ascii="Times New Roman" w:eastAsia="Bookman Old Style" w:hAnsi="Times New Roman" w:cs="Times New Roman"/>
          <w:sz w:val="24"/>
          <w:szCs w:val="24"/>
          <w:lang w:eastAsia="es-ES"/>
        </w:rPr>
        <w:t>, P.O. 27 DE ENERO DE 2020)</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80. </w:t>
      </w:r>
      <w:r w:rsidR="001A6271" w:rsidRPr="001A6271">
        <w:rPr>
          <w:rFonts w:ascii="Times New Roman" w:eastAsia="Bookman Old Style" w:hAnsi="Times New Roman" w:cs="Times New Roman"/>
          <w:sz w:val="24"/>
          <w:szCs w:val="24"/>
          <w:lang w:eastAsia="es-ES"/>
        </w:rPr>
        <w:t>Se autoriza al Gobernador para que durante el Ejercicio Fiscal 2020, continúe con la disposición de los recursos derivados del endeudamiento contenido en el Decreto Número 63, publicado en el Periódico Oficial del Estado el día 10 de diciembre de 2018  y fe de erratas de fecha 28 de diciembre de 2018, contratado durante el Ejercicio Fiscal 2019. Siempre y cuando, dichos recursos sean destinados para la inversión pública productiva autorizada en dicho Decreto</w:t>
      </w:r>
      <w:r w:rsidRPr="00FC284A">
        <w:rPr>
          <w:rFonts w:ascii="Times New Roman" w:eastAsia="Bookman Old Style" w:hAnsi="Times New Roman" w:cs="Times New Roman"/>
          <w:sz w:val="24"/>
          <w:szCs w:val="24"/>
          <w:lang w:eastAsia="es-ES"/>
        </w:rPr>
        <w:t xml:space="preserve">.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Para que el Gobernador haga uso de la facultad conferida en este Artículo, deberá previamente notificar por escrito y con efectos informativos al Congreso sobre la disposición y el destino de los recursos.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81. Se autoriza al Gobernador por conducto de la SEFI, para que, en caso de ser necesario, constituya e instrumente, o sustituya y/o realice las adecuaciones necesarias al fideicomiso o fideicomisos de administración y pago de la deuda pública; así como celebrar los contratos o convenios necesarios para instrumentar la administración y pago de los créditos, cualquiera que sea la modalidad de su contratación. </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El saldo de la deuda pública del Gobierno del Estado de Aguascalientes que se estima será de $2,186’975,730 con fecha de corte al 31 de diciembre del 2019 de acuerdo con lo siguiente: </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tbl>
      <w:tblPr>
        <w:tblW w:w="6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0"/>
        <w:gridCol w:w="2176"/>
        <w:gridCol w:w="2142"/>
      </w:tblGrid>
      <w:tr w:rsidR="00463299" w:rsidRPr="00FC284A" w:rsidTr="00463299">
        <w:trPr>
          <w:trHeight w:val="537"/>
          <w:jc w:val="center"/>
        </w:trPr>
        <w:tc>
          <w:tcPr>
            <w:tcW w:w="2560" w:type="dxa"/>
            <w:vMerge w:val="restart"/>
            <w:shd w:val="clear" w:color="auto" w:fill="A6A6A6" w:themeFill="background1" w:themeFillShade="A6"/>
            <w:noWrap/>
            <w:vAlign w:val="center"/>
            <w:hideMark/>
          </w:tcPr>
          <w:p w:rsidR="00463299" w:rsidRPr="00FC284A" w:rsidRDefault="00463299" w:rsidP="00463299">
            <w:pPr>
              <w:spacing w:after="0" w:line="240" w:lineRule="auto"/>
              <w:jc w:val="center"/>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Institución</w:t>
            </w:r>
          </w:p>
        </w:tc>
        <w:tc>
          <w:tcPr>
            <w:tcW w:w="2176" w:type="dxa"/>
            <w:vMerge w:val="restart"/>
            <w:shd w:val="clear" w:color="auto" w:fill="A6A6A6" w:themeFill="background1" w:themeFillShade="A6"/>
            <w:vAlign w:val="center"/>
            <w:hideMark/>
          </w:tcPr>
          <w:p w:rsidR="00463299" w:rsidRPr="00FC284A" w:rsidRDefault="00463299" w:rsidP="00463299">
            <w:pPr>
              <w:spacing w:after="0" w:line="240" w:lineRule="auto"/>
              <w:jc w:val="center"/>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No. Crédito (Registro Estatal)</w:t>
            </w:r>
          </w:p>
        </w:tc>
        <w:tc>
          <w:tcPr>
            <w:tcW w:w="2142" w:type="dxa"/>
            <w:vMerge w:val="restart"/>
            <w:shd w:val="clear" w:color="auto" w:fill="A6A6A6" w:themeFill="background1" w:themeFillShade="A6"/>
            <w:vAlign w:val="center"/>
            <w:hideMark/>
          </w:tcPr>
          <w:p w:rsidR="00463299" w:rsidRPr="00FC284A" w:rsidRDefault="00463299" w:rsidP="00463299">
            <w:pPr>
              <w:spacing w:after="0" w:line="240" w:lineRule="auto"/>
              <w:jc w:val="center"/>
              <w:rPr>
                <w:rFonts w:ascii="Times New Roman" w:eastAsiaTheme="minorEastAsia" w:hAnsi="Times New Roman" w:cs="Times New Roman"/>
                <w:bCs/>
                <w:sz w:val="24"/>
                <w:szCs w:val="24"/>
                <w:lang w:eastAsia="es-MX"/>
              </w:rPr>
            </w:pPr>
            <w:r w:rsidRPr="00FC284A">
              <w:rPr>
                <w:rFonts w:ascii="Times New Roman" w:eastAsiaTheme="minorEastAsia" w:hAnsi="Times New Roman" w:cs="Times New Roman"/>
                <w:bCs/>
                <w:sz w:val="24"/>
                <w:szCs w:val="24"/>
                <w:lang w:eastAsia="es-MX"/>
              </w:rPr>
              <w:t>Saldo proyectado al 31 de diciembre 2019</w:t>
            </w:r>
          </w:p>
        </w:tc>
      </w:tr>
      <w:tr w:rsidR="00463299" w:rsidRPr="00FC284A" w:rsidTr="00463299">
        <w:trPr>
          <w:trHeight w:val="537"/>
          <w:jc w:val="center"/>
        </w:trPr>
        <w:tc>
          <w:tcPr>
            <w:tcW w:w="2560" w:type="dxa"/>
            <w:vMerge/>
            <w:shd w:val="clear" w:color="auto" w:fill="A6A6A6" w:themeFill="background1" w:themeFillShade="A6"/>
            <w:vAlign w:val="center"/>
            <w:hideMark/>
          </w:tcPr>
          <w:p w:rsidR="00463299" w:rsidRPr="00FC284A" w:rsidRDefault="00463299" w:rsidP="00463299">
            <w:pPr>
              <w:spacing w:after="0" w:line="240" w:lineRule="auto"/>
              <w:jc w:val="left"/>
              <w:rPr>
                <w:rFonts w:ascii="Times New Roman" w:eastAsiaTheme="minorEastAsia" w:hAnsi="Times New Roman" w:cs="Times New Roman"/>
                <w:bCs/>
                <w:color w:val="FFFFFF"/>
                <w:sz w:val="24"/>
                <w:szCs w:val="24"/>
                <w:lang w:eastAsia="es-MX"/>
              </w:rPr>
            </w:pPr>
          </w:p>
        </w:tc>
        <w:tc>
          <w:tcPr>
            <w:tcW w:w="2176" w:type="dxa"/>
            <w:vMerge/>
            <w:shd w:val="clear" w:color="auto" w:fill="A6A6A6" w:themeFill="background1" w:themeFillShade="A6"/>
            <w:vAlign w:val="center"/>
            <w:hideMark/>
          </w:tcPr>
          <w:p w:rsidR="00463299" w:rsidRPr="00FC284A" w:rsidRDefault="00463299" w:rsidP="00463299">
            <w:pPr>
              <w:spacing w:after="0" w:line="240" w:lineRule="auto"/>
              <w:jc w:val="left"/>
              <w:rPr>
                <w:rFonts w:ascii="Times New Roman" w:eastAsiaTheme="minorEastAsia" w:hAnsi="Times New Roman" w:cs="Times New Roman"/>
                <w:bCs/>
                <w:color w:val="FFFFFF"/>
                <w:sz w:val="24"/>
                <w:szCs w:val="24"/>
                <w:lang w:eastAsia="es-MX"/>
              </w:rPr>
            </w:pPr>
          </w:p>
        </w:tc>
        <w:tc>
          <w:tcPr>
            <w:tcW w:w="2142" w:type="dxa"/>
            <w:vMerge/>
            <w:shd w:val="clear" w:color="auto" w:fill="A6A6A6" w:themeFill="background1" w:themeFillShade="A6"/>
            <w:vAlign w:val="center"/>
            <w:hideMark/>
          </w:tcPr>
          <w:p w:rsidR="00463299" w:rsidRPr="00FC284A" w:rsidRDefault="00463299" w:rsidP="00463299">
            <w:pPr>
              <w:spacing w:after="0" w:line="240" w:lineRule="auto"/>
              <w:jc w:val="left"/>
              <w:rPr>
                <w:rFonts w:ascii="Times New Roman" w:eastAsiaTheme="minorEastAsia" w:hAnsi="Times New Roman" w:cs="Times New Roman"/>
                <w:bCs/>
                <w:color w:val="FFFFFF"/>
                <w:sz w:val="24"/>
                <w:szCs w:val="24"/>
                <w:lang w:eastAsia="es-MX"/>
              </w:rPr>
            </w:pPr>
          </w:p>
        </w:tc>
      </w:tr>
      <w:tr w:rsidR="00463299" w:rsidRPr="00FC284A" w:rsidTr="00463299">
        <w:trPr>
          <w:trHeight w:val="290"/>
          <w:jc w:val="center"/>
        </w:trPr>
        <w:tc>
          <w:tcPr>
            <w:tcW w:w="2560" w:type="dxa"/>
            <w:shd w:val="clear" w:color="auto" w:fill="auto"/>
            <w:noWrap/>
            <w:vAlign w:val="bottom"/>
            <w:hideMark/>
          </w:tcPr>
          <w:p w:rsidR="00463299" w:rsidRPr="00FC284A" w:rsidRDefault="00463299" w:rsidP="00463299">
            <w:pPr>
              <w:spacing w:after="0" w:line="240" w:lineRule="auto"/>
              <w:jc w:val="center"/>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Banorte</w:t>
            </w:r>
          </w:p>
        </w:tc>
        <w:tc>
          <w:tcPr>
            <w:tcW w:w="2176" w:type="dxa"/>
            <w:shd w:val="clear" w:color="auto" w:fill="auto"/>
            <w:noWrap/>
            <w:vAlign w:val="bottom"/>
            <w:hideMark/>
          </w:tcPr>
          <w:p w:rsidR="00463299" w:rsidRPr="00FC284A" w:rsidRDefault="00463299" w:rsidP="00463299">
            <w:pPr>
              <w:spacing w:after="0" w:line="240" w:lineRule="auto"/>
              <w:jc w:val="center"/>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GEA/002/2017</w:t>
            </w:r>
          </w:p>
        </w:tc>
        <w:tc>
          <w:tcPr>
            <w:tcW w:w="2142" w:type="dxa"/>
            <w:shd w:val="clear" w:color="auto" w:fill="auto"/>
            <w:noWrap/>
            <w:vAlign w:val="bottom"/>
            <w:hideMark/>
          </w:tcPr>
          <w:p w:rsidR="00463299" w:rsidRPr="00FC284A" w:rsidRDefault="00463299" w:rsidP="00463299">
            <w:pPr>
              <w:spacing w:after="0" w:line="240" w:lineRule="auto"/>
              <w:jc w:val="righ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1,689,662,923</w:t>
            </w:r>
          </w:p>
        </w:tc>
      </w:tr>
      <w:tr w:rsidR="00463299" w:rsidRPr="00FC284A" w:rsidTr="00463299">
        <w:trPr>
          <w:trHeight w:val="290"/>
          <w:jc w:val="center"/>
        </w:trPr>
        <w:tc>
          <w:tcPr>
            <w:tcW w:w="2560" w:type="dxa"/>
            <w:shd w:val="clear" w:color="auto" w:fill="auto"/>
            <w:noWrap/>
            <w:vAlign w:val="bottom"/>
            <w:hideMark/>
          </w:tcPr>
          <w:p w:rsidR="00463299" w:rsidRPr="00FC284A" w:rsidRDefault="00463299" w:rsidP="00463299">
            <w:pPr>
              <w:spacing w:after="0" w:line="240" w:lineRule="auto"/>
              <w:jc w:val="center"/>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Bancomer</w:t>
            </w:r>
          </w:p>
        </w:tc>
        <w:tc>
          <w:tcPr>
            <w:tcW w:w="2176" w:type="dxa"/>
            <w:shd w:val="clear" w:color="auto" w:fill="auto"/>
            <w:noWrap/>
            <w:vAlign w:val="bottom"/>
            <w:hideMark/>
          </w:tcPr>
          <w:p w:rsidR="00463299" w:rsidRPr="00FC284A" w:rsidRDefault="00463299" w:rsidP="00463299">
            <w:pPr>
              <w:spacing w:after="0" w:line="240" w:lineRule="auto"/>
              <w:jc w:val="center"/>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GEA/003/2019</w:t>
            </w:r>
          </w:p>
        </w:tc>
        <w:tc>
          <w:tcPr>
            <w:tcW w:w="2142" w:type="dxa"/>
            <w:shd w:val="clear" w:color="auto" w:fill="auto"/>
            <w:noWrap/>
            <w:vAlign w:val="bottom"/>
            <w:hideMark/>
          </w:tcPr>
          <w:p w:rsidR="00463299" w:rsidRPr="00FC284A" w:rsidRDefault="00463299" w:rsidP="00463299">
            <w:pPr>
              <w:spacing w:after="0" w:line="240" w:lineRule="auto"/>
              <w:jc w:val="right"/>
              <w:rPr>
                <w:rFonts w:ascii="Times New Roman" w:eastAsiaTheme="minorEastAsia" w:hAnsi="Times New Roman" w:cs="Times New Roman"/>
                <w:color w:val="000000"/>
                <w:sz w:val="24"/>
                <w:szCs w:val="24"/>
                <w:lang w:eastAsia="es-MX"/>
              </w:rPr>
            </w:pPr>
            <w:r w:rsidRPr="00FC284A">
              <w:rPr>
                <w:rFonts w:ascii="Times New Roman" w:eastAsiaTheme="minorEastAsia" w:hAnsi="Times New Roman" w:cs="Times New Roman"/>
                <w:color w:val="000000"/>
                <w:sz w:val="24"/>
                <w:szCs w:val="24"/>
                <w:lang w:eastAsia="es-MX"/>
              </w:rPr>
              <w:t>497,312,807</w:t>
            </w:r>
          </w:p>
        </w:tc>
      </w:tr>
    </w:tbl>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La composición de las asignaciones por concepto de amortizaciones e intereses de la deuda pública y el ejercicio de las mismas, se adjunta en el (Anexo 3) de Información Adicional de Deuda Pública que se incluye en el presente Decreto.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hAnsi="Times New Roman" w:cs="Times New Roman"/>
          <w:i/>
          <w:sz w:val="24"/>
          <w:szCs w:val="24"/>
        </w:rPr>
      </w:pPr>
      <w:r w:rsidRPr="00FC284A">
        <w:rPr>
          <w:rFonts w:ascii="Times New Roman" w:eastAsia="Bookman Old Style" w:hAnsi="Times New Roman" w:cs="Times New Roman"/>
          <w:sz w:val="24"/>
          <w:szCs w:val="24"/>
        </w:rPr>
        <w:lastRenderedPageBreak/>
        <w:t>Se adjunta en el (Anexo 1) Los Riesgos relevantes para las Finanzas Públicas del Estado en el 2020, de conformidad a lo establecido en el artículo 5, fracción III de la Ley de Disciplina.</w:t>
      </w:r>
      <w:r w:rsidRPr="00FC284A">
        <w:rPr>
          <w:rFonts w:ascii="Times New Roman" w:hAnsi="Times New Roman" w:cs="Times New Roman"/>
          <w:i/>
          <w:sz w:val="24"/>
          <w:szCs w:val="24"/>
        </w:rPr>
        <w:t xml:space="preserve"> </w:t>
      </w:r>
    </w:p>
    <w:p w:rsidR="00463299" w:rsidRPr="00FC284A" w:rsidRDefault="00463299" w:rsidP="00463299">
      <w:pPr>
        <w:spacing w:after="0" w:line="240" w:lineRule="auto"/>
        <w:jc w:val="center"/>
        <w:rPr>
          <w:rFonts w:ascii="Times New Roman" w:hAnsi="Times New Roman" w:cs="Times New Roman"/>
          <w:i/>
          <w:sz w:val="24"/>
          <w:szCs w:val="24"/>
        </w:rPr>
      </w:pPr>
    </w:p>
    <w:p w:rsidR="00463299" w:rsidRPr="00FC284A" w:rsidRDefault="00463299" w:rsidP="00463299">
      <w:pPr>
        <w:spacing w:after="0" w:line="240" w:lineRule="auto"/>
        <w:jc w:val="center"/>
        <w:rPr>
          <w:rFonts w:ascii="Times New Roman" w:hAnsi="Times New Roman" w:cs="Times New Roman"/>
          <w:iCs/>
          <w:sz w:val="24"/>
          <w:szCs w:val="24"/>
        </w:rPr>
      </w:pPr>
      <w:r w:rsidRPr="00FC284A">
        <w:rPr>
          <w:rFonts w:ascii="Times New Roman" w:hAnsi="Times New Roman" w:cs="Times New Roman"/>
          <w:iCs/>
          <w:sz w:val="24"/>
          <w:szCs w:val="24"/>
        </w:rPr>
        <w:t>TÍTULO SEXTO</w:t>
      </w:r>
    </w:p>
    <w:p w:rsidR="00463299" w:rsidRPr="00FC284A" w:rsidRDefault="00463299" w:rsidP="00463299">
      <w:pPr>
        <w:spacing w:after="0" w:line="240" w:lineRule="auto"/>
        <w:jc w:val="center"/>
        <w:rPr>
          <w:rFonts w:ascii="Times New Roman" w:hAnsi="Times New Roman" w:cs="Times New Roman"/>
          <w:spacing w:val="-15"/>
          <w:sz w:val="24"/>
          <w:szCs w:val="24"/>
        </w:rPr>
      </w:pPr>
      <w:bookmarkStart w:id="41" w:name="_Toc522183314"/>
      <w:r w:rsidRPr="00FC284A">
        <w:rPr>
          <w:rFonts w:ascii="Times New Roman" w:eastAsia="Bookman Old Style" w:hAnsi="Times New Roman" w:cs="Times New Roman"/>
          <w:bCs/>
          <w:w w:val="99"/>
          <w:kern w:val="32"/>
          <w:sz w:val="24"/>
          <w:szCs w:val="24"/>
        </w:rPr>
        <w:t>DE LA RESPONSABILIDAD PATRIMONIAL Y EL FONDO DE DESASTRES NATURALES DEL ESTADO</w:t>
      </w:r>
      <w:bookmarkEnd w:id="41"/>
    </w:p>
    <w:p w:rsidR="00463299" w:rsidRPr="00FC284A" w:rsidRDefault="00463299" w:rsidP="00463299">
      <w:pPr>
        <w:spacing w:after="0" w:line="240" w:lineRule="auto"/>
        <w:jc w:val="center"/>
        <w:rPr>
          <w:rFonts w:ascii="Times New Roman" w:eastAsia="Bookman Old Style" w:hAnsi="Times New Roman" w:cs="Times New Roman"/>
          <w:sz w:val="24"/>
          <w:szCs w:val="24"/>
        </w:rPr>
      </w:pPr>
      <w:bookmarkStart w:id="42" w:name="_Toc522183315"/>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r w:rsidRPr="00FC284A">
        <w:rPr>
          <w:rFonts w:ascii="Times New Roman" w:eastAsia="Bookman Old Style" w:hAnsi="Times New Roman" w:cs="Times New Roman"/>
          <w:sz w:val="24"/>
          <w:szCs w:val="24"/>
        </w:rPr>
        <w:t>CAPÍ</w:t>
      </w:r>
      <w:r w:rsidRPr="00FC284A">
        <w:rPr>
          <w:rFonts w:ascii="Times New Roman" w:eastAsia="Bookman Old Style" w:hAnsi="Times New Roman" w:cs="Times New Roman"/>
          <w:w w:val="99"/>
          <w:sz w:val="24"/>
          <w:szCs w:val="24"/>
        </w:rPr>
        <w:t>TULO</w:t>
      </w:r>
      <w:r w:rsidRPr="00FC284A">
        <w:rPr>
          <w:rFonts w:ascii="Times New Roman" w:hAnsi="Times New Roman" w:cs="Times New Roman"/>
          <w:spacing w:val="22"/>
          <w:sz w:val="24"/>
          <w:szCs w:val="24"/>
        </w:rPr>
        <w:t xml:space="preserve"> </w:t>
      </w:r>
      <w:r w:rsidRPr="00FC284A">
        <w:rPr>
          <w:rFonts w:ascii="Times New Roman" w:eastAsia="Bookman Old Style" w:hAnsi="Times New Roman" w:cs="Times New Roman"/>
          <w:w w:val="99"/>
          <w:sz w:val="24"/>
          <w:szCs w:val="24"/>
        </w:rPr>
        <w:t>ÚN</w:t>
      </w:r>
      <w:r w:rsidRPr="00FC284A">
        <w:rPr>
          <w:rFonts w:ascii="Times New Roman" w:eastAsia="Bookman Old Style" w:hAnsi="Times New Roman" w:cs="Times New Roman"/>
          <w:sz w:val="24"/>
          <w:szCs w:val="24"/>
        </w:rPr>
        <w:t>I</w:t>
      </w:r>
      <w:r w:rsidRPr="00FC284A">
        <w:rPr>
          <w:rFonts w:ascii="Times New Roman" w:eastAsia="Bookman Old Style" w:hAnsi="Times New Roman" w:cs="Times New Roman"/>
          <w:w w:val="99"/>
          <w:sz w:val="24"/>
          <w:szCs w:val="24"/>
        </w:rPr>
        <w:t>CO</w:t>
      </w:r>
      <w:bookmarkEnd w:id="42"/>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p>
    <w:p w:rsidR="00463299" w:rsidRPr="00FC284A" w:rsidRDefault="00463299" w:rsidP="00463299">
      <w:pPr>
        <w:spacing w:after="0" w:line="240" w:lineRule="auto"/>
        <w:rPr>
          <w:rFonts w:ascii="Times New Roman" w:eastAsia="Bookman Old Style" w:hAnsi="Times New Roman" w:cs="Times New Roman"/>
          <w:sz w:val="24"/>
          <w:szCs w:val="24"/>
          <w:lang w:val="es-ES_tradnl" w:eastAsia="es-ES"/>
        </w:rPr>
      </w:pPr>
      <w:r w:rsidRPr="00FC284A">
        <w:rPr>
          <w:rFonts w:ascii="Times New Roman" w:eastAsia="Bookman Old Style" w:hAnsi="Times New Roman" w:cs="Times New Roman"/>
          <w:w w:val="99"/>
          <w:sz w:val="24"/>
          <w:szCs w:val="24"/>
          <w:lang w:val="es-ES_tradnl" w:eastAsia="es-ES"/>
        </w:rPr>
        <w:t>Art</w:t>
      </w:r>
      <w:r w:rsidRPr="00FC284A">
        <w:rPr>
          <w:rFonts w:ascii="Times New Roman" w:eastAsia="Bookman Old Style" w:hAnsi="Times New Roman" w:cs="Times New Roman"/>
          <w:sz w:val="24"/>
          <w:szCs w:val="24"/>
          <w:lang w:val="es-ES_tradnl" w:eastAsia="es-ES"/>
        </w:rPr>
        <w:t>í</w:t>
      </w:r>
      <w:r w:rsidRPr="00FC284A">
        <w:rPr>
          <w:rFonts w:ascii="Times New Roman" w:eastAsia="Bookman Old Style" w:hAnsi="Times New Roman" w:cs="Times New Roman"/>
          <w:w w:val="99"/>
          <w:sz w:val="24"/>
          <w:szCs w:val="24"/>
          <w:lang w:val="es-ES_tradnl" w:eastAsia="es-ES"/>
        </w:rPr>
        <w:t>culo</w:t>
      </w:r>
      <w:r w:rsidRPr="00FC284A">
        <w:rPr>
          <w:rFonts w:ascii="Times New Roman" w:eastAsiaTheme="minorEastAsia" w:hAnsi="Times New Roman" w:cs="Times New Roman"/>
          <w:spacing w:val="22"/>
          <w:sz w:val="24"/>
          <w:szCs w:val="24"/>
          <w:lang w:val="es-ES_tradnl" w:eastAsia="es-ES"/>
        </w:rPr>
        <w:t xml:space="preserve"> 82</w:t>
      </w:r>
      <w:r w:rsidRPr="00FC284A">
        <w:rPr>
          <w:rFonts w:ascii="Times New Roman" w:eastAsia="Bookman Old Style" w:hAnsi="Times New Roman" w:cs="Times New Roman"/>
          <w:sz w:val="24"/>
          <w:szCs w:val="24"/>
          <w:lang w:val="es-ES_tradnl" w:eastAsia="es-ES"/>
        </w:rPr>
        <w:t>. El Gobierno del Estado a través de la Secretaría General de Gobierno, cuenta con un techo presupuestal de $3’862,000.00 para el Fondo de Desastres Naturales y $940,000 para el Fondo de Responsabilidad del Estado.</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rPr>
      </w:pPr>
      <w:r w:rsidRPr="00FC284A">
        <w:rPr>
          <w:rFonts w:ascii="Times New Roman" w:eastAsia="Bookman Old Style" w:hAnsi="Times New Roman" w:cs="Times New Roman"/>
          <w:sz w:val="24"/>
          <w:szCs w:val="24"/>
        </w:rPr>
        <w:t>El Fondo de Desastres Naturales se destinará a cubrir las erogaciones que se requieran para prever o resarcir los efectos de desastres naturales o contingencias por fenómenos meteorológicos o de cualquier otra causa, que causen daños o pongan en riesgo una región, zona o actividad económica en el Estado. Para su ejercicio será necesaria la elaboración de un dictamen que establezca la evaluación de las inversiones necesarias para prever o resarcir el impacto de los mismos. Se podrá disponer total o parcialmente de los recursos de este fondo para ser reasignados a favor del Fideicomiso del Fondo de Desastres Naturales o al Fideicomiso de Desastres Naturales del Estado de Aguascalientes que, adicionados con recursos de origen federal, se destinará a atender los efectos de desastres naturales en apego a las disposiciones de la materia.</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rPr>
      </w:pPr>
      <w:r w:rsidRPr="00FC284A">
        <w:rPr>
          <w:rFonts w:ascii="Times New Roman" w:eastAsia="Bookman Old Style" w:hAnsi="Times New Roman" w:cs="Times New Roman"/>
          <w:sz w:val="24"/>
          <w:szCs w:val="24"/>
        </w:rPr>
        <w:t>Los recursos del Fondo de Responsabilidad del Estado se destinarán al pago de indemnizaciones para cubrir los daños que se causen en los bienes o derechos de los particulares, con motivo de la actividad administrativa irregular del Estado. Para la disposición objetiva y directa de los recursos de este fondo deberán cumplirse los requisitos y procedimientos que al efecto señale la legislación específica de la materia.</w:t>
      </w: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rPr>
      </w:pPr>
    </w:p>
    <w:p w:rsidR="00463299" w:rsidRPr="00FC284A" w:rsidRDefault="00463299" w:rsidP="00463299">
      <w:pPr>
        <w:spacing w:after="0" w:line="240" w:lineRule="auto"/>
        <w:jc w:val="center"/>
        <w:rPr>
          <w:rFonts w:ascii="Times New Roman" w:eastAsia="Bookman Old Style" w:hAnsi="Times New Roman" w:cs="Times New Roman"/>
          <w:bCs/>
          <w:kern w:val="32"/>
          <w:sz w:val="24"/>
          <w:szCs w:val="24"/>
        </w:rPr>
      </w:pPr>
      <w:r w:rsidRPr="00FC284A">
        <w:rPr>
          <w:rFonts w:ascii="Times New Roman" w:eastAsia="Bookman Old Style" w:hAnsi="Times New Roman" w:cs="Times New Roman"/>
          <w:bCs/>
          <w:kern w:val="32"/>
          <w:sz w:val="24"/>
          <w:szCs w:val="24"/>
        </w:rPr>
        <w:t>TÍTULO SÉPTIMO</w:t>
      </w:r>
    </w:p>
    <w:p w:rsidR="00463299" w:rsidRPr="00FC284A" w:rsidRDefault="00463299" w:rsidP="00463299">
      <w:pPr>
        <w:spacing w:after="0" w:line="240" w:lineRule="auto"/>
        <w:jc w:val="center"/>
        <w:rPr>
          <w:rFonts w:ascii="Times New Roman" w:eastAsia="Bookman Old Style" w:hAnsi="Times New Roman" w:cs="Times New Roman"/>
          <w:bCs/>
          <w:kern w:val="32"/>
          <w:sz w:val="24"/>
          <w:szCs w:val="24"/>
        </w:rPr>
      </w:pPr>
      <w:bookmarkStart w:id="43" w:name="_Toc522183317"/>
      <w:r w:rsidRPr="00FC284A">
        <w:rPr>
          <w:rFonts w:ascii="Times New Roman" w:eastAsia="Bookman Old Style" w:hAnsi="Times New Roman" w:cs="Times New Roman"/>
          <w:bCs/>
          <w:kern w:val="32"/>
          <w:sz w:val="24"/>
          <w:szCs w:val="24"/>
        </w:rPr>
        <w:t>De las Previsiones Económicas</w:t>
      </w:r>
      <w:bookmarkEnd w:id="43"/>
    </w:p>
    <w:p w:rsidR="00463299" w:rsidRPr="00FC284A" w:rsidRDefault="00463299" w:rsidP="00463299">
      <w:pPr>
        <w:spacing w:after="0" w:line="240" w:lineRule="auto"/>
        <w:jc w:val="center"/>
        <w:rPr>
          <w:rFonts w:ascii="Times New Roman" w:eastAsia="Bookman Old Style" w:hAnsi="Times New Roman" w:cs="Times New Roman"/>
          <w:bCs/>
          <w:kern w:val="32"/>
          <w:sz w:val="24"/>
          <w:szCs w:val="24"/>
        </w:rPr>
      </w:pPr>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bookmarkStart w:id="44" w:name="_Toc522183318"/>
      <w:r w:rsidRPr="00FC284A">
        <w:rPr>
          <w:rFonts w:ascii="Times New Roman" w:eastAsia="Bookman Old Style" w:hAnsi="Times New Roman" w:cs="Times New Roman"/>
          <w:sz w:val="24"/>
          <w:szCs w:val="24"/>
        </w:rPr>
        <w:t>CAPÍTULO</w:t>
      </w:r>
      <w:r w:rsidRPr="00FC284A">
        <w:rPr>
          <w:rFonts w:ascii="Times New Roman" w:hAnsi="Times New Roman" w:cs="Times New Roman"/>
          <w:spacing w:val="5"/>
          <w:sz w:val="24"/>
          <w:szCs w:val="24"/>
        </w:rPr>
        <w:t xml:space="preserve"> </w:t>
      </w:r>
      <w:r w:rsidRPr="00FC284A">
        <w:rPr>
          <w:rFonts w:ascii="Times New Roman" w:eastAsia="Bookman Old Style" w:hAnsi="Times New Roman" w:cs="Times New Roman"/>
          <w:w w:val="99"/>
          <w:sz w:val="24"/>
          <w:szCs w:val="24"/>
        </w:rPr>
        <w:t>ÚN</w:t>
      </w:r>
      <w:r w:rsidRPr="00FC284A">
        <w:rPr>
          <w:rFonts w:ascii="Times New Roman" w:eastAsia="Bookman Old Style" w:hAnsi="Times New Roman" w:cs="Times New Roman"/>
          <w:sz w:val="24"/>
          <w:szCs w:val="24"/>
        </w:rPr>
        <w:t>I</w:t>
      </w:r>
      <w:r w:rsidRPr="00FC284A">
        <w:rPr>
          <w:rFonts w:ascii="Times New Roman" w:eastAsia="Bookman Old Style" w:hAnsi="Times New Roman" w:cs="Times New Roman"/>
          <w:w w:val="99"/>
          <w:sz w:val="24"/>
          <w:szCs w:val="24"/>
        </w:rPr>
        <w:t>CO</w:t>
      </w:r>
      <w:bookmarkEnd w:id="44"/>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p>
    <w:p w:rsidR="00463299" w:rsidRPr="00FC284A" w:rsidRDefault="00463299" w:rsidP="00463299">
      <w:pPr>
        <w:shd w:val="clear" w:color="auto" w:fill="FFFFFF"/>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w w:val="99"/>
          <w:sz w:val="24"/>
          <w:szCs w:val="24"/>
          <w:lang w:eastAsia="es-ES"/>
        </w:rPr>
        <w:t>Art</w:t>
      </w:r>
      <w:r w:rsidRPr="00FC284A">
        <w:rPr>
          <w:rFonts w:ascii="Times New Roman" w:eastAsia="Bookman Old Style" w:hAnsi="Times New Roman" w:cs="Times New Roman"/>
          <w:sz w:val="24"/>
          <w:szCs w:val="24"/>
          <w:lang w:eastAsia="es-ES"/>
        </w:rPr>
        <w:t>í</w:t>
      </w:r>
      <w:r w:rsidRPr="00FC284A">
        <w:rPr>
          <w:rFonts w:ascii="Times New Roman" w:eastAsia="Bookman Old Style" w:hAnsi="Times New Roman" w:cs="Times New Roman"/>
          <w:w w:val="99"/>
          <w:sz w:val="24"/>
          <w:szCs w:val="24"/>
          <w:lang w:eastAsia="es-ES"/>
        </w:rPr>
        <w:t>culo</w:t>
      </w:r>
      <w:r w:rsidRPr="00FC284A">
        <w:rPr>
          <w:rFonts w:ascii="Times New Roman" w:eastAsiaTheme="minorEastAsia" w:hAnsi="Times New Roman" w:cs="Times New Roman"/>
          <w:spacing w:val="22"/>
          <w:sz w:val="24"/>
          <w:szCs w:val="24"/>
          <w:lang w:eastAsia="es-ES"/>
        </w:rPr>
        <w:t xml:space="preserve"> </w:t>
      </w:r>
      <w:r w:rsidRPr="00FC284A">
        <w:rPr>
          <w:rFonts w:ascii="Times New Roman" w:eastAsia="Bookman Old Style" w:hAnsi="Times New Roman" w:cs="Times New Roman"/>
          <w:sz w:val="24"/>
          <w:szCs w:val="24"/>
          <w:lang w:eastAsia="es-ES"/>
        </w:rPr>
        <w:t>83. El presente Decreto contempla para las Previsiones Económicas un importe de $160’000,000, el cual se podrá destinar a dar suficiencia financiera y complementar los presupuestos de las Dependencias o Entidades señalados en el Artículo 9 del presente Decreto, a través de adecuaciones y reasignaciones por circunstancias no previstas, realización de reintegro de recursos, cumplimiento de obligaciones fiscales a cargo de las Entidades.</w:t>
      </w:r>
    </w:p>
    <w:p w:rsidR="00463299" w:rsidRPr="00FC284A" w:rsidRDefault="00463299" w:rsidP="00463299">
      <w:pPr>
        <w:shd w:val="clear" w:color="auto" w:fill="FFFFFF"/>
        <w:tabs>
          <w:tab w:val="left" w:pos="2040"/>
        </w:tabs>
        <w:spacing w:after="0" w:line="240" w:lineRule="auto"/>
        <w:jc w:val="left"/>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Las Previsiones Económicas contempladas en este artículo son transitorias mientras no se defina el objeto del gasto o la Dependencia y Entidad al que deberá reasignarse.</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jc w:val="center"/>
        <w:rPr>
          <w:rFonts w:ascii="Times New Roman" w:eastAsia="Bookman Old Style" w:hAnsi="Times New Roman" w:cs="Times New Roman"/>
          <w:bCs/>
          <w:kern w:val="32"/>
          <w:sz w:val="24"/>
          <w:szCs w:val="24"/>
        </w:rPr>
      </w:pPr>
      <w:r w:rsidRPr="00FC284A">
        <w:rPr>
          <w:rFonts w:ascii="Times New Roman" w:eastAsia="Bookman Old Style" w:hAnsi="Times New Roman" w:cs="Times New Roman"/>
          <w:bCs/>
          <w:kern w:val="32"/>
          <w:sz w:val="24"/>
          <w:szCs w:val="24"/>
        </w:rPr>
        <w:t>TÍTULO OCTAVO</w:t>
      </w:r>
    </w:p>
    <w:p w:rsidR="00463299" w:rsidRPr="00FC284A" w:rsidRDefault="00463299" w:rsidP="00463299">
      <w:pPr>
        <w:spacing w:after="0" w:line="240" w:lineRule="auto"/>
        <w:jc w:val="center"/>
        <w:rPr>
          <w:rFonts w:ascii="Times New Roman" w:eastAsia="Bookman Old Style" w:hAnsi="Times New Roman" w:cs="Times New Roman"/>
          <w:bCs/>
          <w:kern w:val="32"/>
          <w:sz w:val="24"/>
          <w:szCs w:val="24"/>
        </w:rPr>
      </w:pPr>
      <w:r w:rsidRPr="00FC284A">
        <w:rPr>
          <w:rFonts w:ascii="Times New Roman" w:eastAsia="Bookman Old Style" w:hAnsi="Times New Roman" w:cs="Times New Roman"/>
          <w:bCs/>
          <w:kern w:val="32"/>
          <w:sz w:val="24"/>
          <w:szCs w:val="24"/>
        </w:rPr>
        <w:lastRenderedPageBreak/>
        <w:t>DE LOS ESTÍMULOS PARA LA ATRACCIÓN DE INVERSIONES, GENERACIÓN DE EMPLEOS, SECTORES ESTRATÉGICOS Y DIVERSIFICACIÓN ECONÓMICA A GRAN ESCALA EN EL ESTADO</w:t>
      </w:r>
    </w:p>
    <w:p w:rsidR="00463299" w:rsidRPr="00FC284A" w:rsidRDefault="00463299" w:rsidP="00463299">
      <w:pPr>
        <w:spacing w:after="0" w:line="240" w:lineRule="auto"/>
        <w:jc w:val="center"/>
        <w:rPr>
          <w:rFonts w:ascii="Times New Roman" w:eastAsia="Bookman Old Style" w:hAnsi="Times New Roman" w:cs="Times New Roman"/>
          <w:sz w:val="24"/>
          <w:szCs w:val="24"/>
        </w:rPr>
      </w:pPr>
    </w:p>
    <w:p w:rsidR="00463299" w:rsidRPr="00FC284A" w:rsidRDefault="00463299" w:rsidP="00463299">
      <w:pPr>
        <w:spacing w:after="0" w:line="240" w:lineRule="auto"/>
        <w:jc w:val="center"/>
        <w:rPr>
          <w:rFonts w:ascii="Times New Roman" w:eastAsia="Bookman Old Style" w:hAnsi="Times New Roman" w:cs="Times New Roman"/>
          <w:w w:val="99"/>
          <w:sz w:val="24"/>
          <w:szCs w:val="24"/>
        </w:rPr>
      </w:pPr>
      <w:r w:rsidRPr="00FC284A">
        <w:rPr>
          <w:rFonts w:ascii="Times New Roman" w:eastAsia="Bookman Old Style" w:hAnsi="Times New Roman" w:cs="Times New Roman"/>
          <w:sz w:val="24"/>
          <w:szCs w:val="24"/>
        </w:rPr>
        <w:t>CAPÍTULO</w:t>
      </w:r>
      <w:r w:rsidRPr="00FC284A">
        <w:rPr>
          <w:rFonts w:ascii="Times New Roman" w:hAnsi="Times New Roman" w:cs="Times New Roman"/>
          <w:spacing w:val="5"/>
          <w:sz w:val="24"/>
          <w:szCs w:val="24"/>
        </w:rPr>
        <w:t xml:space="preserve"> </w:t>
      </w:r>
      <w:r w:rsidRPr="00FC284A">
        <w:rPr>
          <w:rFonts w:ascii="Times New Roman" w:eastAsia="Bookman Old Style" w:hAnsi="Times New Roman" w:cs="Times New Roman"/>
          <w:w w:val="99"/>
          <w:sz w:val="24"/>
          <w:szCs w:val="24"/>
        </w:rPr>
        <w:t>ÚN</w:t>
      </w:r>
      <w:r w:rsidRPr="00FC284A">
        <w:rPr>
          <w:rFonts w:ascii="Times New Roman" w:eastAsia="Bookman Old Style" w:hAnsi="Times New Roman" w:cs="Times New Roman"/>
          <w:sz w:val="24"/>
          <w:szCs w:val="24"/>
        </w:rPr>
        <w:t>I</w:t>
      </w:r>
      <w:r w:rsidRPr="00FC284A">
        <w:rPr>
          <w:rFonts w:ascii="Times New Roman" w:eastAsia="Bookman Old Style" w:hAnsi="Times New Roman" w:cs="Times New Roman"/>
          <w:w w:val="99"/>
          <w:sz w:val="24"/>
          <w:szCs w:val="24"/>
        </w:rPr>
        <w:t>CO</w:t>
      </w:r>
    </w:p>
    <w:p w:rsidR="00463299" w:rsidRPr="00FC284A" w:rsidRDefault="00463299" w:rsidP="00463299">
      <w:pPr>
        <w:spacing w:after="0" w:line="240" w:lineRule="auto"/>
        <w:jc w:val="center"/>
        <w:rPr>
          <w:rFonts w:ascii="Times New Roman" w:eastAsia="Bookman Old Style" w:hAnsi="Times New Roman" w:cs="Times New Roman"/>
          <w:sz w:val="24"/>
          <w:szCs w:val="24"/>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84. El Fondo para Atracción de Inversiones, generación de empleos, sectores estratégicos y diversificación económica a gran escala en el Estado tendrá como fin aportar los recursos, o adquirir bienes e infraestructura necesarias que sirven como estímulo para la atracción de inversiones de gran magnitud, inversiones en sectores estratégicos y diversificación económica, o que generen empleos a gran escala en el Estado, o que sirvan para continuar materializando los fines antes señalados que haya comenzado en años anteriores o que se comiencen en el Ejercicio Fiscal 2020.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Para que proceda el estímulo a los proyectos a que se refiere el párrafo anterior, requieren generar una inversión privada mínima en el Estado por la cantidad de $50,000,000; que estén generando o generen por lo menos quinientos empleos; o que sean proyectos de inversión en sectores estratégicos y diversificación económica en el Estado, en la inteligencia de que tanto el monto de la inversión mínima, como de la cantidad de empleos que se generen podrán realizarse de manera gradual, debiendo en todo caso el Ejecutivo, a través de la Secretaría de Desarrollo Económico, establecer los plazos para estos efectos y las penas por el incumplimiento de los mismos, así como dar seguimiento al cumplimiento por parte de los inversionistas de los requisitos descritos en este párrafo.</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Las reasignaciones objeto del presente Artículo se realizarán asegurando tanto el sano equilibrio de las Finanzas Públicas del Estado, como de la adecuada prestación de los servicios públicos a favor de la población. </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jc w:val="center"/>
        <w:rPr>
          <w:rFonts w:ascii="Times New Roman" w:hAnsi="Times New Roman" w:cs="Times New Roman"/>
          <w:sz w:val="24"/>
          <w:szCs w:val="24"/>
          <w:lang w:val="en-US"/>
        </w:rPr>
      </w:pPr>
      <w:r w:rsidRPr="00FC284A">
        <w:rPr>
          <w:rFonts w:ascii="Times New Roman" w:hAnsi="Times New Roman" w:cs="Times New Roman"/>
          <w:sz w:val="24"/>
          <w:szCs w:val="24"/>
          <w:lang w:val="en-US"/>
        </w:rPr>
        <w:t>T R A N S I T O R I O S</w:t>
      </w:r>
    </w:p>
    <w:p w:rsidR="00463299" w:rsidRPr="00FC284A" w:rsidRDefault="00463299" w:rsidP="00463299">
      <w:pPr>
        <w:spacing w:after="0" w:line="240" w:lineRule="auto"/>
        <w:rPr>
          <w:rFonts w:ascii="Times New Roman" w:eastAsia="Bookman Old Style" w:hAnsi="Times New Roman" w:cs="Times New Roman"/>
          <w:sz w:val="24"/>
          <w:szCs w:val="24"/>
          <w:lang w:val="en-US"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Theme="minorEastAsia" w:hAnsi="Times New Roman" w:cs="Times New Roman"/>
          <w:sz w:val="24"/>
          <w:szCs w:val="24"/>
          <w:lang w:val="es-ES_tradnl" w:eastAsia="es-ES"/>
        </w:rPr>
        <w:t>ARTÍCULO</w:t>
      </w:r>
      <w:r w:rsidRPr="00FC284A">
        <w:rPr>
          <w:rFonts w:ascii="Times New Roman" w:eastAsia="Bookman Old Style" w:hAnsi="Times New Roman" w:cs="Times New Roman"/>
          <w:sz w:val="24"/>
          <w:szCs w:val="24"/>
          <w:lang w:eastAsia="es-ES"/>
        </w:rPr>
        <w:t xml:space="preserve"> PRI</w:t>
      </w:r>
      <w:r w:rsidRPr="00FC284A">
        <w:rPr>
          <w:rFonts w:ascii="Times New Roman" w:eastAsia="Bookman Old Style" w:hAnsi="Times New Roman" w:cs="Times New Roman"/>
          <w:spacing w:val="-2"/>
          <w:sz w:val="24"/>
          <w:szCs w:val="24"/>
          <w:lang w:eastAsia="es-ES"/>
        </w:rPr>
        <w:t>M</w:t>
      </w:r>
      <w:r w:rsidRPr="00FC284A">
        <w:rPr>
          <w:rFonts w:ascii="Times New Roman" w:eastAsia="Bookman Old Style" w:hAnsi="Times New Roman" w:cs="Times New Roman"/>
          <w:sz w:val="24"/>
          <w:szCs w:val="24"/>
          <w:lang w:eastAsia="es-ES"/>
        </w:rPr>
        <w:t>ERO.</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El presente Decreto y sus anexos entrarán en vigor el 1° de enero de 2020.</w:t>
      </w:r>
    </w:p>
    <w:p w:rsidR="00463299" w:rsidRPr="00FC284A" w:rsidRDefault="00463299" w:rsidP="00463299">
      <w:pPr>
        <w:spacing w:before="9"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Theme="minorEastAsia" w:hAnsi="Times New Roman" w:cs="Times New Roman"/>
          <w:sz w:val="24"/>
          <w:szCs w:val="24"/>
          <w:lang w:val="es-ES_tradnl" w:eastAsia="es-ES"/>
        </w:rPr>
        <w:t>ARTÍCULO</w:t>
      </w:r>
      <w:r w:rsidRPr="00FC284A">
        <w:rPr>
          <w:rFonts w:ascii="Times New Roman" w:eastAsia="Bookman Old Style" w:hAnsi="Times New Roman" w:cs="Times New Roman"/>
          <w:sz w:val="24"/>
          <w:szCs w:val="24"/>
          <w:lang w:eastAsia="es-ES"/>
        </w:rPr>
        <w:t xml:space="preserve"> SEGUNDO.</w:t>
      </w:r>
      <w:r w:rsidRPr="00FC284A">
        <w:rPr>
          <w:rFonts w:ascii="Times New Roman" w:eastAsiaTheme="minorEastAsia" w:hAnsi="Times New Roman" w:cs="Times New Roman"/>
          <w:spacing w:val="4"/>
          <w:sz w:val="24"/>
          <w:szCs w:val="24"/>
          <w:lang w:eastAsia="es-ES"/>
        </w:rPr>
        <w:t xml:space="preserve"> </w:t>
      </w:r>
      <w:r w:rsidRPr="00FC284A">
        <w:rPr>
          <w:rFonts w:ascii="Times New Roman" w:eastAsia="Bookman Old Style" w:hAnsi="Times New Roman" w:cs="Times New Roman"/>
          <w:sz w:val="24"/>
          <w:szCs w:val="24"/>
          <w:lang w:eastAsia="es-ES"/>
        </w:rPr>
        <w:t>La información financiera adicional a la contenida en el presente Decreto, así como la demás que se genere durante el ejercicio fiscal para cumplir con fines de transparencia, rendición de cuentas y responsabilidad hacendaria, podrá ser consultada en los reportes específicos que para tal efecto difunda la SEFI en los medios electrónicos oficiales.</w:t>
      </w:r>
    </w:p>
    <w:p w:rsidR="00463299" w:rsidRPr="00FC284A" w:rsidRDefault="00463299" w:rsidP="00463299">
      <w:pPr>
        <w:spacing w:before="2" w:after="0" w:line="240" w:lineRule="auto"/>
        <w:rPr>
          <w:rFonts w:ascii="Times New Roman" w:eastAsiaTheme="minorEastAsia"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Theme="minorEastAsia" w:hAnsi="Times New Roman" w:cs="Times New Roman"/>
          <w:sz w:val="24"/>
          <w:szCs w:val="24"/>
          <w:lang w:val="es-ES_tradnl" w:eastAsia="es-ES"/>
        </w:rPr>
        <w:t>ARTÍCULO</w:t>
      </w:r>
      <w:r w:rsidRPr="00FC284A">
        <w:rPr>
          <w:rFonts w:ascii="Times New Roman" w:eastAsia="Bookman Old Style" w:hAnsi="Times New Roman" w:cs="Times New Roman"/>
          <w:sz w:val="24"/>
          <w:szCs w:val="24"/>
          <w:lang w:eastAsia="es-ES"/>
        </w:rPr>
        <w:t xml:space="preserve"> TERCERO.</w:t>
      </w:r>
      <w:r w:rsidRPr="00FC284A">
        <w:rPr>
          <w:rFonts w:ascii="Times New Roman" w:eastAsiaTheme="minorEastAsia" w:hAnsi="Times New Roman" w:cs="Times New Roman"/>
          <w:spacing w:val="5"/>
          <w:sz w:val="24"/>
          <w:szCs w:val="24"/>
          <w:lang w:eastAsia="es-ES"/>
        </w:rPr>
        <w:t xml:space="preserve"> </w:t>
      </w:r>
      <w:r w:rsidRPr="00FC284A">
        <w:rPr>
          <w:rFonts w:ascii="Times New Roman" w:eastAsia="Bookman Old Style" w:hAnsi="Times New Roman" w:cs="Times New Roman"/>
          <w:sz w:val="24"/>
          <w:szCs w:val="24"/>
          <w:lang w:eastAsia="es-ES"/>
        </w:rPr>
        <w:t xml:space="preserve">Las definiciones establecidas en el Artículo 2 de este Decreto son complementarias a las señaladas en el glosario de la Ley de Presupuesto, y basadas en los criterios emitidos por el </w:t>
      </w:r>
      <w:proofErr w:type="spellStart"/>
      <w:r w:rsidRPr="00FC284A">
        <w:rPr>
          <w:rFonts w:ascii="Times New Roman" w:eastAsia="Bookman Old Style" w:hAnsi="Times New Roman" w:cs="Times New Roman"/>
          <w:sz w:val="24"/>
          <w:szCs w:val="24"/>
          <w:lang w:eastAsia="es-ES"/>
        </w:rPr>
        <w:t>CONAC</w:t>
      </w:r>
      <w:proofErr w:type="spellEnd"/>
      <w:r w:rsidRPr="00FC284A">
        <w:rPr>
          <w:rFonts w:ascii="Times New Roman" w:eastAsia="Bookman Old Style" w:hAnsi="Times New Roman" w:cs="Times New Roman"/>
          <w:sz w:val="24"/>
          <w:szCs w:val="24"/>
          <w:lang w:eastAsia="es-ES"/>
        </w:rPr>
        <w:t>, sin que exista contraposición alguna entre éstos.</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r w:rsidRPr="00FC284A">
        <w:rPr>
          <w:rFonts w:ascii="Times New Roman" w:eastAsia="Bookman Old Style" w:hAnsi="Times New Roman" w:cs="Times New Roman"/>
          <w:sz w:val="24"/>
          <w:szCs w:val="24"/>
          <w:lang w:eastAsia="es-ES"/>
        </w:rPr>
        <w:t xml:space="preserve">ARTÍCULO CUARTO. Se autoriza al Poder Ejecutivo del Estado, a través de la Secretaría, para que realice las adecuaciones y reasignaciones que sean necesarias como consecuencia de reformas a disposiciones legales que tengan por objeto la creación o modificación de la estructura administrativa y/o entidad en los casos que corresponda, así como aquellas </w:t>
      </w:r>
      <w:r w:rsidRPr="00FC284A">
        <w:rPr>
          <w:rFonts w:ascii="Times New Roman" w:eastAsia="Bookman Old Style" w:hAnsi="Times New Roman" w:cs="Times New Roman"/>
          <w:sz w:val="24"/>
          <w:szCs w:val="24"/>
          <w:lang w:eastAsia="es-ES"/>
        </w:rPr>
        <w:lastRenderedPageBreak/>
        <w:t>referidas en el Artículo 51 de la Ley de Presupuesto, por lo que se deberán rendir en la Cuenta Pública del Ejercicio Fiscal 2020.</w:t>
      </w:r>
    </w:p>
    <w:p w:rsidR="00463299" w:rsidRPr="00FC284A" w:rsidRDefault="00463299" w:rsidP="00463299">
      <w:pPr>
        <w:spacing w:after="0" w:line="240" w:lineRule="auto"/>
        <w:rPr>
          <w:rFonts w:ascii="Times New Roman" w:eastAsia="Bookman Old Style" w:hAnsi="Times New Roman" w:cs="Times New Roman"/>
          <w:sz w:val="24"/>
          <w:szCs w:val="24"/>
          <w:lang w:eastAsia="es-ES"/>
        </w:rPr>
      </w:pPr>
    </w:p>
    <w:p w:rsidR="00463299" w:rsidRPr="00FC284A" w:rsidRDefault="00463299" w:rsidP="00463299">
      <w:pPr>
        <w:spacing w:after="0" w:line="240" w:lineRule="auto"/>
        <w:rPr>
          <w:rFonts w:ascii="Times New Roman" w:eastAsiaTheme="minorEastAsia" w:hAnsi="Times New Roman" w:cs="Times New Roman"/>
          <w:bCs/>
          <w:sz w:val="24"/>
          <w:szCs w:val="24"/>
          <w:lang w:val="es-ES_tradnl" w:eastAsia="es-ES"/>
        </w:rPr>
      </w:pPr>
    </w:p>
    <w:p w:rsidR="00463299" w:rsidRPr="00FC284A" w:rsidRDefault="00463299" w:rsidP="00463299">
      <w:pPr>
        <w:spacing w:after="0" w:line="240" w:lineRule="auto"/>
        <w:ind w:firstLine="709"/>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Dado en el Salón de Sesiones “Soberana Convención Revolucionaria de Aguascalientes”, a los cinco días del mes de diciembre del año dos mil diecinueve.</w:t>
      </w:r>
    </w:p>
    <w:p w:rsidR="00463299" w:rsidRPr="00FC284A" w:rsidRDefault="00463299" w:rsidP="00463299">
      <w:pPr>
        <w:spacing w:after="0" w:line="240" w:lineRule="auto"/>
        <w:ind w:firstLine="709"/>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ind w:firstLine="709"/>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Por lo tanto, el Congreso ordena se imprima, publique y se le dé el debido cumplimiento. </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 xml:space="preserve">Aguascalientes, </w:t>
      </w:r>
      <w:proofErr w:type="spellStart"/>
      <w:r w:rsidRPr="00FC284A">
        <w:rPr>
          <w:rFonts w:ascii="Times New Roman" w:eastAsiaTheme="minorEastAsia" w:hAnsi="Times New Roman" w:cs="Times New Roman"/>
          <w:sz w:val="24"/>
          <w:szCs w:val="24"/>
          <w:lang w:val="es-ES_tradnl" w:eastAsia="es-ES"/>
        </w:rPr>
        <w:t>Ags</w:t>
      </w:r>
      <w:proofErr w:type="spellEnd"/>
      <w:r w:rsidRPr="00FC284A">
        <w:rPr>
          <w:rFonts w:ascii="Times New Roman" w:eastAsiaTheme="minorEastAsia" w:hAnsi="Times New Roman" w:cs="Times New Roman"/>
          <w:sz w:val="24"/>
          <w:szCs w:val="24"/>
          <w:lang w:val="es-ES_tradnl" w:eastAsia="es-ES"/>
        </w:rPr>
        <w:t>., a 05 de diciembre de 2019</w:t>
      </w:r>
    </w:p>
    <w:p w:rsidR="00463299" w:rsidRPr="00FC284A" w:rsidRDefault="00463299" w:rsidP="00463299">
      <w:pPr>
        <w:spacing w:after="0" w:line="240" w:lineRule="auto"/>
        <w:jc w:val="center"/>
        <w:rPr>
          <w:rFonts w:ascii="Times New Roman" w:eastAsiaTheme="minorEastAsia" w:hAnsi="Times New Roman" w:cs="Times New Roman"/>
          <w:bCs/>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bCs/>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bCs/>
          <w:sz w:val="24"/>
          <w:szCs w:val="24"/>
          <w:lang w:val="es-ES_tradnl" w:eastAsia="es-ES"/>
        </w:rPr>
      </w:pPr>
      <w:r w:rsidRPr="00FC284A">
        <w:rPr>
          <w:rFonts w:ascii="Times New Roman" w:eastAsiaTheme="minorEastAsia" w:hAnsi="Times New Roman" w:cs="Times New Roman"/>
          <w:bCs/>
          <w:sz w:val="24"/>
          <w:szCs w:val="24"/>
          <w:lang w:val="es-ES_tradnl" w:eastAsia="es-ES"/>
        </w:rPr>
        <w:t>ATENTAMENTE</w:t>
      </w:r>
    </w:p>
    <w:p w:rsidR="00463299" w:rsidRPr="00FC284A" w:rsidRDefault="00463299" w:rsidP="00463299">
      <w:pPr>
        <w:spacing w:after="0" w:line="240" w:lineRule="auto"/>
        <w:jc w:val="center"/>
        <w:rPr>
          <w:rFonts w:ascii="Times New Roman" w:eastAsiaTheme="minorEastAsia" w:hAnsi="Times New Roman" w:cs="Times New Roman"/>
          <w:bCs/>
          <w:sz w:val="24"/>
          <w:szCs w:val="24"/>
          <w:lang w:val="es-ES_tradnl" w:eastAsia="es-ES"/>
        </w:rPr>
      </w:pPr>
      <w:r w:rsidRPr="00FC284A">
        <w:rPr>
          <w:rFonts w:ascii="Times New Roman" w:eastAsiaTheme="minorEastAsia" w:hAnsi="Times New Roman" w:cs="Times New Roman"/>
          <w:bCs/>
          <w:sz w:val="24"/>
          <w:szCs w:val="24"/>
          <w:lang w:val="es-ES_tradnl" w:eastAsia="es-ES"/>
        </w:rPr>
        <w:t>LA MESA DIRECTIVA</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ALEJANDRO SERRANO ALMANZA</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DIPUTADO PRESIDENTE</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LUIS ENRIQUE GARCÍA LÓPEZ</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DIPUTADO PRIMER SECRETARIO</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proofErr w:type="spellStart"/>
      <w:r w:rsidRPr="00FC284A">
        <w:rPr>
          <w:rFonts w:ascii="Times New Roman" w:eastAsiaTheme="minorEastAsia" w:hAnsi="Times New Roman" w:cs="Times New Roman"/>
          <w:sz w:val="24"/>
          <w:szCs w:val="24"/>
          <w:lang w:val="es-ES_tradnl" w:eastAsia="es-ES"/>
        </w:rPr>
        <w:t>ERICA</w:t>
      </w:r>
      <w:proofErr w:type="spellEnd"/>
      <w:r w:rsidRPr="00FC284A">
        <w:rPr>
          <w:rFonts w:ascii="Times New Roman" w:eastAsiaTheme="minorEastAsia" w:hAnsi="Times New Roman" w:cs="Times New Roman"/>
          <w:sz w:val="24"/>
          <w:szCs w:val="24"/>
          <w:lang w:val="es-ES_tradnl" w:eastAsia="es-ES"/>
        </w:rPr>
        <w:t xml:space="preserve"> PALOMINO BERNAL</w:t>
      </w:r>
    </w:p>
    <w:p w:rsidR="00463299" w:rsidRPr="00FC284A" w:rsidRDefault="00463299" w:rsidP="00463299">
      <w:pPr>
        <w:spacing w:after="0" w:line="240" w:lineRule="auto"/>
        <w:jc w:val="center"/>
        <w:rPr>
          <w:rFonts w:ascii="Times New Roman" w:eastAsiaTheme="minorEastAsia" w:hAnsi="Times New Roman" w:cs="Times New Roman"/>
          <w:sz w:val="24"/>
          <w:szCs w:val="24"/>
          <w:lang w:val="es-ES_tradnl" w:eastAsia="es-ES"/>
        </w:rPr>
      </w:pPr>
      <w:r w:rsidRPr="00FC284A">
        <w:rPr>
          <w:rFonts w:ascii="Times New Roman" w:eastAsiaTheme="minorEastAsia" w:hAnsi="Times New Roman" w:cs="Times New Roman"/>
          <w:sz w:val="24"/>
          <w:szCs w:val="24"/>
          <w:lang w:val="es-ES_tradnl" w:eastAsia="es-ES"/>
        </w:rPr>
        <w:t>DIPUTADA SEGUNDA SECRETARIA</w:t>
      </w:r>
    </w:p>
    <w:p w:rsidR="005E7CF8" w:rsidRPr="00B861FD" w:rsidRDefault="005E7CF8" w:rsidP="005E7CF8">
      <w:pPr>
        <w:spacing w:after="0" w:line="240" w:lineRule="auto"/>
        <w:rPr>
          <w:rFonts w:ascii="Times New Roman" w:eastAsia="Calibri" w:hAnsi="Times New Roman" w:cs="Times New Roman"/>
          <w:sz w:val="24"/>
          <w:szCs w:val="24"/>
        </w:rPr>
      </w:pPr>
      <w:r w:rsidRPr="00B861FD">
        <w:rPr>
          <w:rFonts w:ascii="Times New Roman" w:eastAsia="Calibri" w:hAnsi="Times New Roman" w:cs="Times New Roman"/>
          <w:sz w:val="24"/>
          <w:szCs w:val="24"/>
        </w:rPr>
        <w:t xml:space="preserve">En cumplimiento de lo dispuesto por los Artículos 32 párrafo primero, 35 y 46 fracción I de la Constitución Política del Estado de Aguascalientes y para su debida publicación y observancia, promulgo el presente Decreto en la Residencia del Poder Ejecutivo del Estado, en la Ciudad de Aguascalientes, </w:t>
      </w:r>
      <w:proofErr w:type="spellStart"/>
      <w:r w:rsidRPr="00B861FD">
        <w:rPr>
          <w:rFonts w:ascii="Times New Roman" w:eastAsia="Calibri" w:hAnsi="Times New Roman" w:cs="Times New Roman"/>
          <w:sz w:val="24"/>
          <w:szCs w:val="24"/>
        </w:rPr>
        <w:t>Ags</w:t>
      </w:r>
      <w:proofErr w:type="spellEnd"/>
      <w:r w:rsidRPr="00B861FD">
        <w:rPr>
          <w:rFonts w:ascii="Times New Roman" w:eastAsia="Calibri" w:hAnsi="Times New Roman" w:cs="Times New Roman"/>
          <w:sz w:val="24"/>
          <w:szCs w:val="24"/>
        </w:rPr>
        <w:t>., a 2</w:t>
      </w:r>
      <w:r w:rsidRPr="00FC284A">
        <w:rPr>
          <w:rFonts w:ascii="Times New Roman" w:eastAsia="Calibri" w:hAnsi="Times New Roman" w:cs="Times New Roman"/>
          <w:sz w:val="24"/>
          <w:szCs w:val="24"/>
        </w:rPr>
        <w:t>3</w:t>
      </w:r>
      <w:r w:rsidRPr="00B861FD">
        <w:rPr>
          <w:rFonts w:ascii="Times New Roman" w:eastAsia="Calibri" w:hAnsi="Times New Roman" w:cs="Times New Roman"/>
          <w:sz w:val="24"/>
          <w:szCs w:val="24"/>
        </w:rPr>
        <w:t xml:space="preserve"> de diciembre de 2019.- Martín Orozco Sandoval.- Rúbrica.- El Secretario General de Gobierno, Lic. Ricardo Enrique Morán Faz.- Rúbrica.</w:t>
      </w:r>
    </w:p>
    <w:p w:rsidR="00826ACB" w:rsidRDefault="00826ACB">
      <w:pPr>
        <w:rPr>
          <w:rFonts w:ascii="Times New Roman" w:hAnsi="Times New Roman" w:cs="Times New Roman"/>
          <w:sz w:val="24"/>
          <w:szCs w:val="24"/>
        </w:rPr>
      </w:pPr>
    </w:p>
    <w:p w:rsidR="00C15E9B" w:rsidRPr="00C15E9B" w:rsidRDefault="00C15E9B" w:rsidP="00C15E9B">
      <w:pPr>
        <w:spacing w:after="0" w:line="240" w:lineRule="auto"/>
        <w:rPr>
          <w:rFonts w:ascii="Times New Roman" w:eastAsia="Calibri" w:hAnsi="Times New Roman" w:cs="Times New Roman"/>
          <w:sz w:val="24"/>
          <w:szCs w:val="24"/>
        </w:rPr>
      </w:pPr>
      <w:r w:rsidRPr="00C15E9B">
        <w:rPr>
          <w:rFonts w:ascii="Times New Roman" w:eastAsia="Calibri" w:hAnsi="Times New Roman" w:cs="Times New Roman"/>
          <w:sz w:val="24"/>
          <w:szCs w:val="24"/>
        </w:rPr>
        <w:t>N. DE E. A CONTINUACIÓN SE TRANSCRIBEN LOS ARTÍCULOS TRANSITORIOS DE LOS DECRETOS DE REFORMAS AL PRESENTE ORDENAMIENTO.</w:t>
      </w:r>
    </w:p>
    <w:p w:rsidR="00033B8B" w:rsidRDefault="00033B8B">
      <w:pPr>
        <w:rPr>
          <w:rFonts w:ascii="Times New Roman" w:hAnsi="Times New Roman" w:cs="Times New Roman"/>
          <w:sz w:val="24"/>
          <w:szCs w:val="24"/>
        </w:rPr>
      </w:pPr>
    </w:p>
    <w:p w:rsidR="00C15E9B" w:rsidRPr="00C15E9B" w:rsidRDefault="00C15E9B" w:rsidP="00C15E9B">
      <w:pPr>
        <w:spacing w:after="0" w:line="240" w:lineRule="auto"/>
        <w:jc w:val="left"/>
        <w:rPr>
          <w:rFonts w:ascii="Times New Roman" w:eastAsia="Calibri" w:hAnsi="Times New Roman" w:cs="Times New Roman"/>
          <w:sz w:val="24"/>
          <w:szCs w:val="24"/>
          <w:lang w:val="de-DE"/>
        </w:rPr>
      </w:pPr>
      <w:r w:rsidRPr="00C15E9B">
        <w:rPr>
          <w:rFonts w:ascii="Times New Roman" w:eastAsia="Calibri" w:hAnsi="Times New Roman" w:cs="Times New Roman"/>
          <w:sz w:val="24"/>
          <w:szCs w:val="24"/>
          <w:lang w:val="de-DE"/>
        </w:rPr>
        <w:t xml:space="preserve">P.O. </w:t>
      </w:r>
      <w:r w:rsidR="00AA580E">
        <w:rPr>
          <w:rFonts w:ascii="Times New Roman" w:eastAsia="Calibri" w:hAnsi="Times New Roman" w:cs="Times New Roman"/>
          <w:sz w:val="24"/>
          <w:szCs w:val="24"/>
          <w:lang w:val="de-DE"/>
        </w:rPr>
        <w:t>27 DE ENERO DE 2020</w:t>
      </w:r>
      <w:r w:rsidRPr="00C15E9B">
        <w:rPr>
          <w:rFonts w:ascii="Times New Roman" w:eastAsia="Calibri" w:hAnsi="Times New Roman" w:cs="Times New Roman"/>
          <w:sz w:val="24"/>
          <w:szCs w:val="24"/>
          <w:lang w:val="de-DE"/>
        </w:rPr>
        <w:t>.</w:t>
      </w:r>
    </w:p>
    <w:p w:rsidR="00C15E9B" w:rsidRPr="00C15E9B" w:rsidRDefault="00C15E9B" w:rsidP="00C15E9B">
      <w:pPr>
        <w:spacing w:after="0" w:line="240" w:lineRule="auto"/>
        <w:jc w:val="left"/>
        <w:rPr>
          <w:rFonts w:ascii="Times New Roman" w:eastAsia="Calibri" w:hAnsi="Times New Roman" w:cs="Times New Roman"/>
          <w:sz w:val="24"/>
          <w:szCs w:val="24"/>
          <w:lang w:val="de-DE"/>
        </w:rPr>
      </w:pPr>
    </w:p>
    <w:p w:rsidR="00C15E9B" w:rsidRDefault="00C15E9B" w:rsidP="00C15E9B">
      <w:pPr>
        <w:spacing w:after="0" w:line="240" w:lineRule="auto"/>
        <w:rPr>
          <w:rFonts w:ascii="Times New Roman" w:eastAsia="Calibri" w:hAnsi="Times New Roman" w:cs="Times New Roman"/>
          <w:sz w:val="24"/>
        </w:rPr>
      </w:pPr>
      <w:r w:rsidRPr="00C15E9B">
        <w:rPr>
          <w:rFonts w:ascii="Times New Roman" w:eastAsia="Calibri" w:hAnsi="Times New Roman" w:cs="Times New Roman"/>
          <w:sz w:val="24"/>
        </w:rPr>
        <w:lastRenderedPageBreak/>
        <w:t xml:space="preserve">[N. DE E. EL PRESENTE </w:t>
      </w:r>
      <w:r w:rsidR="00791460">
        <w:rPr>
          <w:rFonts w:ascii="Times New Roman" w:eastAsia="Calibri" w:hAnsi="Times New Roman" w:cs="Times New Roman"/>
          <w:sz w:val="24"/>
        </w:rPr>
        <w:t>PRESUPUESTO</w:t>
      </w:r>
      <w:r w:rsidRPr="00C15E9B">
        <w:rPr>
          <w:rFonts w:ascii="Times New Roman" w:eastAsia="Calibri" w:hAnsi="Times New Roman" w:cs="Times New Roman"/>
          <w:sz w:val="24"/>
        </w:rPr>
        <w:t xml:space="preserve"> CONTIENE UNA FE DE ERRATAS, LA CUAL CONSISTE EN </w:t>
      </w:r>
      <w:r w:rsidR="00F36277" w:rsidRPr="00C15E9B">
        <w:rPr>
          <w:rFonts w:ascii="Times New Roman" w:eastAsia="Calibri" w:hAnsi="Times New Roman" w:cs="Times New Roman"/>
          <w:sz w:val="24"/>
        </w:rPr>
        <w:t xml:space="preserve">LA CORRECCIÓN </w:t>
      </w:r>
      <w:r w:rsidR="00F36277" w:rsidRPr="00F36277">
        <w:rPr>
          <w:rFonts w:ascii="Times New Roman" w:eastAsia="Calibri" w:hAnsi="Times New Roman" w:cs="Times New Roman"/>
          <w:sz w:val="24"/>
        </w:rPr>
        <w:t>AL DECRETO NÚMERO 276, PUBLICADO EN EL PERIÓDICO OFICIAL DEL ESTADO NÚMERO 37, EDICIÓN EXTRAORDINARIA, SEGUNDA SECCIÓN, TOMO XX DE FECHA 27 DE DICIEMBRE DEL AÑO 2019</w:t>
      </w:r>
      <w:r w:rsidR="00F36277" w:rsidRPr="00C15E9B">
        <w:rPr>
          <w:rFonts w:ascii="Times New Roman" w:eastAsia="Calibri" w:hAnsi="Times New Roman" w:cs="Times New Roman"/>
          <w:sz w:val="24"/>
        </w:rPr>
        <w:t>.]</w:t>
      </w:r>
    </w:p>
    <w:p w:rsidR="00BD3A82" w:rsidRDefault="00BD3A82" w:rsidP="00C15E9B">
      <w:pPr>
        <w:spacing w:after="0" w:line="240" w:lineRule="auto"/>
        <w:rPr>
          <w:rFonts w:ascii="Times New Roman" w:eastAsia="Calibri" w:hAnsi="Times New Roman" w:cs="Times New Roman"/>
          <w:sz w:val="24"/>
        </w:rPr>
      </w:pPr>
    </w:p>
    <w:p w:rsidR="00791460" w:rsidRDefault="00791460" w:rsidP="00C15E9B">
      <w:pPr>
        <w:spacing w:after="0" w:line="240" w:lineRule="auto"/>
        <w:rPr>
          <w:rFonts w:ascii="Times New Roman" w:eastAsia="Calibri" w:hAnsi="Times New Roman" w:cs="Times New Roman"/>
          <w:sz w:val="24"/>
        </w:rPr>
      </w:pPr>
    </w:p>
    <w:p w:rsidR="00BD3A82" w:rsidRPr="00C15E9B" w:rsidRDefault="00BD3A82" w:rsidP="00BD3A82">
      <w:pPr>
        <w:spacing w:after="0" w:line="240" w:lineRule="auto"/>
        <w:jc w:val="left"/>
        <w:rPr>
          <w:rFonts w:ascii="Times New Roman" w:eastAsia="Calibri" w:hAnsi="Times New Roman" w:cs="Times New Roman"/>
          <w:sz w:val="24"/>
          <w:szCs w:val="24"/>
          <w:lang w:val="de-DE"/>
        </w:rPr>
      </w:pPr>
      <w:r w:rsidRPr="00C15E9B">
        <w:rPr>
          <w:rFonts w:ascii="Times New Roman" w:eastAsia="Calibri" w:hAnsi="Times New Roman" w:cs="Times New Roman"/>
          <w:sz w:val="24"/>
          <w:szCs w:val="24"/>
          <w:lang w:val="de-DE"/>
        </w:rPr>
        <w:t xml:space="preserve">P.O. </w:t>
      </w:r>
      <w:r>
        <w:rPr>
          <w:rFonts w:ascii="Times New Roman" w:eastAsia="Calibri" w:hAnsi="Times New Roman" w:cs="Times New Roman"/>
          <w:sz w:val="24"/>
          <w:szCs w:val="24"/>
          <w:lang w:val="de-DE"/>
        </w:rPr>
        <w:t xml:space="preserve">27 DE </w:t>
      </w:r>
      <w:r w:rsidR="00791460">
        <w:rPr>
          <w:rFonts w:ascii="Times New Roman" w:eastAsia="Calibri" w:hAnsi="Times New Roman" w:cs="Times New Roman"/>
          <w:sz w:val="24"/>
          <w:szCs w:val="24"/>
          <w:lang w:val="de-DE"/>
        </w:rPr>
        <w:t>MARZO</w:t>
      </w:r>
      <w:r>
        <w:rPr>
          <w:rFonts w:ascii="Times New Roman" w:eastAsia="Calibri" w:hAnsi="Times New Roman" w:cs="Times New Roman"/>
          <w:sz w:val="24"/>
          <w:szCs w:val="24"/>
          <w:lang w:val="de-DE"/>
        </w:rPr>
        <w:t xml:space="preserve"> DE 2020</w:t>
      </w:r>
      <w:r w:rsidRPr="00C15E9B">
        <w:rPr>
          <w:rFonts w:ascii="Times New Roman" w:eastAsia="Calibri" w:hAnsi="Times New Roman" w:cs="Times New Roman"/>
          <w:sz w:val="24"/>
          <w:szCs w:val="24"/>
          <w:lang w:val="de-DE"/>
        </w:rPr>
        <w:t>.</w:t>
      </w:r>
    </w:p>
    <w:p w:rsidR="00BD3A82" w:rsidRPr="00C15E9B" w:rsidRDefault="00BD3A82" w:rsidP="00BD3A82">
      <w:pPr>
        <w:spacing w:after="0" w:line="240" w:lineRule="auto"/>
        <w:jc w:val="left"/>
        <w:rPr>
          <w:rFonts w:ascii="Times New Roman" w:eastAsia="Calibri" w:hAnsi="Times New Roman" w:cs="Times New Roman"/>
          <w:sz w:val="24"/>
          <w:szCs w:val="24"/>
          <w:lang w:val="de-DE"/>
        </w:rPr>
      </w:pPr>
    </w:p>
    <w:p w:rsidR="003429EB" w:rsidRPr="003429EB" w:rsidRDefault="003429EB" w:rsidP="003429EB">
      <w:pPr>
        <w:spacing w:after="0" w:line="240" w:lineRule="auto"/>
        <w:rPr>
          <w:rFonts w:ascii="Times New Roman" w:eastAsia="Calibri" w:hAnsi="Times New Roman" w:cs="Times New Roman"/>
          <w:sz w:val="24"/>
          <w:szCs w:val="24"/>
        </w:rPr>
      </w:pPr>
      <w:r w:rsidRPr="003429EB">
        <w:rPr>
          <w:rFonts w:ascii="Times New Roman" w:eastAsia="Calibri" w:hAnsi="Times New Roman" w:cs="Times New Roman"/>
          <w:sz w:val="24"/>
          <w:szCs w:val="24"/>
        </w:rPr>
        <w:t xml:space="preserve">[N. DE E. TRANSITORIOS DEL "DECRETO NÚMERO </w:t>
      </w:r>
      <w:r w:rsidR="00897093">
        <w:rPr>
          <w:rFonts w:ascii="Times New Roman" w:eastAsia="Calibri" w:hAnsi="Times New Roman" w:cs="Times New Roman"/>
          <w:sz w:val="24"/>
          <w:szCs w:val="24"/>
          <w:highlight w:val="yellow"/>
        </w:rPr>
        <w:t>322</w:t>
      </w:r>
      <w:r w:rsidR="00897093" w:rsidRPr="003429EB">
        <w:rPr>
          <w:rFonts w:ascii="Times New Roman" w:eastAsia="Calibri" w:hAnsi="Times New Roman" w:cs="Times New Roman"/>
          <w:sz w:val="24"/>
          <w:szCs w:val="24"/>
          <w:highlight w:val="yellow"/>
        </w:rPr>
        <w:t>.</w:t>
      </w:r>
      <w:r w:rsidR="00897093" w:rsidRPr="003429EB">
        <w:rPr>
          <w:rFonts w:ascii="Times New Roman" w:eastAsia="Calibri" w:hAnsi="Times New Roman" w:cs="Times New Roman"/>
          <w:sz w:val="24"/>
          <w:szCs w:val="24"/>
        </w:rPr>
        <w:t xml:space="preserve">- </w:t>
      </w:r>
      <w:r w:rsidR="00897093" w:rsidRPr="00897093">
        <w:rPr>
          <w:rFonts w:ascii="Times New Roman" w:eastAsia="Calibri" w:hAnsi="Times New Roman" w:cs="Times New Roman"/>
          <w:sz w:val="24"/>
          <w:szCs w:val="24"/>
        </w:rPr>
        <w:t xml:space="preserve">SE REFORMAN EL ANEXO 12 DENOMINADO “COMPROMISOS PLURIANUALES, PRESUPUESTO DE EGRESOS PARA EL EJERCICIO FISCAL 2020, RELATIVO AL ARTÍCULO 57”, APARTADO “INSUMOS MÉDICOS </w:t>
      </w:r>
      <w:proofErr w:type="spellStart"/>
      <w:r w:rsidR="00897093" w:rsidRPr="00897093">
        <w:rPr>
          <w:rFonts w:ascii="Times New Roman" w:eastAsia="Calibri" w:hAnsi="Times New Roman" w:cs="Times New Roman"/>
          <w:sz w:val="24"/>
          <w:szCs w:val="24"/>
        </w:rPr>
        <w:t>COG</w:t>
      </w:r>
      <w:proofErr w:type="spellEnd"/>
      <w:r w:rsidR="00897093" w:rsidRPr="00897093">
        <w:rPr>
          <w:rFonts w:ascii="Times New Roman" w:eastAsia="Calibri" w:hAnsi="Times New Roman" w:cs="Times New Roman"/>
          <w:sz w:val="24"/>
          <w:szCs w:val="24"/>
        </w:rPr>
        <w:t>: MATERIALES, ACCESORIOS Y SUMINISTROS MÉDICOS, PERIODO ENERO-ABRIL 2020, CORRESPONDIENTE AL “</w:t>
      </w:r>
      <w:proofErr w:type="spellStart"/>
      <w:r w:rsidR="00897093" w:rsidRPr="00897093">
        <w:rPr>
          <w:rFonts w:ascii="Times New Roman" w:eastAsia="Calibri" w:hAnsi="Times New Roman" w:cs="Times New Roman"/>
          <w:sz w:val="24"/>
          <w:szCs w:val="24"/>
        </w:rPr>
        <w:t>ISSEA</w:t>
      </w:r>
      <w:proofErr w:type="spellEnd"/>
      <w:r w:rsidR="00897093" w:rsidRPr="00897093">
        <w:rPr>
          <w:rFonts w:ascii="Times New Roman" w:eastAsia="Calibri" w:hAnsi="Times New Roman" w:cs="Times New Roman"/>
          <w:sz w:val="24"/>
          <w:szCs w:val="24"/>
        </w:rPr>
        <w:t>. INSTITUTO DE SERVICIOS DE SALUD DEL ESTADO DE AGUASCALIENTES”; Y, EL ANEXO 22 DENOMINADO “PATRIMONIO DE LOS FIDEICOMISOS, PRESUPUESTO DE EGRESOS PARA EL EJERCICIO FISCAL 2020, RELATIVO AL ARTÍCULO 14”, EN LA FECHA DEL TÍTULO CORRESPONDIENTE A LOS IMPORTES DEL PATRIMONIO DE CADA FIDEICOMISO; Y, SE ADICIONA EL ARTÍCULO 46 A AL PRESUPUESTO DE EGRESOS DEL ESTADO DE AGUASCALIENTES, PARA EL EJERCICIO FISCAL DEL AÑO 2020</w:t>
      </w:r>
      <w:r w:rsidR="00897093" w:rsidRPr="003429EB">
        <w:rPr>
          <w:rFonts w:ascii="Times New Roman" w:eastAsia="Calibri" w:hAnsi="Times New Roman" w:cs="Times New Roman"/>
          <w:sz w:val="24"/>
          <w:szCs w:val="24"/>
        </w:rPr>
        <w:t>."]</w:t>
      </w:r>
    </w:p>
    <w:p w:rsidR="00BD3A82" w:rsidRPr="00C15E9B" w:rsidRDefault="00BD3A82" w:rsidP="00C15E9B">
      <w:pPr>
        <w:spacing w:after="0" w:line="240" w:lineRule="auto"/>
        <w:rPr>
          <w:rFonts w:ascii="Times New Roman" w:eastAsia="Calibri" w:hAnsi="Times New Roman" w:cs="Times New Roman"/>
          <w:sz w:val="24"/>
        </w:rPr>
      </w:pPr>
    </w:p>
    <w:p w:rsidR="00897093" w:rsidRPr="00897093" w:rsidRDefault="00897093" w:rsidP="00897093">
      <w:pPr>
        <w:rPr>
          <w:rFonts w:ascii="Times New Roman" w:hAnsi="Times New Roman" w:cs="Times New Roman"/>
          <w:sz w:val="24"/>
          <w:szCs w:val="24"/>
        </w:rPr>
      </w:pPr>
      <w:r w:rsidRPr="00897093">
        <w:rPr>
          <w:rFonts w:ascii="Times New Roman" w:hAnsi="Times New Roman" w:cs="Times New Roman"/>
          <w:sz w:val="24"/>
          <w:szCs w:val="24"/>
        </w:rPr>
        <w:t>ARTÍCULO PRIMERO.- El presente Decreto entrará en vigor al día siguiente de su publicación en el Periódico Oficial del Estado de Aguascalientes.</w:t>
      </w:r>
    </w:p>
    <w:p w:rsidR="00033B8B" w:rsidRDefault="00897093" w:rsidP="00897093">
      <w:pPr>
        <w:rPr>
          <w:rFonts w:ascii="Times New Roman" w:hAnsi="Times New Roman" w:cs="Times New Roman"/>
          <w:sz w:val="24"/>
          <w:szCs w:val="24"/>
        </w:rPr>
      </w:pPr>
      <w:r w:rsidRPr="00897093">
        <w:rPr>
          <w:rFonts w:ascii="Times New Roman" w:hAnsi="Times New Roman" w:cs="Times New Roman"/>
          <w:sz w:val="24"/>
          <w:szCs w:val="24"/>
        </w:rPr>
        <w:t>ARTÍCULO SEGUNDO. Quedan sin efecto todas aquellas disposiciones que se opongan al presente Decreto</w:t>
      </w:r>
      <w:r>
        <w:rPr>
          <w:rFonts w:ascii="Times New Roman" w:hAnsi="Times New Roman" w:cs="Times New Roman"/>
          <w:sz w:val="24"/>
          <w:szCs w:val="24"/>
        </w:rPr>
        <w:t>.</w:t>
      </w:r>
    </w:p>
    <w:p w:rsidR="00687B90" w:rsidRPr="00687B90" w:rsidRDefault="00687B90" w:rsidP="00687B90">
      <w:pPr>
        <w:pStyle w:val="Estilo3"/>
        <w:rPr>
          <w:rFonts w:ascii="Times New Roman" w:hAnsi="Times New Roman" w:cs="Times New Roman"/>
          <w:sz w:val="24"/>
        </w:rPr>
      </w:pPr>
    </w:p>
    <w:p w:rsidR="00687B90" w:rsidRDefault="00687B90" w:rsidP="00687B90">
      <w:pPr>
        <w:pStyle w:val="Estilo3"/>
        <w:rPr>
          <w:rFonts w:ascii="Times New Roman" w:hAnsi="Times New Roman" w:cs="Times New Roman"/>
          <w:sz w:val="24"/>
        </w:rPr>
      </w:pPr>
      <w:r w:rsidRPr="00687B90">
        <w:rPr>
          <w:rFonts w:ascii="Times New Roman" w:hAnsi="Times New Roman" w:cs="Times New Roman"/>
          <w:sz w:val="24"/>
        </w:rPr>
        <w:t>[N. DE E. TRANSITORIOS DEL "DECRETO NÚMERO 32</w:t>
      </w:r>
      <w:r>
        <w:rPr>
          <w:rFonts w:ascii="Times New Roman" w:hAnsi="Times New Roman" w:cs="Times New Roman"/>
          <w:sz w:val="24"/>
        </w:rPr>
        <w:t>4</w:t>
      </w:r>
      <w:r w:rsidRPr="00687B90">
        <w:rPr>
          <w:rFonts w:ascii="Times New Roman" w:hAnsi="Times New Roman" w:cs="Times New Roman"/>
          <w:sz w:val="24"/>
        </w:rPr>
        <w:t>.- SE REFORMA EL ARTÍCULO 9° FRACCIÓN VI NUMERAL 1) INCISO B); Y, SE DEROGA EL INCISO C) DEL NUMERAL 1) DE LA FRACCIÓN VI DEL ARTÍCULO 9° DEL PRESUPUESTO DE EGRESOS DEL ESTADO DE AGUASCALIENTES, PARA EL EJERCICIO FISCAL DEL AÑO 2020."]</w:t>
      </w:r>
    </w:p>
    <w:p w:rsidR="00687B90" w:rsidRDefault="00687B90" w:rsidP="00687B90">
      <w:pPr>
        <w:pStyle w:val="Estilo3"/>
        <w:rPr>
          <w:rFonts w:ascii="Times New Roman" w:hAnsi="Times New Roman" w:cs="Times New Roman"/>
          <w:sz w:val="24"/>
        </w:rPr>
      </w:pPr>
    </w:p>
    <w:p w:rsidR="00687B90" w:rsidRPr="00687B90" w:rsidRDefault="00687B90" w:rsidP="00687B90">
      <w:pPr>
        <w:pStyle w:val="Estilo3"/>
        <w:rPr>
          <w:rFonts w:ascii="Times New Roman" w:hAnsi="Times New Roman" w:cs="Times New Roman"/>
          <w:sz w:val="24"/>
        </w:rPr>
      </w:pPr>
      <w:r w:rsidRPr="00687B90">
        <w:rPr>
          <w:rFonts w:ascii="Times New Roman" w:hAnsi="Times New Roman" w:cs="Times New Roman"/>
          <w:sz w:val="24"/>
        </w:rPr>
        <w:t>ARTÍCULO PRIMERO.- El presente Decreto entrará en vigor al día siguiente de su publicación en el Periódico Oficial del Estado de Aguascalientes.</w:t>
      </w:r>
    </w:p>
    <w:p w:rsidR="00687B90" w:rsidRPr="00687B90" w:rsidRDefault="00687B90" w:rsidP="00687B90">
      <w:pPr>
        <w:pStyle w:val="Estilo3"/>
        <w:rPr>
          <w:rFonts w:ascii="Times New Roman" w:hAnsi="Times New Roman" w:cs="Times New Roman"/>
          <w:sz w:val="24"/>
        </w:rPr>
      </w:pPr>
    </w:p>
    <w:p w:rsidR="00687B90" w:rsidRDefault="00687B90" w:rsidP="00687B90">
      <w:pPr>
        <w:pStyle w:val="Estilo3"/>
        <w:rPr>
          <w:rFonts w:ascii="Times New Roman" w:hAnsi="Times New Roman" w:cs="Times New Roman"/>
          <w:sz w:val="24"/>
        </w:rPr>
      </w:pPr>
      <w:r w:rsidRPr="00687B90">
        <w:rPr>
          <w:rFonts w:ascii="Times New Roman" w:hAnsi="Times New Roman" w:cs="Times New Roman"/>
          <w:sz w:val="24"/>
        </w:rPr>
        <w:t>ARTÍCULO SEGUNDO.- Quedan sin efecto todas aquellas disposiciones que se opongan al presente Decreto.</w:t>
      </w:r>
    </w:p>
    <w:p w:rsidR="001D5C52" w:rsidRDefault="001D5C52" w:rsidP="00687B90">
      <w:pPr>
        <w:pStyle w:val="Estilo3"/>
        <w:rPr>
          <w:rFonts w:ascii="Times New Roman" w:hAnsi="Times New Roman" w:cs="Times New Roman"/>
          <w:sz w:val="24"/>
        </w:rPr>
      </w:pPr>
    </w:p>
    <w:p w:rsidR="001D5C52" w:rsidRDefault="001D5C52" w:rsidP="00687B90">
      <w:pPr>
        <w:pStyle w:val="Estilo3"/>
        <w:rPr>
          <w:rFonts w:ascii="Times New Roman" w:hAnsi="Times New Roman" w:cs="Times New Roman"/>
          <w:sz w:val="24"/>
        </w:rPr>
      </w:pPr>
    </w:p>
    <w:p w:rsidR="001D5C52" w:rsidRDefault="001D5C52" w:rsidP="00687B90">
      <w:pPr>
        <w:pStyle w:val="Estilo3"/>
        <w:rPr>
          <w:rFonts w:ascii="Times New Roman" w:hAnsi="Times New Roman" w:cs="Times New Roman"/>
          <w:sz w:val="24"/>
        </w:rPr>
      </w:pPr>
      <w:r>
        <w:rPr>
          <w:rFonts w:ascii="Times New Roman" w:hAnsi="Times New Roman" w:cs="Times New Roman"/>
          <w:sz w:val="24"/>
        </w:rPr>
        <w:t>P.O. 29 DE MAYO DE 2020.</w:t>
      </w:r>
    </w:p>
    <w:p w:rsidR="001D5C52" w:rsidRDefault="001D5C52" w:rsidP="00687B90">
      <w:pPr>
        <w:pStyle w:val="Estilo3"/>
        <w:rPr>
          <w:rFonts w:ascii="Times New Roman" w:hAnsi="Times New Roman" w:cs="Times New Roman"/>
          <w:sz w:val="24"/>
        </w:rPr>
      </w:pPr>
    </w:p>
    <w:p w:rsidR="001D5C52" w:rsidRDefault="00080ACC" w:rsidP="001D5C52">
      <w:pPr>
        <w:pStyle w:val="Estilo3"/>
        <w:rPr>
          <w:rFonts w:ascii="Times New Roman" w:hAnsi="Times New Roman" w:cs="Times New Roman"/>
          <w:sz w:val="24"/>
        </w:rPr>
      </w:pPr>
      <w:r w:rsidRPr="00687B90">
        <w:rPr>
          <w:rFonts w:ascii="Times New Roman" w:hAnsi="Times New Roman" w:cs="Times New Roman"/>
          <w:sz w:val="24"/>
        </w:rPr>
        <w:t>[N. DE E. TRANSITORIOS DEL "DECRETO NÚMERO 3</w:t>
      </w:r>
      <w:r>
        <w:rPr>
          <w:rFonts w:ascii="Times New Roman" w:hAnsi="Times New Roman" w:cs="Times New Roman"/>
          <w:sz w:val="24"/>
        </w:rPr>
        <w:t>45</w:t>
      </w:r>
      <w:r w:rsidRPr="00687B90">
        <w:rPr>
          <w:rFonts w:ascii="Times New Roman" w:hAnsi="Times New Roman" w:cs="Times New Roman"/>
          <w:sz w:val="24"/>
        </w:rPr>
        <w:t xml:space="preserve">.- </w:t>
      </w:r>
      <w:r w:rsidRPr="001D5C52">
        <w:rPr>
          <w:rFonts w:ascii="Times New Roman" w:hAnsi="Times New Roman" w:cs="Times New Roman"/>
          <w:sz w:val="24"/>
        </w:rPr>
        <w:t xml:space="preserve">SE REFORMA EL PRIMER PÁRRAFO DEL INCISO B) DEL NUMERAL 1) DE LA FRACCIÓN VI DEL ARTÍCULO 9°; Y SE ADICIONAN UN SEGUNDO Y TERCER PÁRRAFO AL INCISO </w:t>
      </w:r>
      <w:r w:rsidRPr="001D5C52">
        <w:rPr>
          <w:rFonts w:ascii="Times New Roman" w:hAnsi="Times New Roman" w:cs="Times New Roman"/>
          <w:sz w:val="24"/>
        </w:rPr>
        <w:lastRenderedPageBreak/>
        <w:t>B) DEL NUMERAL 1) DE LA FRACCIÓN VI DEL ARTÍCULO 9° DEL “PRESUPUESTO DE EGRESOS DEL ESTADO DE AGUASCALIENTES, PARA EL EJERCICIO FISCAL DEL AÑO 2020</w:t>
      </w:r>
      <w:r w:rsidRPr="00687B90">
        <w:rPr>
          <w:rFonts w:ascii="Times New Roman" w:hAnsi="Times New Roman" w:cs="Times New Roman"/>
          <w:sz w:val="24"/>
        </w:rPr>
        <w:t>."]</w:t>
      </w:r>
    </w:p>
    <w:p w:rsidR="001D5C52" w:rsidRDefault="001D5C52" w:rsidP="00687B90">
      <w:pPr>
        <w:pStyle w:val="Estilo3"/>
        <w:rPr>
          <w:rFonts w:ascii="Times New Roman" w:hAnsi="Times New Roman" w:cs="Times New Roman"/>
          <w:sz w:val="24"/>
        </w:rPr>
      </w:pPr>
    </w:p>
    <w:p w:rsidR="00080ACC" w:rsidRPr="00080ACC" w:rsidRDefault="00080ACC" w:rsidP="00080ACC">
      <w:pPr>
        <w:pStyle w:val="Estilo3"/>
        <w:rPr>
          <w:rFonts w:ascii="Times New Roman" w:hAnsi="Times New Roman" w:cs="Times New Roman"/>
          <w:sz w:val="24"/>
        </w:rPr>
      </w:pPr>
      <w:r w:rsidRPr="00080ACC">
        <w:rPr>
          <w:rFonts w:ascii="Times New Roman" w:hAnsi="Times New Roman" w:cs="Times New Roman"/>
          <w:sz w:val="24"/>
        </w:rPr>
        <w:t>ARTÍCULO PRIMERO.- El presente Decreto entrará en vigor al día siguiente de su publicación en el Periódico Oficial del Estado de Aguascalientes.</w:t>
      </w:r>
    </w:p>
    <w:p w:rsidR="00080ACC" w:rsidRPr="00080ACC" w:rsidRDefault="00080ACC" w:rsidP="00080ACC">
      <w:pPr>
        <w:pStyle w:val="Estilo3"/>
        <w:rPr>
          <w:rFonts w:ascii="Times New Roman" w:hAnsi="Times New Roman" w:cs="Times New Roman"/>
          <w:sz w:val="24"/>
        </w:rPr>
      </w:pPr>
    </w:p>
    <w:p w:rsidR="001D5C52" w:rsidRPr="00687B90" w:rsidRDefault="00080ACC" w:rsidP="00080ACC">
      <w:pPr>
        <w:pStyle w:val="Estilo3"/>
        <w:rPr>
          <w:rFonts w:ascii="Times New Roman" w:hAnsi="Times New Roman" w:cs="Times New Roman"/>
          <w:sz w:val="24"/>
        </w:rPr>
      </w:pPr>
      <w:r w:rsidRPr="00080ACC">
        <w:rPr>
          <w:rFonts w:ascii="Times New Roman" w:hAnsi="Times New Roman" w:cs="Times New Roman"/>
          <w:sz w:val="24"/>
        </w:rPr>
        <w:t>ARTÍCULO SEGUNDO. Quedan sin efecto todas aquellas disposiciones que se opongan al presente Decreto.</w:t>
      </w:r>
    </w:p>
    <w:sectPr w:rsidR="001D5C52" w:rsidRPr="00687B90" w:rsidSect="00D04AC5">
      <w:footerReference w:type="default" r:id="rId16"/>
      <w:pgSz w:w="12240" w:h="15840"/>
      <w:pgMar w:top="1417" w:right="1701" w:bottom="1417" w:left="1701" w:header="709" w:footer="853"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1BCF" w:rsidRDefault="005A1BCF" w:rsidP="00463299">
      <w:pPr>
        <w:spacing w:after="0" w:line="240" w:lineRule="auto"/>
      </w:pPr>
      <w:r>
        <w:separator/>
      </w:r>
    </w:p>
  </w:endnote>
  <w:endnote w:type="continuationSeparator" w:id="0">
    <w:p w:rsidR="005A1BCF" w:rsidRDefault="005A1BCF" w:rsidP="00463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swiss"/>
    <w:notTrueType/>
    <w:pitch w:val="default"/>
    <w:sig w:usb0="00000003" w:usb1="00000000" w:usb2="00000000" w:usb3="00000000" w:csb0="00000001" w:csb1="00000000"/>
  </w:font>
  <w:font w:name="Presidencia Base">
    <w:altName w:val="Cambria"/>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ngroEF-Bold">
    <w:altName w:val="Arial"/>
    <w:panose1 w:val="00000000000000000000"/>
    <w:charset w:val="00"/>
    <w:family w:val="modern"/>
    <w:notTrueType/>
    <w:pitch w:val="variable"/>
    <w:sig w:usb0="00000001" w:usb1="40002048" w:usb2="00000000" w:usb3="00000000" w:csb0="0000011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AvenirNext LT Pro Regular">
    <w:altName w:val="Arial"/>
    <w:panose1 w:val="00000000000000000000"/>
    <w:charset w:val="00"/>
    <w:family w:val="swiss"/>
    <w:notTrueType/>
    <w:pitch w:val="variable"/>
    <w:sig w:usb0="00000001" w:usb1="5000204A" w:usb2="00000000" w:usb3="00000000" w:csb0="0000009B"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45" w:name="_Hlk26427532" w:displacedByCustomXml="next"/>
  <w:sdt>
    <w:sdtPr>
      <w:id w:val="1257095903"/>
      <w:docPartObj>
        <w:docPartGallery w:val="Page Numbers (Bottom of Page)"/>
        <w:docPartUnique/>
      </w:docPartObj>
    </w:sdtPr>
    <w:sdtEndPr/>
    <w:sdtContent>
      <w:sdt>
        <w:sdtPr>
          <w:id w:val="-1669238322"/>
          <w:docPartObj>
            <w:docPartGallery w:val="Page Numbers (Top of Page)"/>
            <w:docPartUnique/>
          </w:docPartObj>
        </w:sdtPr>
        <w:sdtEndPr/>
        <w:sdtContent>
          <w:p w:rsidR="00277820" w:rsidRDefault="00277820">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116BA2">
              <w:rPr>
                <w:b/>
                <w:bCs/>
              </w:rPr>
              <w:t>1</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116BA2">
              <w:rPr>
                <w:b/>
                <w:bCs/>
              </w:rPr>
              <w:t>63</w:t>
            </w:r>
            <w:r>
              <w:rPr>
                <w:b/>
                <w:bCs/>
                <w:sz w:val="24"/>
                <w:szCs w:val="24"/>
              </w:rPr>
              <w:fldChar w:fldCharType="end"/>
            </w:r>
          </w:p>
        </w:sdtContent>
      </w:sdt>
    </w:sdtContent>
  </w:sdt>
  <w:p w:rsidR="00277820" w:rsidRPr="005A5831" w:rsidRDefault="00277820" w:rsidP="005A5831">
    <w:pPr>
      <w:pStyle w:val="Piedepgina"/>
    </w:pPr>
  </w:p>
  <w:bookmarkEnd w:id="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1BCF" w:rsidRDefault="005A1BCF" w:rsidP="00463299">
      <w:pPr>
        <w:spacing w:after="0" w:line="240" w:lineRule="auto"/>
      </w:pPr>
      <w:r>
        <w:separator/>
      </w:r>
    </w:p>
  </w:footnote>
  <w:footnote w:type="continuationSeparator" w:id="0">
    <w:p w:rsidR="005A1BCF" w:rsidRDefault="005A1BCF" w:rsidP="004632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1036D"/>
    <w:multiLevelType w:val="hybridMultilevel"/>
    <w:tmpl w:val="7C6CCF5A"/>
    <w:lvl w:ilvl="0" w:tplc="3272D11A">
      <w:start w:val="1"/>
      <w:numFmt w:val="lowerLetter"/>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
    <w:nsid w:val="084C6C31"/>
    <w:multiLevelType w:val="hybridMultilevel"/>
    <w:tmpl w:val="8C02BEA6"/>
    <w:lvl w:ilvl="0" w:tplc="080A0017">
      <w:start w:val="1"/>
      <w:numFmt w:val="lowerLetter"/>
      <w:lvlText w:val="%1)"/>
      <w:lvlJc w:val="left"/>
      <w:pPr>
        <w:ind w:left="1080" w:hanging="360"/>
      </w:pPr>
      <w:rPr>
        <w:rFont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nsid w:val="08E329A5"/>
    <w:multiLevelType w:val="hybridMultilevel"/>
    <w:tmpl w:val="E610AB46"/>
    <w:lvl w:ilvl="0" w:tplc="080A0017">
      <w:start w:val="1"/>
      <w:numFmt w:val="lowerLetter"/>
      <w:lvlText w:val="%1)"/>
      <w:lvlJc w:val="left"/>
      <w:pPr>
        <w:ind w:left="1080" w:hanging="360"/>
      </w:pPr>
      <w:rPr>
        <w:rFont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nsid w:val="093E44CD"/>
    <w:multiLevelType w:val="hybridMultilevel"/>
    <w:tmpl w:val="A2029DE8"/>
    <w:lvl w:ilvl="0" w:tplc="080A0017">
      <w:start w:val="1"/>
      <w:numFmt w:val="lowerLetter"/>
      <w:lvlText w:val="%1)"/>
      <w:lvlJc w:val="left"/>
      <w:pPr>
        <w:ind w:left="1080" w:hanging="360"/>
      </w:pPr>
      <w:rPr>
        <w:rFonts w:hint="default"/>
        <w:b w:val="0"/>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nsid w:val="0BB13DD7"/>
    <w:multiLevelType w:val="hybridMultilevel"/>
    <w:tmpl w:val="D5163C6A"/>
    <w:lvl w:ilvl="0" w:tplc="080A0017">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nsid w:val="0EA50692"/>
    <w:multiLevelType w:val="hybridMultilevel"/>
    <w:tmpl w:val="76CE2044"/>
    <w:lvl w:ilvl="0" w:tplc="080A0017">
      <w:start w:val="1"/>
      <w:numFmt w:val="lowerLetter"/>
      <w:lvlText w:val="%1)"/>
      <w:lvlJc w:val="left"/>
      <w:pPr>
        <w:ind w:left="1080" w:hanging="360"/>
      </w:pPr>
      <w:rPr>
        <w:rFonts w:hint="default"/>
        <w:b w:val="0"/>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nsid w:val="116179FA"/>
    <w:multiLevelType w:val="hybridMultilevel"/>
    <w:tmpl w:val="F3269602"/>
    <w:lvl w:ilvl="0" w:tplc="D9F41708">
      <w:start w:val="1"/>
      <w:numFmt w:val="decimal"/>
      <w:lvlText w:val="%1."/>
      <w:lvlJc w:val="left"/>
      <w:pPr>
        <w:ind w:left="927" w:hanging="360"/>
      </w:pPr>
    </w:lvl>
    <w:lvl w:ilvl="1" w:tplc="0B586AEC">
      <w:start w:val="1"/>
      <w:numFmt w:val="lowerLetter"/>
      <w:lvlText w:val="%2."/>
      <w:lvlJc w:val="left"/>
      <w:pPr>
        <w:ind w:left="1647" w:hanging="360"/>
      </w:pPr>
    </w:lvl>
    <w:lvl w:ilvl="2" w:tplc="5C42A378">
      <w:start w:val="1"/>
      <w:numFmt w:val="lowerRoman"/>
      <w:lvlText w:val="%3."/>
      <w:lvlJc w:val="right"/>
      <w:pPr>
        <w:ind w:left="2367" w:hanging="180"/>
      </w:pPr>
    </w:lvl>
    <w:lvl w:ilvl="3" w:tplc="BB88F434">
      <w:start w:val="1"/>
      <w:numFmt w:val="decimal"/>
      <w:lvlText w:val="%4."/>
      <w:lvlJc w:val="left"/>
      <w:pPr>
        <w:ind w:left="3087" w:hanging="360"/>
      </w:pPr>
    </w:lvl>
    <w:lvl w:ilvl="4" w:tplc="11B0CA20">
      <w:start w:val="1"/>
      <w:numFmt w:val="lowerLetter"/>
      <w:lvlText w:val="%5."/>
      <w:lvlJc w:val="left"/>
      <w:pPr>
        <w:ind w:left="3807" w:hanging="360"/>
      </w:pPr>
    </w:lvl>
    <w:lvl w:ilvl="5" w:tplc="D17E4B22">
      <w:start w:val="1"/>
      <w:numFmt w:val="lowerRoman"/>
      <w:lvlText w:val="%6."/>
      <w:lvlJc w:val="right"/>
      <w:pPr>
        <w:ind w:left="4527" w:hanging="180"/>
      </w:pPr>
    </w:lvl>
    <w:lvl w:ilvl="6" w:tplc="C11617F4">
      <w:start w:val="1"/>
      <w:numFmt w:val="decimal"/>
      <w:lvlText w:val="%7."/>
      <w:lvlJc w:val="left"/>
      <w:pPr>
        <w:ind w:left="5247" w:hanging="360"/>
      </w:pPr>
    </w:lvl>
    <w:lvl w:ilvl="7" w:tplc="41A8264A">
      <w:start w:val="1"/>
      <w:numFmt w:val="lowerLetter"/>
      <w:lvlText w:val="%8."/>
      <w:lvlJc w:val="left"/>
      <w:pPr>
        <w:ind w:left="5967" w:hanging="360"/>
      </w:pPr>
    </w:lvl>
    <w:lvl w:ilvl="8" w:tplc="3CA27694">
      <w:start w:val="1"/>
      <w:numFmt w:val="lowerRoman"/>
      <w:lvlText w:val="%9."/>
      <w:lvlJc w:val="right"/>
      <w:pPr>
        <w:ind w:left="6687" w:hanging="180"/>
      </w:pPr>
    </w:lvl>
  </w:abstractNum>
  <w:abstractNum w:abstractNumId="7">
    <w:nsid w:val="13EC7D08"/>
    <w:multiLevelType w:val="hybridMultilevel"/>
    <w:tmpl w:val="2118E0F4"/>
    <w:lvl w:ilvl="0" w:tplc="080A0017">
      <w:start w:val="1"/>
      <w:numFmt w:val="lowerLetter"/>
      <w:lvlText w:val="%1)"/>
      <w:lvlJc w:val="left"/>
      <w:pPr>
        <w:ind w:left="1080" w:hanging="360"/>
      </w:pPr>
      <w:rPr>
        <w:rFonts w:hint="default"/>
        <w:b w:val="0"/>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nsid w:val="1E2C3C26"/>
    <w:multiLevelType w:val="hybridMultilevel"/>
    <w:tmpl w:val="A2029DE8"/>
    <w:lvl w:ilvl="0" w:tplc="080A0017">
      <w:start w:val="1"/>
      <w:numFmt w:val="lowerLetter"/>
      <w:lvlText w:val="%1)"/>
      <w:lvlJc w:val="left"/>
      <w:pPr>
        <w:ind w:left="1080" w:hanging="360"/>
      </w:pPr>
      <w:rPr>
        <w:rFonts w:hint="default"/>
        <w:b w:val="0"/>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nsid w:val="24CE308C"/>
    <w:multiLevelType w:val="hybridMultilevel"/>
    <w:tmpl w:val="7924F9BC"/>
    <w:lvl w:ilvl="0" w:tplc="04B610E4">
      <w:start w:val="1"/>
      <w:numFmt w:val="upperRoman"/>
      <w:lvlText w:val="%1."/>
      <w:lvlJc w:val="left"/>
      <w:pPr>
        <w:ind w:left="1004" w:hanging="720"/>
      </w:pPr>
      <w:rPr>
        <w:rFonts w:hint="default"/>
        <w:b/>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0">
    <w:nsid w:val="2BF92AC4"/>
    <w:multiLevelType w:val="hybridMultilevel"/>
    <w:tmpl w:val="3340784C"/>
    <w:lvl w:ilvl="0" w:tplc="D31440C4">
      <w:start w:val="1"/>
      <w:numFmt w:val="upperRoman"/>
      <w:lvlText w:val="%1."/>
      <w:lvlJc w:val="left"/>
      <w:pPr>
        <w:ind w:left="1004" w:hanging="720"/>
      </w:pPr>
      <w:rPr>
        <w:rFonts w:asciiTheme="minorHAnsi" w:hAnsiTheme="minorHAnsi" w:cstheme="minorHAnsi" w:hint="default"/>
        <w:b/>
        <w:sz w:val="24"/>
        <w:szCs w:val="24"/>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2E7200AD"/>
    <w:multiLevelType w:val="hybridMultilevel"/>
    <w:tmpl w:val="087CCDE6"/>
    <w:lvl w:ilvl="0" w:tplc="080A0017">
      <w:start w:val="1"/>
      <w:numFmt w:val="lowerLetter"/>
      <w:lvlText w:val="%1)"/>
      <w:lvlJc w:val="left"/>
      <w:pPr>
        <w:ind w:left="1080" w:hanging="360"/>
      </w:pPr>
      <w:rPr>
        <w:rFont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nsid w:val="31A9580C"/>
    <w:multiLevelType w:val="hybridMultilevel"/>
    <w:tmpl w:val="0742E55C"/>
    <w:lvl w:ilvl="0" w:tplc="080A0017">
      <w:start w:val="1"/>
      <w:numFmt w:val="lowerLetter"/>
      <w:lvlText w:val="%1)"/>
      <w:lvlJc w:val="left"/>
      <w:pPr>
        <w:ind w:left="1080" w:hanging="360"/>
      </w:pPr>
      <w:rPr>
        <w:rFont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31B63F2D"/>
    <w:multiLevelType w:val="hybridMultilevel"/>
    <w:tmpl w:val="5298F6A0"/>
    <w:lvl w:ilvl="0" w:tplc="2160AB26">
      <w:start w:val="1"/>
      <w:numFmt w:val="upperRoman"/>
      <w:lvlText w:val="%1."/>
      <w:lvlJc w:val="left"/>
      <w:pPr>
        <w:ind w:left="1004" w:hanging="720"/>
      </w:pPr>
      <w:rPr>
        <w:rFonts w:hint="default"/>
        <w:b/>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4">
    <w:nsid w:val="33C00329"/>
    <w:multiLevelType w:val="hybridMultilevel"/>
    <w:tmpl w:val="340AAB9E"/>
    <w:lvl w:ilvl="0" w:tplc="080A0017">
      <w:start w:val="1"/>
      <w:numFmt w:val="lowerLetter"/>
      <w:lvlText w:val="%1)"/>
      <w:lvlJc w:val="left"/>
      <w:pPr>
        <w:ind w:left="1129" w:hanging="4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5">
    <w:nsid w:val="360068B2"/>
    <w:multiLevelType w:val="hybridMultilevel"/>
    <w:tmpl w:val="83BE720C"/>
    <w:lvl w:ilvl="0" w:tplc="080A0017">
      <w:start w:val="1"/>
      <w:numFmt w:val="lowerLetter"/>
      <w:lvlText w:val="%1)"/>
      <w:lvlJc w:val="left"/>
      <w:pPr>
        <w:ind w:left="1080" w:hanging="360"/>
      </w:pPr>
      <w:rPr>
        <w:rFonts w:hint="default"/>
        <w:b w:val="0"/>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nsid w:val="3684227E"/>
    <w:multiLevelType w:val="hybridMultilevel"/>
    <w:tmpl w:val="6F9C20D0"/>
    <w:lvl w:ilvl="0" w:tplc="080A0011">
      <w:start w:val="1"/>
      <w:numFmt w:val="decimal"/>
      <w:lvlText w:val="%1)"/>
      <w:lvlJc w:val="left"/>
      <w:pPr>
        <w:ind w:left="360" w:hanging="360"/>
      </w:pPr>
      <w:rPr>
        <w:rFonts w:hint="default"/>
      </w:rPr>
    </w:lvl>
    <w:lvl w:ilvl="1" w:tplc="080A0003">
      <w:start w:val="1"/>
      <w:numFmt w:val="decimal"/>
      <w:lvlText w:val="%2."/>
      <w:lvlJc w:val="left"/>
      <w:pPr>
        <w:tabs>
          <w:tab w:val="num" w:pos="1440"/>
        </w:tabs>
        <w:ind w:left="1440" w:hanging="360"/>
      </w:pPr>
    </w:lvl>
    <w:lvl w:ilvl="2" w:tplc="080A0005">
      <w:start w:val="1"/>
      <w:numFmt w:val="decimal"/>
      <w:lvlText w:val="%3."/>
      <w:lvlJc w:val="left"/>
      <w:pPr>
        <w:tabs>
          <w:tab w:val="num" w:pos="2160"/>
        </w:tabs>
        <w:ind w:left="2160" w:hanging="360"/>
      </w:pPr>
    </w:lvl>
    <w:lvl w:ilvl="3" w:tplc="080A0001">
      <w:start w:val="1"/>
      <w:numFmt w:val="decimal"/>
      <w:lvlText w:val="%4."/>
      <w:lvlJc w:val="left"/>
      <w:pPr>
        <w:tabs>
          <w:tab w:val="num" w:pos="2880"/>
        </w:tabs>
        <w:ind w:left="2880" w:hanging="360"/>
      </w:pPr>
    </w:lvl>
    <w:lvl w:ilvl="4" w:tplc="080A0003">
      <w:start w:val="1"/>
      <w:numFmt w:val="decimal"/>
      <w:lvlText w:val="%5."/>
      <w:lvlJc w:val="left"/>
      <w:pPr>
        <w:tabs>
          <w:tab w:val="num" w:pos="3600"/>
        </w:tabs>
        <w:ind w:left="3600" w:hanging="360"/>
      </w:pPr>
    </w:lvl>
    <w:lvl w:ilvl="5" w:tplc="080A0005">
      <w:start w:val="1"/>
      <w:numFmt w:val="decimal"/>
      <w:lvlText w:val="%6."/>
      <w:lvlJc w:val="left"/>
      <w:pPr>
        <w:tabs>
          <w:tab w:val="num" w:pos="4320"/>
        </w:tabs>
        <w:ind w:left="4320" w:hanging="360"/>
      </w:pPr>
    </w:lvl>
    <w:lvl w:ilvl="6" w:tplc="080A0001">
      <w:start w:val="1"/>
      <w:numFmt w:val="decimal"/>
      <w:lvlText w:val="%7."/>
      <w:lvlJc w:val="left"/>
      <w:pPr>
        <w:tabs>
          <w:tab w:val="num" w:pos="5040"/>
        </w:tabs>
        <w:ind w:left="5040" w:hanging="360"/>
      </w:pPr>
    </w:lvl>
    <w:lvl w:ilvl="7" w:tplc="080A0003">
      <w:start w:val="1"/>
      <w:numFmt w:val="decimal"/>
      <w:lvlText w:val="%8."/>
      <w:lvlJc w:val="left"/>
      <w:pPr>
        <w:tabs>
          <w:tab w:val="num" w:pos="5760"/>
        </w:tabs>
        <w:ind w:left="5760" w:hanging="360"/>
      </w:pPr>
    </w:lvl>
    <w:lvl w:ilvl="8" w:tplc="080A0005">
      <w:start w:val="1"/>
      <w:numFmt w:val="decimal"/>
      <w:lvlText w:val="%9."/>
      <w:lvlJc w:val="left"/>
      <w:pPr>
        <w:tabs>
          <w:tab w:val="num" w:pos="6480"/>
        </w:tabs>
        <w:ind w:left="6480" w:hanging="360"/>
      </w:pPr>
    </w:lvl>
  </w:abstractNum>
  <w:abstractNum w:abstractNumId="17">
    <w:nsid w:val="391942FC"/>
    <w:multiLevelType w:val="hybridMultilevel"/>
    <w:tmpl w:val="C55C105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3C8A4710"/>
    <w:multiLevelType w:val="hybridMultilevel"/>
    <w:tmpl w:val="66A8911E"/>
    <w:lvl w:ilvl="0" w:tplc="080A0017">
      <w:start w:val="1"/>
      <w:numFmt w:val="lowerLetter"/>
      <w:lvlText w:val="%1)"/>
      <w:lvlJc w:val="left"/>
      <w:pPr>
        <w:ind w:left="1080" w:hanging="360"/>
      </w:pPr>
      <w:rPr>
        <w:rFont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nsid w:val="3FD4750E"/>
    <w:multiLevelType w:val="multilevel"/>
    <w:tmpl w:val="5FE415E0"/>
    <w:lvl w:ilvl="0">
      <w:start w:val="5"/>
      <w:numFmt w:val="upperRoman"/>
      <w:lvlText w:val="%1."/>
      <w:lvlJc w:val="left"/>
      <w:pPr>
        <w:ind w:left="1004" w:hanging="720"/>
      </w:pPr>
      <w:rPr>
        <w:rFonts w:hint="default"/>
        <w:b/>
        <w:color w:val="auto"/>
      </w:rPr>
    </w:lvl>
    <w:lvl w:ilvl="1">
      <w:start w:val="2"/>
      <w:numFmt w:val="decimal"/>
      <w:isLgl/>
      <w:lvlText w:val="%1.%2"/>
      <w:lvlJc w:val="left"/>
      <w:pPr>
        <w:ind w:left="704" w:hanging="360"/>
      </w:pPr>
      <w:rPr>
        <w:rFonts w:hint="default"/>
      </w:rPr>
    </w:lvl>
    <w:lvl w:ilvl="2">
      <w:start w:val="1"/>
      <w:numFmt w:val="decimal"/>
      <w:isLgl/>
      <w:lvlText w:val="%1.%2.%3"/>
      <w:lvlJc w:val="left"/>
      <w:pPr>
        <w:ind w:left="1124" w:hanging="720"/>
      </w:pPr>
      <w:rPr>
        <w:rFonts w:hint="default"/>
      </w:rPr>
    </w:lvl>
    <w:lvl w:ilvl="3">
      <w:start w:val="1"/>
      <w:numFmt w:val="decimal"/>
      <w:isLgl/>
      <w:lvlText w:val="%1.%2.%3.%4"/>
      <w:lvlJc w:val="left"/>
      <w:pPr>
        <w:ind w:left="1544" w:hanging="1080"/>
      </w:pPr>
      <w:rPr>
        <w:rFonts w:hint="default"/>
      </w:rPr>
    </w:lvl>
    <w:lvl w:ilvl="4">
      <w:start w:val="1"/>
      <w:numFmt w:val="decimal"/>
      <w:isLgl/>
      <w:lvlText w:val="%1.%2.%3.%4.%5"/>
      <w:lvlJc w:val="left"/>
      <w:pPr>
        <w:ind w:left="1604" w:hanging="1080"/>
      </w:pPr>
      <w:rPr>
        <w:rFonts w:hint="default"/>
      </w:rPr>
    </w:lvl>
    <w:lvl w:ilvl="5">
      <w:start w:val="1"/>
      <w:numFmt w:val="decimal"/>
      <w:isLgl/>
      <w:lvlText w:val="%1.%2.%3.%4.%5.%6"/>
      <w:lvlJc w:val="left"/>
      <w:pPr>
        <w:ind w:left="202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504" w:hanging="1800"/>
      </w:pPr>
      <w:rPr>
        <w:rFonts w:hint="default"/>
      </w:rPr>
    </w:lvl>
    <w:lvl w:ilvl="8">
      <w:start w:val="1"/>
      <w:numFmt w:val="decimal"/>
      <w:isLgl/>
      <w:lvlText w:val="%1.%2.%3.%4.%5.%6.%7.%8.%9"/>
      <w:lvlJc w:val="left"/>
      <w:pPr>
        <w:ind w:left="2564" w:hanging="1800"/>
      </w:pPr>
      <w:rPr>
        <w:rFonts w:hint="default"/>
      </w:rPr>
    </w:lvl>
  </w:abstractNum>
  <w:abstractNum w:abstractNumId="20">
    <w:nsid w:val="426C6586"/>
    <w:multiLevelType w:val="hybridMultilevel"/>
    <w:tmpl w:val="16A4D804"/>
    <w:lvl w:ilvl="0" w:tplc="080A0017">
      <w:start w:val="1"/>
      <w:numFmt w:val="lowerLetter"/>
      <w:lvlText w:val="%1)"/>
      <w:lvlJc w:val="left"/>
      <w:pPr>
        <w:ind w:left="1080" w:hanging="360"/>
      </w:pPr>
      <w:rPr>
        <w:rFonts w:hint="default"/>
        <w:b w:val="0"/>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nsid w:val="43F962AD"/>
    <w:multiLevelType w:val="hybridMultilevel"/>
    <w:tmpl w:val="01BAADD0"/>
    <w:lvl w:ilvl="0" w:tplc="68282902">
      <w:start w:val="1"/>
      <w:numFmt w:val="upperRoman"/>
      <w:lvlText w:val="%1."/>
      <w:lvlJc w:val="left"/>
      <w:pPr>
        <w:ind w:left="1080" w:hanging="720"/>
      </w:pPr>
      <w:rPr>
        <w:b/>
      </w:rPr>
    </w:lvl>
    <w:lvl w:ilvl="1" w:tplc="82B25E5C">
      <w:start w:val="1"/>
      <w:numFmt w:val="lowerLetter"/>
      <w:lvlText w:val="%2."/>
      <w:lvlJc w:val="left"/>
      <w:pPr>
        <w:ind w:left="1440" w:hanging="360"/>
      </w:pPr>
    </w:lvl>
    <w:lvl w:ilvl="2" w:tplc="50D2DF8A">
      <w:start w:val="1"/>
      <w:numFmt w:val="lowerRoman"/>
      <w:lvlText w:val="%3."/>
      <w:lvlJc w:val="right"/>
      <w:pPr>
        <w:ind w:left="2160" w:hanging="180"/>
      </w:pPr>
    </w:lvl>
    <w:lvl w:ilvl="3" w:tplc="4920D466">
      <w:start w:val="1"/>
      <w:numFmt w:val="decimal"/>
      <w:lvlText w:val="%4."/>
      <w:lvlJc w:val="left"/>
      <w:pPr>
        <w:ind w:left="2880" w:hanging="360"/>
      </w:pPr>
    </w:lvl>
    <w:lvl w:ilvl="4" w:tplc="0AEE92E8">
      <w:start w:val="1"/>
      <w:numFmt w:val="lowerLetter"/>
      <w:lvlText w:val="%5."/>
      <w:lvlJc w:val="left"/>
      <w:pPr>
        <w:ind w:left="3600" w:hanging="360"/>
      </w:pPr>
    </w:lvl>
    <w:lvl w:ilvl="5" w:tplc="67EC3F62">
      <w:start w:val="1"/>
      <w:numFmt w:val="lowerRoman"/>
      <w:lvlText w:val="%6."/>
      <w:lvlJc w:val="right"/>
      <w:pPr>
        <w:ind w:left="4320" w:hanging="180"/>
      </w:pPr>
    </w:lvl>
    <w:lvl w:ilvl="6" w:tplc="1F5A1B6A">
      <w:start w:val="1"/>
      <w:numFmt w:val="decimal"/>
      <w:lvlText w:val="%7."/>
      <w:lvlJc w:val="left"/>
      <w:pPr>
        <w:ind w:left="5040" w:hanging="360"/>
      </w:pPr>
    </w:lvl>
    <w:lvl w:ilvl="7" w:tplc="0494DB38">
      <w:start w:val="1"/>
      <w:numFmt w:val="lowerLetter"/>
      <w:lvlText w:val="%8."/>
      <w:lvlJc w:val="left"/>
      <w:pPr>
        <w:ind w:left="5760" w:hanging="360"/>
      </w:pPr>
    </w:lvl>
    <w:lvl w:ilvl="8" w:tplc="702836BA">
      <w:start w:val="1"/>
      <w:numFmt w:val="lowerRoman"/>
      <w:lvlText w:val="%9."/>
      <w:lvlJc w:val="right"/>
      <w:pPr>
        <w:ind w:left="6480" w:hanging="180"/>
      </w:pPr>
    </w:lvl>
  </w:abstractNum>
  <w:abstractNum w:abstractNumId="22">
    <w:nsid w:val="48B45F71"/>
    <w:multiLevelType w:val="hybridMultilevel"/>
    <w:tmpl w:val="40F8C32E"/>
    <w:lvl w:ilvl="0" w:tplc="68282902">
      <w:start w:val="1"/>
      <w:numFmt w:val="upperRoman"/>
      <w:lvlText w:val="%1."/>
      <w:lvlJc w:val="left"/>
      <w:pPr>
        <w:ind w:left="927" w:hanging="360"/>
      </w:pPr>
      <w:rPr>
        <w:rFonts w:hint="default"/>
        <w:b/>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23">
    <w:nsid w:val="4FD13E6A"/>
    <w:multiLevelType w:val="hybridMultilevel"/>
    <w:tmpl w:val="6284E5EA"/>
    <w:lvl w:ilvl="0" w:tplc="CBE00002">
      <w:start w:val="1"/>
      <w:numFmt w:val="upperRoman"/>
      <w:lvlText w:val="%1."/>
      <w:lvlJc w:val="left"/>
      <w:pPr>
        <w:ind w:left="777" w:hanging="720"/>
      </w:pPr>
      <w:rPr>
        <w:rFonts w:hint="default"/>
        <w:b/>
      </w:rPr>
    </w:lvl>
    <w:lvl w:ilvl="1" w:tplc="080A0019" w:tentative="1">
      <w:start w:val="1"/>
      <w:numFmt w:val="lowerLetter"/>
      <w:lvlText w:val="%2."/>
      <w:lvlJc w:val="left"/>
      <w:pPr>
        <w:ind w:left="1137" w:hanging="360"/>
      </w:pPr>
    </w:lvl>
    <w:lvl w:ilvl="2" w:tplc="080A001B" w:tentative="1">
      <w:start w:val="1"/>
      <w:numFmt w:val="lowerRoman"/>
      <w:lvlText w:val="%3."/>
      <w:lvlJc w:val="right"/>
      <w:pPr>
        <w:ind w:left="1857" w:hanging="180"/>
      </w:pPr>
    </w:lvl>
    <w:lvl w:ilvl="3" w:tplc="080A000F" w:tentative="1">
      <w:start w:val="1"/>
      <w:numFmt w:val="decimal"/>
      <w:lvlText w:val="%4."/>
      <w:lvlJc w:val="left"/>
      <w:pPr>
        <w:ind w:left="2577" w:hanging="360"/>
      </w:pPr>
    </w:lvl>
    <w:lvl w:ilvl="4" w:tplc="080A0019" w:tentative="1">
      <w:start w:val="1"/>
      <w:numFmt w:val="lowerLetter"/>
      <w:lvlText w:val="%5."/>
      <w:lvlJc w:val="left"/>
      <w:pPr>
        <w:ind w:left="3297" w:hanging="360"/>
      </w:pPr>
    </w:lvl>
    <w:lvl w:ilvl="5" w:tplc="080A001B" w:tentative="1">
      <w:start w:val="1"/>
      <w:numFmt w:val="lowerRoman"/>
      <w:lvlText w:val="%6."/>
      <w:lvlJc w:val="right"/>
      <w:pPr>
        <w:ind w:left="4017" w:hanging="180"/>
      </w:pPr>
    </w:lvl>
    <w:lvl w:ilvl="6" w:tplc="080A000F" w:tentative="1">
      <w:start w:val="1"/>
      <w:numFmt w:val="decimal"/>
      <w:lvlText w:val="%7."/>
      <w:lvlJc w:val="left"/>
      <w:pPr>
        <w:ind w:left="4737" w:hanging="360"/>
      </w:pPr>
    </w:lvl>
    <w:lvl w:ilvl="7" w:tplc="080A0019" w:tentative="1">
      <w:start w:val="1"/>
      <w:numFmt w:val="lowerLetter"/>
      <w:lvlText w:val="%8."/>
      <w:lvlJc w:val="left"/>
      <w:pPr>
        <w:ind w:left="5457" w:hanging="360"/>
      </w:pPr>
    </w:lvl>
    <w:lvl w:ilvl="8" w:tplc="080A001B" w:tentative="1">
      <w:start w:val="1"/>
      <w:numFmt w:val="lowerRoman"/>
      <w:lvlText w:val="%9."/>
      <w:lvlJc w:val="right"/>
      <w:pPr>
        <w:ind w:left="6177" w:hanging="180"/>
      </w:pPr>
    </w:lvl>
  </w:abstractNum>
  <w:abstractNum w:abstractNumId="24">
    <w:nsid w:val="514D4D9C"/>
    <w:multiLevelType w:val="hybridMultilevel"/>
    <w:tmpl w:val="41141EB8"/>
    <w:lvl w:ilvl="0" w:tplc="080A0017">
      <w:start w:val="1"/>
      <w:numFmt w:val="lowerLetter"/>
      <w:lvlText w:val="%1)"/>
      <w:lvlJc w:val="left"/>
      <w:pPr>
        <w:ind w:left="1080" w:hanging="360"/>
      </w:pPr>
      <w:rPr>
        <w:rFont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nsid w:val="51A44058"/>
    <w:multiLevelType w:val="hybridMultilevel"/>
    <w:tmpl w:val="7CFAEC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nsid w:val="52D91540"/>
    <w:multiLevelType w:val="hybridMultilevel"/>
    <w:tmpl w:val="EDE873F2"/>
    <w:lvl w:ilvl="0" w:tplc="080A000F">
      <w:start w:val="1"/>
      <w:numFmt w:val="decimal"/>
      <w:lvlText w:val="%1."/>
      <w:lvlJc w:val="left"/>
      <w:pPr>
        <w:ind w:left="1146" w:hanging="360"/>
      </w:p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27">
    <w:nsid w:val="56780F3A"/>
    <w:multiLevelType w:val="hybridMultilevel"/>
    <w:tmpl w:val="F522B4DE"/>
    <w:lvl w:ilvl="0" w:tplc="EFCADC5A">
      <w:start w:val="1"/>
      <w:numFmt w:val="upperRoman"/>
      <w:lvlText w:val="%1."/>
      <w:lvlJc w:val="center"/>
      <w:pPr>
        <w:ind w:left="1146" w:hanging="360"/>
      </w:pPr>
      <w:rPr>
        <w:rFonts w:hint="default"/>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28">
    <w:nsid w:val="5A8A1AC5"/>
    <w:multiLevelType w:val="hybridMultilevel"/>
    <w:tmpl w:val="9CCCC84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nsid w:val="5B225DBA"/>
    <w:multiLevelType w:val="multilevel"/>
    <w:tmpl w:val="C9FEAE66"/>
    <w:lvl w:ilvl="0">
      <w:start w:val="1"/>
      <w:numFmt w:val="upperRoman"/>
      <w:lvlText w:val="%1."/>
      <w:lvlJc w:val="left"/>
      <w:pPr>
        <w:ind w:left="1004" w:hanging="720"/>
      </w:pPr>
      <w:rPr>
        <w:rFonts w:hint="default"/>
        <w:b/>
        <w:color w:val="auto"/>
      </w:rPr>
    </w:lvl>
    <w:lvl w:ilvl="1">
      <w:start w:val="2"/>
      <w:numFmt w:val="decimal"/>
      <w:isLgl/>
      <w:lvlText w:val="%1.%2"/>
      <w:lvlJc w:val="left"/>
      <w:pPr>
        <w:ind w:left="704" w:hanging="360"/>
      </w:pPr>
      <w:rPr>
        <w:rFonts w:hint="default"/>
      </w:rPr>
    </w:lvl>
    <w:lvl w:ilvl="2">
      <w:start w:val="1"/>
      <w:numFmt w:val="decimal"/>
      <w:isLgl/>
      <w:lvlText w:val="%1.%2.%3"/>
      <w:lvlJc w:val="left"/>
      <w:pPr>
        <w:ind w:left="1124" w:hanging="720"/>
      </w:pPr>
      <w:rPr>
        <w:rFonts w:hint="default"/>
      </w:rPr>
    </w:lvl>
    <w:lvl w:ilvl="3">
      <w:start w:val="1"/>
      <w:numFmt w:val="decimal"/>
      <w:isLgl/>
      <w:lvlText w:val="%1.%2.%3.%4"/>
      <w:lvlJc w:val="left"/>
      <w:pPr>
        <w:ind w:left="1544" w:hanging="1080"/>
      </w:pPr>
      <w:rPr>
        <w:rFonts w:hint="default"/>
      </w:rPr>
    </w:lvl>
    <w:lvl w:ilvl="4">
      <w:start w:val="1"/>
      <w:numFmt w:val="decimal"/>
      <w:isLgl/>
      <w:lvlText w:val="%1.%2.%3.%4.%5"/>
      <w:lvlJc w:val="left"/>
      <w:pPr>
        <w:ind w:left="1604" w:hanging="1080"/>
      </w:pPr>
      <w:rPr>
        <w:rFonts w:hint="default"/>
      </w:rPr>
    </w:lvl>
    <w:lvl w:ilvl="5">
      <w:start w:val="1"/>
      <w:numFmt w:val="decimal"/>
      <w:isLgl/>
      <w:lvlText w:val="%1.%2.%3.%4.%5.%6"/>
      <w:lvlJc w:val="left"/>
      <w:pPr>
        <w:ind w:left="202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504" w:hanging="1800"/>
      </w:pPr>
      <w:rPr>
        <w:rFonts w:hint="default"/>
      </w:rPr>
    </w:lvl>
    <w:lvl w:ilvl="8">
      <w:start w:val="1"/>
      <w:numFmt w:val="decimal"/>
      <w:isLgl/>
      <w:lvlText w:val="%1.%2.%3.%4.%5.%6.%7.%8.%9"/>
      <w:lvlJc w:val="left"/>
      <w:pPr>
        <w:ind w:left="2564" w:hanging="1800"/>
      </w:pPr>
      <w:rPr>
        <w:rFonts w:hint="default"/>
      </w:rPr>
    </w:lvl>
  </w:abstractNum>
  <w:abstractNum w:abstractNumId="30">
    <w:nsid w:val="63E87537"/>
    <w:multiLevelType w:val="hybridMultilevel"/>
    <w:tmpl w:val="4FB2C234"/>
    <w:lvl w:ilvl="0" w:tplc="EE76CB4E">
      <w:start w:val="1"/>
      <w:numFmt w:val="upperRoman"/>
      <w:lvlText w:val="%1."/>
      <w:lvlJc w:val="left"/>
      <w:pPr>
        <w:ind w:left="780" w:hanging="360"/>
      </w:pPr>
      <w:rPr>
        <w:b/>
      </w:rPr>
    </w:lvl>
    <w:lvl w:ilvl="1" w:tplc="EBE8A196">
      <w:start w:val="1"/>
      <w:numFmt w:val="lowerLetter"/>
      <w:lvlText w:val="%2."/>
      <w:lvlJc w:val="left"/>
      <w:pPr>
        <w:ind w:left="1500" w:hanging="360"/>
      </w:pPr>
    </w:lvl>
    <w:lvl w:ilvl="2" w:tplc="7B2264AA">
      <w:start w:val="1"/>
      <w:numFmt w:val="lowerRoman"/>
      <w:lvlText w:val="%3."/>
      <w:lvlJc w:val="right"/>
      <w:pPr>
        <w:ind w:left="2220" w:hanging="180"/>
      </w:pPr>
    </w:lvl>
    <w:lvl w:ilvl="3" w:tplc="40462D6C">
      <w:start w:val="1"/>
      <w:numFmt w:val="decimal"/>
      <w:lvlText w:val="%4."/>
      <w:lvlJc w:val="left"/>
      <w:pPr>
        <w:ind w:left="2940" w:hanging="360"/>
      </w:pPr>
    </w:lvl>
    <w:lvl w:ilvl="4" w:tplc="065A19C2">
      <w:start w:val="1"/>
      <w:numFmt w:val="lowerLetter"/>
      <w:lvlText w:val="%5."/>
      <w:lvlJc w:val="left"/>
      <w:pPr>
        <w:ind w:left="3660" w:hanging="360"/>
      </w:pPr>
    </w:lvl>
    <w:lvl w:ilvl="5" w:tplc="8C1CB436">
      <w:start w:val="1"/>
      <w:numFmt w:val="lowerRoman"/>
      <w:lvlText w:val="%6."/>
      <w:lvlJc w:val="right"/>
      <w:pPr>
        <w:ind w:left="4380" w:hanging="180"/>
      </w:pPr>
    </w:lvl>
    <w:lvl w:ilvl="6" w:tplc="1D9E80D8">
      <w:start w:val="1"/>
      <w:numFmt w:val="decimal"/>
      <w:lvlText w:val="%7."/>
      <w:lvlJc w:val="left"/>
      <w:pPr>
        <w:ind w:left="5100" w:hanging="360"/>
      </w:pPr>
    </w:lvl>
    <w:lvl w:ilvl="7" w:tplc="65CCC948">
      <w:start w:val="1"/>
      <w:numFmt w:val="lowerLetter"/>
      <w:lvlText w:val="%8."/>
      <w:lvlJc w:val="left"/>
      <w:pPr>
        <w:ind w:left="5820" w:hanging="360"/>
      </w:pPr>
    </w:lvl>
    <w:lvl w:ilvl="8" w:tplc="52FE4154">
      <w:start w:val="1"/>
      <w:numFmt w:val="lowerRoman"/>
      <w:lvlText w:val="%9."/>
      <w:lvlJc w:val="right"/>
      <w:pPr>
        <w:ind w:left="6540" w:hanging="180"/>
      </w:pPr>
    </w:lvl>
  </w:abstractNum>
  <w:abstractNum w:abstractNumId="31">
    <w:nsid w:val="65651D40"/>
    <w:multiLevelType w:val="hybridMultilevel"/>
    <w:tmpl w:val="0D1EB4D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6B9C02AE"/>
    <w:multiLevelType w:val="hybridMultilevel"/>
    <w:tmpl w:val="BB761ED0"/>
    <w:lvl w:ilvl="0" w:tplc="080A0017">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3">
    <w:nsid w:val="6BF6145E"/>
    <w:multiLevelType w:val="multilevel"/>
    <w:tmpl w:val="2C5C2F42"/>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4">
    <w:nsid w:val="6E546506"/>
    <w:multiLevelType w:val="hybridMultilevel"/>
    <w:tmpl w:val="9C84E7F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nsid w:val="7169121B"/>
    <w:multiLevelType w:val="hybridMultilevel"/>
    <w:tmpl w:val="5C709F8A"/>
    <w:lvl w:ilvl="0" w:tplc="FA680CD8">
      <w:start w:val="1"/>
      <w:numFmt w:val="upperRoman"/>
      <w:lvlText w:val="%1."/>
      <w:lvlJc w:val="righ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6">
    <w:nsid w:val="764F16B6"/>
    <w:multiLevelType w:val="hybridMultilevel"/>
    <w:tmpl w:val="1732592E"/>
    <w:lvl w:ilvl="0" w:tplc="AFF6E228">
      <w:start w:val="1"/>
      <w:numFmt w:val="decimal"/>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7BAE19A2"/>
    <w:multiLevelType w:val="hybridMultilevel"/>
    <w:tmpl w:val="D2F0C8EC"/>
    <w:lvl w:ilvl="0" w:tplc="8A428E2E">
      <w:start w:val="1"/>
      <w:numFmt w:val="decimal"/>
      <w:lvlText w:val="%1."/>
      <w:lvlJc w:val="left"/>
      <w:pPr>
        <w:ind w:left="927" w:hanging="360"/>
      </w:pPr>
    </w:lvl>
    <w:lvl w:ilvl="1" w:tplc="FB3CEF32">
      <w:start w:val="1"/>
      <w:numFmt w:val="lowerLetter"/>
      <w:lvlText w:val="%2."/>
      <w:lvlJc w:val="left"/>
      <w:pPr>
        <w:ind w:left="1647" w:hanging="360"/>
      </w:pPr>
    </w:lvl>
    <w:lvl w:ilvl="2" w:tplc="DD98AF9C">
      <w:start w:val="1"/>
      <w:numFmt w:val="lowerRoman"/>
      <w:lvlText w:val="%3."/>
      <w:lvlJc w:val="right"/>
      <w:pPr>
        <w:ind w:left="2367" w:hanging="180"/>
      </w:pPr>
    </w:lvl>
    <w:lvl w:ilvl="3" w:tplc="76343796">
      <w:start w:val="1"/>
      <w:numFmt w:val="decimal"/>
      <w:lvlText w:val="%4."/>
      <w:lvlJc w:val="left"/>
      <w:pPr>
        <w:ind w:left="3087" w:hanging="360"/>
      </w:pPr>
    </w:lvl>
    <w:lvl w:ilvl="4" w:tplc="083E84C2">
      <w:start w:val="1"/>
      <w:numFmt w:val="lowerLetter"/>
      <w:lvlText w:val="%5."/>
      <w:lvlJc w:val="left"/>
      <w:pPr>
        <w:ind w:left="3807" w:hanging="360"/>
      </w:pPr>
    </w:lvl>
    <w:lvl w:ilvl="5" w:tplc="94EA4028">
      <w:start w:val="1"/>
      <w:numFmt w:val="lowerRoman"/>
      <w:lvlText w:val="%6."/>
      <w:lvlJc w:val="right"/>
      <w:pPr>
        <w:ind w:left="4527" w:hanging="180"/>
      </w:pPr>
    </w:lvl>
    <w:lvl w:ilvl="6" w:tplc="C8480FAA">
      <w:start w:val="1"/>
      <w:numFmt w:val="decimal"/>
      <w:lvlText w:val="%7."/>
      <w:lvlJc w:val="left"/>
      <w:pPr>
        <w:ind w:left="5247" w:hanging="360"/>
      </w:pPr>
    </w:lvl>
    <w:lvl w:ilvl="7" w:tplc="3A3EC762">
      <w:start w:val="1"/>
      <w:numFmt w:val="lowerLetter"/>
      <w:lvlText w:val="%8."/>
      <w:lvlJc w:val="left"/>
      <w:pPr>
        <w:ind w:left="5967" w:hanging="360"/>
      </w:pPr>
    </w:lvl>
    <w:lvl w:ilvl="8" w:tplc="A5761FFE">
      <w:start w:val="1"/>
      <w:numFmt w:val="lowerRoman"/>
      <w:lvlText w:val="%9."/>
      <w:lvlJc w:val="right"/>
      <w:pPr>
        <w:ind w:left="6687" w:hanging="180"/>
      </w:pPr>
    </w:lvl>
  </w:abstractNum>
  <w:abstractNum w:abstractNumId="38">
    <w:nsid w:val="7C4F45DA"/>
    <w:multiLevelType w:val="hybridMultilevel"/>
    <w:tmpl w:val="95B0E764"/>
    <w:lvl w:ilvl="0" w:tplc="080A0017">
      <w:start w:val="1"/>
      <w:numFmt w:val="lowerLetter"/>
      <w:lvlText w:val="%1)"/>
      <w:lvlJc w:val="left"/>
      <w:pPr>
        <w:ind w:left="1494" w:hanging="360"/>
      </w:pPr>
      <w:rPr>
        <w:rFonts w:hint="default"/>
      </w:rPr>
    </w:lvl>
    <w:lvl w:ilvl="1" w:tplc="080A0019" w:tentative="1">
      <w:start w:val="1"/>
      <w:numFmt w:val="lowerLetter"/>
      <w:lvlText w:val="%2."/>
      <w:lvlJc w:val="left"/>
      <w:pPr>
        <w:ind w:left="2214" w:hanging="360"/>
      </w:pPr>
    </w:lvl>
    <w:lvl w:ilvl="2" w:tplc="080A001B" w:tentative="1">
      <w:start w:val="1"/>
      <w:numFmt w:val="lowerRoman"/>
      <w:lvlText w:val="%3."/>
      <w:lvlJc w:val="right"/>
      <w:pPr>
        <w:ind w:left="2934" w:hanging="180"/>
      </w:pPr>
    </w:lvl>
    <w:lvl w:ilvl="3" w:tplc="080A000F" w:tentative="1">
      <w:start w:val="1"/>
      <w:numFmt w:val="decimal"/>
      <w:lvlText w:val="%4."/>
      <w:lvlJc w:val="left"/>
      <w:pPr>
        <w:ind w:left="3654" w:hanging="360"/>
      </w:pPr>
    </w:lvl>
    <w:lvl w:ilvl="4" w:tplc="080A0019" w:tentative="1">
      <w:start w:val="1"/>
      <w:numFmt w:val="lowerLetter"/>
      <w:lvlText w:val="%5."/>
      <w:lvlJc w:val="left"/>
      <w:pPr>
        <w:ind w:left="4374" w:hanging="360"/>
      </w:pPr>
    </w:lvl>
    <w:lvl w:ilvl="5" w:tplc="080A001B" w:tentative="1">
      <w:start w:val="1"/>
      <w:numFmt w:val="lowerRoman"/>
      <w:lvlText w:val="%6."/>
      <w:lvlJc w:val="right"/>
      <w:pPr>
        <w:ind w:left="5094" w:hanging="180"/>
      </w:pPr>
    </w:lvl>
    <w:lvl w:ilvl="6" w:tplc="080A000F" w:tentative="1">
      <w:start w:val="1"/>
      <w:numFmt w:val="decimal"/>
      <w:lvlText w:val="%7."/>
      <w:lvlJc w:val="left"/>
      <w:pPr>
        <w:ind w:left="5814" w:hanging="360"/>
      </w:pPr>
    </w:lvl>
    <w:lvl w:ilvl="7" w:tplc="080A0019" w:tentative="1">
      <w:start w:val="1"/>
      <w:numFmt w:val="lowerLetter"/>
      <w:lvlText w:val="%8."/>
      <w:lvlJc w:val="left"/>
      <w:pPr>
        <w:ind w:left="6534" w:hanging="360"/>
      </w:pPr>
    </w:lvl>
    <w:lvl w:ilvl="8" w:tplc="080A001B" w:tentative="1">
      <w:start w:val="1"/>
      <w:numFmt w:val="lowerRoman"/>
      <w:lvlText w:val="%9."/>
      <w:lvlJc w:val="right"/>
      <w:pPr>
        <w:ind w:left="7254" w:hanging="180"/>
      </w:pPr>
    </w:lvl>
  </w:abstractNum>
  <w:abstractNum w:abstractNumId="39">
    <w:nsid w:val="7EE0304A"/>
    <w:multiLevelType w:val="hybridMultilevel"/>
    <w:tmpl w:val="966888F0"/>
    <w:lvl w:ilvl="0" w:tplc="F372048E">
      <w:start w:val="1"/>
      <w:numFmt w:val="lowerLetter"/>
      <w:lvlText w:val="%1)"/>
      <w:lvlJc w:val="left"/>
      <w:pPr>
        <w:ind w:left="720" w:hanging="360"/>
      </w:pPr>
      <w:rPr>
        <w:rFonts w:ascii="Arial Narrow" w:hAnsi="Arial Narrow" w:hint="default"/>
        <w:b w:val="0"/>
        <w:color w:val="auto"/>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1"/>
  </w:num>
  <w:num w:numId="2">
    <w:abstractNumId w:val="37"/>
  </w:num>
  <w:num w:numId="3">
    <w:abstractNumId w:val="6"/>
  </w:num>
  <w:num w:numId="4">
    <w:abstractNumId w:val="23"/>
  </w:num>
  <w:num w:numId="5">
    <w:abstractNumId w:val="16"/>
  </w:num>
  <w:num w:numId="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10"/>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num>
  <w:num w:numId="11">
    <w:abstractNumId w:val="29"/>
  </w:num>
  <w:num w:numId="12">
    <w:abstractNumId w:val="9"/>
  </w:num>
  <w:num w:numId="13">
    <w:abstractNumId w:val="18"/>
  </w:num>
  <w:num w:numId="14">
    <w:abstractNumId w:val="1"/>
  </w:num>
  <w:num w:numId="15">
    <w:abstractNumId w:val="24"/>
  </w:num>
  <w:num w:numId="16">
    <w:abstractNumId w:val="11"/>
  </w:num>
  <w:num w:numId="17">
    <w:abstractNumId w:val="2"/>
  </w:num>
  <w:num w:numId="18">
    <w:abstractNumId w:val="12"/>
  </w:num>
  <w:num w:numId="19">
    <w:abstractNumId w:val="7"/>
  </w:num>
  <w:num w:numId="20">
    <w:abstractNumId w:val="5"/>
  </w:num>
  <w:num w:numId="21">
    <w:abstractNumId w:val="15"/>
  </w:num>
  <w:num w:numId="22">
    <w:abstractNumId w:val="20"/>
  </w:num>
  <w:num w:numId="23">
    <w:abstractNumId w:val="3"/>
  </w:num>
  <w:num w:numId="24">
    <w:abstractNumId w:val="32"/>
  </w:num>
  <w:num w:numId="25">
    <w:abstractNumId w:val="14"/>
  </w:num>
  <w:num w:numId="26">
    <w:abstractNumId w:val="4"/>
  </w:num>
  <w:num w:numId="27">
    <w:abstractNumId w:val="8"/>
  </w:num>
  <w:num w:numId="28">
    <w:abstractNumId w:val="0"/>
  </w:num>
  <w:num w:numId="29">
    <w:abstractNumId w:val="38"/>
  </w:num>
  <w:num w:numId="30">
    <w:abstractNumId w:val="33"/>
  </w:num>
  <w:num w:numId="31">
    <w:abstractNumId w:val="34"/>
  </w:num>
  <w:num w:numId="32">
    <w:abstractNumId w:val="31"/>
  </w:num>
  <w:num w:numId="33">
    <w:abstractNumId w:val="17"/>
  </w:num>
  <w:num w:numId="34">
    <w:abstractNumId w:val="22"/>
  </w:num>
  <w:num w:numId="35">
    <w:abstractNumId w:val="25"/>
  </w:num>
  <w:num w:numId="36">
    <w:abstractNumId w:val="26"/>
  </w:num>
  <w:num w:numId="37">
    <w:abstractNumId w:val="27"/>
  </w:num>
  <w:num w:numId="38">
    <w:abstractNumId w:val="19"/>
  </w:num>
  <w:num w:numId="39">
    <w:abstractNumId w:val="39"/>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SortMethod w:val="0002"/>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299"/>
    <w:rsid w:val="0000529A"/>
    <w:rsid w:val="0002362A"/>
    <w:rsid w:val="00033B8B"/>
    <w:rsid w:val="000450DB"/>
    <w:rsid w:val="00066673"/>
    <w:rsid w:val="00070AA8"/>
    <w:rsid w:val="00080ACC"/>
    <w:rsid w:val="00090A7C"/>
    <w:rsid w:val="000A19E5"/>
    <w:rsid w:val="000A7D13"/>
    <w:rsid w:val="00116BA2"/>
    <w:rsid w:val="00123F27"/>
    <w:rsid w:val="0015596E"/>
    <w:rsid w:val="001642AA"/>
    <w:rsid w:val="001647AE"/>
    <w:rsid w:val="00172C4E"/>
    <w:rsid w:val="001825B3"/>
    <w:rsid w:val="00194C14"/>
    <w:rsid w:val="001A35E0"/>
    <w:rsid w:val="001A6271"/>
    <w:rsid w:val="001C2060"/>
    <w:rsid w:val="001D5C52"/>
    <w:rsid w:val="001F3CBC"/>
    <w:rsid w:val="00215BB8"/>
    <w:rsid w:val="00236CF0"/>
    <w:rsid w:val="00240F0D"/>
    <w:rsid w:val="002446F3"/>
    <w:rsid w:val="00277820"/>
    <w:rsid w:val="0028312E"/>
    <w:rsid w:val="00297290"/>
    <w:rsid w:val="002B6E0D"/>
    <w:rsid w:val="0030130B"/>
    <w:rsid w:val="00307BB1"/>
    <w:rsid w:val="003429EB"/>
    <w:rsid w:val="00463299"/>
    <w:rsid w:val="00496E0A"/>
    <w:rsid w:val="004B67D5"/>
    <w:rsid w:val="004D54DF"/>
    <w:rsid w:val="004F6AE9"/>
    <w:rsid w:val="00555BA4"/>
    <w:rsid w:val="00557E08"/>
    <w:rsid w:val="005773D7"/>
    <w:rsid w:val="0059448E"/>
    <w:rsid w:val="005A1BCF"/>
    <w:rsid w:val="005A5831"/>
    <w:rsid w:val="005C3EF2"/>
    <w:rsid w:val="005D17B9"/>
    <w:rsid w:val="005E7CF8"/>
    <w:rsid w:val="006346C4"/>
    <w:rsid w:val="00651759"/>
    <w:rsid w:val="0067007B"/>
    <w:rsid w:val="00687B90"/>
    <w:rsid w:val="006A0AA9"/>
    <w:rsid w:val="006A4AA4"/>
    <w:rsid w:val="006A4E07"/>
    <w:rsid w:val="006E1CCC"/>
    <w:rsid w:val="007115DE"/>
    <w:rsid w:val="00734D6D"/>
    <w:rsid w:val="0073696F"/>
    <w:rsid w:val="00771DD2"/>
    <w:rsid w:val="00791460"/>
    <w:rsid w:val="00812745"/>
    <w:rsid w:val="00826ACB"/>
    <w:rsid w:val="00833AAB"/>
    <w:rsid w:val="00837F9C"/>
    <w:rsid w:val="00856258"/>
    <w:rsid w:val="00865BB8"/>
    <w:rsid w:val="00897093"/>
    <w:rsid w:val="009241A6"/>
    <w:rsid w:val="00946B78"/>
    <w:rsid w:val="00956CE2"/>
    <w:rsid w:val="00972A84"/>
    <w:rsid w:val="009736BC"/>
    <w:rsid w:val="009761EF"/>
    <w:rsid w:val="00984BBF"/>
    <w:rsid w:val="009C25BC"/>
    <w:rsid w:val="00A20B6C"/>
    <w:rsid w:val="00A81854"/>
    <w:rsid w:val="00A92AAD"/>
    <w:rsid w:val="00A97EEA"/>
    <w:rsid w:val="00AA580E"/>
    <w:rsid w:val="00AB1D5E"/>
    <w:rsid w:val="00AC1D86"/>
    <w:rsid w:val="00AC5C3D"/>
    <w:rsid w:val="00AD4BBB"/>
    <w:rsid w:val="00AD6228"/>
    <w:rsid w:val="00B01D36"/>
    <w:rsid w:val="00B2135F"/>
    <w:rsid w:val="00B77D10"/>
    <w:rsid w:val="00B8123C"/>
    <w:rsid w:val="00B849D3"/>
    <w:rsid w:val="00B85C9B"/>
    <w:rsid w:val="00BB10BA"/>
    <w:rsid w:val="00BD3A82"/>
    <w:rsid w:val="00BD534A"/>
    <w:rsid w:val="00BF218E"/>
    <w:rsid w:val="00C15E9B"/>
    <w:rsid w:val="00CF6097"/>
    <w:rsid w:val="00D04AC5"/>
    <w:rsid w:val="00D3121B"/>
    <w:rsid w:val="00D43F2F"/>
    <w:rsid w:val="00D46A81"/>
    <w:rsid w:val="00D5058C"/>
    <w:rsid w:val="00D63ABE"/>
    <w:rsid w:val="00DB6E13"/>
    <w:rsid w:val="00DC1FE5"/>
    <w:rsid w:val="00DD20DC"/>
    <w:rsid w:val="00DF0308"/>
    <w:rsid w:val="00E071FC"/>
    <w:rsid w:val="00E2079D"/>
    <w:rsid w:val="00EB75AA"/>
    <w:rsid w:val="00F36277"/>
    <w:rsid w:val="00FA4923"/>
    <w:rsid w:val="00FC284A"/>
    <w:rsid w:val="00FD5A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Narrow" w:eastAsiaTheme="minorHAnsi" w:hAnsi="Arial Narrow" w:cstheme="minorBidi"/>
        <w:sz w:val="22"/>
        <w:szCs w:val="22"/>
        <w:lang w:val="es-MX"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nhideWhenUsed="0" w:qFormat="1"/>
    <w:lsdException w:name="Default Paragraph Font" w:uiPriority="1"/>
    <w:lsdException w:name="Body Text" w:qFormat="1"/>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Document Map" w:uiPriority="0"/>
    <w:lsdException w:name="Plain Text" w:uiPriority="0"/>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E0D"/>
  </w:style>
  <w:style w:type="paragraph" w:styleId="Ttulo1">
    <w:name w:val="heading 1"/>
    <w:basedOn w:val="Normal"/>
    <w:next w:val="Normal"/>
    <w:link w:val="Ttulo1Car"/>
    <w:uiPriority w:val="9"/>
    <w:qFormat/>
    <w:rsid w:val="00463299"/>
    <w:pPr>
      <w:keepNext/>
      <w:spacing w:before="240" w:after="60" w:line="240" w:lineRule="auto"/>
      <w:jc w:val="left"/>
      <w:outlineLvl w:val="0"/>
    </w:pPr>
    <w:rPr>
      <w:rFonts w:ascii="Arial" w:eastAsia="Times New Roman" w:hAnsi="Arial" w:cs="Times New Roman"/>
      <w:b/>
      <w:bCs/>
      <w:kern w:val="32"/>
      <w:sz w:val="32"/>
      <w:szCs w:val="32"/>
      <w:lang w:val="es-ES" w:eastAsia="es-ES"/>
    </w:rPr>
  </w:style>
  <w:style w:type="paragraph" w:styleId="Ttulo2">
    <w:name w:val="heading 2"/>
    <w:basedOn w:val="Normal"/>
    <w:next w:val="Normal"/>
    <w:link w:val="Ttulo2Car"/>
    <w:uiPriority w:val="9"/>
    <w:qFormat/>
    <w:rsid w:val="00463299"/>
    <w:pPr>
      <w:keepNext/>
      <w:spacing w:before="240" w:after="60" w:line="240" w:lineRule="auto"/>
      <w:jc w:val="left"/>
      <w:outlineLvl w:val="1"/>
    </w:pPr>
    <w:rPr>
      <w:rFonts w:ascii="Arial" w:eastAsia="Times New Roman" w:hAnsi="Arial" w:cs="Times New Roman"/>
      <w:b/>
      <w:bCs/>
      <w:i/>
      <w:iCs/>
      <w:sz w:val="28"/>
      <w:szCs w:val="28"/>
      <w:lang w:val="es-ES" w:eastAsia="es-ES"/>
    </w:rPr>
  </w:style>
  <w:style w:type="paragraph" w:styleId="Ttulo3">
    <w:name w:val="heading 3"/>
    <w:basedOn w:val="Normal"/>
    <w:next w:val="Normal"/>
    <w:link w:val="Ttulo3Car"/>
    <w:uiPriority w:val="9"/>
    <w:qFormat/>
    <w:rsid w:val="00463299"/>
    <w:pPr>
      <w:keepNext/>
      <w:spacing w:before="240" w:after="60" w:line="240" w:lineRule="auto"/>
      <w:jc w:val="left"/>
      <w:outlineLvl w:val="2"/>
    </w:pPr>
    <w:rPr>
      <w:rFonts w:ascii="Cambria" w:eastAsia="Times New Roman" w:hAnsi="Cambria" w:cs="Times New Roman"/>
      <w:b/>
      <w:bCs/>
      <w:sz w:val="26"/>
      <w:szCs w:val="26"/>
      <w:lang w:val="es-ES" w:eastAsia="es-ES"/>
    </w:rPr>
  </w:style>
  <w:style w:type="paragraph" w:styleId="Ttulo4">
    <w:name w:val="heading 4"/>
    <w:basedOn w:val="Normal"/>
    <w:next w:val="Normal"/>
    <w:link w:val="Ttulo4Car"/>
    <w:uiPriority w:val="9"/>
    <w:qFormat/>
    <w:rsid w:val="00463299"/>
    <w:pPr>
      <w:keepNext/>
      <w:spacing w:after="0" w:line="240" w:lineRule="auto"/>
      <w:jc w:val="center"/>
      <w:outlineLvl w:val="3"/>
    </w:pPr>
    <w:rPr>
      <w:rFonts w:ascii="Arial" w:eastAsia="Times New Roman" w:hAnsi="Arial" w:cs="Times New Roman"/>
      <w:b/>
      <w:bCs/>
      <w:sz w:val="28"/>
      <w:szCs w:val="28"/>
      <w:lang w:val="es-ES" w:eastAsia="es-ES"/>
    </w:rPr>
  </w:style>
  <w:style w:type="paragraph" w:styleId="Ttulo5">
    <w:name w:val="heading 5"/>
    <w:basedOn w:val="Normal"/>
    <w:next w:val="Normal"/>
    <w:link w:val="Ttulo5Car"/>
    <w:uiPriority w:val="9"/>
    <w:qFormat/>
    <w:rsid w:val="00463299"/>
    <w:pPr>
      <w:keepNext/>
      <w:spacing w:after="0" w:line="240" w:lineRule="auto"/>
      <w:outlineLvl w:val="4"/>
    </w:pPr>
    <w:rPr>
      <w:rFonts w:ascii="Arial" w:eastAsia="Times New Roman" w:hAnsi="Arial" w:cs="Times New Roman"/>
      <w:b/>
      <w:bCs/>
      <w:color w:val="000000"/>
      <w:sz w:val="28"/>
      <w:szCs w:val="28"/>
      <w:lang w:val="es-ES" w:eastAsia="es-ES"/>
    </w:rPr>
  </w:style>
  <w:style w:type="paragraph" w:styleId="Ttulo6">
    <w:name w:val="heading 6"/>
    <w:basedOn w:val="Normal"/>
    <w:next w:val="Normal"/>
    <w:link w:val="Ttulo6Car"/>
    <w:qFormat/>
    <w:rsid w:val="00463299"/>
    <w:pPr>
      <w:keepNext/>
      <w:spacing w:after="0" w:line="240" w:lineRule="auto"/>
      <w:outlineLvl w:val="5"/>
    </w:pPr>
    <w:rPr>
      <w:rFonts w:ascii="Arial" w:eastAsia="Times New Roman" w:hAnsi="Arial" w:cs="Times New Roman"/>
      <w:b/>
      <w:sz w:val="24"/>
      <w:szCs w:val="28"/>
      <w:lang w:val="es-ES" w:eastAsia="es-ES"/>
    </w:rPr>
  </w:style>
  <w:style w:type="paragraph" w:styleId="Ttulo7">
    <w:name w:val="heading 7"/>
    <w:basedOn w:val="Normal"/>
    <w:next w:val="Normal"/>
    <w:link w:val="Ttulo7Car"/>
    <w:uiPriority w:val="9"/>
    <w:semiHidden/>
    <w:unhideWhenUsed/>
    <w:qFormat/>
    <w:rsid w:val="00463299"/>
    <w:pPr>
      <w:keepNext/>
      <w:spacing w:after="0" w:line="240" w:lineRule="auto"/>
      <w:outlineLvl w:val="6"/>
    </w:pPr>
    <w:rPr>
      <w:rFonts w:ascii="Times New Roman" w:eastAsia="Times New Roman" w:hAnsi="Times New Roman" w:cs="Times New Roman"/>
      <w:b/>
      <w:bCs/>
      <w:sz w:val="24"/>
      <w:szCs w:val="24"/>
      <w:lang w:val="es-ES" w:eastAsia="es-ES"/>
    </w:rPr>
  </w:style>
  <w:style w:type="paragraph" w:styleId="Ttulo8">
    <w:name w:val="heading 8"/>
    <w:basedOn w:val="Normal"/>
    <w:next w:val="Normal"/>
    <w:link w:val="Ttulo8Car"/>
    <w:uiPriority w:val="9"/>
    <w:qFormat/>
    <w:rsid w:val="00463299"/>
    <w:pPr>
      <w:keepNext/>
      <w:spacing w:after="0" w:line="240" w:lineRule="auto"/>
      <w:jc w:val="center"/>
      <w:outlineLvl w:val="7"/>
    </w:pPr>
    <w:rPr>
      <w:rFonts w:ascii="Arial" w:eastAsia="Times New Roman" w:hAnsi="Arial" w:cs="Times New Roman"/>
      <w:b/>
      <w:color w:val="FF6600"/>
      <w:sz w:val="24"/>
      <w:szCs w:val="24"/>
      <w:lang w:val="es-ES" w:eastAsia="es-ES"/>
    </w:rPr>
  </w:style>
  <w:style w:type="paragraph" w:styleId="Ttulo9">
    <w:name w:val="heading 9"/>
    <w:basedOn w:val="Normal"/>
    <w:next w:val="Normal"/>
    <w:link w:val="Ttulo9Car"/>
    <w:uiPriority w:val="9"/>
    <w:qFormat/>
    <w:rsid w:val="00463299"/>
    <w:pPr>
      <w:keepNext/>
      <w:spacing w:after="0" w:line="240" w:lineRule="auto"/>
      <w:jc w:val="center"/>
      <w:outlineLvl w:val="8"/>
    </w:pPr>
    <w:rPr>
      <w:rFonts w:ascii="Arial" w:eastAsia="Times New Roman" w:hAnsi="Arial" w:cs="Times New Roman"/>
      <w:b/>
      <w:bCs/>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Sinespaciado"/>
    <w:autoRedefine/>
    <w:qFormat/>
    <w:rsid w:val="002B6E0D"/>
    <w:pPr>
      <w:spacing w:line="360" w:lineRule="auto"/>
      <w:jc w:val="center"/>
    </w:pPr>
    <w:rPr>
      <w:rFonts w:eastAsia="Times New Roman" w:cs="Times New Roman"/>
      <w:b/>
      <w:sz w:val="24"/>
      <w:szCs w:val="24"/>
      <w:lang w:val="es-ES" w:eastAsia="es-ES"/>
    </w:rPr>
  </w:style>
  <w:style w:type="paragraph" w:styleId="Sinespaciado">
    <w:name w:val="No Spacing"/>
    <w:link w:val="SinespaciadoCar1"/>
    <w:uiPriority w:val="1"/>
    <w:qFormat/>
    <w:rsid w:val="002B6E0D"/>
    <w:pPr>
      <w:spacing w:after="0" w:line="240" w:lineRule="auto"/>
    </w:pPr>
  </w:style>
  <w:style w:type="numbering" w:customStyle="1" w:styleId="Sinlista1">
    <w:name w:val="Sin lista1"/>
    <w:next w:val="Sinlista"/>
    <w:uiPriority w:val="99"/>
    <w:semiHidden/>
    <w:unhideWhenUsed/>
    <w:rsid w:val="002B6E0D"/>
  </w:style>
  <w:style w:type="table" w:customStyle="1" w:styleId="Tablaconcuadrcula1">
    <w:name w:val="Tabla con cuadrícula1"/>
    <w:basedOn w:val="Tablanormal"/>
    <w:next w:val="Tablaconcuadrcula"/>
    <w:uiPriority w:val="39"/>
    <w:rsid w:val="002B6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2B6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2">
    <w:name w:val="Estilo2"/>
    <w:basedOn w:val="Sinespaciado"/>
    <w:qFormat/>
    <w:rsid w:val="002B6E0D"/>
    <w:rPr>
      <w:noProof/>
    </w:rPr>
  </w:style>
  <w:style w:type="paragraph" w:customStyle="1" w:styleId="Estilo3">
    <w:name w:val="Estilo3"/>
    <w:basedOn w:val="Estilo2"/>
    <w:qFormat/>
    <w:rsid w:val="002B6E0D"/>
  </w:style>
  <w:style w:type="paragraph" w:styleId="Encabezado">
    <w:name w:val="header"/>
    <w:basedOn w:val="Normal"/>
    <w:link w:val="EncabezadoCar"/>
    <w:uiPriority w:val="99"/>
    <w:unhideWhenUsed/>
    <w:rsid w:val="002B6E0D"/>
    <w:pPr>
      <w:tabs>
        <w:tab w:val="center" w:pos="4419"/>
        <w:tab w:val="right" w:pos="8838"/>
      </w:tabs>
      <w:spacing w:after="0" w:line="240" w:lineRule="auto"/>
    </w:pPr>
    <w:rPr>
      <w:rFonts w:ascii="Times New Roman" w:eastAsia="Times New Roman" w:hAnsi="Times New Roman" w:cs="Times New Roman"/>
      <w:noProof/>
      <w:sz w:val="20"/>
      <w:szCs w:val="20"/>
    </w:rPr>
  </w:style>
  <w:style w:type="character" w:customStyle="1" w:styleId="EncabezadoCar">
    <w:name w:val="Encabezado Car"/>
    <w:basedOn w:val="Fuentedeprrafopredeter"/>
    <w:link w:val="Encabezado"/>
    <w:uiPriority w:val="99"/>
    <w:rsid w:val="002B6E0D"/>
    <w:rPr>
      <w:rFonts w:ascii="Times New Roman" w:eastAsia="Times New Roman" w:hAnsi="Times New Roman" w:cs="Times New Roman"/>
      <w:noProof/>
      <w:sz w:val="20"/>
      <w:szCs w:val="20"/>
    </w:rPr>
  </w:style>
  <w:style w:type="paragraph" w:styleId="Piedepgina">
    <w:name w:val="footer"/>
    <w:basedOn w:val="Normal"/>
    <w:link w:val="PiedepginaCar"/>
    <w:uiPriority w:val="99"/>
    <w:unhideWhenUsed/>
    <w:rsid w:val="002B6E0D"/>
    <w:pPr>
      <w:tabs>
        <w:tab w:val="center" w:pos="4419"/>
        <w:tab w:val="right" w:pos="8838"/>
      </w:tabs>
      <w:spacing w:after="0" w:line="240" w:lineRule="auto"/>
    </w:pPr>
    <w:rPr>
      <w:rFonts w:ascii="Times New Roman" w:eastAsia="Times New Roman" w:hAnsi="Times New Roman" w:cs="Times New Roman"/>
      <w:noProof/>
      <w:sz w:val="20"/>
      <w:szCs w:val="20"/>
    </w:rPr>
  </w:style>
  <w:style w:type="character" w:customStyle="1" w:styleId="PiedepginaCar">
    <w:name w:val="Pie de página Car"/>
    <w:basedOn w:val="Fuentedeprrafopredeter"/>
    <w:link w:val="Piedepgina"/>
    <w:uiPriority w:val="99"/>
    <w:rsid w:val="002B6E0D"/>
    <w:rPr>
      <w:rFonts w:ascii="Times New Roman" w:eastAsia="Times New Roman" w:hAnsi="Times New Roman" w:cs="Times New Roman"/>
      <w:noProof/>
      <w:sz w:val="20"/>
      <w:szCs w:val="20"/>
    </w:rPr>
  </w:style>
  <w:style w:type="paragraph" w:styleId="Textodeglobo">
    <w:name w:val="Balloon Text"/>
    <w:basedOn w:val="Normal"/>
    <w:link w:val="TextodegloboCar"/>
    <w:uiPriority w:val="99"/>
    <w:unhideWhenUsed/>
    <w:rsid w:val="002B6E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2B6E0D"/>
    <w:rPr>
      <w:rFonts w:ascii="Segoe UI" w:hAnsi="Segoe UI" w:cs="Segoe UI"/>
      <w:sz w:val="18"/>
      <w:szCs w:val="18"/>
    </w:rPr>
  </w:style>
  <w:style w:type="paragraph" w:styleId="Prrafodelista">
    <w:name w:val="List Paragraph"/>
    <w:basedOn w:val="Normal"/>
    <w:link w:val="PrrafodelistaCar"/>
    <w:uiPriority w:val="34"/>
    <w:qFormat/>
    <w:rsid w:val="002B6E0D"/>
    <w:pPr>
      <w:spacing w:after="0" w:line="240" w:lineRule="auto"/>
      <w:ind w:left="720"/>
      <w:contextualSpacing/>
    </w:pPr>
    <w:rPr>
      <w:rFonts w:ascii="Times New Roman" w:eastAsia="Times New Roman" w:hAnsi="Times New Roman" w:cs="Times New Roman"/>
      <w:noProof/>
      <w:sz w:val="20"/>
      <w:szCs w:val="20"/>
    </w:rPr>
  </w:style>
  <w:style w:type="character" w:customStyle="1" w:styleId="Ttulo1Car">
    <w:name w:val="Título 1 Car"/>
    <w:basedOn w:val="Fuentedeprrafopredeter"/>
    <w:link w:val="Ttulo1"/>
    <w:uiPriority w:val="9"/>
    <w:rsid w:val="00463299"/>
    <w:rPr>
      <w:rFonts w:ascii="Arial" w:eastAsia="Times New Roman" w:hAnsi="Arial" w:cs="Times New Roman"/>
      <w:b/>
      <w:bCs/>
      <w:kern w:val="32"/>
      <w:sz w:val="32"/>
      <w:szCs w:val="32"/>
      <w:lang w:val="es-ES" w:eastAsia="es-ES"/>
    </w:rPr>
  </w:style>
  <w:style w:type="character" w:customStyle="1" w:styleId="Ttulo2Car">
    <w:name w:val="Título 2 Car"/>
    <w:basedOn w:val="Fuentedeprrafopredeter"/>
    <w:link w:val="Ttulo2"/>
    <w:uiPriority w:val="9"/>
    <w:rsid w:val="00463299"/>
    <w:rPr>
      <w:rFonts w:ascii="Arial" w:eastAsia="Times New Roman" w:hAnsi="Arial" w:cs="Times New Roman"/>
      <w:b/>
      <w:bCs/>
      <w:i/>
      <w:iCs/>
      <w:sz w:val="28"/>
      <w:szCs w:val="28"/>
      <w:lang w:val="es-ES" w:eastAsia="es-ES"/>
    </w:rPr>
  </w:style>
  <w:style w:type="character" w:customStyle="1" w:styleId="Ttulo3Car">
    <w:name w:val="Título 3 Car"/>
    <w:basedOn w:val="Fuentedeprrafopredeter"/>
    <w:link w:val="Ttulo3"/>
    <w:uiPriority w:val="9"/>
    <w:rsid w:val="00463299"/>
    <w:rPr>
      <w:rFonts w:ascii="Cambria" w:eastAsia="Times New Roman" w:hAnsi="Cambria" w:cs="Times New Roman"/>
      <w:b/>
      <w:bCs/>
      <w:sz w:val="26"/>
      <w:szCs w:val="26"/>
      <w:lang w:val="es-ES" w:eastAsia="es-ES"/>
    </w:rPr>
  </w:style>
  <w:style w:type="character" w:customStyle="1" w:styleId="Ttulo4Car">
    <w:name w:val="Título 4 Car"/>
    <w:basedOn w:val="Fuentedeprrafopredeter"/>
    <w:link w:val="Ttulo4"/>
    <w:uiPriority w:val="9"/>
    <w:rsid w:val="00463299"/>
    <w:rPr>
      <w:rFonts w:ascii="Arial" w:eastAsia="Times New Roman" w:hAnsi="Arial" w:cs="Times New Roman"/>
      <w:b/>
      <w:bCs/>
      <w:sz w:val="28"/>
      <w:szCs w:val="28"/>
      <w:lang w:val="es-ES" w:eastAsia="es-ES"/>
    </w:rPr>
  </w:style>
  <w:style w:type="character" w:customStyle="1" w:styleId="Ttulo5Car">
    <w:name w:val="Título 5 Car"/>
    <w:basedOn w:val="Fuentedeprrafopredeter"/>
    <w:link w:val="Ttulo5"/>
    <w:uiPriority w:val="9"/>
    <w:rsid w:val="00463299"/>
    <w:rPr>
      <w:rFonts w:ascii="Arial" w:eastAsia="Times New Roman" w:hAnsi="Arial" w:cs="Times New Roman"/>
      <w:b/>
      <w:bCs/>
      <w:color w:val="000000"/>
      <w:sz w:val="28"/>
      <w:szCs w:val="28"/>
      <w:lang w:val="es-ES" w:eastAsia="es-ES"/>
    </w:rPr>
  </w:style>
  <w:style w:type="character" w:customStyle="1" w:styleId="Ttulo6Car">
    <w:name w:val="Título 6 Car"/>
    <w:basedOn w:val="Fuentedeprrafopredeter"/>
    <w:link w:val="Ttulo6"/>
    <w:rsid w:val="00463299"/>
    <w:rPr>
      <w:rFonts w:ascii="Arial" w:eastAsia="Times New Roman" w:hAnsi="Arial" w:cs="Times New Roman"/>
      <w:b/>
      <w:sz w:val="24"/>
      <w:szCs w:val="28"/>
      <w:lang w:val="es-ES" w:eastAsia="es-ES"/>
    </w:rPr>
  </w:style>
  <w:style w:type="character" w:customStyle="1" w:styleId="Ttulo7Car">
    <w:name w:val="Título 7 Car"/>
    <w:basedOn w:val="Fuentedeprrafopredeter"/>
    <w:link w:val="Ttulo7"/>
    <w:uiPriority w:val="9"/>
    <w:semiHidden/>
    <w:rsid w:val="00463299"/>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uiPriority w:val="9"/>
    <w:rsid w:val="00463299"/>
    <w:rPr>
      <w:rFonts w:ascii="Arial" w:eastAsia="Times New Roman" w:hAnsi="Arial" w:cs="Times New Roman"/>
      <w:b/>
      <w:color w:val="FF6600"/>
      <w:sz w:val="24"/>
      <w:szCs w:val="24"/>
      <w:lang w:val="es-ES" w:eastAsia="es-ES"/>
    </w:rPr>
  </w:style>
  <w:style w:type="character" w:customStyle="1" w:styleId="Ttulo9Car">
    <w:name w:val="Título 9 Car"/>
    <w:basedOn w:val="Fuentedeprrafopredeter"/>
    <w:link w:val="Ttulo9"/>
    <w:uiPriority w:val="9"/>
    <w:rsid w:val="00463299"/>
    <w:rPr>
      <w:rFonts w:ascii="Arial" w:eastAsia="Times New Roman" w:hAnsi="Arial" w:cs="Times New Roman"/>
      <w:b/>
      <w:bCs/>
      <w:sz w:val="24"/>
      <w:szCs w:val="24"/>
      <w:lang w:val="es-ES" w:eastAsia="es-ES"/>
    </w:rPr>
  </w:style>
  <w:style w:type="numbering" w:customStyle="1" w:styleId="Sinlista2">
    <w:name w:val="Sin lista2"/>
    <w:next w:val="Sinlista"/>
    <w:uiPriority w:val="99"/>
    <w:semiHidden/>
    <w:unhideWhenUsed/>
    <w:rsid w:val="00463299"/>
  </w:style>
  <w:style w:type="paragraph" w:customStyle="1" w:styleId="Estilo">
    <w:name w:val="Estilo"/>
    <w:basedOn w:val="Sinespaciado"/>
    <w:link w:val="EstiloCar"/>
    <w:qFormat/>
    <w:rsid w:val="00463299"/>
    <w:rPr>
      <w:rFonts w:ascii="Arial" w:hAnsi="Arial"/>
      <w:sz w:val="24"/>
    </w:rPr>
  </w:style>
  <w:style w:type="character" w:customStyle="1" w:styleId="EstiloCar">
    <w:name w:val="Estilo Car"/>
    <w:basedOn w:val="Fuentedeprrafopredeter"/>
    <w:link w:val="Estilo"/>
    <w:rsid w:val="00463299"/>
    <w:rPr>
      <w:rFonts w:ascii="Arial" w:hAnsi="Arial"/>
      <w:sz w:val="24"/>
    </w:rPr>
  </w:style>
  <w:style w:type="paragraph" w:styleId="Textoindependiente2">
    <w:name w:val="Body Text 2"/>
    <w:basedOn w:val="Normal"/>
    <w:link w:val="Textoindependiente2Car"/>
    <w:rsid w:val="00463299"/>
    <w:pPr>
      <w:spacing w:after="0" w:line="240" w:lineRule="auto"/>
    </w:pPr>
    <w:rPr>
      <w:rFonts w:ascii="Arial" w:eastAsia="Times New Roman" w:hAnsi="Arial" w:cs="Arial"/>
      <w:sz w:val="24"/>
      <w:szCs w:val="24"/>
      <w:lang w:eastAsia="es-ES"/>
    </w:rPr>
  </w:style>
  <w:style w:type="character" w:customStyle="1" w:styleId="Textoindependiente2Car">
    <w:name w:val="Texto independiente 2 Car"/>
    <w:basedOn w:val="Fuentedeprrafopredeter"/>
    <w:link w:val="Textoindependiente2"/>
    <w:rsid w:val="00463299"/>
    <w:rPr>
      <w:rFonts w:ascii="Arial" w:eastAsia="Times New Roman" w:hAnsi="Arial" w:cs="Arial"/>
      <w:sz w:val="24"/>
      <w:szCs w:val="24"/>
      <w:lang w:eastAsia="es-ES"/>
    </w:rPr>
  </w:style>
  <w:style w:type="paragraph" w:styleId="Textonotapie">
    <w:name w:val="footnote text"/>
    <w:basedOn w:val="Normal"/>
    <w:link w:val="TextonotapieCar"/>
    <w:uiPriority w:val="99"/>
    <w:unhideWhenUsed/>
    <w:rsid w:val="00463299"/>
    <w:pPr>
      <w:spacing w:after="0" w:line="240" w:lineRule="auto"/>
      <w:jc w:val="left"/>
    </w:pPr>
    <w:rPr>
      <w:rFonts w:asciiTheme="minorHAnsi" w:hAnsiTheme="minorHAnsi"/>
      <w:sz w:val="20"/>
      <w:szCs w:val="20"/>
    </w:rPr>
  </w:style>
  <w:style w:type="character" w:customStyle="1" w:styleId="TextonotapieCar">
    <w:name w:val="Texto nota pie Car"/>
    <w:basedOn w:val="Fuentedeprrafopredeter"/>
    <w:link w:val="Textonotapie"/>
    <w:uiPriority w:val="99"/>
    <w:rsid w:val="00463299"/>
    <w:rPr>
      <w:rFonts w:asciiTheme="minorHAnsi" w:hAnsiTheme="minorHAnsi"/>
      <w:sz w:val="20"/>
      <w:szCs w:val="20"/>
    </w:rPr>
  </w:style>
  <w:style w:type="character" w:styleId="Refdenotaalpie">
    <w:name w:val="footnote reference"/>
    <w:basedOn w:val="Fuentedeprrafopredeter"/>
    <w:uiPriority w:val="99"/>
    <w:unhideWhenUsed/>
    <w:rsid w:val="00463299"/>
    <w:rPr>
      <w:vertAlign w:val="superscript"/>
    </w:rPr>
  </w:style>
  <w:style w:type="paragraph" w:styleId="NormalWeb">
    <w:name w:val="Normal (Web)"/>
    <w:basedOn w:val="Normal"/>
    <w:uiPriority w:val="99"/>
    <w:unhideWhenUsed/>
    <w:rsid w:val="00463299"/>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styleId="Sangra2detindependiente">
    <w:name w:val="Body Text Indent 2"/>
    <w:basedOn w:val="Normal"/>
    <w:link w:val="Sangra2detindependienteCar"/>
    <w:unhideWhenUsed/>
    <w:rsid w:val="00463299"/>
    <w:pPr>
      <w:spacing w:after="120" w:line="480" w:lineRule="auto"/>
      <w:ind w:left="283"/>
      <w:jc w:val="left"/>
    </w:pPr>
    <w:rPr>
      <w:rFonts w:asciiTheme="minorHAnsi" w:hAnsiTheme="minorHAnsi"/>
    </w:rPr>
  </w:style>
  <w:style w:type="character" w:customStyle="1" w:styleId="Sangra2detindependienteCar">
    <w:name w:val="Sangría 2 de t. independiente Car"/>
    <w:basedOn w:val="Fuentedeprrafopredeter"/>
    <w:link w:val="Sangra2detindependiente"/>
    <w:rsid w:val="00463299"/>
    <w:rPr>
      <w:rFonts w:asciiTheme="minorHAnsi" w:hAnsiTheme="minorHAnsi"/>
    </w:rPr>
  </w:style>
  <w:style w:type="paragraph" w:styleId="Textonotaalfinal">
    <w:name w:val="endnote text"/>
    <w:basedOn w:val="Normal"/>
    <w:link w:val="TextonotaalfinalCar"/>
    <w:uiPriority w:val="99"/>
    <w:semiHidden/>
    <w:unhideWhenUsed/>
    <w:rsid w:val="00463299"/>
    <w:pPr>
      <w:spacing w:after="0" w:line="240" w:lineRule="auto"/>
      <w:jc w:val="left"/>
    </w:pPr>
    <w:rPr>
      <w:rFonts w:asciiTheme="minorHAnsi" w:hAnsiTheme="minorHAnsi"/>
      <w:sz w:val="20"/>
      <w:szCs w:val="20"/>
    </w:rPr>
  </w:style>
  <w:style w:type="character" w:customStyle="1" w:styleId="TextonotaalfinalCar">
    <w:name w:val="Texto nota al final Car"/>
    <w:basedOn w:val="Fuentedeprrafopredeter"/>
    <w:link w:val="Textonotaalfinal"/>
    <w:uiPriority w:val="99"/>
    <w:semiHidden/>
    <w:rsid w:val="00463299"/>
    <w:rPr>
      <w:rFonts w:asciiTheme="minorHAnsi" w:hAnsiTheme="minorHAnsi"/>
      <w:sz w:val="20"/>
      <w:szCs w:val="20"/>
    </w:rPr>
  </w:style>
  <w:style w:type="character" w:styleId="Refdenotaalfinal">
    <w:name w:val="endnote reference"/>
    <w:basedOn w:val="Fuentedeprrafopredeter"/>
    <w:uiPriority w:val="99"/>
    <w:semiHidden/>
    <w:unhideWhenUsed/>
    <w:rsid w:val="00463299"/>
    <w:rPr>
      <w:vertAlign w:val="superscript"/>
    </w:rPr>
  </w:style>
  <w:style w:type="paragraph" w:styleId="Lista2">
    <w:name w:val="List 2"/>
    <w:basedOn w:val="Normal"/>
    <w:uiPriority w:val="99"/>
    <w:rsid w:val="00463299"/>
    <w:pPr>
      <w:spacing w:after="0" w:line="240" w:lineRule="auto"/>
      <w:ind w:left="566" w:hanging="283"/>
      <w:contextualSpacing/>
      <w:jc w:val="left"/>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463299"/>
    <w:rPr>
      <w:color w:val="0000FF" w:themeColor="hyperlink"/>
      <w:u w:val="single"/>
    </w:rPr>
  </w:style>
  <w:style w:type="paragraph" w:customStyle="1" w:styleId="Texto">
    <w:name w:val="Texto"/>
    <w:basedOn w:val="Normal"/>
    <w:link w:val="TextoCar"/>
    <w:qFormat/>
    <w:rsid w:val="00463299"/>
    <w:pPr>
      <w:spacing w:after="101" w:line="216" w:lineRule="exact"/>
      <w:ind w:firstLine="288"/>
    </w:pPr>
    <w:rPr>
      <w:rFonts w:ascii="Arial" w:eastAsia="Times New Roman" w:hAnsi="Arial" w:cs="Times New Roman"/>
      <w:sz w:val="18"/>
      <w:szCs w:val="20"/>
      <w:lang w:val="es-ES" w:eastAsia="es-ES"/>
    </w:rPr>
  </w:style>
  <w:style w:type="character" w:customStyle="1" w:styleId="TextoCar">
    <w:name w:val="Texto Car"/>
    <w:link w:val="Texto"/>
    <w:locked/>
    <w:rsid w:val="00463299"/>
    <w:rPr>
      <w:rFonts w:ascii="Arial" w:eastAsia="Times New Roman" w:hAnsi="Arial" w:cs="Times New Roman"/>
      <w:sz w:val="18"/>
      <w:szCs w:val="20"/>
      <w:lang w:val="es-ES" w:eastAsia="es-ES"/>
    </w:rPr>
  </w:style>
  <w:style w:type="table" w:customStyle="1" w:styleId="Tablaconcuadrcula2">
    <w:name w:val="Tabla con cuadrícula2"/>
    <w:basedOn w:val="Tablanormal"/>
    <w:next w:val="Tablaconcuadrcula"/>
    <w:uiPriority w:val="59"/>
    <w:rsid w:val="00463299"/>
    <w:pPr>
      <w:spacing w:after="0" w:line="240" w:lineRule="auto"/>
      <w:jc w:val="left"/>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imesNewRomanCar">
    <w:name w:val="Normal + Times New Roman Car"/>
    <w:rsid w:val="00463299"/>
    <w:rPr>
      <w:rFonts w:ascii="Arial" w:hAnsi="Arial" w:cs="Arial"/>
      <w:sz w:val="28"/>
      <w:szCs w:val="28"/>
      <w:lang w:val="es-MX" w:eastAsia="es-ES" w:bidi="ar-SA"/>
    </w:rPr>
  </w:style>
  <w:style w:type="paragraph" w:styleId="Textoindependiente3">
    <w:name w:val="Body Text 3"/>
    <w:basedOn w:val="Normal"/>
    <w:link w:val="Textoindependiente3Car"/>
    <w:rsid w:val="00463299"/>
    <w:pPr>
      <w:spacing w:after="0" w:line="240" w:lineRule="auto"/>
    </w:pPr>
    <w:rPr>
      <w:rFonts w:ascii="Arial" w:eastAsia="Times New Roman" w:hAnsi="Arial" w:cs="Times New Roman"/>
      <w:sz w:val="28"/>
      <w:szCs w:val="28"/>
      <w:lang w:val="es-ES" w:eastAsia="es-ES"/>
    </w:rPr>
  </w:style>
  <w:style w:type="character" w:customStyle="1" w:styleId="Textoindependiente3Car">
    <w:name w:val="Texto independiente 3 Car"/>
    <w:basedOn w:val="Fuentedeprrafopredeter"/>
    <w:link w:val="Textoindependiente3"/>
    <w:rsid w:val="00463299"/>
    <w:rPr>
      <w:rFonts w:ascii="Arial" w:eastAsia="Times New Roman" w:hAnsi="Arial" w:cs="Times New Roman"/>
      <w:sz w:val="28"/>
      <w:szCs w:val="28"/>
      <w:lang w:val="es-ES" w:eastAsia="es-ES"/>
    </w:rPr>
  </w:style>
  <w:style w:type="paragraph" w:customStyle="1" w:styleId="NormalTimesNewRoman">
    <w:name w:val="Normal + Times New Roman"/>
    <w:basedOn w:val="Normal"/>
    <w:rsid w:val="00463299"/>
    <w:pPr>
      <w:spacing w:after="0" w:line="240" w:lineRule="auto"/>
    </w:pPr>
    <w:rPr>
      <w:rFonts w:ascii="Arial" w:eastAsia="Times New Roman" w:hAnsi="Arial" w:cs="Arial"/>
      <w:sz w:val="28"/>
      <w:szCs w:val="28"/>
      <w:lang w:eastAsia="es-ES"/>
    </w:rPr>
  </w:style>
  <w:style w:type="character" w:styleId="Nmerodepgina">
    <w:name w:val="page number"/>
    <w:basedOn w:val="Fuentedeprrafopredeter"/>
    <w:rsid w:val="00463299"/>
  </w:style>
  <w:style w:type="paragraph" w:styleId="Sangradetextonormal">
    <w:name w:val="Body Text Indent"/>
    <w:basedOn w:val="Normal"/>
    <w:link w:val="SangradetextonormalCar"/>
    <w:uiPriority w:val="99"/>
    <w:rsid w:val="00463299"/>
    <w:pPr>
      <w:spacing w:after="120" w:line="240" w:lineRule="auto"/>
      <w:ind w:left="283"/>
      <w:jc w:val="left"/>
    </w:pPr>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link w:val="Sangradetextonormal"/>
    <w:uiPriority w:val="99"/>
    <w:rsid w:val="00463299"/>
    <w:rPr>
      <w:rFonts w:ascii="Times New Roman" w:eastAsia="Times New Roman" w:hAnsi="Times New Roman" w:cs="Times New Roman"/>
      <w:sz w:val="24"/>
      <w:szCs w:val="24"/>
      <w:lang w:val="es-ES" w:eastAsia="es-ES"/>
    </w:rPr>
  </w:style>
  <w:style w:type="paragraph" w:customStyle="1" w:styleId="Listavistosa-nfasis11">
    <w:name w:val="Lista vistosa - Énfasis 11"/>
    <w:basedOn w:val="Normal"/>
    <w:uiPriority w:val="34"/>
    <w:qFormat/>
    <w:rsid w:val="00463299"/>
    <w:pPr>
      <w:spacing w:after="0" w:line="240" w:lineRule="auto"/>
      <w:ind w:left="708"/>
      <w:jc w:val="left"/>
    </w:pPr>
    <w:rPr>
      <w:rFonts w:ascii="Times New Roman" w:eastAsia="Times New Roman" w:hAnsi="Times New Roman" w:cs="Times New Roman"/>
      <w:sz w:val="24"/>
      <w:szCs w:val="24"/>
      <w:lang w:eastAsia="es-ES"/>
    </w:rPr>
  </w:style>
  <w:style w:type="paragraph" w:customStyle="1" w:styleId="Default">
    <w:name w:val="Default"/>
    <w:rsid w:val="00463299"/>
    <w:pPr>
      <w:autoSpaceDE w:val="0"/>
      <w:autoSpaceDN w:val="0"/>
      <w:adjustRightInd w:val="0"/>
      <w:spacing w:after="0" w:line="240" w:lineRule="auto"/>
      <w:jc w:val="left"/>
    </w:pPr>
    <w:rPr>
      <w:rFonts w:ascii="Arial" w:eastAsia="Calibri" w:hAnsi="Arial" w:cs="Arial"/>
      <w:color w:val="000000"/>
      <w:sz w:val="24"/>
      <w:szCs w:val="24"/>
    </w:rPr>
  </w:style>
  <w:style w:type="paragraph" w:customStyle="1" w:styleId="Sinespaciado1">
    <w:name w:val="Sin espaciado1"/>
    <w:link w:val="SinespaciadoCar"/>
    <w:qFormat/>
    <w:rsid w:val="00463299"/>
    <w:pPr>
      <w:spacing w:after="0" w:line="240" w:lineRule="auto"/>
      <w:jc w:val="left"/>
    </w:pPr>
    <w:rPr>
      <w:rFonts w:ascii="Calibri" w:eastAsia="Times New Roman" w:hAnsi="Calibri" w:cs="Times New Roman"/>
      <w:lang w:val="es-ES"/>
    </w:rPr>
  </w:style>
  <w:style w:type="character" w:customStyle="1" w:styleId="SinespaciadoCar">
    <w:name w:val="Sin espaciado Car"/>
    <w:link w:val="Sinespaciado1"/>
    <w:uiPriority w:val="1"/>
    <w:rsid w:val="00463299"/>
    <w:rPr>
      <w:rFonts w:ascii="Calibri" w:eastAsia="Times New Roman" w:hAnsi="Calibri" w:cs="Times New Roman"/>
      <w:lang w:val="es-ES"/>
    </w:rPr>
  </w:style>
  <w:style w:type="paragraph" w:styleId="Textoindependiente">
    <w:name w:val="Body Text"/>
    <w:basedOn w:val="Normal"/>
    <w:link w:val="TextoindependienteCar"/>
    <w:uiPriority w:val="99"/>
    <w:qFormat/>
    <w:rsid w:val="00463299"/>
    <w:pPr>
      <w:spacing w:after="0" w:line="240" w:lineRule="auto"/>
    </w:pPr>
    <w:rPr>
      <w:rFonts w:ascii="Arial" w:eastAsia="Times New Roman" w:hAnsi="Arial" w:cs="Times New Roman"/>
      <w:b/>
      <w:bCs/>
      <w:sz w:val="24"/>
      <w:szCs w:val="24"/>
      <w:shd w:val="clear" w:color="auto" w:fill="808080"/>
      <w:lang w:val="es-ES" w:eastAsia="es-ES"/>
    </w:rPr>
  </w:style>
  <w:style w:type="character" w:customStyle="1" w:styleId="TextoindependienteCar">
    <w:name w:val="Texto independiente Car"/>
    <w:basedOn w:val="Fuentedeprrafopredeter"/>
    <w:link w:val="Textoindependiente"/>
    <w:uiPriority w:val="99"/>
    <w:rsid w:val="00463299"/>
    <w:rPr>
      <w:rFonts w:ascii="Arial" w:eastAsia="Times New Roman" w:hAnsi="Arial" w:cs="Times New Roman"/>
      <w:b/>
      <w:bCs/>
      <w:sz w:val="24"/>
      <w:szCs w:val="24"/>
      <w:lang w:val="es-ES" w:eastAsia="es-ES"/>
    </w:rPr>
  </w:style>
  <w:style w:type="paragraph" w:customStyle="1" w:styleId="CM1">
    <w:name w:val="CM1"/>
    <w:basedOn w:val="Default"/>
    <w:next w:val="Default"/>
    <w:uiPriority w:val="99"/>
    <w:rsid w:val="00463299"/>
    <w:pPr>
      <w:widowControl w:val="0"/>
    </w:pPr>
    <w:rPr>
      <w:rFonts w:ascii="Arial MT" w:eastAsia="Times New Roman" w:hAnsi="Arial MT" w:cs="Times New Roman"/>
      <w:color w:val="auto"/>
      <w:lang w:val="es-ES" w:eastAsia="es-ES"/>
    </w:rPr>
  </w:style>
  <w:style w:type="paragraph" w:customStyle="1" w:styleId="CM62">
    <w:name w:val="CM62"/>
    <w:basedOn w:val="Default"/>
    <w:next w:val="Default"/>
    <w:uiPriority w:val="99"/>
    <w:rsid w:val="00463299"/>
    <w:pPr>
      <w:widowControl w:val="0"/>
      <w:spacing w:after="110"/>
    </w:pPr>
    <w:rPr>
      <w:rFonts w:ascii="Presidencia Base" w:eastAsia="Times New Roman" w:hAnsi="Presidencia Base" w:cs="Times New Roman"/>
      <w:color w:val="auto"/>
      <w:lang w:val="es-ES" w:eastAsia="es-ES"/>
    </w:rPr>
  </w:style>
  <w:style w:type="paragraph" w:customStyle="1" w:styleId="CM6">
    <w:name w:val="CM6"/>
    <w:basedOn w:val="Default"/>
    <w:next w:val="Default"/>
    <w:uiPriority w:val="99"/>
    <w:rsid w:val="00463299"/>
    <w:pPr>
      <w:widowControl w:val="0"/>
      <w:spacing w:line="280" w:lineRule="atLeast"/>
    </w:pPr>
    <w:rPr>
      <w:rFonts w:ascii="Presidencia Base" w:eastAsia="Times New Roman" w:hAnsi="Presidencia Base" w:cs="Times New Roman"/>
      <w:color w:val="auto"/>
      <w:lang w:val="es-ES" w:eastAsia="es-ES"/>
    </w:rPr>
  </w:style>
  <w:style w:type="paragraph" w:customStyle="1" w:styleId="CM64">
    <w:name w:val="CM64"/>
    <w:basedOn w:val="Default"/>
    <w:next w:val="Default"/>
    <w:uiPriority w:val="99"/>
    <w:rsid w:val="00463299"/>
    <w:pPr>
      <w:widowControl w:val="0"/>
      <w:spacing w:after="228"/>
    </w:pPr>
    <w:rPr>
      <w:rFonts w:ascii="Presidencia Base" w:eastAsia="Times New Roman" w:hAnsi="Presidencia Base" w:cs="Times New Roman"/>
      <w:color w:val="auto"/>
      <w:lang w:val="es-ES" w:eastAsia="es-ES"/>
    </w:rPr>
  </w:style>
  <w:style w:type="paragraph" w:customStyle="1" w:styleId="CM18">
    <w:name w:val="CM18"/>
    <w:basedOn w:val="Default"/>
    <w:next w:val="Default"/>
    <w:uiPriority w:val="99"/>
    <w:rsid w:val="00463299"/>
    <w:pPr>
      <w:widowControl w:val="0"/>
      <w:spacing w:line="311" w:lineRule="atLeast"/>
    </w:pPr>
    <w:rPr>
      <w:rFonts w:ascii="Presidencia Base" w:eastAsia="Times New Roman" w:hAnsi="Presidencia Base" w:cs="Times New Roman"/>
      <w:color w:val="auto"/>
      <w:lang w:val="es-ES" w:eastAsia="es-ES"/>
    </w:rPr>
  </w:style>
  <w:style w:type="paragraph" w:customStyle="1" w:styleId="CM20">
    <w:name w:val="CM20"/>
    <w:basedOn w:val="Default"/>
    <w:next w:val="Default"/>
    <w:uiPriority w:val="99"/>
    <w:rsid w:val="00463299"/>
    <w:pPr>
      <w:widowControl w:val="0"/>
    </w:pPr>
    <w:rPr>
      <w:rFonts w:ascii="Presidencia Base" w:eastAsia="Times New Roman" w:hAnsi="Presidencia Base" w:cs="Times New Roman"/>
      <w:color w:val="auto"/>
      <w:lang w:val="es-ES" w:eastAsia="es-ES"/>
    </w:rPr>
  </w:style>
  <w:style w:type="paragraph" w:customStyle="1" w:styleId="CM66">
    <w:name w:val="CM66"/>
    <w:basedOn w:val="Default"/>
    <w:next w:val="Default"/>
    <w:uiPriority w:val="99"/>
    <w:rsid w:val="00463299"/>
    <w:pPr>
      <w:widowControl w:val="0"/>
      <w:spacing w:after="165"/>
    </w:pPr>
    <w:rPr>
      <w:rFonts w:ascii="Presidencia Base" w:eastAsia="Times New Roman" w:hAnsi="Presidencia Base" w:cs="Times New Roman"/>
      <w:color w:val="auto"/>
      <w:lang w:val="es-ES" w:eastAsia="es-ES"/>
    </w:rPr>
  </w:style>
  <w:style w:type="paragraph" w:customStyle="1" w:styleId="CM71">
    <w:name w:val="CM71"/>
    <w:basedOn w:val="Default"/>
    <w:next w:val="Default"/>
    <w:uiPriority w:val="99"/>
    <w:rsid w:val="00463299"/>
    <w:pPr>
      <w:widowControl w:val="0"/>
      <w:spacing w:after="82"/>
    </w:pPr>
    <w:rPr>
      <w:rFonts w:ascii="Presidencia Base" w:eastAsia="Times New Roman" w:hAnsi="Presidencia Base" w:cs="Times New Roman"/>
      <w:color w:val="auto"/>
      <w:lang w:val="es-ES" w:eastAsia="es-ES"/>
    </w:rPr>
  </w:style>
  <w:style w:type="paragraph" w:customStyle="1" w:styleId="Prrafodelista1">
    <w:name w:val="Párrafo de lista1"/>
    <w:basedOn w:val="Normal"/>
    <w:qFormat/>
    <w:rsid w:val="00463299"/>
    <w:pPr>
      <w:spacing w:after="0" w:line="240" w:lineRule="auto"/>
      <w:ind w:left="708"/>
      <w:jc w:val="left"/>
    </w:pPr>
    <w:rPr>
      <w:rFonts w:ascii="Times New Roman" w:eastAsia="Times New Roman" w:hAnsi="Times New Roman" w:cs="Times New Roman"/>
      <w:sz w:val="24"/>
      <w:szCs w:val="24"/>
      <w:lang w:eastAsia="es-ES"/>
    </w:rPr>
  </w:style>
  <w:style w:type="paragraph" w:styleId="Mapadeldocumento">
    <w:name w:val="Document Map"/>
    <w:basedOn w:val="Normal"/>
    <w:link w:val="MapadeldocumentoCar"/>
    <w:rsid w:val="00463299"/>
    <w:pPr>
      <w:shd w:val="clear" w:color="auto" w:fill="000080"/>
      <w:spacing w:after="0" w:line="240" w:lineRule="auto"/>
      <w:jc w:val="left"/>
    </w:pPr>
    <w:rPr>
      <w:rFonts w:ascii="Tahoma" w:eastAsia="Times New Roman" w:hAnsi="Tahoma" w:cs="Times New Roman"/>
      <w:sz w:val="20"/>
      <w:szCs w:val="20"/>
      <w:lang w:val="es-ES" w:eastAsia="es-ES"/>
    </w:rPr>
  </w:style>
  <w:style w:type="character" w:customStyle="1" w:styleId="MapadeldocumentoCar">
    <w:name w:val="Mapa del documento Car"/>
    <w:basedOn w:val="Fuentedeprrafopredeter"/>
    <w:link w:val="Mapadeldocumento"/>
    <w:rsid w:val="00463299"/>
    <w:rPr>
      <w:rFonts w:ascii="Tahoma" w:eastAsia="Times New Roman" w:hAnsi="Tahoma" w:cs="Times New Roman"/>
      <w:sz w:val="20"/>
      <w:szCs w:val="20"/>
      <w:shd w:val="clear" w:color="auto" w:fill="000080"/>
      <w:lang w:val="es-ES" w:eastAsia="es-ES"/>
    </w:rPr>
  </w:style>
  <w:style w:type="paragraph" w:customStyle="1" w:styleId="CM44">
    <w:name w:val="CM44"/>
    <w:basedOn w:val="Normal"/>
    <w:next w:val="Normal"/>
    <w:rsid w:val="00463299"/>
    <w:pPr>
      <w:widowControl w:val="0"/>
      <w:autoSpaceDE w:val="0"/>
      <w:autoSpaceDN w:val="0"/>
      <w:adjustRightInd w:val="0"/>
      <w:spacing w:after="368" w:line="240" w:lineRule="auto"/>
      <w:jc w:val="left"/>
    </w:pPr>
    <w:rPr>
      <w:rFonts w:ascii="Arial MT" w:eastAsia="Times New Roman" w:hAnsi="Arial MT" w:cs="Times New Roman"/>
      <w:sz w:val="20"/>
      <w:szCs w:val="24"/>
      <w:lang w:val="es-ES" w:eastAsia="es-ES"/>
    </w:rPr>
  </w:style>
  <w:style w:type="paragraph" w:customStyle="1" w:styleId="CM70">
    <w:name w:val="CM70"/>
    <w:basedOn w:val="Default"/>
    <w:next w:val="Default"/>
    <w:rsid w:val="00463299"/>
    <w:pPr>
      <w:widowControl w:val="0"/>
      <w:spacing w:after="1588"/>
    </w:pPr>
    <w:rPr>
      <w:rFonts w:ascii="Arial MT" w:eastAsia="Times New Roman" w:hAnsi="Arial MT" w:cs="Times New Roman"/>
      <w:color w:val="auto"/>
      <w:sz w:val="20"/>
      <w:lang w:val="es-ES" w:eastAsia="es-ES"/>
    </w:rPr>
  </w:style>
  <w:style w:type="paragraph" w:customStyle="1" w:styleId="CM12">
    <w:name w:val="CM12"/>
    <w:basedOn w:val="Default"/>
    <w:next w:val="Default"/>
    <w:rsid w:val="00463299"/>
    <w:pPr>
      <w:widowControl w:val="0"/>
      <w:spacing w:line="300" w:lineRule="atLeast"/>
    </w:pPr>
    <w:rPr>
      <w:rFonts w:ascii="Arial MT" w:eastAsia="Times New Roman" w:hAnsi="Arial MT" w:cs="Times New Roman"/>
      <w:color w:val="auto"/>
      <w:sz w:val="20"/>
      <w:lang w:val="es-ES" w:eastAsia="es-ES"/>
    </w:rPr>
  </w:style>
  <w:style w:type="paragraph" w:customStyle="1" w:styleId="CM53">
    <w:name w:val="CM53"/>
    <w:basedOn w:val="Default"/>
    <w:next w:val="Default"/>
    <w:rsid w:val="00463299"/>
    <w:pPr>
      <w:widowControl w:val="0"/>
      <w:spacing w:after="540"/>
    </w:pPr>
    <w:rPr>
      <w:rFonts w:ascii="Arial MT" w:eastAsia="Times New Roman" w:hAnsi="Arial MT" w:cs="Times New Roman"/>
      <w:color w:val="auto"/>
      <w:sz w:val="20"/>
      <w:lang w:val="es-ES" w:eastAsia="es-ES"/>
    </w:rPr>
  </w:style>
  <w:style w:type="paragraph" w:customStyle="1" w:styleId="CM54">
    <w:name w:val="CM54"/>
    <w:basedOn w:val="Default"/>
    <w:next w:val="Default"/>
    <w:rsid w:val="00463299"/>
    <w:pPr>
      <w:widowControl w:val="0"/>
      <w:spacing w:after="443"/>
    </w:pPr>
    <w:rPr>
      <w:rFonts w:ascii="Arial MT" w:eastAsia="Times New Roman" w:hAnsi="Arial MT" w:cs="Times New Roman"/>
      <w:color w:val="auto"/>
      <w:sz w:val="20"/>
      <w:lang w:val="es-ES" w:eastAsia="es-ES"/>
    </w:rPr>
  </w:style>
  <w:style w:type="character" w:customStyle="1" w:styleId="NormalTimesNewRomanCarCar">
    <w:name w:val="Normal + Times New Roman Car Car"/>
    <w:rsid w:val="00463299"/>
    <w:rPr>
      <w:rFonts w:ascii="Arial" w:hAnsi="Arial" w:cs="Arial"/>
      <w:sz w:val="28"/>
      <w:szCs w:val="28"/>
      <w:lang w:val="es-MX" w:eastAsia="es-ES" w:bidi="ar-SA"/>
    </w:rPr>
  </w:style>
  <w:style w:type="paragraph" w:styleId="Sangra3detindependiente">
    <w:name w:val="Body Text Indent 3"/>
    <w:basedOn w:val="Normal"/>
    <w:link w:val="Sangra3detindependienteCar"/>
    <w:rsid w:val="00463299"/>
    <w:pPr>
      <w:spacing w:after="120" w:line="240" w:lineRule="auto"/>
      <w:ind w:left="283"/>
      <w:jc w:val="left"/>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463299"/>
    <w:rPr>
      <w:rFonts w:ascii="Arial" w:eastAsia="Times New Roman" w:hAnsi="Arial" w:cs="Times New Roman"/>
      <w:sz w:val="16"/>
      <w:szCs w:val="16"/>
      <w:lang w:val="es-ES" w:eastAsia="es-ES"/>
    </w:rPr>
  </w:style>
  <w:style w:type="character" w:styleId="Textoennegrita">
    <w:name w:val="Strong"/>
    <w:qFormat/>
    <w:rsid w:val="00463299"/>
    <w:rPr>
      <w:b/>
      <w:bCs/>
    </w:rPr>
  </w:style>
  <w:style w:type="character" w:styleId="nfasis">
    <w:name w:val="Emphasis"/>
    <w:uiPriority w:val="20"/>
    <w:qFormat/>
    <w:rsid w:val="00463299"/>
    <w:rPr>
      <w:i/>
      <w:iCs/>
    </w:rPr>
  </w:style>
  <w:style w:type="paragraph" w:customStyle="1" w:styleId="contenidotitulo">
    <w:name w:val="contenido_titulo"/>
    <w:basedOn w:val="Normal"/>
    <w:rsid w:val="00463299"/>
    <w:pPr>
      <w:spacing w:before="100" w:beforeAutospacing="1" w:after="100" w:afterAutospacing="1" w:line="240" w:lineRule="auto"/>
      <w:jc w:val="left"/>
    </w:pPr>
    <w:rPr>
      <w:rFonts w:ascii="Verdana" w:eastAsia="Times New Roman" w:hAnsi="Verdana" w:cs="Times New Roman"/>
      <w:b/>
      <w:bCs/>
      <w:color w:val="666666"/>
      <w:sz w:val="21"/>
      <w:szCs w:val="21"/>
      <w:lang w:val="es-ES" w:eastAsia="es-ES"/>
    </w:rPr>
  </w:style>
  <w:style w:type="paragraph" w:customStyle="1" w:styleId="contenidotextoa">
    <w:name w:val="contenido_textoa"/>
    <w:basedOn w:val="Normal"/>
    <w:rsid w:val="00463299"/>
    <w:pPr>
      <w:spacing w:before="100" w:beforeAutospacing="1" w:after="100" w:afterAutospacing="1" w:line="240" w:lineRule="auto"/>
    </w:pPr>
    <w:rPr>
      <w:rFonts w:ascii="Verdana" w:eastAsia="Times New Roman" w:hAnsi="Verdana" w:cs="Times New Roman"/>
      <w:sz w:val="16"/>
      <w:szCs w:val="16"/>
      <w:lang w:val="es-ES" w:eastAsia="es-ES"/>
    </w:rPr>
  </w:style>
  <w:style w:type="paragraph" w:styleId="Textosinformato">
    <w:name w:val="Plain Text"/>
    <w:basedOn w:val="Normal"/>
    <w:link w:val="TextosinformatoCar"/>
    <w:rsid w:val="00463299"/>
    <w:pPr>
      <w:spacing w:after="0" w:line="240" w:lineRule="auto"/>
      <w:jc w:val="left"/>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463299"/>
    <w:rPr>
      <w:rFonts w:ascii="Courier New" w:eastAsia="Times New Roman" w:hAnsi="Courier New" w:cs="Times New Roman"/>
      <w:sz w:val="20"/>
      <w:szCs w:val="20"/>
      <w:lang w:val="es-ES" w:eastAsia="es-ES"/>
    </w:rPr>
  </w:style>
  <w:style w:type="character" w:customStyle="1" w:styleId="googqs-tidbit1">
    <w:name w:val="goog_qs-tidbit1"/>
    <w:rsid w:val="00463299"/>
    <w:rPr>
      <w:vanish w:val="0"/>
      <w:webHidden w:val="0"/>
      <w:specVanish w:val="0"/>
    </w:rPr>
  </w:style>
  <w:style w:type="character" w:customStyle="1" w:styleId="TextonotapieCar1">
    <w:name w:val="Texto nota pie Car1"/>
    <w:basedOn w:val="Fuentedeprrafopredeter"/>
    <w:uiPriority w:val="99"/>
    <w:rsid w:val="00463299"/>
    <w:rPr>
      <w:sz w:val="20"/>
      <w:szCs w:val="20"/>
      <w:lang w:val="es-ES"/>
    </w:rPr>
  </w:style>
  <w:style w:type="paragraph" w:customStyle="1" w:styleId="ecxmsonormal">
    <w:name w:val="ecxmsonormal"/>
    <w:basedOn w:val="Normal"/>
    <w:uiPriority w:val="99"/>
    <w:rsid w:val="00463299"/>
    <w:pPr>
      <w:spacing w:after="324" w:line="240" w:lineRule="auto"/>
      <w:jc w:val="left"/>
    </w:pPr>
    <w:rPr>
      <w:rFonts w:ascii="Times New Roman" w:eastAsia="Times New Roman" w:hAnsi="Times New Roman" w:cs="Times New Roman"/>
      <w:sz w:val="24"/>
      <w:szCs w:val="24"/>
      <w:lang w:eastAsia="es-MX"/>
    </w:rPr>
  </w:style>
  <w:style w:type="character" w:styleId="Refdecomentario">
    <w:name w:val="annotation reference"/>
    <w:unhideWhenUsed/>
    <w:rsid w:val="00463299"/>
    <w:rPr>
      <w:sz w:val="16"/>
      <w:szCs w:val="16"/>
    </w:rPr>
  </w:style>
  <w:style w:type="paragraph" w:styleId="Textocomentario">
    <w:name w:val="annotation text"/>
    <w:basedOn w:val="Normal"/>
    <w:link w:val="TextocomentarioCar"/>
    <w:unhideWhenUsed/>
    <w:rsid w:val="00463299"/>
    <w:pPr>
      <w:spacing w:line="240" w:lineRule="auto"/>
      <w:jc w:val="left"/>
    </w:pPr>
    <w:rPr>
      <w:rFonts w:ascii="Calibri" w:eastAsia="Times New Roman" w:hAnsi="Calibri" w:cs="Times New Roman"/>
      <w:sz w:val="20"/>
      <w:szCs w:val="20"/>
      <w:lang w:val="es-ES" w:eastAsia="es-MX"/>
    </w:rPr>
  </w:style>
  <w:style w:type="character" w:customStyle="1" w:styleId="TextocomentarioCar">
    <w:name w:val="Texto comentario Car"/>
    <w:basedOn w:val="Fuentedeprrafopredeter"/>
    <w:link w:val="Textocomentario"/>
    <w:rsid w:val="00463299"/>
    <w:rPr>
      <w:rFonts w:ascii="Calibri" w:eastAsia="Times New Roman" w:hAnsi="Calibri" w:cs="Times New Roman"/>
      <w:sz w:val="20"/>
      <w:szCs w:val="20"/>
      <w:lang w:val="es-ES" w:eastAsia="es-MX"/>
    </w:rPr>
  </w:style>
  <w:style w:type="paragraph" w:styleId="Asuntodelcomentario">
    <w:name w:val="annotation subject"/>
    <w:basedOn w:val="Textocomentario"/>
    <w:next w:val="Textocomentario"/>
    <w:link w:val="AsuntodelcomentarioCar"/>
    <w:rsid w:val="00463299"/>
    <w:pPr>
      <w:spacing w:after="0"/>
    </w:pPr>
    <w:rPr>
      <w:rFonts w:ascii="Times New Roman" w:hAnsi="Times New Roman"/>
      <w:b/>
      <w:bCs/>
      <w:lang w:eastAsia="es-ES"/>
    </w:rPr>
  </w:style>
  <w:style w:type="character" w:customStyle="1" w:styleId="AsuntodelcomentarioCar">
    <w:name w:val="Asunto del comentario Car"/>
    <w:basedOn w:val="TextocomentarioCar"/>
    <w:link w:val="Asuntodelcomentario"/>
    <w:rsid w:val="00463299"/>
    <w:rPr>
      <w:rFonts w:ascii="Times New Roman" w:eastAsia="Times New Roman" w:hAnsi="Times New Roman" w:cs="Times New Roman"/>
      <w:b/>
      <w:bCs/>
      <w:sz w:val="20"/>
      <w:szCs w:val="20"/>
      <w:lang w:val="es-ES" w:eastAsia="es-ES"/>
    </w:rPr>
  </w:style>
  <w:style w:type="paragraph" w:styleId="Textodebloque">
    <w:name w:val="Block Text"/>
    <w:basedOn w:val="Normal"/>
    <w:rsid w:val="00463299"/>
    <w:pPr>
      <w:spacing w:after="0" w:line="240" w:lineRule="auto"/>
      <w:ind w:left="2700" w:right="1818"/>
    </w:pPr>
    <w:rPr>
      <w:rFonts w:ascii="Times New Roman" w:eastAsia="Times New Roman" w:hAnsi="Times New Roman" w:cs="Times New Roman"/>
      <w:sz w:val="24"/>
      <w:szCs w:val="24"/>
      <w:lang w:eastAsia="es-ES"/>
    </w:rPr>
  </w:style>
  <w:style w:type="paragraph" w:customStyle="1" w:styleId="txtgeneralnegrita">
    <w:name w:val="txt_general_negrita"/>
    <w:basedOn w:val="Normal"/>
    <w:rsid w:val="00463299"/>
    <w:pPr>
      <w:spacing w:before="100" w:beforeAutospacing="1" w:after="100" w:afterAutospacing="1" w:line="240" w:lineRule="auto"/>
      <w:jc w:val="left"/>
    </w:pPr>
    <w:rPr>
      <w:rFonts w:ascii="Trebuchet MS" w:eastAsia="Times New Roman" w:hAnsi="Trebuchet MS" w:cs="Times New Roman"/>
      <w:b/>
      <w:bCs/>
      <w:color w:val="000000"/>
      <w:sz w:val="8"/>
      <w:szCs w:val="8"/>
      <w:lang w:eastAsia="es-MX"/>
    </w:rPr>
  </w:style>
  <w:style w:type="paragraph" w:customStyle="1" w:styleId="Normal0">
    <w:name w:val="[Normal]"/>
    <w:uiPriority w:val="99"/>
    <w:rsid w:val="00463299"/>
    <w:pPr>
      <w:autoSpaceDE w:val="0"/>
      <w:autoSpaceDN w:val="0"/>
      <w:adjustRightInd w:val="0"/>
      <w:spacing w:after="0" w:line="240" w:lineRule="auto"/>
      <w:jc w:val="left"/>
    </w:pPr>
    <w:rPr>
      <w:rFonts w:ascii="Arial" w:eastAsia="Times New Roman" w:hAnsi="Arial" w:cs="Arial"/>
      <w:sz w:val="24"/>
      <w:szCs w:val="24"/>
      <w:lang w:val="es-ES" w:eastAsia="es-ES"/>
    </w:rPr>
  </w:style>
  <w:style w:type="paragraph" w:customStyle="1" w:styleId="ecmsonormal">
    <w:name w:val="ec_msonormal"/>
    <w:basedOn w:val="Normal"/>
    <w:uiPriority w:val="99"/>
    <w:rsid w:val="00463299"/>
    <w:pPr>
      <w:spacing w:after="324" w:line="240" w:lineRule="auto"/>
      <w:jc w:val="left"/>
    </w:pPr>
    <w:rPr>
      <w:rFonts w:ascii="Times New Roman" w:eastAsia="Times New Roman" w:hAnsi="Times New Roman" w:cs="Times New Roman"/>
      <w:sz w:val="24"/>
      <w:szCs w:val="24"/>
      <w:lang w:val="es-ES" w:eastAsia="es-ES"/>
    </w:rPr>
  </w:style>
  <w:style w:type="character" w:customStyle="1" w:styleId="CarCar11">
    <w:name w:val="Car Car11"/>
    <w:rsid w:val="00463299"/>
    <w:rPr>
      <w:rFonts w:ascii="Cambria" w:eastAsia="Times New Roman" w:hAnsi="Cambria" w:cs="Times New Roman"/>
      <w:b/>
      <w:bCs/>
      <w:sz w:val="26"/>
      <w:szCs w:val="26"/>
      <w:lang w:eastAsia="es-ES"/>
    </w:rPr>
  </w:style>
  <w:style w:type="character" w:customStyle="1" w:styleId="CarCar10">
    <w:name w:val="Car Car10"/>
    <w:rsid w:val="00463299"/>
    <w:rPr>
      <w:rFonts w:ascii="Times New Roman" w:eastAsia="Times New Roman" w:hAnsi="Times New Roman" w:cs="Times New Roman"/>
      <w:b/>
      <w:bCs/>
      <w:lang w:eastAsia="es-ES"/>
    </w:rPr>
  </w:style>
  <w:style w:type="numbering" w:customStyle="1" w:styleId="Sinlista11">
    <w:name w:val="Sin lista11"/>
    <w:next w:val="Sinlista"/>
    <w:uiPriority w:val="99"/>
    <w:semiHidden/>
    <w:unhideWhenUsed/>
    <w:rsid w:val="00463299"/>
  </w:style>
  <w:style w:type="numbering" w:customStyle="1" w:styleId="Sinlista111">
    <w:name w:val="Sin lista111"/>
    <w:next w:val="Sinlista"/>
    <w:uiPriority w:val="99"/>
    <w:semiHidden/>
    <w:unhideWhenUsed/>
    <w:rsid w:val="00463299"/>
  </w:style>
  <w:style w:type="paragraph" w:customStyle="1" w:styleId="textojustificado">
    <w:name w:val="textojustificado"/>
    <w:basedOn w:val="Normal"/>
    <w:rsid w:val="00463299"/>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customStyle="1" w:styleId="msolistparagraph0">
    <w:name w:val="msolistparagraph"/>
    <w:basedOn w:val="Normal"/>
    <w:uiPriority w:val="99"/>
    <w:rsid w:val="00463299"/>
    <w:pPr>
      <w:spacing w:after="0" w:line="240" w:lineRule="auto"/>
      <w:ind w:left="720"/>
      <w:jc w:val="left"/>
    </w:pPr>
    <w:rPr>
      <w:rFonts w:ascii="Calibri" w:eastAsia="Times New Roman" w:hAnsi="Calibri" w:cs="Calibri"/>
      <w:lang w:val="es-ES" w:eastAsia="es-ES"/>
    </w:rPr>
  </w:style>
  <w:style w:type="character" w:customStyle="1" w:styleId="apple-converted-space">
    <w:name w:val="apple-converted-space"/>
    <w:rsid w:val="00463299"/>
  </w:style>
  <w:style w:type="paragraph" w:customStyle="1" w:styleId="Pa0">
    <w:name w:val="Pa0"/>
    <w:basedOn w:val="Normal"/>
    <w:next w:val="Normal"/>
    <w:uiPriority w:val="99"/>
    <w:rsid w:val="00463299"/>
    <w:pPr>
      <w:autoSpaceDE w:val="0"/>
      <w:autoSpaceDN w:val="0"/>
      <w:adjustRightInd w:val="0"/>
      <w:spacing w:after="0" w:line="241" w:lineRule="atLeast"/>
      <w:jc w:val="left"/>
    </w:pPr>
    <w:rPr>
      <w:rFonts w:ascii="AngroEF-Bold" w:eastAsia="Calibri" w:hAnsi="AngroEF-Bold" w:cs="Times New Roman"/>
      <w:sz w:val="24"/>
      <w:szCs w:val="24"/>
    </w:rPr>
  </w:style>
  <w:style w:type="character" w:customStyle="1" w:styleId="A1">
    <w:name w:val="A1"/>
    <w:uiPriority w:val="99"/>
    <w:rsid w:val="00463299"/>
    <w:rPr>
      <w:rFonts w:cs="AngroEF-Bold"/>
      <w:color w:val="000000"/>
      <w:sz w:val="18"/>
      <w:szCs w:val="18"/>
    </w:rPr>
  </w:style>
  <w:style w:type="paragraph" w:customStyle="1" w:styleId="Prrafodelista2">
    <w:name w:val="Párrafo de lista2"/>
    <w:basedOn w:val="Normal"/>
    <w:qFormat/>
    <w:rsid w:val="00463299"/>
    <w:pPr>
      <w:ind w:left="720"/>
      <w:jc w:val="left"/>
    </w:pPr>
    <w:rPr>
      <w:rFonts w:ascii="Calibri" w:eastAsia="Times New Roman" w:hAnsi="Calibri" w:cs="Calibri"/>
    </w:rPr>
  </w:style>
  <w:style w:type="paragraph" w:customStyle="1" w:styleId="msolistparagraphcxspmiddle">
    <w:name w:val="msolistparagraphcxspmiddle"/>
    <w:basedOn w:val="Normal"/>
    <w:rsid w:val="00463299"/>
    <w:pPr>
      <w:spacing w:before="100" w:beforeAutospacing="1" w:after="100" w:afterAutospacing="1" w:line="240" w:lineRule="auto"/>
      <w:jc w:val="left"/>
    </w:pPr>
    <w:rPr>
      <w:rFonts w:ascii="Times New Roman" w:eastAsia="Times New Roman" w:hAnsi="Times New Roman" w:cs="Times New Roman"/>
      <w:sz w:val="24"/>
      <w:szCs w:val="24"/>
      <w:lang w:val="es-ES" w:eastAsia="es-ES"/>
    </w:rPr>
  </w:style>
  <w:style w:type="character" w:customStyle="1" w:styleId="red">
    <w:name w:val="red"/>
    <w:rsid w:val="00463299"/>
  </w:style>
  <w:style w:type="table" w:customStyle="1" w:styleId="Tablaconcuadrcula11">
    <w:name w:val="Tabla con cuadrícula11"/>
    <w:basedOn w:val="Tablanormal"/>
    <w:next w:val="Tablaconcuadrcula"/>
    <w:uiPriority w:val="59"/>
    <w:rsid w:val="00463299"/>
    <w:pPr>
      <w:spacing w:after="0" w:line="240" w:lineRule="auto"/>
      <w:jc w:val="left"/>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463299"/>
  </w:style>
  <w:style w:type="character" w:customStyle="1" w:styleId="labesdetalle1">
    <w:name w:val="labesdetalle1"/>
    <w:rsid w:val="00463299"/>
    <w:rPr>
      <w:rFonts w:ascii="Calibri" w:hAnsi="Calibri" w:hint="default"/>
      <w:sz w:val="26"/>
      <w:szCs w:val="26"/>
    </w:rPr>
  </w:style>
  <w:style w:type="character" w:customStyle="1" w:styleId="labesdetalle2">
    <w:name w:val="labesdetalle2"/>
    <w:rsid w:val="00463299"/>
    <w:rPr>
      <w:rFonts w:ascii="Calibri" w:hAnsi="Calibri" w:hint="default"/>
      <w:sz w:val="26"/>
      <w:szCs w:val="26"/>
    </w:rPr>
  </w:style>
  <w:style w:type="numbering" w:customStyle="1" w:styleId="Sinlista3">
    <w:name w:val="Sin lista3"/>
    <w:next w:val="Sinlista"/>
    <w:uiPriority w:val="99"/>
    <w:semiHidden/>
    <w:unhideWhenUsed/>
    <w:rsid w:val="00463299"/>
  </w:style>
  <w:style w:type="numbering" w:customStyle="1" w:styleId="Sinlista4">
    <w:name w:val="Sin lista4"/>
    <w:next w:val="Sinlista"/>
    <w:uiPriority w:val="99"/>
    <w:semiHidden/>
    <w:unhideWhenUsed/>
    <w:rsid w:val="00463299"/>
  </w:style>
  <w:style w:type="paragraph" w:customStyle="1" w:styleId="Ttulo10">
    <w:name w:val="Título1"/>
    <w:basedOn w:val="Normal"/>
    <w:link w:val="TtuloCar"/>
    <w:uiPriority w:val="10"/>
    <w:qFormat/>
    <w:rsid w:val="00463299"/>
    <w:pPr>
      <w:spacing w:after="0" w:line="240" w:lineRule="auto"/>
      <w:jc w:val="center"/>
    </w:pPr>
    <w:rPr>
      <w:rFonts w:ascii="Times New Roman" w:eastAsia="Times New Roman" w:hAnsi="Times New Roman" w:cs="Times New Roman"/>
      <w:b/>
      <w:bCs/>
      <w:sz w:val="24"/>
      <w:szCs w:val="24"/>
      <w:lang w:val="es-ES" w:eastAsia="es-ES"/>
    </w:rPr>
  </w:style>
  <w:style w:type="character" w:customStyle="1" w:styleId="TtuloCar">
    <w:name w:val="Título Car"/>
    <w:link w:val="Ttulo10"/>
    <w:uiPriority w:val="10"/>
    <w:rsid w:val="00463299"/>
    <w:rPr>
      <w:rFonts w:ascii="Times New Roman" w:eastAsia="Times New Roman" w:hAnsi="Times New Roman" w:cs="Times New Roman"/>
      <w:b/>
      <w:bCs/>
      <w:sz w:val="24"/>
      <w:szCs w:val="24"/>
      <w:lang w:val="es-ES" w:eastAsia="es-ES"/>
    </w:rPr>
  </w:style>
  <w:style w:type="paragraph" w:customStyle="1" w:styleId="Textoindependiente21">
    <w:name w:val="Texto independiente 21"/>
    <w:basedOn w:val="Normal"/>
    <w:uiPriority w:val="99"/>
    <w:rsid w:val="00463299"/>
    <w:pPr>
      <w:widowControl w:val="0"/>
      <w:spacing w:after="0" w:line="240" w:lineRule="auto"/>
    </w:pPr>
    <w:rPr>
      <w:rFonts w:ascii="Arial" w:eastAsia="Times New Roman" w:hAnsi="Arial" w:cs="Times New Roman"/>
      <w:sz w:val="24"/>
      <w:szCs w:val="20"/>
      <w:lang w:val="es-ES" w:eastAsia="es-ES"/>
    </w:rPr>
  </w:style>
  <w:style w:type="paragraph" w:customStyle="1" w:styleId="tablatexdoc">
    <w:name w:val="tablatexdoc"/>
    <w:basedOn w:val="Normal"/>
    <w:uiPriority w:val="99"/>
    <w:rsid w:val="00463299"/>
    <w:pPr>
      <w:spacing w:before="100" w:beforeAutospacing="1" w:after="100" w:afterAutospacing="1" w:line="240" w:lineRule="auto"/>
      <w:jc w:val="left"/>
    </w:pPr>
    <w:rPr>
      <w:rFonts w:ascii="Verdana" w:eastAsia="Arial Unicode MS" w:hAnsi="Verdana" w:cs="Arial Unicode MS"/>
      <w:sz w:val="16"/>
      <w:szCs w:val="16"/>
      <w:lang w:val="es-ES" w:eastAsia="es-ES"/>
    </w:rPr>
  </w:style>
  <w:style w:type="paragraph" w:customStyle="1" w:styleId="BodyText21">
    <w:name w:val="Body Text 21"/>
    <w:basedOn w:val="Normal"/>
    <w:uiPriority w:val="99"/>
    <w:rsid w:val="00463299"/>
    <w:pPr>
      <w:widowControl w:val="0"/>
      <w:snapToGrid w:val="0"/>
      <w:spacing w:after="0" w:line="240" w:lineRule="auto"/>
    </w:pPr>
    <w:rPr>
      <w:rFonts w:ascii="Arial" w:eastAsia="Times New Roman" w:hAnsi="Arial" w:cs="Times New Roman"/>
      <w:sz w:val="24"/>
      <w:szCs w:val="20"/>
      <w:lang w:val="es-ES" w:eastAsia="es-ES"/>
    </w:rPr>
  </w:style>
  <w:style w:type="paragraph" w:customStyle="1" w:styleId="LIBRO">
    <w:name w:val="LIBRO"/>
    <w:basedOn w:val="Normal"/>
    <w:rsid w:val="00463299"/>
    <w:pPr>
      <w:spacing w:after="0" w:line="240" w:lineRule="auto"/>
      <w:jc w:val="center"/>
    </w:pPr>
    <w:rPr>
      <w:rFonts w:ascii="Arial" w:eastAsia="Times New Roman" w:hAnsi="Arial" w:cs="Arial"/>
      <w:sz w:val="24"/>
      <w:szCs w:val="24"/>
      <w:lang w:val="es-ES" w:eastAsia="es-ES"/>
    </w:rPr>
  </w:style>
  <w:style w:type="character" w:customStyle="1" w:styleId="lbl-encabezado-blanco1">
    <w:name w:val="lbl-encabezado-blanco1"/>
    <w:rsid w:val="00463299"/>
    <w:rPr>
      <w:color w:val="FFFFFF"/>
    </w:rPr>
  </w:style>
  <w:style w:type="paragraph" w:customStyle="1" w:styleId="cs8004c8af">
    <w:name w:val="cs8004c8af"/>
    <w:basedOn w:val="Normal"/>
    <w:rsid w:val="00463299"/>
    <w:pPr>
      <w:spacing w:after="0" w:line="240" w:lineRule="auto"/>
    </w:pPr>
    <w:rPr>
      <w:rFonts w:ascii="Times New Roman" w:eastAsia="Times New Roman" w:hAnsi="Times New Roman" w:cs="Times New Roman"/>
      <w:color w:val="444444"/>
      <w:sz w:val="24"/>
      <w:szCs w:val="24"/>
      <w:lang w:eastAsia="es-MX"/>
    </w:rPr>
  </w:style>
  <w:style w:type="character" w:customStyle="1" w:styleId="cs9b0541cf">
    <w:name w:val="cs9b0541cf"/>
    <w:basedOn w:val="Fuentedeprrafopredeter"/>
    <w:rsid w:val="00463299"/>
  </w:style>
  <w:style w:type="character" w:customStyle="1" w:styleId="cs8d17366e">
    <w:name w:val="cs8d17366e"/>
    <w:basedOn w:val="Fuentedeprrafopredeter"/>
    <w:rsid w:val="00463299"/>
  </w:style>
  <w:style w:type="paragraph" w:styleId="Revisin">
    <w:name w:val="Revision"/>
    <w:hidden/>
    <w:uiPriority w:val="99"/>
    <w:semiHidden/>
    <w:rsid w:val="00463299"/>
    <w:pPr>
      <w:spacing w:after="0" w:line="240" w:lineRule="auto"/>
      <w:jc w:val="left"/>
    </w:pPr>
    <w:rPr>
      <w:rFonts w:ascii="Times New Roman" w:eastAsia="Times New Roman" w:hAnsi="Times New Roman" w:cs="Times New Roman"/>
      <w:sz w:val="24"/>
      <w:szCs w:val="24"/>
      <w:lang w:eastAsia="es-ES"/>
    </w:rPr>
  </w:style>
  <w:style w:type="paragraph" w:styleId="Subttulo">
    <w:name w:val="Subtitle"/>
    <w:basedOn w:val="Normal"/>
    <w:next w:val="Normal"/>
    <w:link w:val="SubttuloCar"/>
    <w:uiPriority w:val="11"/>
    <w:qFormat/>
    <w:rsid w:val="00463299"/>
    <w:pPr>
      <w:numPr>
        <w:ilvl w:val="1"/>
      </w:numPr>
      <w:jc w:val="left"/>
    </w:pPr>
    <w:rPr>
      <w:rFonts w:ascii="Cambria" w:eastAsia="Times New Roman" w:hAnsi="Cambria" w:cs="Times New Roman"/>
      <w:i/>
      <w:iCs/>
      <w:color w:val="4F81BD"/>
      <w:spacing w:val="15"/>
      <w:sz w:val="24"/>
      <w:szCs w:val="24"/>
      <w:lang w:eastAsia="es-MX"/>
    </w:rPr>
  </w:style>
  <w:style w:type="character" w:customStyle="1" w:styleId="SubttuloCar">
    <w:name w:val="Subtítulo Car"/>
    <w:basedOn w:val="Fuentedeprrafopredeter"/>
    <w:link w:val="Subttulo"/>
    <w:uiPriority w:val="11"/>
    <w:rsid w:val="00463299"/>
    <w:rPr>
      <w:rFonts w:ascii="Cambria" w:eastAsia="Times New Roman" w:hAnsi="Cambria" w:cs="Times New Roman"/>
      <w:i/>
      <w:iCs/>
      <w:color w:val="4F81BD"/>
      <w:spacing w:val="15"/>
      <w:sz w:val="24"/>
      <w:szCs w:val="24"/>
      <w:lang w:eastAsia="es-MX"/>
    </w:rPr>
  </w:style>
  <w:style w:type="paragraph" w:styleId="Ttulo">
    <w:name w:val="Title"/>
    <w:basedOn w:val="Normal"/>
    <w:link w:val="TtuloCar1"/>
    <w:uiPriority w:val="99"/>
    <w:qFormat/>
    <w:rsid w:val="00463299"/>
    <w:pPr>
      <w:spacing w:after="0" w:line="240" w:lineRule="auto"/>
      <w:jc w:val="center"/>
    </w:pPr>
    <w:rPr>
      <w:rFonts w:ascii="Times New Roman" w:eastAsia="Times New Roman" w:hAnsi="Times New Roman" w:cs="Times New Roman"/>
      <w:b/>
      <w:bCs/>
      <w:sz w:val="24"/>
      <w:szCs w:val="24"/>
      <w:lang w:val="es-ES" w:eastAsia="es-ES"/>
    </w:rPr>
  </w:style>
  <w:style w:type="character" w:customStyle="1" w:styleId="TtuloCar1">
    <w:name w:val="Título Car1"/>
    <w:basedOn w:val="Fuentedeprrafopredeter"/>
    <w:link w:val="Ttulo"/>
    <w:uiPriority w:val="99"/>
    <w:rsid w:val="00463299"/>
    <w:rPr>
      <w:rFonts w:ascii="Times New Roman" w:eastAsia="Times New Roman" w:hAnsi="Times New Roman" w:cs="Times New Roman"/>
      <w:b/>
      <w:bCs/>
      <w:sz w:val="24"/>
      <w:szCs w:val="24"/>
      <w:lang w:val="es-ES" w:eastAsia="es-ES"/>
    </w:rPr>
  </w:style>
  <w:style w:type="paragraph" w:customStyle="1" w:styleId="ROMANOS">
    <w:name w:val="ROMANOS"/>
    <w:basedOn w:val="Normal"/>
    <w:link w:val="ROMANOSCar"/>
    <w:rsid w:val="00463299"/>
    <w:pPr>
      <w:tabs>
        <w:tab w:val="left" w:pos="720"/>
      </w:tabs>
      <w:spacing w:after="101" w:line="216" w:lineRule="exact"/>
      <w:ind w:left="720" w:hanging="432"/>
    </w:pPr>
    <w:rPr>
      <w:rFonts w:ascii="Arial" w:eastAsia="Times New Roman" w:hAnsi="Arial" w:cs="Times New Roman"/>
      <w:sz w:val="18"/>
      <w:szCs w:val="18"/>
      <w:lang w:val="es-ES" w:eastAsia="es-MX"/>
    </w:rPr>
  </w:style>
  <w:style w:type="character" w:customStyle="1" w:styleId="ROMANOSCar">
    <w:name w:val="ROMANOS Car"/>
    <w:link w:val="ROMANOS"/>
    <w:locked/>
    <w:rsid w:val="00463299"/>
    <w:rPr>
      <w:rFonts w:ascii="Arial" w:eastAsia="Times New Roman" w:hAnsi="Arial" w:cs="Times New Roman"/>
      <w:sz w:val="18"/>
      <w:szCs w:val="18"/>
      <w:lang w:val="es-ES" w:eastAsia="es-MX"/>
    </w:rPr>
  </w:style>
  <w:style w:type="character" w:customStyle="1" w:styleId="Cuadrculamedia2Car">
    <w:name w:val="Cuadrícula media 2 Car"/>
    <w:link w:val="Cuadrculamedia21"/>
    <w:uiPriority w:val="1"/>
    <w:locked/>
    <w:rsid w:val="00463299"/>
    <w:rPr>
      <w:rFonts w:ascii="Times New Roman" w:eastAsia="Times New Roman" w:hAnsi="Times New Roman"/>
      <w:sz w:val="24"/>
      <w:szCs w:val="24"/>
      <w:lang w:eastAsia="es-ES"/>
    </w:rPr>
  </w:style>
  <w:style w:type="character" w:customStyle="1" w:styleId="MapadeldocumentoCar1">
    <w:name w:val="Mapa del documento Car1"/>
    <w:basedOn w:val="Fuentedeprrafopredeter"/>
    <w:uiPriority w:val="99"/>
    <w:semiHidden/>
    <w:rsid w:val="00463299"/>
    <w:rPr>
      <w:rFonts w:ascii="Tahoma" w:hAnsi="Tahoma" w:cs="Tahoma"/>
      <w:sz w:val="16"/>
      <w:szCs w:val="16"/>
      <w:lang w:eastAsia="en-US"/>
    </w:rPr>
  </w:style>
  <w:style w:type="table" w:customStyle="1" w:styleId="Cuadrculamedia21">
    <w:name w:val="Cuadrícula media 21"/>
    <w:basedOn w:val="Tablanormal"/>
    <w:link w:val="Cuadrculamedia2Car"/>
    <w:uiPriority w:val="1"/>
    <w:rsid w:val="00463299"/>
    <w:pPr>
      <w:spacing w:after="0" w:line="240" w:lineRule="auto"/>
      <w:jc w:val="left"/>
    </w:pPr>
    <w:rPr>
      <w:rFonts w:ascii="Times New Roman" w:eastAsia="Times New Roman" w:hAnsi="Times New Roman"/>
      <w:sz w:val="24"/>
      <w:szCs w:val="24"/>
      <w:lang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TableParagraph">
    <w:name w:val="Table Paragraph"/>
    <w:basedOn w:val="Normal"/>
    <w:uiPriority w:val="1"/>
    <w:qFormat/>
    <w:rsid w:val="00463299"/>
    <w:pPr>
      <w:widowControl w:val="0"/>
      <w:spacing w:after="0" w:line="240" w:lineRule="auto"/>
      <w:jc w:val="left"/>
    </w:pPr>
    <w:rPr>
      <w:rFonts w:asciiTheme="minorHAnsi" w:hAnsiTheme="minorHAnsi"/>
      <w:lang w:val="en-US"/>
    </w:rPr>
  </w:style>
  <w:style w:type="table" w:customStyle="1" w:styleId="TableNormal1">
    <w:name w:val="Table Normal1"/>
    <w:uiPriority w:val="2"/>
    <w:semiHidden/>
    <w:qFormat/>
    <w:rsid w:val="00463299"/>
    <w:pPr>
      <w:widowControl w:val="0"/>
      <w:spacing w:after="0" w:line="240" w:lineRule="auto"/>
      <w:jc w:val="left"/>
    </w:pPr>
    <w:rPr>
      <w:rFonts w:asciiTheme="minorHAnsi" w:hAnsiTheme="minorHAnsi"/>
      <w:lang w:val="en-US"/>
    </w:rPr>
    <w:tblPr>
      <w:tblCellMar>
        <w:top w:w="0" w:type="dxa"/>
        <w:left w:w="0" w:type="dxa"/>
        <w:bottom w:w="0" w:type="dxa"/>
        <w:right w:w="0" w:type="dxa"/>
      </w:tblCellMar>
    </w:tblPr>
  </w:style>
  <w:style w:type="paragraph" w:customStyle="1" w:styleId="yiv3489454947msonormal">
    <w:name w:val="yiv3489454947msonormal"/>
    <w:basedOn w:val="Normal"/>
    <w:rsid w:val="00463299"/>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numbering" w:customStyle="1" w:styleId="Sinlista1111">
    <w:name w:val="Sin lista1111"/>
    <w:next w:val="Sinlista"/>
    <w:uiPriority w:val="99"/>
    <w:semiHidden/>
    <w:unhideWhenUsed/>
    <w:rsid w:val="00463299"/>
  </w:style>
  <w:style w:type="numbering" w:customStyle="1" w:styleId="Sinlista11111">
    <w:name w:val="Sin lista11111"/>
    <w:next w:val="Sinlista"/>
    <w:uiPriority w:val="99"/>
    <w:semiHidden/>
    <w:unhideWhenUsed/>
    <w:rsid w:val="00463299"/>
  </w:style>
  <w:style w:type="numbering" w:customStyle="1" w:styleId="Sinlista5">
    <w:name w:val="Sin lista5"/>
    <w:next w:val="Sinlista"/>
    <w:uiPriority w:val="99"/>
    <w:semiHidden/>
    <w:unhideWhenUsed/>
    <w:rsid w:val="00463299"/>
  </w:style>
  <w:style w:type="character" w:styleId="Hipervnculovisitado">
    <w:name w:val="FollowedHyperlink"/>
    <w:basedOn w:val="Fuentedeprrafopredeter"/>
    <w:uiPriority w:val="99"/>
    <w:semiHidden/>
    <w:unhideWhenUsed/>
    <w:rsid w:val="00463299"/>
    <w:rPr>
      <w:color w:val="800080" w:themeColor="followedHyperlink"/>
      <w:u w:val="single"/>
    </w:rPr>
  </w:style>
  <w:style w:type="paragraph" w:customStyle="1" w:styleId="TITULO">
    <w:name w:val="TITULO"/>
    <w:basedOn w:val="Normal"/>
    <w:autoRedefine/>
    <w:uiPriority w:val="99"/>
    <w:rsid w:val="00463299"/>
    <w:pPr>
      <w:tabs>
        <w:tab w:val="left" w:pos="397"/>
      </w:tabs>
      <w:spacing w:after="0" w:line="240" w:lineRule="auto"/>
    </w:pPr>
    <w:rPr>
      <w:rFonts w:ascii="Times New Roman" w:eastAsia="Times New Roman" w:hAnsi="Times New Roman" w:cs="Times New Roman"/>
      <w:bCs/>
      <w:szCs w:val="24"/>
      <w:lang w:eastAsia="es-ES"/>
    </w:rPr>
  </w:style>
  <w:style w:type="paragraph" w:customStyle="1" w:styleId="FRACCION">
    <w:name w:val="FRACCION"/>
    <w:basedOn w:val="Normal"/>
    <w:autoRedefine/>
    <w:uiPriority w:val="99"/>
    <w:rsid w:val="00463299"/>
    <w:pPr>
      <w:spacing w:after="240" w:line="240" w:lineRule="auto"/>
      <w:ind w:firstLine="1080"/>
    </w:pPr>
    <w:rPr>
      <w:rFonts w:ascii="Arial" w:eastAsia="Times New Roman" w:hAnsi="Arial" w:cs="Arial"/>
      <w:bCs/>
      <w:iCs/>
      <w:color w:val="000000"/>
      <w:szCs w:val="28"/>
      <w:lang w:eastAsia="es-ES"/>
    </w:rPr>
  </w:style>
  <w:style w:type="table" w:customStyle="1" w:styleId="Cuadrculadetablaclara1">
    <w:name w:val="Cuadrícula de tabla clara1"/>
    <w:basedOn w:val="Tablanormal"/>
    <w:uiPriority w:val="40"/>
    <w:rsid w:val="00463299"/>
    <w:pPr>
      <w:spacing w:after="0" w:line="240" w:lineRule="auto"/>
      <w:jc w:val="left"/>
    </w:pPr>
    <w:rPr>
      <w:rFonts w:asciiTheme="minorHAnsi" w:hAnsi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463299"/>
    <w:pPr>
      <w:spacing w:after="0" w:line="240" w:lineRule="auto"/>
      <w:jc w:val="left"/>
    </w:pPr>
    <w:rPr>
      <w:rFonts w:asciiTheme="minorHAnsi" w:hAnsi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extocomentarioCar1">
    <w:name w:val="Texto comentario Car1"/>
    <w:basedOn w:val="Fuentedeprrafopredeter"/>
    <w:uiPriority w:val="99"/>
    <w:semiHidden/>
    <w:rsid w:val="00463299"/>
    <w:rPr>
      <w:rFonts w:ascii="Calibri" w:eastAsia="Calibri" w:hAnsi="Calibri" w:cs="Times New Roman"/>
      <w:sz w:val="20"/>
      <w:szCs w:val="20"/>
    </w:rPr>
  </w:style>
  <w:style w:type="character" w:customStyle="1" w:styleId="SangradetextonormalCar1">
    <w:name w:val="Sangría de texto normal Car1"/>
    <w:basedOn w:val="Fuentedeprrafopredeter"/>
    <w:uiPriority w:val="99"/>
    <w:semiHidden/>
    <w:rsid w:val="00463299"/>
    <w:rPr>
      <w:rFonts w:ascii="Calibri" w:eastAsia="Calibri" w:hAnsi="Calibri" w:cs="Times New Roman"/>
    </w:rPr>
  </w:style>
  <w:style w:type="character" w:customStyle="1" w:styleId="TextosinformatoCar1">
    <w:name w:val="Texto sin formato Car1"/>
    <w:basedOn w:val="Fuentedeprrafopredeter"/>
    <w:uiPriority w:val="99"/>
    <w:semiHidden/>
    <w:rsid w:val="00463299"/>
    <w:rPr>
      <w:rFonts w:ascii="Consolas" w:eastAsia="Calibri" w:hAnsi="Consolas" w:cs="Times New Roman"/>
      <w:sz w:val="21"/>
      <w:szCs w:val="21"/>
    </w:rPr>
  </w:style>
  <w:style w:type="character" w:customStyle="1" w:styleId="AsuntodelcomentarioCar1">
    <w:name w:val="Asunto del comentario Car1"/>
    <w:basedOn w:val="TextocomentarioCar1"/>
    <w:uiPriority w:val="99"/>
    <w:semiHidden/>
    <w:rsid w:val="00463299"/>
    <w:rPr>
      <w:rFonts w:ascii="Calibri" w:eastAsia="Calibri" w:hAnsi="Calibri" w:cs="Times New Roman"/>
      <w:b/>
      <w:bCs/>
      <w:sz w:val="20"/>
      <w:szCs w:val="20"/>
    </w:rPr>
  </w:style>
  <w:style w:type="character" w:customStyle="1" w:styleId="TextodegloboCar1">
    <w:name w:val="Texto de globo Car1"/>
    <w:basedOn w:val="Fuentedeprrafopredeter"/>
    <w:uiPriority w:val="99"/>
    <w:semiHidden/>
    <w:rsid w:val="00463299"/>
    <w:rPr>
      <w:rFonts w:ascii="Segoe UI" w:eastAsia="Calibri" w:hAnsi="Segoe UI" w:cs="Segoe UI"/>
      <w:sz w:val="18"/>
      <w:szCs w:val="18"/>
    </w:rPr>
  </w:style>
  <w:style w:type="character" w:customStyle="1" w:styleId="Hipervnculovisitado1">
    <w:name w:val="Hipervínculo visitado1"/>
    <w:uiPriority w:val="99"/>
    <w:semiHidden/>
    <w:unhideWhenUsed/>
    <w:rsid w:val="00463299"/>
    <w:rPr>
      <w:color w:val="800080"/>
      <w:u w:val="single"/>
    </w:rPr>
  </w:style>
  <w:style w:type="paragraph" w:customStyle="1" w:styleId="Ttulo20">
    <w:name w:val="Título2"/>
    <w:basedOn w:val="Normal"/>
    <w:uiPriority w:val="10"/>
    <w:qFormat/>
    <w:rsid w:val="00463299"/>
    <w:pPr>
      <w:spacing w:after="0" w:line="240" w:lineRule="auto"/>
      <w:jc w:val="center"/>
    </w:pPr>
    <w:rPr>
      <w:rFonts w:ascii="Times New Roman" w:eastAsia="Times New Roman" w:hAnsi="Times New Roman" w:cs="Times New Roman"/>
      <w:b/>
      <w:bCs/>
      <w:sz w:val="24"/>
      <w:szCs w:val="24"/>
      <w:lang w:val="es-ES" w:eastAsia="es-ES"/>
    </w:rPr>
  </w:style>
  <w:style w:type="paragraph" w:customStyle="1" w:styleId="msonormal0">
    <w:name w:val="msonormal"/>
    <w:basedOn w:val="Normal"/>
    <w:uiPriority w:val="99"/>
    <w:rsid w:val="00463299"/>
    <w:pPr>
      <w:spacing w:before="100" w:beforeAutospacing="1" w:after="100" w:afterAutospacing="1" w:line="240" w:lineRule="auto"/>
      <w:jc w:val="left"/>
    </w:pPr>
    <w:rPr>
      <w:rFonts w:ascii="Arial" w:eastAsia="Arial Unicode MS" w:hAnsi="Arial" w:cs="Arial"/>
      <w:sz w:val="24"/>
      <w:szCs w:val="24"/>
      <w:lang w:val="es-ES" w:eastAsia="es-ES"/>
    </w:rPr>
  </w:style>
  <w:style w:type="table" w:customStyle="1" w:styleId="Cuadrculamedia211">
    <w:name w:val="Cuadrícula media 211"/>
    <w:basedOn w:val="Tablanormal"/>
    <w:uiPriority w:val="1"/>
    <w:rsid w:val="00463299"/>
    <w:pPr>
      <w:spacing w:after="0" w:line="240" w:lineRule="auto"/>
      <w:jc w:val="left"/>
    </w:pPr>
    <w:rPr>
      <w:rFonts w:ascii="Times New Roman" w:eastAsia="Times New Roman" w:hAnsi="Times New Roman"/>
      <w:sz w:val="24"/>
      <w:szCs w:val="24"/>
      <w:lang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style>
  <w:style w:type="table" w:customStyle="1" w:styleId="Cuadrculamedia212">
    <w:name w:val="Cuadrícula media 212"/>
    <w:basedOn w:val="Tablanormal"/>
    <w:uiPriority w:val="1"/>
    <w:rsid w:val="00463299"/>
    <w:pPr>
      <w:spacing w:after="0" w:line="240" w:lineRule="auto"/>
      <w:jc w:val="left"/>
    </w:pPr>
    <w:rPr>
      <w:rFonts w:asciiTheme="minorHAnsi" w:hAnsiTheme="minorHAnsi"/>
      <w:sz w:val="20"/>
      <w:szCs w:val="20"/>
    </w:rPr>
    <w:tblPr/>
    <w:tblStylePr w:type="firstRow">
      <w:tblPr/>
      <w:tcPr>
        <w:shd w:val="clear" w:color="auto" w:fill="E6E6E6"/>
      </w:tcPr>
    </w:tblStylePr>
  </w:style>
  <w:style w:type="table" w:customStyle="1" w:styleId="Cuadrculamedia213">
    <w:name w:val="Cuadrícula media 213"/>
    <w:basedOn w:val="Tablanormal"/>
    <w:uiPriority w:val="1"/>
    <w:rsid w:val="00463299"/>
    <w:pPr>
      <w:spacing w:after="0" w:line="240" w:lineRule="auto"/>
      <w:jc w:val="left"/>
    </w:pPr>
    <w:rPr>
      <w:rFonts w:asciiTheme="minorHAnsi" w:hAnsiTheme="minorHAnsi"/>
      <w:sz w:val="20"/>
      <w:szCs w:val="20"/>
    </w:rPr>
    <w:tblPr/>
    <w:tblStylePr w:type="lastRow">
      <w:tblPr/>
      <w:tcPr>
        <w:tcBorders>
          <w:top w:val="single" w:sz="12" w:space="0" w:color="000000"/>
          <w:left w:val="nil"/>
          <w:bottom w:val="nil"/>
          <w:right w:val="nil"/>
          <w:insideH w:val="nil"/>
          <w:insideV w:val="nil"/>
        </w:tcBorders>
        <w:shd w:val="clear" w:color="auto" w:fill="FFFFFF"/>
      </w:tcPr>
    </w:tblStylePr>
  </w:style>
  <w:style w:type="table" w:customStyle="1" w:styleId="Cuadrculamedia214">
    <w:name w:val="Cuadrícula media 214"/>
    <w:basedOn w:val="Tablanormal"/>
    <w:uiPriority w:val="1"/>
    <w:rsid w:val="00463299"/>
    <w:pPr>
      <w:spacing w:after="0" w:line="240" w:lineRule="auto"/>
      <w:jc w:val="left"/>
    </w:pPr>
    <w:rPr>
      <w:rFonts w:asciiTheme="minorHAnsi" w:hAnsiTheme="minorHAnsi"/>
      <w:sz w:val="20"/>
      <w:szCs w:val="20"/>
    </w:rPr>
    <w:tblPr/>
    <w:tblStylePr w:type="firstCol">
      <w:tblPr/>
      <w:tcPr>
        <w:tcBorders>
          <w:top w:val="nil"/>
          <w:left w:val="nil"/>
          <w:bottom w:val="nil"/>
          <w:right w:val="nil"/>
          <w:insideH w:val="nil"/>
          <w:insideV w:val="nil"/>
        </w:tcBorders>
        <w:shd w:val="clear" w:color="auto" w:fill="FFFFFF"/>
      </w:tcPr>
    </w:tblStylePr>
  </w:style>
  <w:style w:type="table" w:customStyle="1" w:styleId="Cuadrculamedia215">
    <w:name w:val="Cuadrícula media 215"/>
    <w:basedOn w:val="Tablanormal"/>
    <w:uiPriority w:val="1"/>
    <w:rsid w:val="00463299"/>
    <w:pPr>
      <w:spacing w:after="0" w:line="240" w:lineRule="auto"/>
      <w:jc w:val="left"/>
    </w:pPr>
    <w:rPr>
      <w:rFonts w:asciiTheme="minorHAnsi" w:hAnsiTheme="minorHAnsi"/>
      <w:sz w:val="20"/>
      <w:szCs w:val="20"/>
    </w:rPr>
    <w:tblPr/>
    <w:tblStylePr w:type="lastCol">
      <w:tblPr/>
      <w:tcPr>
        <w:tcBorders>
          <w:top w:val="nil"/>
          <w:left w:val="nil"/>
          <w:bottom w:val="nil"/>
          <w:right w:val="nil"/>
          <w:insideH w:val="nil"/>
          <w:insideV w:val="nil"/>
        </w:tcBorders>
        <w:shd w:val="clear" w:color="auto" w:fill="CCCCCC"/>
      </w:tcPr>
    </w:tblStylePr>
  </w:style>
  <w:style w:type="table" w:customStyle="1" w:styleId="Cuadrculamedia216">
    <w:name w:val="Cuadrícula media 216"/>
    <w:basedOn w:val="Tablanormal"/>
    <w:uiPriority w:val="1"/>
    <w:rsid w:val="00463299"/>
    <w:pPr>
      <w:spacing w:after="0" w:line="240" w:lineRule="auto"/>
      <w:jc w:val="left"/>
    </w:pPr>
    <w:rPr>
      <w:rFonts w:asciiTheme="minorHAnsi" w:hAnsiTheme="minorHAnsi"/>
      <w:sz w:val="20"/>
      <w:szCs w:val="20"/>
    </w:rPr>
    <w:tblPr/>
    <w:tblStylePr w:type="band1Vert">
      <w:tblPr/>
      <w:tcPr>
        <w:shd w:val="clear" w:color="auto" w:fill="808080"/>
      </w:tcPr>
    </w:tblStylePr>
  </w:style>
  <w:style w:type="table" w:customStyle="1" w:styleId="Cuadrculamedia217">
    <w:name w:val="Cuadrícula media 217"/>
    <w:basedOn w:val="Tablanormal"/>
    <w:uiPriority w:val="1"/>
    <w:rsid w:val="00463299"/>
    <w:pPr>
      <w:spacing w:after="0" w:line="240" w:lineRule="auto"/>
      <w:jc w:val="left"/>
    </w:pPr>
    <w:rPr>
      <w:rFonts w:asciiTheme="minorHAnsi" w:hAnsiTheme="minorHAnsi"/>
      <w:sz w:val="20"/>
      <w:szCs w:val="20"/>
    </w:rPr>
    <w:tblPr/>
    <w:tblStylePr w:type="band1Horz">
      <w:tblPr/>
      <w:tcPr>
        <w:tcBorders>
          <w:insideH w:val="single" w:sz="6" w:space="0" w:color="000000"/>
          <w:insideV w:val="single" w:sz="6" w:space="0" w:color="000000"/>
        </w:tcBorders>
        <w:shd w:val="clear" w:color="auto" w:fill="808080"/>
      </w:tcPr>
    </w:tblStylePr>
  </w:style>
  <w:style w:type="table" w:customStyle="1" w:styleId="Cuadrculamedia218">
    <w:name w:val="Cuadrícula media 218"/>
    <w:basedOn w:val="Tablanormal"/>
    <w:uiPriority w:val="1"/>
    <w:rsid w:val="00463299"/>
    <w:pPr>
      <w:spacing w:after="0" w:line="240" w:lineRule="auto"/>
      <w:jc w:val="left"/>
    </w:pPr>
    <w:rPr>
      <w:rFonts w:ascii="Times New Roman" w:eastAsia="Times New Roman" w:hAnsi="Times New Roman" w:cs="Times New Roman"/>
      <w:sz w:val="24"/>
      <w:szCs w:val="24"/>
      <w:lang w:eastAsia="es-ES"/>
    </w:rPr>
    <w:tblPr/>
    <w:tblStylePr w:type="nwCell">
      <w:tblPr/>
      <w:tcPr>
        <w:shd w:val="clear" w:color="auto" w:fill="FFFFFF"/>
      </w:tcPr>
    </w:tblStylePr>
  </w:style>
  <w:style w:type="table" w:customStyle="1" w:styleId="Tablanormal41">
    <w:name w:val="Tabla normal 41"/>
    <w:basedOn w:val="Tablanormal"/>
    <w:uiPriority w:val="44"/>
    <w:rsid w:val="00463299"/>
    <w:pPr>
      <w:spacing w:after="0" w:line="240" w:lineRule="auto"/>
      <w:jc w:val="left"/>
    </w:pPr>
    <w:rPr>
      <w:rFonts w:asciiTheme="minorHAnsi" w:hAnsiTheme="minorHAns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1">
    <w:name w:val="Mención sin resolver1"/>
    <w:basedOn w:val="Fuentedeprrafopredeter"/>
    <w:uiPriority w:val="99"/>
    <w:semiHidden/>
    <w:unhideWhenUsed/>
    <w:rsid w:val="00463299"/>
    <w:rPr>
      <w:color w:val="808080"/>
      <w:shd w:val="clear" w:color="auto" w:fill="E6E6E6"/>
    </w:rPr>
  </w:style>
  <w:style w:type="table" w:customStyle="1" w:styleId="Tablaconcuadrcula21">
    <w:name w:val="Tabla con cuadrícula21"/>
    <w:basedOn w:val="Tablanormal"/>
    <w:next w:val="Tablaconcuadrcula"/>
    <w:uiPriority w:val="59"/>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
    <w:name w:val="Sin lista12"/>
    <w:next w:val="Sinlista"/>
    <w:uiPriority w:val="99"/>
    <w:semiHidden/>
    <w:unhideWhenUsed/>
    <w:rsid w:val="00463299"/>
  </w:style>
  <w:style w:type="numbering" w:customStyle="1" w:styleId="Sinlista211">
    <w:name w:val="Sin lista211"/>
    <w:next w:val="Sinlista"/>
    <w:uiPriority w:val="99"/>
    <w:semiHidden/>
    <w:unhideWhenUsed/>
    <w:rsid w:val="00463299"/>
  </w:style>
  <w:style w:type="numbering" w:customStyle="1" w:styleId="Sinlista121">
    <w:name w:val="Sin lista121"/>
    <w:next w:val="Sinlista"/>
    <w:uiPriority w:val="99"/>
    <w:semiHidden/>
    <w:unhideWhenUsed/>
    <w:rsid w:val="00463299"/>
  </w:style>
  <w:style w:type="numbering" w:customStyle="1" w:styleId="Sinlista112">
    <w:name w:val="Sin lista112"/>
    <w:next w:val="Sinlista"/>
    <w:uiPriority w:val="99"/>
    <w:semiHidden/>
    <w:unhideWhenUsed/>
    <w:rsid w:val="00463299"/>
  </w:style>
  <w:style w:type="numbering" w:customStyle="1" w:styleId="Sinlista13">
    <w:name w:val="Sin lista13"/>
    <w:next w:val="Sinlista"/>
    <w:uiPriority w:val="99"/>
    <w:semiHidden/>
    <w:unhideWhenUsed/>
    <w:rsid w:val="00463299"/>
  </w:style>
  <w:style w:type="numbering" w:customStyle="1" w:styleId="Sinlista22">
    <w:name w:val="Sin lista22"/>
    <w:next w:val="Sinlista"/>
    <w:uiPriority w:val="99"/>
    <w:semiHidden/>
    <w:unhideWhenUsed/>
    <w:rsid w:val="00463299"/>
  </w:style>
  <w:style w:type="numbering" w:customStyle="1" w:styleId="Sinlista113">
    <w:name w:val="Sin lista113"/>
    <w:next w:val="Sinlista"/>
    <w:uiPriority w:val="99"/>
    <w:semiHidden/>
    <w:unhideWhenUsed/>
    <w:rsid w:val="00463299"/>
  </w:style>
  <w:style w:type="numbering" w:customStyle="1" w:styleId="Sinlista1112">
    <w:name w:val="Sin lista1112"/>
    <w:next w:val="Sinlista"/>
    <w:uiPriority w:val="99"/>
    <w:semiHidden/>
    <w:unhideWhenUsed/>
    <w:rsid w:val="00463299"/>
  </w:style>
  <w:style w:type="numbering" w:customStyle="1" w:styleId="Sinlista31">
    <w:name w:val="Sin lista31"/>
    <w:next w:val="Sinlista"/>
    <w:uiPriority w:val="99"/>
    <w:semiHidden/>
    <w:unhideWhenUsed/>
    <w:rsid w:val="00463299"/>
  </w:style>
  <w:style w:type="numbering" w:customStyle="1" w:styleId="Sinlista122">
    <w:name w:val="Sin lista122"/>
    <w:next w:val="Sinlista"/>
    <w:uiPriority w:val="99"/>
    <w:semiHidden/>
    <w:unhideWhenUsed/>
    <w:rsid w:val="00463299"/>
  </w:style>
  <w:style w:type="numbering" w:customStyle="1" w:styleId="Sinlista1121">
    <w:name w:val="Sin lista1121"/>
    <w:next w:val="Sinlista"/>
    <w:uiPriority w:val="99"/>
    <w:semiHidden/>
    <w:unhideWhenUsed/>
    <w:rsid w:val="00463299"/>
  </w:style>
  <w:style w:type="paragraph" w:customStyle="1" w:styleId="Textonotapie1">
    <w:name w:val="Texto nota pie1"/>
    <w:basedOn w:val="Normal"/>
    <w:next w:val="Textonotapie"/>
    <w:uiPriority w:val="99"/>
    <w:semiHidden/>
    <w:unhideWhenUsed/>
    <w:rsid w:val="00463299"/>
    <w:pPr>
      <w:spacing w:after="0" w:line="240" w:lineRule="auto"/>
      <w:jc w:val="left"/>
    </w:pPr>
    <w:rPr>
      <w:rFonts w:asciiTheme="minorHAnsi" w:eastAsiaTheme="minorEastAsia" w:hAnsiTheme="minorHAnsi"/>
      <w:sz w:val="20"/>
      <w:szCs w:val="20"/>
      <w:lang w:eastAsia="es-MX"/>
    </w:rPr>
  </w:style>
  <w:style w:type="table" w:customStyle="1" w:styleId="Tablaconcuadrcula16">
    <w:name w:val="Tabla con cuadrícula16"/>
    <w:basedOn w:val="Tablanormal"/>
    <w:next w:val="Tablaconcuadrcula"/>
    <w:uiPriority w:val="59"/>
    <w:rsid w:val="00463299"/>
    <w:pPr>
      <w:spacing w:after="0" w:line="240" w:lineRule="auto"/>
      <w:jc w:val="left"/>
    </w:pPr>
    <w:rPr>
      <w:rFonts w:asciiTheme="minorHAnsi" w:eastAsia="Times New Roman"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3299"/>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Arial" w:eastAsia="Times New Roman" w:hAnsi="Arial" w:cs="Arial"/>
      <w:b/>
      <w:bCs/>
      <w:sz w:val="24"/>
      <w:szCs w:val="24"/>
      <w:lang w:eastAsia="es-MX"/>
    </w:rPr>
  </w:style>
  <w:style w:type="paragraph" w:customStyle="1" w:styleId="xl66">
    <w:name w:val="xl66"/>
    <w:basedOn w:val="Normal"/>
    <w:rsid w:val="00463299"/>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Arial" w:eastAsia="Times New Roman" w:hAnsi="Arial" w:cs="Arial"/>
      <w:b/>
      <w:bCs/>
      <w:sz w:val="24"/>
      <w:szCs w:val="24"/>
      <w:lang w:eastAsia="es-MX"/>
    </w:rPr>
  </w:style>
  <w:style w:type="paragraph" w:customStyle="1" w:styleId="xl67">
    <w:name w:val="xl67"/>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68">
    <w:name w:val="xl68"/>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69">
    <w:name w:val="xl69"/>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70">
    <w:name w:val="xl70"/>
    <w:basedOn w:val="Normal"/>
    <w:rsid w:val="00463299"/>
    <w:pPr>
      <w:pBdr>
        <w:bottom w:val="single" w:sz="8" w:space="0" w:color="auto"/>
        <w:right w:val="single" w:sz="8" w:space="0" w:color="auto"/>
      </w:pBdr>
      <w:spacing w:before="100" w:beforeAutospacing="1" w:after="100" w:afterAutospacing="1" w:line="240" w:lineRule="auto"/>
      <w:jc w:val="left"/>
    </w:pPr>
    <w:rPr>
      <w:rFonts w:ascii="Cambria" w:eastAsia="Times New Roman" w:hAnsi="Cambria" w:cs="Times New Roman"/>
      <w:b/>
      <w:bCs/>
      <w:sz w:val="24"/>
      <w:szCs w:val="24"/>
      <w:lang w:eastAsia="es-MX"/>
    </w:rPr>
  </w:style>
  <w:style w:type="paragraph" w:customStyle="1" w:styleId="xl71">
    <w:name w:val="xl71"/>
    <w:basedOn w:val="Normal"/>
    <w:rsid w:val="00463299"/>
    <w:pPr>
      <w:pBdr>
        <w:bottom w:val="single" w:sz="8" w:space="0" w:color="auto"/>
        <w:right w:val="single" w:sz="8" w:space="0" w:color="auto"/>
      </w:pBdr>
      <w:shd w:val="clear" w:color="000000" w:fill="DDEBF7"/>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72">
    <w:name w:val="xl72"/>
    <w:basedOn w:val="Normal"/>
    <w:rsid w:val="00463299"/>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customStyle="1" w:styleId="xl73">
    <w:name w:val="xl73"/>
    <w:basedOn w:val="Normal"/>
    <w:rsid w:val="00463299"/>
    <w:pPr>
      <w:pBdr>
        <w:top w:val="single" w:sz="8" w:space="0" w:color="auto"/>
        <w:left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customStyle="1" w:styleId="xl74">
    <w:name w:val="xl74"/>
    <w:basedOn w:val="Normal"/>
    <w:rsid w:val="00463299"/>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75">
    <w:name w:val="xl75"/>
    <w:basedOn w:val="Normal"/>
    <w:rsid w:val="00463299"/>
    <w:pPr>
      <w:pBdr>
        <w:top w:val="single" w:sz="8" w:space="0" w:color="auto"/>
        <w:left w:val="single" w:sz="8" w:space="0" w:color="auto"/>
        <w:bottom w:val="single" w:sz="8" w:space="0" w:color="auto"/>
        <w:right w:val="single" w:sz="8" w:space="0" w:color="auto"/>
      </w:pBdr>
      <w:shd w:val="clear" w:color="000000" w:fill="9BC2E6"/>
      <w:spacing w:before="100" w:beforeAutospacing="1" w:after="100" w:afterAutospacing="1" w:line="240" w:lineRule="auto"/>
      <w:jc w:val="center"/>
    </w:pPr>
    <w:rPr>
      <w:rFonts w:ascii="Times New Roman" w:eastAsia="Times New Roman" w:hAnsi="Times New Roman" w:cs="Times New Roman"/>
      <w:b/>
      <w:bCs/>
      <w:sz w:val="32"/>
      <w:szCs w:val="32"/>
      <w:lang w:eastAsia="es-MX"/>
    </w:rPr>
  </w:style>
  <w:style w:type="paragraph" w:customStyle="1" w:styleId="xl76">
    <w:name w:val="xl76"/>
    <w:basedOn w:val="Normal"/>
    <w:rsid w:val="00463299"/>
    <w:pPr>
      <w:pBdr>
        <w:top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77">
    <w:name w:val="xl77"/>
    <w:basedOn w:val="Normal"/>
    <w:rsid w:val="00463299"/>
    <w:pPr>
      <w:pBdr>
        <w:top w:val="single" w:sz="8" w:space="0" w:color="auto"/>
        <w:left w:val="single" w:sz="8" w:space="0" w:color="auto"/>
        <w:bottom w:val="single" w:sz="8" w:space="0" w:color="auto"/>
        <w:right w:val="double" w:sz="6" w:space="0" w:color="auto"/>
      </w:pBdr>
      <w:shd w:val="clear" w:color="000000" w:fill="FFC00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78">
    <w:name w:val="xl78"/>
    <w:basedOn w:val="Normal"/>
    <w:rsid w:val="00463299"/>
    <w:pPr>
      <w:pBdr>
        <w:top w:val="single" w:sz="8" w:space="0" w:color="auto"/>
        <w:left w:val="single" w:sz="8" w:space="0" w:color="auto"/>
        <w:bottom w:val="single" w:sz="8" w:space="0" w:color="auto"/>
        <w:right w:val="double" w:sz="6" w:space="0" w:color="auto"/>
      </w:pBdr>
      <w:shd w:val="clear" w:color="000000" w:fill="E2EFDA"/>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79">
    <w:name w:val="xl79"/>
    <w:basedOn w:val="Normal"/>
    <w:rsid w:val="00463299"/>
    <w:pPr>
      <w:pBdr>
        <w:left w:val="single" w:sz="8" w:space="0" w:color="auto"/>
        <w:bottom w:val="single" w:sz="8" w:space="0" w:color="auto"/>
        <w:right w:val="double" w:sz="6"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80">
    <w:name w:val="xl80"/>
    <w:basedOn w:val="Normal"/>
    <w:rsid w:val="00463299"/>
    <w:pPr>
      <w:pBdr>
        <w:left w:val="single" w:sz="8" w:space="0" w:color="auto"/>
        <w:bottom w:val="single" w:sz="8" w:space="0" w:color="auto"/>
        <w:right w:val="double" w:sz="6" w:space="0" w:color="auto"/>
      </w:pBdr>
      <w:shd w:val="clear" w:color="000000" w:fill="E2EFDA"/>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81">
    <w:name w:val="xl81"/>
    <w:basedOn w:val="Normal"/>
    <w:rsid w:val="00463299"/>
    <w:pPr>
      <w:pBdr>
        <w:top w:val="single" w:sz="8" w:space="0" w:color="auto"/>
        <w:left w:val="single" w:sz="8" w:space="0" w:color="auto"/>
        <w:bottom w:val="single" w:sz="8" w:space="0" w:color="auto"/>
        <w:right w:val="double" w:sz="6"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82">
    <w:name w:val="xl82"/>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83">
    <w:name w:val="xl83"/>
    <w:basedOn w:val="Normal"/>
    <w:rsid w:val="00463299"/>
    <w:pPr>
      <w:pBdr>
        <w:left w:val="single" w:sz="8" w:space="0" w:color="auto"/>
        <w:bottom w:val="single" w:sz="8" w:space="0" w:color="auto"/>
        <w:right w:val="double" w:sz="6"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84">
    <w:name w:val="xl84"/>
    <w:basedOn w:val="Normal"/>
    <w:rsid w:val="00463299"/>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Arial" w:eastAsia="Times New Roman" w:hAnsi="Arial" w:cs="Arial"/>
      <w:sz w:val="24"/>
      <w:szCs w:val="24"/>
      <w:lang w:eastAsia="es-MX"/>
    </w:rPr>
  </w:style>
  <w:style w:type="paragraph" w:customStyle="1" w:styleId="xl85">
    <w:name w:val="xl85"/>
    <w:basedOn w:val="Normal"/>
    <w:rsid w:val="00463299"/>
    <w:pPr>
      <w:pBdr>
        <w:left w:val="single" w:sz="8" w:space="0" w:color="auto"/>
        <w:bottom w:val="single" w:sz="8" w:space="0" w:color="auto"/>
        <w:right w:val="single" w:sz="8" w:space="0" w:color="auto"/>
      </w:pBdr>
      <w:shd w:val="clear" w:color="000000" w:fill="00B0F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86">
    <w:name w:val="xl86"/>
    <w:basedOn w:val="Normal"/>
    <w:rsid w:val="00463299"/>
    <w:pPr>
      <w:pBdr>
        <w:left w:val="single" w:sz="8" w:space="0" w:color="auto"/>
        <w:bottom w:val="single" w:sz="8" w:space="0" w:color="auto"/>
        <w:right w:val="double" w:sz="6" w:space="0" w:color="auto"/>
      </w:pBdr>
      <w:shd w:val="clear" w:color="000000" w:fill="00B0F0"/>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87">
    <w:name w:val="xl87"/>
    <w:basedOn w:val="Normal"/>
    <w:rsid w:val="00463299"/>
    <w:pPr>
      <w:pBdr>
        <w:left w:val="single" w:sz="8" w:space="0" w:color="auto"/>
        <w:bottom w:val="single" w:sz="8" w:space="0" w:color="auto"/>
        <w:right w:val="double" w:sz="6" w:space="0" w:color="auto"/>
      </w:pBdr>
      <w:shd w:val="clear" w:color="000000" w:fill="00B0F0"/>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88">
    <w:name w:val="xl88"/>
    <w:basedOn w:val="Normal"/>
    <w:rsid w:val="00463299"/>
    <w:pPr>
      <w:pBdr>
        <w:left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89">
    <w:name w:val="xl89"/>
    <w:basedOn w:val="Normal"/>
    <w:rsid w:val="00463299"/>
    <w:pPr>
      <w:pBdr>
        <w:left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90">
    <w:name w:val="xl90"/>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91">
    <w:name w:val="xl91"/>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92">
    <w:name w:val="xl92"/>
    <w:basedOn w:val="Normal"/>
    <w:rsid w:val="00463299"/>
    <w:pPr>
      <w:pBdr>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Arial" w:eastAsia="Times New Roman" w:hAnsi="Arial" w:cs="Arial"/>
      <w:sz w:val="24"/>
      <w:szCs w:val="24"/>
      <w:lang w:eastAsia="es-MX"/>
    </w:rPr>
  </w:style>
  <w:style w:type="character" w:customStyle="1" w:styleId="SinespaciadoCar1">
    <w:name w:val="Sin espaciado Car1"/>
    <w:basedOn w:val="Fuentedeprrafopredeter"/>
    <w:link w:val="Sinespaciado"/>
    <w:uiPriority w:val="1"/>
    <w:rsid w:val="00463299"/>
  </w:style>
  <w:style w:type="paragraph" w:customStyle="1" w:styleId="normaltimesnewroman0">
    <w:name w:val="normaltimesnewroman"/>
    <w:basedOn w:val="Normal"/>
    <w:rsid w:val="00463299"/>
    <w:pPr>
      <w:spacing w:before="100" w:beforeAutospacing="1" w:after="100" w:afterAutospacing="1" w:line="240" w:lineRule="auto"/>
      <w:jc w:val="left"/>
    </w:pPr>
    <w:rPr>
      <w:rFonts w:ascii="Trebuchet MS" w:hAnsi="Trebuchet MS" w:cs="Times New Roman"/>
      <w:color w:val="000000"/>
      <w:sz w:val="24"/>
      <w:szCs w:val="24"/>
    </w:rPr>
  </w:style>
  <w:style w:type="paragraph" w:customStyle="1" w:styleId="SenderAddress">
    <w:name w:val="Sender Address"/>
    <w:basedOn w:val="Normal"/>
    <w:rsid w:val="00463299"/>
    <w:pPr>
      <w:spacing w:after="0" w:line="240" w:lineRule="auto"/>
      <w:jc w:val="left"/>
    </w:pPr>
    <w:rPr>
      <w:rFonts w:ascii="Times New Roman" w:eastAsia="Times New Roman" w:hAnsi="Times New Roman" w:cs="Times New Roman"/>
      <w:sz w:val="24"/>
      <w:szCs w:val="24"/>
      <w:lang w:val="es-ES" w:eastAsia="es-ES" w:bidi="es-ES"/>
    </w:rPr>
  </w:style>
  <w:style w:type="character" w:customStyle="1" w:styleId="PrrafodelistaCar">
    <w:name w:val="Párrafo de lista Car"/>
    <w:link w:val="Prrafodelista"/>
    <w:uiPriority w:val="34"/>
    <w:locked/>
    <w:rsid w:val="00463299"/>
    <w:rPr>
      <w:rFonts w:ascii="Times New Roman" w:eastAsia="Times New Roman" w:hAnsi="Times New Roman" w:cs="Times New Roman"/>
      <w:noProof/>
      <w:sz w:val="20"/>
      <w:szCs w:val="20"/>
    </w:rPr>
  </w:style>
  <w:style w:type="character" w:styleId="nfasissutil">
    <w:name w:val="Subtle Emphasis"/>
    <w:basedOn w:val="Fuentedeprrafopredeter"/>
    <w:uiPriority w:val="19"/>
    <w:qFormat/>
    <w:rsid w:val="00463299"/>
    <w:rPr>
      <w:i/>
      <w:iCs/>
      <w:color w:val="404040" w:themeColor="text1" w:themeTint="BF"/>
    </w:rPr>
  </w:style>
  <w:style w:type="table" w:customStyle="1" w:styleId="Tablaconcuadrcula6concolores-nfasis51">
    <w:name w:val="Tabla con cuadrícula 6 con colores - Énfasis 51"/>
    <w:basedOn w:val="Tablanormal"/>
    <w:uiPriority w:val="51"/>
    <w:rsid w:val="00463299"/>
    <w:pPr>
      <w:spacing w:after="0" w:line="240" w:lineRule="auto"/>
      <w:jc w:val="left"/>
    </w:pPr>
    <w:rPr>
      <w:rFonts w:ascii="Times New Roman" w:eastAsia="Times New Roman" w:hAnsi="Times New Roman" w:cs="Times New Roman"/>
      <w:color w:val="31849B" w:themeColor="accent5" w:themeShade="BF"/>
      <w:sz w:val="20"/>
      <w:szCs w:val="20"/>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lista6concolores-nfasis51">
    <w:name w:val="Tabla de lista 6 con colores - Énfasis 51"/>
    <w:basedOn w:val="Tablanormal"/>
    <w:uiPriority w:val="51"/>
    <w:rsid w:val="00463299"/>
    <w:pPr>
      <w:spacing w:after="0" w:line="240" w:lineRule="auto"/>
      <w:jc w:val="left"/>
    </w:pPr>
    <w:rPr>
      <w:rFonts w:ascii="Times New Roman" w:eastAsia="Times New Roman" w:hAnsi="Times New Roman" w:cs="Times New Roman"/>
      <w:color w:val="31849B" w:themeColor="accent5" w:themeShade="BF"/>
      <w:sz w:val="20"/>
      <w:szCs w:val="20"/>
      <w:lang w:val="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DC1">
    <w:name w:val="toc 1"/>
    <w:basedOn w:val="Normal"/>
    <w:next w:val="Normal"/>
    <w:autoRedefine/>
    <w:uiPriority w:val="39"/>
    <w:unhideWhenUsed/>
    <w:rsid w:val="00463299"/>
    <w:pPr>
      <w:tabs>
        <w:tab w:val="right" w:pos="9610"/>
      </w:tabs>
      <w:spacing w:before="360" w:after="360" w:line="240" w:lineRule="auto"/>
      <w:jc w:val="left"/>
    </w:pPr>
    <w:rPr>
      <w:rFonts w:asciiTheme="majorHAnsi" w:eastAsia="Bookman Old Style" w:hAnsiTheme="majorHAnsi" w:cs="Segoe UI Semilight"/>
      <w:b/>
      <w:bCs/>
      <w:caps/>
      <w:noProof/>
      <w:color w:val="31849B" w:themeColor="accent5" w:themeShade="BF"/>
      <w:w w:val="99"/>
      <w:sz w:val="32"/>
      <w:szCs w:val="28"/>
      <w:u w:val="single"/>
    </w:rPr>
  </w:style>
  <w:style w:type="paragraph" w:styleId="TDC2">
    <w:name w:val="toc 2"/>
    <w:basedOn w:val="Normal"/>
    <w:next w:val="Normal"/>
    <w:autoRedefine/>
    <w:uiPriority w:val="39"/>
    <w:unhideWhenUsed/>
    <w:rsid w:val="00463299"/>
    <w:pPr>
      <w:spacing w:after="0" w:line="240" w:lineRule="auto"/>
      <w:jc w:val="left"/>
    </w:pPr>
    <w:rPr>
      <w:rFonts w:asciiTheme="minorHAnsi" w:eastAsia="Times New Roman" w:hAnsiTheme="minorHAnsi" w:cstheme="minorHAnsi"/>
      <w:b/>
      <w:bCs/>
      <w:smallCaps/>
      <w:lang w:val="en-US"/>
    </w:rPr>
  </w:style>
  <w:style w:type="paragraph" w:styleId="TDC3">
    <w:name w:val="toc 3"/>
    <w:basedOn w:val="Normal"/>
    <w:next w:val="Normal"/>
    <w:autoRedefine/>
    <w:uiPriority w:val="39"/>
    <w:unhideWhenUsed/>
    <w:rsid w:val="00463299"/>
    <w:pPr>
      <w:spacing w:after="0" w:line="240" w:lineRule="auto"/>
      <w:jc w:val="left"/>
    </w:pPr>
    <w:rPr>
      <w:rFonts w:asciiTheme="minorHAnsi" w:eastAsia="Times New Roman" w:hAnsiTheme="minorHAnsi" w:cstheme="minorHAnsi"/>
      <w:smallCaps/>
      <w:lang w:val="en-US"/>
    </w:rPr>
  </w:style>
  <w:style w:type="paragraph" w:styleId="TDC4">
    <w:name w:val="toc 4"/>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5">
    <w:name w:val="toc 5"/>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6">
    <w:name w:val="toc 6"/>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7">
    <w:name w:val="toc 7"/>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8">
    <w:name w:val="toc 8"/>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9">
    <w:name w:val="toc 9"/>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Epgrafe">
    <w:name w:val="caption"/>
    <w:basedOn w:val="Normal"/>
    <w:next w:val="Normal"/>
    <w:uiPriority w:val="35"/>
    <w:unhideWhenUsed/>
    <w:qFormat/>
    <w:rsid w:val="00463299"/>
    <w:pPr>
      <w:spacing w:line="240" w:lineRule="auto"/>
      <w:jc w:val="left"/>
    </w:pPr>
    <w:rPr>
      <w:rFonts w:ascii="Times New Roman" w:eastAsia="Times New Roman" w:hAnsi="Times New Roman" w:cs="Times New Roman"/>
      <w:i/>
      <w:iCs/>
      <w:color w:val="1F497D" w:themeColor="text2"/>
      <w:sz w:val="18"/>
      <w:szCs w:val="18"/>
      <w:lang w:val="en-US"/>
    </w:rPr>
  </w:style>
  <w:style w:type="paragraph" w:styleId="Saludo">
    <w:name w:val="Salutation"/>
    <w:basedOn w:val="Normal"/>
    <w:next w:val="Normal"/>
    <w:link w:val="SaludoCar"/>
    <w:uiPriority w:val="99"/>
    <w:unhideWhenUsed/>
    <w:rsid w:val="00463299"/>
    <w:pPr>
      <w:spacing w:after="0" w:line="240" w:lineRule="auto"/>
      <w:jc w:val="left"/>
    </w:pPr>
    <w:rPr>
      <w:rFonts w:ascii="Times New Roman" w:eastAsia="Times New Roman" w:hAnsi="Times New Roman" w:cs="Times New Roman"/>
      <w:sz w:val="20"/>
      <w:szCs w:val="20"/>
      <w:lang w:val="en-US"/>
    </w:rPr>
  </w:style>
  <w:style w:type="character" w:customStyle="1" w:styleId="SaludoCar">
    <w:name w:val="Saludo Car"/>
    <w:basedOn w:val="Fuentedeprrafopredeter"/>
    <w:link w:val="Saludo"/>
    <w:uiPriority w:val="99"/>
    <w:rsid w:val="00463299"/>
    <w:rPr>
      <w:rFonts w:ascii="Times New Roman" w:eastAsia="Times New Roman" w:hAnsi="Times New Roman" w:cs="Times New Roman"/>
      <w:sz w:val="20"/>
      <w:szCs w:val="20"/>
      <w:lang w:val="en-US"/>
    </w:rPr>
  </w:style>
  <w:style w:type="paragraph" w:styleId="Textoindependienteprimerasangra">
    <w:name w:val="Body Text First Indent"/>
    <w:basedOn w:val="Textoindependiente"/>
    <w:link w:val="TextoindependienteprimerasangraCar"/>
    <w:uiPriority w:val="99"/>
    <w:unhideWhenUsed/>
    <w:rsid w:val="00463299"/>
    <w:pPr>
      <w:ind w:firstLine="360"/>
      <w:jc w:val="left"/>
    </w:pPr>
    <w:rPr>
      <w:rFonts w:ascii="Times New Roman" w:hAnsi="Times New Roman"/>
      <w:b w:val="0"/>
      <w:bCs w:val="0"/>
      <w:sz w:val="20"/>
      <w:szCs w:val="20"/>
      <w:shd w:val="clear" w:color="auto" w:fill="auto"/>
      <w:lang w:val="en-US" w:eastAsia="en-US"/>
    </w:rPr>
  </w:style>
  <w:style w:type="character" w:customStyle="1" w:styleId="TextoindependienteprimerasangraCar">
    <w:name w:val="Texto independiente primera sangría Car"/>
    <w:basedOn w:val="TextoindependienteCar"/>
    <w:link w:val="Textoindependienteprimerasangra"/>
    <w:uiPriority w:val="99"/>
    <w:rsid w:val="00463299"/>
    <w:rPr>
      <w:rFonts w:ascii="Times New Roman" w:eastAsia="Times New Roman" w:hAnsi="Times New Roman" w:cs="Times New Roman"/>
      <w:b w:val="0"/>
      <w:bCs w:val="0"/>
      <w:sz w:val="20"/>
      <w:szCs w:val="20"/>
      <w:lang w:val="en-US" w:eastAsia="es-ES"/>
    </w:rPr>
  </w:style>
  <w:style w:type="paragraph" w:styleId="Textoindependienteprimerasangra2">
    <w:name w:val="Body Text First Indent 2"/>
    <w:basedOn w:val="Sangradetextonormal"/>
    <w:link w:val="Textoindependienteprimerasangra2Car"/>
    <w:uiPriority w:val="99"/>
    <w:unhideWhenUsed/>
    <w:rsid w:val="00463299"/>
    <w:pPr>
      <w:spacing w:after="0"/>
      <w:ind w:left="360" w:firstLine="360"/>
    </w:pPr>
    <w:rPr>
      <w:sz w:val="20"/>
      <w:szCs w:val="20"/>
      <w:lang w:val="en-US" w:eastAsia="en-US"/>
    </w:rPr>
  </w:style>
  <w:style w:type="character" w:customStyle="1" w:styleId="Textoindependienteprimerasangra2Car">
    <w:name w:val="Texto independiente primera sangría 2 Car"/>
    <w:basedOn w:val="SangradetextonormalCar"/>
    <w:link w:val="Textoindependienteprimerasangra2"/>
    <w:uiPriority w:val="99"/>
    <w:rsid w:val="00463299"/>
    <w:rPr>
      <w:rFonts w:ascii="Times New Roman" w:eastAsia="Times New Roman" w:hAnsi="Times New Roman" w:cs="Times New Roman"/>
      <w:sz w:val="20"/>
      <w:szCs w:val="20"/>
      <w:lang w:val="en-US" w:eastAsia="es-ES"/>
    </w:rPr>
  </w:style>
  <w:style w:type="character" w:customStyle="1" w:styleId="user-highlighted-active">
    <w:name w:val="user-highlighted-active"/>
    <w:basedOn w:val="Fuentedeprrafopredeter"/>
    <w:rsid w:val="004632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Narrow" w:eastAsiaTheme="minorHAnsi" w:hAnsi="Arial Narrow" w:cstheme="minorBidi"/>
        <w:sz w:val="22"/>
        <w:szCs w:val="22"/>
        <w:lang w:val="es-MX"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nhideWhenUsed="0" w:qFormat="1"/>
    <w:lsdException w:name="Default Paragraph Font" w:uiPriority="1"/>
    <w:lsdException w:name="Body Text" w:qFormat="1"/>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Document Map" w:uiPriority="0"/>
    <w:lsdException w:name="Plain Text" w:uiPriority="0"/>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E0D"/>
  </w:style>
  <w:style w:type="paragraph" w:styleId="Ttulo1">
    <w:name w:val="heading 1"/>
    <w:basedOn w:val="Normal"/>
    <w:next w:val="Normal"/>
    <w:link w:val="Ttulo1Car"/>
    <w:uiPriority w:val="9"/>
    <w:qFormat/>
    <w:rsid w:val="00463299"/>
    <w:pPr>
      <w:keepNext/>
      <w:spacing w:before="240" w:after="60" w:line="240" w:lineRule="auto"/>
      <w:jc w:val="left"/>
      <w:outlineLvl w:val="0"/>
    </w:pPr>
    <w:rPr>
      <w:rFonts w:ascii="Arial" w:eastAsia="Times New Roman" w:hAnsi="Arial" w:cs="Times New Roman"/>
      <w:b/>
      <w:bCs/>
      <w:kern w:val="32"/>
      <w:sz w:val="32"/>
      <w:szCs w:val="32"/>
      <w:lang w:val="es-ES" w:eastAsia="es-ES"/>
    </w:rPr>
  </w:style>
  <w:style w:type="paragraph" w:styleId="Ttulo2">
    <w:name w:val="heading 2"/>
    <w:basedOn w:val="Normal"/>
    <w:next w:val="Normal"/>
    <w:link w:val="Ttulo2Car"/>
    <w:uiPriority w:val="9"/>
    <w:qFormat/>
    <w:rsid w:val="00463299"/>
    <w:pPr>
      <w:keepNext/>
      <w:spacing w:before="240" w:after="60" w:line="240" w:lineRule="auto"/>
      <w:jc w:val="left"/>
      <w:outlineLvl w:val="1"/>
    </w:pPr>
    <w:rPr>
      <w:rFonts w:ascii="Arial" w:eastAsia="Times New Roman" w:hAnsi="Arial" w:cs="Times New Roman"/>
      <w:b/>
      <w:bCs/>
      <w:i/>
      <w:iCs/>
      <w:sz w:val="28"/>
      <w:szCs w:val="28"/>
      <w:lang w:val="es-ES" w:eastAsia="es-ES"/>
    </w:rPr>
  </w:style>
  <w:style w:type="paragraph" w:styleId="Ttulo3">
    <w:name w:val="heading 3"/>
    <w:basedOn w:val="Normal"/>
    <w:next w:val="Normal"/>
    <w:link w:val="Ttulo3Car"/>
    <w:uiPriority w:val="9"/>
    <w:qFormat/>
    <w:rsid w:val="00463299"/>
    <w:pPr>
      <w:keepNext/>
      <w:spacing w:before="240" w:after="60" w:line="240" w:lineRule="auto"/>
      <w:jc w:val="left"/>
      <w:outlineLvl w:val="2"/>
    </w:pPr>
    <w:rPr>
      <w:rFonts w:ascii="Cambria" w:eastAsia="Times New Roman" w:hAnsi="Cambria" w:cs="Times New Roman"/>
      <w:b/>
      <w:bCs/>
      <w:sz w:val="26"/>
      <w:szCs w:val="26"/>
      <w:lang w:val="es-ES" w:eastAsia="es-ES"/>
    </w:rPr>
  </w:style>
  <w:style w:type="paragraph" w:styleId="Ttulo4">
    <w:name w:val="heading 4"/>
    <w:basedOn w:val="Normal"/>
    <w:next w:val="Normal"/>
    <w:link w:val="Ttulo4Car"/>
    <w:uiPriority w:val="9"/>
    <w:qFormat/>
    <w:rsid w:val="00463299"/>
    <w:pPr>
      <w:keepNext/>
      <w:spacing w:after="0" w:line="240" w:lineRule="auto"/>
      <w:jc w:val="center"/>
      <w:outlineLvl w:val="3"/>
    </w:pPr>
    <w:rPr>
      <w:rFonts w:ascii="Arial" w:eastAsia="Times New Roman" w:hAnsi="Arial" w:cs="Times New Roman"/>
      <w:b/>
      <w:bCs/>
      <w:sz w:val="28"/>
      <w:szCs w:val="28"/>
      <w:lang w:val="es-ES" w:eastAsia="es-ES"/>
    </w:rPr>
  </w:style>
  <w:style w:type="paragraph" w:styleId="Ttulo5">
    <w:name w:val="heading 5"/>
    <w:basedOn w:val="Normal"/>
    <w:next w:val="Normal"/>
    <w:link w:val="Ttulo5Car"/>
    <w:uiPriority w:val="9"/>
    <w:qFormat/>
    <w:rsid w:val="00463299"/>
    <w:pPr>
      <w:keepNext/>
      <w:spacing w:after="0" w:line="240" w:lineRule="auto"/>
      <w:outlineLvl w:val="4"/>
    </w:pPr>
    <w:rPr>
      <w:rFonts w:ascii="Arial" w:eastAsia="Times New Roman" w:hAnsi="Arial" w:cs="Times New Roman"/>
      <w:b/>
      <w:bCs/>
      <w:color w:val="000000"/>
      <w:sz w:val="28"/>
      <w:szCs w:val="28"/>
      <w:lang w:val="es-ES" w:eastAsia="es-ES"/>
    </w:rPr>
  </w:style>
  <w:style w:type="paragraph" w:styleId="Ttulo6">
    <w:name w:val="heading 6"/>
    <w:basedOn w:val="Normal"/>
    <w:next w:val="Normal"/>
    <w:link w:val="Ttulo6Car"/>
    <w:qFormat/>
    <w:rsid w:val="00463299"/>
    <w:pPr>
      <w:keepNext/>
      <w:spacing w:after="0" w:line="240" w:lineRule="auto"/>
      <w:outlineLvl w:val="5"/>
    </w:pPr>
    <w:rPr>
      <w:rFonts w:ascii="Arial" w:eastAsia="Times New Roman" w:hAnsi="Arial" w:cs="Times New Roman"/>
      <w:b/>
      <w:sz w:val="24"/>
      <w:szCs w:val="28"/>
      <w:lang w:val="es-ES" w:eastAsia="es-ES"/>
    </w:rPr>
  </w:style>
  <w:style w:type="paragraph" w:styleId="Ttulo7">
    <w:name w:val="heading 7"/>
    <w:basedOn w:val="Normal"/>
    <w:next w:val="Normal"/>
    <w:link w:val="Ttulo7Car"/>
    <w:uiPriority w:val="9"/>
    <w:semiHidden/>
    <w:unhideWhenUsed/>
    <w:qFormat/>
    <w:rsid w:val="00463299"/>
    <w:pPr>
      <w:keepNext/>
      <w:spacing w:after="0" w:line="240" w:lineRule="auto"/>
      <w:outlineLvl w:val="6"/>
    </w:pPr>
    <w:rPr>
      <w:rFonts w:ascii="Times New Roman" w:eastAsia="Times New Roman" w:hAnsi="Times New Roman" w:cs="Times New Roman"/>
      <w:b/>
      <w:bCs/>
      <w:sz w:val="24"/>
      <w:szCs w:val="24"/>
      <w:lang w:val="es-ES" w:eastAsia="es-ES"/>
    </w:rPr>
  </w:style>
  <w:style w:type="paragraph" w:styleId="Ttulo8">
    <w:name w:val="heading 8"/>
    <w:basedOn w:val="Normal"/>
    <w:next w:val="Normal"/>
    <w:link w:val="Ttulo8Car"/>
    <w:uiPriority w:val="9"/>
    <w:qFormat/>
    <w:rsid w:val="00463299"/>
    <w:pPr>
      <w:keepNext/>
      <w:spacing w:after="0" w:line="240" w:lineRule="auto"/>
      <w:jc w:val="center"/>
      <w:outlineLvl w:val="7"/>
    </w:pPr>
    <w:rPr>
      <w:rFonts w:ascii="Arial" w:eastAsia="Times New Roman" w:hAnsi="Arial" w:cs="Times New Roman"/>
      <w:b/>
      <w:color w:val="FF6600"/>
      <w:sz w:val="24"/>
      <w:szCs w:val="24"/>
      <w:lang w:val="es-ES" w:eastAsia="es-ES"/>
    </w:rPr>
  </w:style>
  <w:style w:type="paragraph" w:styleId="Ttulo9">
    <w:name w:val="heading 9"/>
    <w:basedOn w:val="Normal"/>
    <w:next w:val="Normal"/>
    <w:link w:val="Ttulo9Car"/>
    <w:uiPriority w:val="9"/>
    <w:qFormat/>
    <w:rsid w:val="00463299"/>
    <w:pPr>
      <w:keepNext/>
      <w:spacing w:after="0" w:line="240" w:lineRule="auto"/>
      <w:jc w:val="center"/>
      <w:outlineLvl w:val="8"/>
    </w:pPr>
    <w:rPr>
      <w:rFonts w:ascii="Arial" w:eastAsia="Times New Roman" w:hAnsi="Arial" w:cs="Times New Roman"/>
      <w:b/>
      <w:bCs/>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Sinespaciado"/>
    <w:autoRedefine/>
    <w:qFormat/>
    <w:rsid w:val="002B6E0D"/>
    <w:pPr>
      <w:spacing w:line="360" w:lineRule="auto"/>
      <w:jc w:val="center"/>
    </w:pPr>
    <w:rPr>
      <w:rFonts w:eastAsia="Times New Roman" w:cs="Times New Roman"/>
      <w:b/>
      <w:sz w:val="24"/>
      <w:szCs w:val="24"/>
      <w:lang w:val="es-ES" w:eastAsia="es-ES"/>
    </w:rPr>
  </w:style>
  <w:style w:type="paragraph" w:styleId="Sinespaciado">
    <w:name w:val="No Spacing"/>
    <w:link w:val="SinespaciadoCar1"/>
    <w:uiPriority w:val="1"/>
    <w:qFormat/>
    <w:rsid w:val="002B6E0D"/>
    <w:pPr>
      <w:spacing w:after="0" w:line="240" w:lineRule="auto"/>
    </w:pPr>
  </w:style>
  <w:style w:type="numbering" w:customStyle="1" w:styleId="Sinlista1">
    <w:name w:val="Sin lista1"/>
    <w:next w:val="Sinlista"/>
    <w:uiPriority w:val="99"/>
    <w:semiHidden/>
    <w:unhideWhenUsed/>
    <w:rsid w:val="002B6E0D"/>
  </w:style>
  <w:style w:type="table" w:customStyle="1" w:styleId="Tablaconcuadrcula1">
    <w:name w:val="Tabla con cuadrícula1"/>
    <w:basedOn w:val="Tablanormal"/>
    <w:next w:val="Tablaconcuadrcula"/>
    <w:uiPriority w:val="39"/>
    <w:rsid w:val="002B6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2B6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2">
    <w:name w:val="Estilo2"/>
    <w:basedOn w:val="Sinespaciado"/>
    <w:qFormat/>
    <w:rsid w:val="002B6E0D"/>
    <w:rPr>
      <w:noProof/>
    </w:rPr>
  </w:style>
  <w:style w:type="paragraph" w:customStyle="1" w:styleId="Estilo3">
    <w:name w:val="Estilo3"/>
    <w:basedOn w:val="Estilo2"/>
    <w:qFormat/>
    <w:rsid w:val="002B6E0D"/>
  </w:style>
  <w:style w:type="paragraph" w:styleId="Encabezado">
    <w:name w:val="header"/>
    <w:basedOn w:val="Normal"/>
    <w:link w:val="EncabezadoCar"/>
    <w:uiPriority w:val="99"/>
    <w:unhideWhenUsed/>
    <w:rsid w:val="002B6E0D"/>
    <w:pPr>
      <w:tabs>
        <w:tab w:val="center" w:pos="4419"/>
        <w:tab w:val="right" w:pos="8838"/>
      </w:tabs>
      <w:spacing w:after="0" w:line="240" w:lineRule="auto"/>
    </w:pPr>
    <w:rPr>
      <w:rFonts w:ascii="Times New Roman" w:eastAsia="Times New Roman" w:hAnsi="Times New Roman" w:cs="Times New Roman"/>
      <w:noProof/>
      <w:sz w:val="20"/>
      <w:szCs w:val="20"/>
    </w:rPr>
  </w:style>
  <w:style w:type="character" w:customStyle="1" w:styleId="EncabezadoCar">
    <w:name w:val="Encabezado Car"/>
    <w:basedOn w:val="Fuentedeprrafopredeter"/>
    <w:link w:val="Encabezado"/>
    <w:uiPriority w:val="99"/>
    <w:rsid w:val="002B6E0D"/>
    <w:rPr>
      <w:rFonts w:ascii="Times New Roman" w:eastAsia="Times New Roman" w:hAnsi="Times New Roman" w:cs="Times New Roman"/>
      <w:noProof/>
      <w:sz w:val="20"/>
      <w:szCs w:val="20"/>
    </w:rPr>
  </w:style>
  <w:style w:type="paragraph" w:styleId="Piedepgina">
    <w:name w:val="footer"/>
    <w:basedOn w:val="Normal"/>
    <w:link w:val="PiedepginaCar"/>
    <w:uiPriority w:val="99"/>
    <w:unhideWhenUsed/>
    <w:rsid w:val="002B6E0D"/>
    <w:pPr>
      <w:tabs>
        <w:tab w:val="center" w:pos="4419"/>
        <w:tab w:val="right" w:pos="8838"/>
      </w:tabs>
      <w:spacing w:after="0" w:line="240" w:lineRule="auto"/>
    </w:pPr>
    <w:rPr>
      <w:rFonts w:ascii="Times New Roman" w:eastAsia="Times New Roman" w:hAnsi="Times New Roman" w:cs="Times New Roman"/>
      <w:noProof/>
      <w:sz w:val="20"/>
      <w:szCs w:val="20"/>
    </w:rPr>
  </w:style>
  <w:style w:type="character" w:customStyle="1" w:styleId="PiedepginaCar">
    <w:name w:val="Pie de página Car"/>
    <w:basedOn w:val="Fuentedeprrafopredeter"/>
    <w:link w:val="Piedepgina"/>
    <w:uiPriority w:val="99"/>
    <w:rsid w:val="002B6E0D"/>
    <w:rPr>
      <w:rFonts w:ascii="Times New Roman" w:eastAsia="Times New Roman" w:hAnsi="Times New Roman" w:cs="Times New Roman"/>
      <w:noProof/>
      <w:sz w:val="20"/>
      <w:szCs w:val="20"/>
    </w:rPr>
  </w:style>
  <w:style w:type="paragraph" w:styleId="Textodeglobo">
    <w:name w:val="Balloon Text"/>
    <w:basedOn w:val="Normal"/>
    <w:link w:val="TextodegloboCar"/>
    <w:uiPriority w:val="99"/>
    <w:unhideWhenUsed/>
    <w:rsid w:val="002B6E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2B6E0D"/>
    <w:rPr>
      <w:rFonts w:ascii="Segoe UI" w:hAnsi="Segoe UI" w:cs="Segoe UI"/>
      <w:sz w:val="18"/>
      <w:szCs w:val="18"/>
    </w:rPr>
  </w:style>
  <w:style w:type="paragraph" w:styleId="Prrafodelista">
    <w:name w:val="List Paragraph"/>
    <w:basedOn w:val="Normal"/>
    <w:link w:val="PrrafodelistaCar"/>
    <w:uiPriority w:val="34"/>
    <w:qFormat/>
    <w:rsid w:val="002B6E0D"/>
    <w:pPr>
      <w:spacing w:after="0" w:line="240" w:lineRule="auto"/>
      <w:ind w:left="720"/>
      <w:contextualSpacing/>
    </w:pPr>
    <w:rPr>
      <w:rFonts w:ascii="Times New Roman" w:eastAsia="Times New Roman" w:hAnsi="Times New Roman" w:cs="Times New Roman"/>
      <w:noProof/>
      <w:sz w:val="20"/>
      <w:szCs w:val="20"/>
    </w:rPr>
  </w:style>
  <w:style w:type="character" w:customStyle="1" w:styleId="Ttulo1Car">
    <w:name w:val="Título 1 Car"/>
    <w:basedOn w:val="Fuentedeprrafopredeter"/>
    <w:link w:val="Ttulo1"/>
    <w:uiPriority w:val="9"/>
    <w:rsid w:val="00463299"/>
    <w:rPr>
      <w:rFonts w:ascii="Arial" w:eastAsia="Times New Roman" w:hAnsi="Arial" w:cs="Times New Roman"/>
      <w:b/>
      <w:bCs/>
      <w:kern w:val="32"/>
      <w:sz w:val="32"/>
      <w:szCs w:val="32"/>
      <w:lang w:val="es-ES" w:eastAsia="es-ES"/>
    </w:rPr>
  </w:style>
  <w:style w:type="character" w:customStyle="1" w:styleId="Ttulo2Car">
    <w:name w:val="Título 2 Car"/>
    <w:basedOn w:val="Fuentedeprrafopredeter"/>
    <w:link w:val="Ttulo2"/>
    <w:uiPriority w:val="9"/>
    <w:rsid w:val="00463299"/>
    <w:rPr>
      <w:rFonts w:ascii="Arial" w:eastAsia="Times New Roman" w:hAnsi="Arial" w:cs="Times New Roman"/>
      <w:b/>
      <w:bCs/>
      <w:i/>
      <w:iCs/>
      <w:sz w:val="28"/>
      <w:szCs w:val="28"/>
      <w:lang w:val="es-ES" w:eastAsia="es-ES"/>
    </w:rPr>
  </w:style>
  <w:style w:type="character" w:customStyle="1" w:styleId="Ttulo3Car">
    <w:name w:val="Título 3 Car"/>
    <w:basedOn w:val="Fuentedeprrafopredeter"/>
    <w:link w:val="Ttulo3"/>
    <w:uiPriority w:val="9"/>
    <w:rsid w:val="00463299"/>
    <w:rPr>
      <w:rFonts w:ascii="Cambria" w:eastAsia="Times New Roman" w:hAnsi="Cambria" w:cs="Times New Roman"/>
      <w:b/>
      <w:bCs/>
      <w:sz w:val="26"/>
      <w:szCs w:val="26"/>
      <w:lang w:val="es-ES" w:eastAsia="es-ES"/>
    </w:rPr>
  </w:style>
  <w:style w:type="character" w:customStyle="1" w:styleId="Ttulo4Car">
    <w:name w:val="Título 4 Car"/>
    <w:basedOn w:val="Fuentedeprrafopredeter"/>
    <w:link w:val="Ttulo4"/>
    <w:uiPriority w:val="9"/>
    <w:rsid w:val="00463299"/>
    <w:rPr>
      <w:rFonts w:ascii="Arial" w:eastAsia="Times New Roman" w:hAnsi="Arial" w:cs="Times New Roman"/>
      <w:b/>
      <w:bCs/>
      <w:sz w:val="28"/>
      <w:szCs w:val="28"/>
      <w:lang w:val="es-ES" w:eastAsia="es-ES"/>
    </w:rPr>
  </w:style>
  <w:style w:type="character" w:customStyle="1" w:styleId="Ttulo5Car">
    <w:name w:val="Título 5 Car"/>
    <w:basedOn w:val="Fuentedeprrafopredeter"/>
    <w:link w:val="Ttulo5"/>
    <w:uiPriority w:val="9"/>
    <w:rsid w:val="00463299"/>
    <w:rPr>
      <w:rFonts w:ascii="Arial" w:eastAsia="Times New Roman" w:hAnsi="Arial" w:cs="Times New Roman"/>
      <w:b/>
      <w:bCs/>
      <w:color w:val="000000"/>
      <w:sz w:val="28"/>
      <w:szCs w:val="28"/>
      <w:lang w:val="es-ES" w:eastAsia="es-ES"/>
    </w:rPr>
  </w:style>
  <w:style w:type="character" w:customStyle="1" w:styleId="Ttulo6Car">
    <w:name w:val="Título 6 Car"/>
    <w:basedOn w:val="Fuentedeprrafopredeter"/>
    <w:link w:val="Ttulo6"/>
    <w:rsid w:val="00463299"/>
    <w:rPr>
      <w:rFonts w:ascii="Arial" w:eastAsia="Times New Roman" w:hAnsi="Arial" w:cs="Times New Roman"/>
      <w:b/>
      <w:sz w:val="24"/>
      <w:szCs w:val="28"/>
      <w:lang w:val="es-ES" w:eastAsia="es-ES"/>
    </w:rPr>
  </w:style>
  <w:style w:type="character" w:customStyle="1" w:styleId="Ttulo7Car">
    <w:name w:val="Título 7 Car"/>
    <w:basedOn w:val="Fuentedeprrafopredeter"/>
    <w:link w:val="Ttulo7"/>
    <w:uiPriority w:val="9"/>
    <w:semiHidden/>
    <w:rsid w:val="00463299"/>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uiPriority w:val="9"/>
    <w:rsid w:val="00463299"/>
    <w:rPr>
      <w:rFonts w:ascii="Arial" w:eastAsia="Times New Roman" w:hAnsi="Arial" w:cs="Times New Roman"/>
      <w:b/>
      <w:color w:val="FF6600"/>
      <w:sz w:val="24"/>
      <w:szCs w:val="24"/>
      <w:lang w:val="es-ES" w:eastAsia="es-ES"/>
    </w:rPr>
  </w:style>
  <w:style w:type="character" w:customStyle="1" w:styleId="Ttulo9Car">
    <w:name w:val="Título 9 Car"/>
    <w:basedOn w:val="Fuentedeprrafopredeter"/>
    <w:link w:val="Ttulo9"/>
    <w:uiPriority w:val="9"/>
    <w:rsid w:val="00463299"/>
    <w:rPr>
      <w:rFonts w:ascii="Arial" w:eastAsia="Times New Roman" w:hAnsi="Arial" w:cs="Times New Roman"/>
      <w:b/>
      <w:bCs/>
      <w:sz w:val="24"/>
      <w:szCs w:val="24"/>
      <w:lang w:val="es-ES" w:eastAsia="es-ES"/>
    </w:rPr>
  </w:style>
  <w:style w:type="numbering" w:customStyle="1" w:styleId="Sinlista2">
    <w:name w:val="Sin lista2"/>
    <w:next w:val="Sinlista"/>
    <w:uiPriority w:val="99"/>
    <w:semiHidden/>
    <w:unhideWhenUsed/>
    <w:rsid w:val="00463299"/>
  </w:style>
  <w:style w:type="paragraph" w:customStyle="1" w:styleId="Estilo">
    <w:name w:val="Estilo"/>
    <w:basedOn w:val="Sinespaciado"/>
    <w:link w:val="EstiloCar"/>
    <w:qFormat/>
    <w:rsid w:val="00463299"/>
    <w:rPr>
      <w:rFonts w:ascii="Arial" w:hAnsi="Arial"/>
      <w:sz w:val="24"/>
    </w:rPr>
  </w:style>
  <w:style w:type="character" w:customStyle="1" w:styleId="EstiloCar">
    <w:name w:val="Estilo Car"/>
    <w:basedOn w:val="Fuentedeprrafopredeter"/>
    <w:link w:val="Estilo"/>
    <w:rsid w:val="00463299"/>
    <w:rPr>
      <w:rFonts w:ascii="Arial" w:hAnsi="Arial"/>
      <w:sz w:val="24"/>
    </w:rPr>
  </w:style>
  <w:style w:type="paragraph" w:styleId="Textoindependiente2">
    <w:name w:val="Body Text 2"/>
    <w:basedOn w:val="Normal"/>
    <w:link w:val="Textoindependiente2Car"/>
    <w:rsid w:val="00463299"/>
    <w:pPr>
      <w:spacing w:after="0" w:line="240" w:lineRule="auto"/>
    </w:pPr>
    <w:rPr>
      <w:rFonts w:ascii="Arial" w:eastAsia="Times New Roman" w:hAnsi="Arial" w:cs="Arial"/>
      <w:sz w:val="24"/>
      <w:szCs w:val="24"/>
      <w:lang w:eastAsia="es-ES"/>
    </w:rPr>
  </w:style>
  <w:style w:type="character" w:customStyle="1" w:styleId="Textoindependiente2Car">
    <w:name w:val="Texto independiente 2 Car"/>
    <w:basedOn w:val="Fuentedeprrafopredeter"/>
    <w:link w:val="Textoindependiente2"/>
    <w:rsid w:val="00463299"/>
    <w:rPr>
      <w:rFonts w:ascii="Arial" w:eastAsia="Times New Roman" w:hAnsi="Arial" w:cs="Arial"/>
      <w:sz w:val="24"/>
      <w:szCs w:val="24"/>
      <w:lang w:eastAsia="es-ES"/>
    </w:rPr>
  </w:style>
  <w:style w:type="paragraph" w:styleId="Textonotapie">
    <w:name w:val="footnote text"/>
    <w:basedOn w:val="Normal"/>
    <w:link w:val="TextonotapieCar"/>
    <w:uiPriority w:val="99"/>
    <w:unhideWhenUsed/>
    <w:rsid w:val="00463299"/>
    <w:pPr>
      <w:spacing w:after="0" w:line="240" w:lineRule="auto"/>
      <w:jc w:val="left"/>
    </w:pPr>
    <w:rPr>
      <w:rFonts w:asciiTheme="minorHAnsi" w:hAnsiTheme="minorHAnsi"/>
      <w:sz w:val="20"/>
      <w:szCs w:val="20"/>
    </w:rPr>
  </w:style>
  <w:style w:type="character" w:customStyle="1" w:styleId="TextonotapieCar">
    <w:name w:val="Texto nota pie Car"/>
    <w:basedOn w:val="Fuentedeprrafopredeter"/>
    <w:link w:val="Textonotapie"/>
    <w:uiPriority w:val="99"/>
    <w:rsid w:val="00463299"/>
    <w:rPr>
      <w:rFonts w:asciiTheme="minorHAnsi" w:hAnsiTheme="minorHAnsi"/>
      <w:sz w:val="20"/>
      <w:szCs w:val="20"/>
    </w:rPr>
  </w:style>
  <w:style w:type="character" w:styleId="Refdenotaalpie">
    <w:name w:val="footnote reference"/>
    <w:basedOn w:val="Fuentedeprrafopredeter"/>
    <w:uiPriority w:val="99"/>
    <w:unhideWhenUsed/>
    <w:rsid w:val="00463299"/>
    <w:rPr>
      <w:vertAlign w:val="superscript"/>
    </w:rPr>
  </w:style>
  <w:style w:type="paragraph" w:styleId="NormalWeb">
    <w:name w:val="Normal (Web)"/>
    <w:basedOn w:val="Normal"/>
    <w:uiPriority w:val="99"/>
    <w:unhideWhenUsed/>
    <w:rsid w:val="00463299"/>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styleId="Sangra2detindependiente">
    <w:name w:val="Body Text Indent 2"/>
    <w:basedOn w:val="Normal"/>
    <w:link w:val="Sangra2detindependienteCar"/>
    <w:unhideWhenUsed/>
    <w:rsid w:val="00463299"/>
    <w:pPr>
      <w:spacing w:after="120" w:line="480" w:lineRule="auto"/>
      <w:ind w:left="283"/>
      <w:jc w:val="left"/>
    </w:pPr>
    <w:rPr>
      <w:rFonts w:asciiTheme="minorHAnsi" w:hAnsiTheme="minorHAnsi"/>
    </w:rPr>
  </w:style>
  <w:style w:type="character" w:customStyle="1" w:styleId="Sangra2detindependienteCar">
    <w:name w:val="Sangría 2 de t. independiente Car"/>
    <w:basedOn w:val="Fuentedeprrafopredeter"/>
    <w:link w:val="Sangra2detindependiente"/>
    <w:rsid w:val="00463299"/>
    <w:rPr>
      <w:rFonts w:asciiTheme="minorHAnsi" w:hAnsiTheme="minorHAnsi"/>
    </w:rPr>
  </w:style>
  <w:style w:type="paragraph" w:styleId="Textonotaalfinal">
    <w:name w:val="endnote text"/>
    <w:basedOn w:val="Normal"/>
    <w:link w:val="TextonotaalfinalCar"/>
    <w:uiPriority w:val="99"/>
    <w:semiHidden/>
    <w:unhideWhenUsed/>
    <w:rsid w:val="00463299"/>
    <w:pPr>
      <w:spacing w:after="0" w:line="240" w:lineRule="auto"/>
      <w:jc w:val="left"/>
    </w:pPr>
    <w:rPr>
      <w:rFonts w:asciiTheme="minorHAnsi" w:hAnsiTheme="minorHAnsi"/>
      <w:sz w:val="20"/>
      <w:szCs w:val="20"/>
    </w:rPr>
  </w:style>
  <w:style w:type="character" w:customStyle="1" w:styleId="TextonotaalfinalCar">
    <w:name w:val="Texto nota al final Car"/>
    <w:basedOn w:val="Fuentedeprrafopredeter"/>
    <w:link w:val="Textonotaalfinal"/>
    <w:uiPriority w:val="99"/>
    <w:semiHidden/>
    <w:rsid w:val="00463299"/>
    <w:rPr>
      <w:rFonts w:asciiTheme="minorHAnsi" w:hAnsiTheme="minorHAnsi"/>
      <w:sz w:val="20"/>
      <w:szCs w:val="20"/>
    </w:rPr>
  </w:style>
  <w:style w:type="character" w:styleId="Refdenotaalfinal">
    <w:name w:val="endnote reference"/>
    <w:basedOn w:val="Fuentedeprrafopredeter"/>
    <w:uiPriority w:val="99"/>
    <w:semiHidden/>
    <w:unhideWhenUsed/>
    <w:rsid w:val="00463299"/>
    <w:rPr>
      <w:vertAlign w:val="superscript"/>
    </w:rPr>
  </w:style>
  <w:style w:type="paragraph" w:styleId="Lista2">
    <w:name w:val="List 2"/>
    <w:basedOn w:val="Normal"/>
    <w:uiPriority w:val="99"/>
    <w:rsid w:val="00463299"/>
    <w:pPr>
      <w:spacing w:after="0" w:line="240" w:lineRule="auto"/>
      <w:ind w:left="566" w:hanging="283"/>
      <w:contextualSpacing/>
      <w:jc w:val="left"/>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463299"/>
    <w:rPr>
      <w:color w:val="0000FF" w:themeColor="hyperlink"/>
      <w:u w:val="single"/>
    </w:rPr>
  </w:style>
  <w:style w:type="paragraph" w:customStyle="1" w:styleId="Texto">
    <w:name w:val="Texto"/>
    <w:basedOn w:val="Normal"/>
    <w:link w:val="TextoCar"/>
    <w:qFormat/>
    <w:rsid w:val="00463299"/>
    <w:pPr>
      <w:spacing w:after="101" w:line="216" w:lineRule="exact"/>
      <w:ind w:firstLine="288"/>
    </w:pPr>
    <w:rPr>
      <w:rFonts w:ascii="Arial" w:eastAsia="Times New Roman" w:hAnsi="Arial" w:cs="Times New Roman"/>
      <w:sz w:val="18"/>
      <w:szCs w:val="20"/>
      <w:lang w:val="es-ES" w:eastAsia="es-ES"/>
    </w:rPr>
  </w:style>
  <w:style w:type="character" w:customStyle="1" w:styleId="TextoCar">
    <w:name w:val="Texto Car"/>
    <w:link w:val="Texto"/>
    <w:locked/>
    <w:rsid w:val="00463299"/>
    <w:rPr>
      <w:rFonts w:ascii="Arial" w:eastAsia="Times New Roman" w:hAnsi="Arial" w:cs="Times New Roman"/>
      <w:sz w:val="18"/>
      <w:szCs w:val="20"/>
      <w:lang w:val="es-ES" w:eastAsia="es-ES"/>
    </w:rPr>
  </w:style>
  <w:style w:type="table" w:customStyle="1" w:styleId="Tablaconcuadrcula2">
    <w:name w:val="Tabla con cuadrícula2"/>
    <w:basedOn w:val="Tablanormal"/>
    <w:next w:val="Tablaconcuadrcula"/>
    <w:uiPriority w:val="59"/>
    <w:rsid w:val="00463299"/>
    <w:pPr>
      <w:spacing w:after="0" w:line="240" w:lineRule="auto"/>
      <w:jc w:val="left"/>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imesNewRomanCar">
    <w:name w:val="Normal + Times New Roman Car"/>
    <w:rsid w:val="00463299"/>
    <w:rPr>
      <w:rFonts w:ascii="Arial" w:hAnsi="Arial" w:cs="Arial"/>
      <w:sz w:val="28"/>
      <w:szCs w:val="28"/>
      <w:lang w:val="es-MX" w:eastAsia="es-ES" w:bidi="ar-SA"/>
    </w:rPr>
  </w:style>
  <w:style w:type="paragraph" w:styleId="Textoindependiente3">
    <w:name w:val="Body Text 3"/>
    <w:basedOn w:val="Normal"/>
    <w:link w:val="Textoindependiente3Car"/>
    <w:rsid w:val="00463299"/>
    <w:pPr>
      <w:spacing w:after="0" w:line="240" w:lineRule="auto"/>
    </w:pPr>
    <w:rPr>
      <w:rFonts w:ascii="Arial" w:eastAsia="Times New Roman" w:hAnsi="Arial" w:cs="Times New Roman"/>
      <w:sz w:val="28"/>
      <w:szCs w:val="28"/>
      <w:lang w:val="es-ES" w:eastAsia="es-ES"/>
    </w:rPr>
  </w:style>
  <w:style w:type="character" w:customStyle="1" w:styleId="Textoindependiente3Car">
    <w:name w:val="Texto independiente 3 Car"/>
    <w:basedOn w:val="Fuentedeprrafopredeter"/>
    <w:link w:val="Textoindependiente3"/>
    <w:rsid w:val="00463299"/>
    <w:rPr>
      <w:rFonts w:ascii="Arial" w:eastAsia="Times New Roman" w:hAnsi="Arial" w:cs="Times New Roman"/>
      <w:sz w:val="28"/>
      <w:szCs w:val="28"/>
      <w:lang w:val="es-ES" w:eastAsia="es-ES"/>
    </w:rPr>
  </w:style>
  <w:style w:type="paragraph" w:customStyle="1" w:styleId="NormalTimesNewRoman">
    <w:name w:val="Normal + Times New Roman"/>
    <w:basedOn w:val="Normal"/>
    <w:rsid w:val="00463299"/>
    <w:pPr>
      <w:spacing w:after="0" w:line="240" w:lineRule="auto"/>
    </w:pPr>
    <w:rPr>
      <w:rFonts w:ascii="Arial" w:eastAsia="Times New Roman" w:hAnsi="Arial" w:cs="Arial"/>
      <w:sz w:val="28"/>
      <w:szCs w:val="28"/>
      <w:lang w:eastAsia="es-ES"/>
    </w:rPr>
  </w:style>
  <w:style w:type="character" w:styleId="Nmerodepgina">
    <w:name w:val="page number"/>
    <w:basedOn w:val="Fuentedeprrafopredeter"/>
    <w:rsid w:val="00463299"/>
  </w:style>
  <w:style w:type="paragraph" w:styleId="Sangradetextonormal">
    <w:name w:val="Body Text Indent"/>
    <w:basedOn w:val="Normal"/>
    <w:link w:val="SangradetextonormalCar"/>
    <w:uiPriority w:val="99"/>
    <w:rsid w:val="00463299"/>
    <w:pPr>
      <w:spacing w:after="120" w:line="240" w:lineRule="auto"/>
      <w:ind w:left="283"/>
      <w:jc w:val="left"/>
    </w:pPr>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link w:val="Sangradetextonormal"/>
    <w:uiPriority w:val="99"/>
    <w:rsid w:val="00463299"/>
    <w:rPr>
      <w:rFonts w:ascii="Times New Roman" w:eastAsia="Times New Roman" w:hAnsi="Times New Roman" w:cs="Times New Roman"/>
      <w:sz w:val="24"/>
      <w:szCs w:val="24"/>
      <w:lang w:val="es-ES" w:eastAsia="es-ES"/>
    </w:rPr>
  </w:style>
  <w:style w:type="paragraph" w:customStyle="1" w:styleId="Listavistosa-nfasis11">
    <w:name w:val="Lista vistosa - Énfasis 11"/>
    <w:basedOn w:val="Normal"/>
    <w:uiPriority w:val="34"/>
    <w:qFormat/>
    <w:rsid w:val="00463299"/>
    <w:pPr>
      <w:spacing w:after="0" w:line="240" w:lineRule="auto"/>
      <w:ind w:left="708"/>
      <w:jc w:val="left"/>
    </w:pPr>
    <w:rPr>
      <w:rFonts w:ascii="Times New Roman" w:eastAsia="Times New Roman" w:hAnsi="Times New Roman" w:cs="Times New Roman"/>
      <w:sz w:val="24"/>
      <w:szCs w:val="24"/>
      <w:lang w:eastAsia="es-ES"/>
    </w:rPr>
  </w:style>
  <w:style w:type="paragraph" w:customStyle="1" w:styleId="Default">
    <w:name w:val="Default"/>
    <w:rsid w:val="00463299"/>
    <w:pPr>
      <w:autoSpaceDE w:val="0"/>
      <w:autoSpaceDN w:val="0"/>
      <w:adjustRightInd w:val="0"/>
      <w:spacing w:after="0" w:line="240" w:lineRule="auto"/>
      <w:jc w:val="left"/>
    </w:pPr>
    <w:rPr>
      <w:rFonts w:ascii="Arial" w:eastAsia="Calibri" w:hAnsi="Arial" w:cs="Arial"/>
      <w:color w:val="000000"/>
      <w:sz w:val="24"/>
      <w:szCs w:val="24"/>
    </w:rPr>
  </w:style>
  <w:style w:type="paragraph" w:customStyle="1" w:styleId="Sinespaciado1">
    <w:name w:val="Sin espaciado1"/>
    <w:link w:val="SinespaciadoCar"/>
    <w:qFormat/>
    <w:rsid w:val="00463299"/>
    <w:pPr>
      <w:spacing w:after="0" w:line="240" w:lineRule="auto"/>
      <w:jc w:val="left"/>
    </w:pPr>
    <w:rPr>
      <w:rFonts w:ascii="Calibri" w:eastAsia="Times New Roman" w:hAnsi="Calibri" w:cs="Times New Roman"/>
      <w:lang w:val="es-ES"/>
    </w:rPr>
  </w:style>
  <w:style w:type="character" w:customStyle="1" w:styleId="SinespaciadoCar">
    <w:name w:val="Sin espaciado Car"/>
    <w:link w:val="Sinespaciado1"/>
    <w:uiPriority w:val="1"/>
    <w:rsid w:val="00463299"/>
    <w:rPr>
      <w:rFonts w:ascii="Calibri" w:eastAsia="Times New Roman" w:hAnsi="Calibri" w:cs="Times New Roman"/>
      <w:lang w:val="es-ES"/>
    </w:rPr>
  </w:style>
  <w:style w:type="paragraph" w:styleId="Textoindependiente">
    <w:name w:val="Body Text"/>
    <w:basedOn w:val="Normal"/>
    <w:link w:val="TextoindependienteCar"/>
    <w:uiPriority w:val="99"/>
    <w:qFormat/>
    <w:rsid w:val="00463299"/>
    <w:pPr>
      <w:spacing w:after="0" w:line="240" w:lineRule="auto"/>
    </w:pPr>
    <w:rPr>
      <w:rFonts w:ascii="Arial" w:eastAsia="Times New Roman" w:hAnsi="Arial" w:cs="Times New Roman"/>
      <w:b/>
      <w:bCs/>
      <w:sz w:val="24"/>
      <w:szCs w:val="24"/>
      <w:shd w:val="clear" w:color="auto" w:fill="808080"/>
      <w:lang w:val="es-ES" w:eastAsia="es-ES"/>
    </w:rPr>
  </w:style>
  <w:style w:type="character" w:customStyle="1" w:styleId="TextoindependienteCar">
    <w:name w:val="Texto independiente Car"/>
    <w:basedOn w:val="Fuentedeprrafopredeter"/>
    <w:link w:val="Textoindependiente"/>
    <w:uiPriority w:val="99"/>
    <w:rsid w:val="00463299"/>
    <w:rPr>
      <w:rFonts w:ascii="Arial" w:eastAsia="Times New Roman" w:hAnsi="Arial" w:cs="Times New Roman"/>
      <w:b/>
      <w:bCs/>
      <w:sz w:val="24"/>
      <w:szCs w:val="24"/>
      <w:lang w:val="es-ES" w:eastAsia="es-ES"/>
    </w:rPr>
  </w:style>
  <w:style w:type="paragraph" w:customStyle="1" w:styleId="CM1">
    <w:name w:val="CM1"/>
    <w:basedOn w:val="Default"/>
    <w:next w:val="Default"/>
    <w:uiPriority w:val="99"/>
    <w:rsid w:val="00463299"/>
    <w:pPr>
      <w:widowControl w:val="0"/>
    </w:pPr>
    <w:rPr>
      <w:rFonts w:ascii="Arial MT" w:eastAsia="Times New Roman" w:hAnsi="Arial MT" w:cs="Times New Roman"/>
      <w:color w:val="auto"/>
      <w:lang w:val="es-ES" w:eastAsia="es-ES"/>
    </w:rPr>
  </w:style>
  <w:style w:type="paragraph" w:customStyle="1" w:styleId="CM62">
    <w:name w:val="CM62"/>
    <w:basedOn w:val="Default"/>
    <w:next w:val="Default"/>
    <w:uiPriority w:val="99"/>
    <w:rsid w:val="00463299"/>
    <w:pPr>
      <w:widowControl w:val="0"/>
      <w:spacing w:after="110"/>
    </w:pPr>
    <w:rPr>
      <w:rFonts w:ascii="Presidencia Base" w:eastAsia="Times New Roman" w:hAnsi="Presidencia Base" w:cs="Times New Roman"/>
      <w:color w:val="auto"/>
      <w:lang w:val="es-ES" w:eastAsia="es-ES"/>
    </w:rPr>
  </w:style>
  <w:style w:type="paragraph" w:customStyle="1" w:styleId="CM6">
    <w:name w:val="CM6"/>
    <w:basedOn w:val="Default"/>
    <w:next w:val="Default"/>
    <w:uiPriority w:val="99"/>
    <w:rsid w:val="00463299"/>
    <w:pPr>
      <w:widowControl w:val="0"/>
      <w:spacing w:line="280" w:lineRule="atLeast"/>
    </w:pPr>
    <w:rPr>
      <w:rFonts w:ascii="Presidencia Base" w:eastAsia="Times New Roman" w:hAnsi="Presidencia Base" w:cs="Times New Roman"/>
      <w:color w:val="auto"/>
      <w:lang w:val="es-ES" w:eastAsia="es-ES"/>
    </w:rPr>
  </w:style>
  <w:style w:type="paragraph" w:customStyle="1" w:styleId="CM64">
    <w:name w:val="CM64"/>
    <w:basedOn w:val="Default"/>
    <w:next w:val="Default"/>
    <w:uiPriority w:val="99"/>
    <w:rsid w:val="00463299"/>
    <w:pPr>
      <w:widowControl w:val="0"/>
      <w:spacing w:after="228"/>
    </w:pPr>
    <w:rPr>
      <w:rFonts w:ascii="Presidencia Base" w:eastAsia="Times New Roman" w:hAnsi="Presidencia Base" w:cs="Times New Roman"/>
      <w:color w:val="auto"/>
      <w:lang w:val="es-ES" w:eastAsia="es-ES"/>
    </w:rPr>
  </w:style>
  <w:style w:type="paragraph" w:customStyle="1" w:styleId="CM18">
    <w:name w:val="CM18"/>
    <w:basedOn w:val="Default"/>
    <w:next w:val="Default"/>
    <w:uiPriority w:val="99"/>
    <w:rsid w:val="00463299"/>
    <w:pPr>
      <w:widowControl w:val="0"/>
      <w:spacing w:line="311" w:lineRule="atLeast"/>
    </w:pPr>
    <w:rPr>
      <w:rFonts w:ascii="Presidencia Base" w:eastAsia="Times New Roman" w:hAnsi="Presidencia Base" w:cs="Times New Roman"/>
      <w:color w:val="auto"/>
      <w:lang w:val="es-ES" w:eastAsia="es-ES"/>
    </w:rPr>
  </w:style>
  <w:style w:type="paragraph" w:customStyle="1" w:styleId="CM20">
    <w:name w:val="CM20"/>
    <w:basedOn w:val="Default"/>
    <w:next w:val="Default"/>
    <w:uiPriority w:val="99"/>
    <w:rsid w:val="00463299"/>
    <w:pPr>
      <w:widowControl w:val="0"/>
    </w:pPr>
    <w:rPr>
      <w:rFonts w:ascii="Presidencia Base" w:eastAsia="Times New Roman" w:hAnsi="Presidencia Base" w:cs="Times New Roman"/>
      <w:color w:val="auto"/>
      <w:lang w:val="es-ES" w:eastAsia="es-ES"/>
    </w:rPr>
  </w:style>
  <w:style w:type="paragraph" w:customStyle="1" w:styleId="CM66">
    <w:name w:val="CM66"/>
    <w:basedOn w:val="Default"/>
    <w:next w:val="Default"/>
    <w:uiPriority w:val="99"/>
    <w:rsid w:val="00463299"/>
    <w:pPr>
      <w:widowControl w:val="0"/>
      <w:spacing w:after="165"/>
    </w:pPr>
    <w:rPr>
      <w:rFonts w:ascii="Presidencia Base" w:eastAsia="Times New Roman" w:hAnsi="Presidencia Base" w:cs="Times New Roman"/>
      <w:color w:val="auto"/>
      <w:lang w:val="es-ES" w:eastAsia="es-ES"/>
    </w:rPr>
  </w:style>
  <w:style w:type="paragraph" w:customStyle="1" w:styleId="CM71">
    <w:name w:val="CM71"/>
    <w:basedOn w:val="Default"/>
    <w:next w:val="Default"/>
    <w:uiPriority w:val="99"/>
    <w:rsid w:val="00463299"/>
    <w:pPr>
      <w:widowControl w:val="0"/>
      <w:spacing w:after="82"/>
    </w:pPr>
    <w:rPr>
      <w:rFonts w:ascii="Presidencia Base" w:eastAsia="Times New Roman" w:hAnsi="Presidencia Base" w:cs="Times New Roman"/>
      <w:color w:val="auto"/>
      <w:lang w:val="es-ES" w:eastAsia="es-ES"/>
    </w:rPr>
  </w:style>
  <w:style w:type="paragraph" w:customStyle="1" w:styleId="Prrafodelista1">
    <w:name w:val="Párrafo de lista1"/>
    <w:basedOn w:val="Normal"/>
    <w:qFormat/>
    <w:rsid w:val="00463299"/>
    <w:pPr>
      <w:spacing w:after="0" w:line="240" w:lineRule="auto"/>
      <w:ind w:left="708"/>
      <w:jc w:val="left"/>
    </w:pPr>
    <w:rPr>
      <w:rFonts w:ascii="Times New Roman" w:eastAsia="Times New Roman" w:hAnsi="Times New Roman" w:cs="Times New Roman"/>
      <w:sz w:val="24"/>
      <w:szCs w:val="24"/>
      <w:lang w:eastAsia="es-ES"/>
    </w:rPr>
  </w:style>
  <w:style w:type="paragraph" w:styleId="Mapadeldocumento">
    <w:name w:val="Document Map"/>
    <w:basedOn w:val="Normal"/>
    <w:link w:val="MapadeldocumentoCar"/>
    <w:rsid w:val="00463299"/>
    <w:pPr>
      <w:shd w:val="clear" w:color="auto" w:fill="000080"/>
      <w:spacing w:after="0" w:line="240" w:lineRule="auto"/>
      <w:jc w:val="left"/>
    </w:pPr>
    <w:rPr>
      <w:rFonts w:ascii="Tahoma" w:eastAsia="Times New Roman" w:hAnsi="Tahoma" w:cs="Times New Roman"/>
      <w:sz w:val="20"/>
      <w:szCs w:val="20"/>
      <w:lang w:val="es-ES" w:eastAsia="es-ES"/>
    </w:rPr>
  </w:style>
  <w:style w:type="character" w:customStyle="1" w:styleId="MapadeldocumentoCar">
    <w:name w:val="Mapa del documento Car"/>
    <w:basedOn w:val="Fuentedeprrafopredeter"/>
    <w:link w:val="Mapadeldocumento"/>
    <w:rsid w:val="00463299"/>
    <w:rPr>
      <w:rFonts w:ascii="Tahoma" w:eastAsia="Times New Roman" w:hAnsi="Tahoma" w:cs="Times New Roman"/>
      <w:sz w:val="20"/>
      <w:szCs w:val="20"/>
      <w:shd w:val="clear" w:color="auto" w:fill="000080"/>
      <w:lang w:val="es-ES" w:eastAsia="es-ES"/>
    </w:rPr>
  </w:style>
  <w:style w:type="paragraph" w:customStyle="1" w:styleId="CM44">
    <w:name w:val="CM44"/>
    <w:basedOn w:val="Normal"/>
    <w:next w:val="Normal"/>
    <w:rsid w:val="00463299"/>
    <w:pPr>
      <w:widowControl w:val="0"/>
      <w:autoSpaceDE w:val="0"/>
      <w:autoSpaceDN w:val="0"/>
      <w:adjustRightInd w:val="0"/>
      <w:spacing w:after="368" w:line="240" w:lineRule="auto"/>
      <w:jc w:val="left"/>
    </w:pPr>
    <w:rPr>
      <w:rFonts w:ascii="Arial MT" w:eastAsia="Times New Roman" w:hAnsi="Arial MT" w:cs="Times New Roman"/>
      <w:sz w:val="20"/>
      <w:szCs w:val="24"/>
      <w:lang w:val="es-ES" w:eastAsia="es-ES"/>
    </w:rPr>
  </w:style>
  <w:style w:type="paragraph" w:customStyle="1" w:styleId="CM70">
    <w:name w:val="CM70"/>
    <w:basedOn w:val="Default"/>
    <w:next w:val="Default"/>
    <w:rsid w:val="00463299"/>
    <w:pPr>
      <w:widowControl w:val="0"/>
      <w:spacing w:after="1588"/>
    </w:pPr>
    <w:rPr>
      <w:rFonts w:ascii="Arial MT" w:eastAsia="Times New Roman" w:hAnsi="Arial MT" w:cs="Times New Roman"/>
      <w:color w:val="auto"/>
      <w:sz w:val="20"/>
      <w:lang w:val="es-ES" w:eastAsia="es-ES"/>
    </w:rPr>
  </w:style>
  <w:style w:type="paragraph" w:customStyle="1" w:styleId="CM12">
    <w:name w:val="CM12"/>
    <w:basedOn w:val="Default"/>
    <w:next w:val="Default"/>
    <w:rsid w:val="00463299"/>
    <w:pPr>
      <w:widowControl w:val="0"/>
      <w:spacing w:line="300" w:lineRule="atLeast"/>
    </w:pPr>
    <w:rPr>
      <w:rFonts w:ascii="Arial MT" w:eastAsia="Times New Roman" w:hAnsi="Arial MT" w:cs="Times New Roman"/>
      <w:color w:val="auto"/>
      <w:sz w:val="20"/>
      <w:lang w:val="es-ES" w:eastAsia="es-ES"/>
    </w:rPr>
  </w:style>
  <w:style w:type="paragraph" w:customStyle="1" w:styleId="CM53">
    <w:name w:val="CM53"/>
    <w:basedOn w:val="Default"/>
    <w:next w:val="Default"/>
    <w:rsid w:val="00463299"/>
    <w:pPr>
      <w:widowControl w:val="0"/>
      <w:spacing w:after="540"/>
    </w:pPr>
    <w:rPr>
      <w:rFonts w:ascii="Arial MT" w:eastAsia="Times New Roman" w:hAnsi="Arial MT" w:cs="Times New Roman"/>
      <w:color w:val="auto"/>
      <w:sz w:val="20"/>
      <w:lang w:val="es-ES" w:eastAsia="es-ES"/>
    </w:rPr>
  </w:style>
  <w:style w:type="paragraph" w:customStyle="1" w:styleId="CM54">
    <w:name w:val="CM54"/>
    <w:basedOn w:val="Default"/>
    <w:next w:val="Default"/>
    <w:rsid w:val="00463299"/>
    <w:pPr>
      <w:widowControl w:val="0"/>
      <w:spacing w:after="443"/>
    </w:pPr>
    <w:rPr>
      <w:rFonts w:ascii="Arial MT" w:eastAsia="Times New Roman" w:hAnsi="Arial MT" w:cs="Times New Roman"/>
      <w:color w:val="auto"/>
      <w:sz w:val="20"/>
      <w:lang w:val="es-ES" w:eastAsia="es-ES"/>
    </w:rPr>
  </w:style>
  <w:style w:type="character" w:customStyle="1" w:styleId="NormalTimesNewRomanCarCar">
    <w:name w:val="Normal + Times New Roman Car Car"/>
    <w:rsid w:val="00463299"/>
    <w:rPr>
      <w:rFonts w:ascii="Arial" w:hAnsi="Arial" w:cs="Arial"/>
      <w:sz w:val="28"/>
      <w:szCs w:val="28"/>
      <w:lang w:val="es-MX" w:eastAsia="es-ES" w:bidi="ar-SA"/>
    </w:rPr>
  </w:style>
  <w:style w:type="paragraph" w:styleId="Sangra3detindependiente">
    <w:name w:val="Body Text Indent 3"/>
    <w:basedOn w:val="Normal"/>
    <w:link w:val="Sangra3detindependienteCar"/>
    <w:rsid w:val="00463299"/>
    <w:pPr>
      <w:spacing w:after="120" w:line="240" w:lineRule="auto"/>
      <w:ind w:left="283"/>
      <w:jc w:val="left"/>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463299"/>
    <w:rPr>
      <w:rFonts w:ascii="Arial" w:eastAsia="Times New Roman" w:hAnsi="Arial" w:cs="Times New Roman"/>
      <w:sz w:val="16"/>
      <w:szCs w:val="16"/>
      <w:lang w:val="es-ES" w:eastAsia="es-ES"/>
    </w:rPr>
  </w:style>
  <w:style w:type="character" w:styleId="Textoennegrita">
    <w:name w:val="Strong"/>
    <w:qFormat/>
    <w:rsid w:val="00463299"/>
    <w:rPr>
      <w:b/>
      <w:bCs/>
    </w:rPr>
  </w:style>
  <w:style w:type="character" w:styleId="nfasis">
    <w:name w:val="Emphasis"/>
    <w:uiPriority w:val="20"/>
    <w:qFormat/>
    <w:rsid w:val="00463299"/>
    <w:rPr>
      <w:i/>
      <w:iCs/>
    </w:rPr>
  </w:style>
  <w:style w:type="paragraph" w:customStyle="1" w:styleId="contenidotitulo">
    <w:name w:val="contenido_titulo"/>
    <w:basedOn w:val="Normal"/>
    <w:rsid w:val="00463299"/>
    <w:pPr>
      <w:spacing w:before="100" w:beforeAutospacing="1" w:after="100" w:afterAutospacing="1" w:line="240" w:lineRule="auto"/>
      <w:jc w:val="left"/>
    </w:pPr>
    <w:rPr>
      <w:rFonts w:ascii="Verdana" w:eastAsia="Times New Roman" w:hAnsi="Verdana" w:cs="Times New Roman"/>
      <w:b/>
      <w:bCs/>
      <w:color w:val="666666"/>
      <w:sz w:val="21"/>
      <w:szCs w:val="21"/>
      <w:lang w:val="es-ES" w:eastAsia="es-ES"/>
    </w:rPr>
  </w:style>
  <w:style w:type="paragraph" w:customStyle="1" w:styleId="contenidotextoa">
    <w:name w:val="contenido_textoa"/>
    <w:basedOn w:val="Normal"/>
    <w:rsid w:val="00463299"/>
    <w:pPr>
      <w:spacing w:before="100" w:beforeAutospacing="1" w:after="100" w:afterAutospacing="1" w:line="240" w:lineRule="auto"/>
    </w:pPr>
    <w:rPr>
      <w:rFonts w:ascii="Verdana" w:eastAsia="Times New Roman" w:hAnsi="Verdana" w:cs="Times New Roman"/>
      <w:sz w:val="16"/>
      <w:szCs w:val="16"/>
      <w:lang w:val="es-ES" w:eastAsia="es-ES"/>
    </w:rPr>
  </w:style>
  <w:style w:type="paragraph" w:styleId="Textosinformato">
    <w:name w:val="Plain Text"/>
    <w:basedOn w:val="Normal"/>
    <w:link w:val="TextosinformatoCar"/>
    <w:rsid w:val="00463299"/>
    <w:pPr>
      <w:spacing w:after="0" w:line="240" w:lineRule="auto"/>
      <w:jc w:val="left"/>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463299"/>
    <w:rPr>
      <w:rFonts w:ascii="Courier New" w:eastAsia="Times New Roman" w:hAnsi="Courier New" w:cs="Times New Roman"/>
      <w:sz w:val="20"/>
      <w:szCs w:val="20"/>
      <w:lang w:val="es-ES" w:eastAsia="es-ES"/>
    </w:rPr>
  </w:style>
  <w:style w:type="character" w:customStyle="1" w:styleId="googqs-tidbit1">
    <w:name w:val="goog_qs-tidbit1"/>
    <w:rsid w:val="00463299"/>
    <w:rPr>
      <w:vanish w:val="0"/>
      <w:webHidden w:val="0"/>
      <w:specVanish w:val="0"/>
    </w:rPr>
  </w:style>
  <w:style w:type="character" w:customStyle="1" w:styleId="TextonotapieCar1">
    <w:name w:val="Texto nota pie Car1"/>
    <w:basedOn w:val="Fuentedeprrafopredeter"/>
    <w:uiPriority w:val="99"/>
    <w:rsid w:val="00463299"/>
    <w:rPr>
      <w:sz w:val="20"/>
      <w:szCs w:val="20"/>
      <w:lang w:val="es-ES"/>
    </w:rPr>
  </w:style>
  <w:style w:type="paragraph" w:customStyle="1" w:styleId="ecxmsonormal">
    <w:name w:val="ecxmsonormal"/>
    <w:basedOn w:val="Normal"/>
    <w:uiPriority w:val="99"/>
    <w:rsid w:val="00463299"/>
    <w:pPr>
      <w:spacing w:after="324" w:line="240" w:lineRule="auto"/>
      <w:jc w:val="left"/>
    </w:pPr>
    <w:rPr>
      <w:rFonts w:ascii="Times New Roman" w:eastAsia="Times New Roman" w:hAnsi="Times New Roman" w:cs="Times New Roman"/>
      <w:sz w:val="24"/>
      <w:szCs w:val="24"/>
      <w:lang w:eastAsia="es-MX"/>
    </w:rPr>
  </w:style>
  <w:style w:type="character" w:styleId="Refdecomentario">
    <w:name w:val="annotation reference"/>
    <w:unhideWhenUsed/>
    <w:rsid w:val="00463299"/>
    <w:rPr>
      <w:sz w:val="16"/>
      <w:szCs w:val="16"/>
    </w:rPr>
  </w:style>
  <w:style w:type="paragraph" w:styleId="Textocomentario">
    <w:name w:val="annotation text"/>
    <w:basedOn w:val="Normal"/>
    <w:link w:val="TextocomentarioCar"/>
    <w:unhideWhenUsed/>
    <w:rsid w:val="00463299"/>
    <w:pPr>
      <w:spacing w:line="240" w:lineRule="auto"/>
      <w:jc w:val="left"/>
    </w:pPr>
    <w:rPr>
      <w:rFonts w:ascii="Calibri" w:eastAsia="Times New Roman" w:hAnsi="Calibri" w:cs="Times New Roman"/>
      <w:sz w:val="20"/>
      <w:szCs w:val="20"/>
      <w:lang w:val="es-ES" w:eastAsia="es-MX"/>
    </w:rPr>
  </w:style>
  <w:style w:type="character" w:customStyle="1" w:styleId="TextocomentarioCar">
    <w:name w:val="Texto comentario Car"/>
    <w:basedOn w:val="Fuentedeprrafopredeter"/>
    <w:link w:val="Textocomentario"/>
    <w:rsid w:val="00463299"/>
    <w:rPr>
      <w:rFonts w:ascii="Calibri" w:eastAsia="Times New Roman" w:hAnsi="Calibri" w:cs="Times New Roman"/>
      <w:sz w:val="20"/>
      <w:szCs w:val="20"/>
      <w:lang w:val="es-ES" w:eastAsia="es-MX"/>
    </w:rPr>
  </w:style>
  <w:style w:type="paragraph" w:styleId="Asuntodelcomentario">
    <w:name w:val="annotation subject"/>
    <w:basedOn w:val="Textocomentario"/>
    <w:next w:val="Textocomentario"/>
    <w:link w:val="AsuntodelcomentarioCar"/>
    <w:rsid w:val="00463299"/>
    <w:pPr>
      <w:spacing w:after="0"/>
    </w:pPr>
    <w:rPr>
      <w:rFonts w:ascii="Times New Roman" w:hAnsi="Times New Roman"/>
      <w:b/>
      <w:bCs/>
      <w:lang w:eastAsia="es-ES"/>
    </w:rPr>
  </w:style>
  <w:style w:type="character" w:customStyle="1" w:styleId="AsuntodelcomentarioCar">
    <w:name w:val="Asunto del comentario Car"/>
    <w:basedOn w:val="TextocomentarioCar"/>
    <w:link w:val="Asuntodelcomentario"/>
    <w:rsid w:val="00463299"/>
    <w:rPr>
      <w:rFonts w:ascii="Times New Roman" w:eastAsia="Times New Roman" w:hAnsi="Times New Roman" w:cs="Times New Roman"/>
      <w:b/>
      <w:bCs/>
      <w:sz w:val="20"/>
      <w:szCs w:val="20"/>
      <w:lang w:val="es-ES" w:eastAsia="es-ES"/>
    </w:rPr>
  </w:style>
  <w:style w:type="paragraph" w:styleId="Textodebloque">
    <w:name w:val="Block Text"/>
    <w:basedOn w:val="Normal"/>
    <w:rsid w:val="00463299"/>
    <w:pPr>
      <w:spacing w:after="0" w:line="240" w:lineRule="auto"/>
      <w:ind w:left="2700" w:right="1818"/>
    </w:pPr>
    <w:rPr>
      <w:rFonts w:ascii="Times New Roman" w:eastAsia="Times New Roman" w:hAnsi="Times New Roman" w:cs="Times New Roman"/>
      <w:sz w:val="24"/>
      <w:szCs w:val="24"/>
      <w:lang w:eastAsia="es-ES"/>
    </w:rPr>
  </w:style>
  <w:style w:type="paragraph" w:customStyle="1" w:styleId="txtgeneralnegrita">
    <w:name w:val="txt_general_negrita"/>
    <w:basedOn w:val="Normal"/>
    <w:rsid w:val="00463299"/>
    <w:pPr>
      <w:spacing w:before="100" w:beforeAutospacing="1" w:after="100" w:afterAutospacing="1" w:line="240" w:lineRule="auto"/>
      <w:jc w:val="left"/>
    </w:pPr>
    <w:rPr>
      <w:rFonts w:ascii="Trebuchet MS" w:eastAsia="Times New Roman" w:hAnsi="Trebuchet MS" w:cs="Times New Roman"/>
      <w:b/>
      <w:bCs/>
      <w:color w:val="000000"/>
      <w:sz w:val="8"/>
      <w:szCs w:val="8"/>
      <w:lang w:eastAsia="es-MX"/>
    </w:rPr>
  </w:style>
  <w:style w:type="paragraph" w:customStyle="1" w:styleId="Normal0">
    <w:name w:val="[Normal]"/>
    <w:uiPriority w:val="99"/>
    <w:rsid w:val="00463299"/>
    <w:pPr>
      <w:autoSpaceDE w:val="0"/>
      <w:autoSpaceDN w:val="0"/>
      <w:adjustRightInd w:val="0"/>
      <w:spacing w:after="0" w:line="240" w:lineRule="auto"/>
      <w:jc w:val="left"/>
    </w:pPr>
    <w:rPr>
      <w:rFonts w:ascii="Arial" w:eastAsia="Times New Roman" w:hAnsi="Arial" w:cs="Arial"/>
      <w:sz w:val="24"/>
      <w:szCs w:val="24"/>
      <w:lang w:val="es-ES" w:eastAsia="es-ES"/>
    </w:rPr>
  </w:style>
  <w:style w:type="paragraph" w:customStyle="1" w:styleId="ecmsonormal">
    <w:name w:val="ec_msonormal"/>
    <w:basedOn w:val="Normal"/>
    <w:uiPriority w:val="99"/>
    <w:rsid w:val="00463299"/>
    <w:pPr>
      <w:spacing w:after="324" w:line="240" w:lineRule="auto"/>
      <w:jc w:val="left"/>
    </w:pPr>
    <w:rPr>
      <w:rFonts w:ascii="Times New Roman" w:eastAsia="Times New Roman" w:hAnsi="Times New Roman" w:cs="Times New Roman"/>
      <w:sz w:val="24"/>
      <w:szCs w:val="24"/>
      <w:lang w:val="es-ES" w:eastAsia="es-ES"/>
    </w:rPr>
  </w:style>
  <w:style w:type="character" w:customStyle="1" w:styleId="CarCar11">
    <w:name w:val="Car Car11"/>
    <w:rsid w:val="00463299"/>
    <w:rPr>
      <w:rFonts w:ascii="Cambria" w:eastAsia="Times New Roman" w:hAnsi="Cambria" w:cs="Times New Roman"/>
      <w:b/>
      <w:bCs/>
      <w:sz w:val="26"/>
      <w:szCs w:val="26"/>
      <w:lang w:eastAsia="es-ES"/>
    </w:rPr>
  </w:style>
  <w:style w:type="character" w:customStyle="1" w:styleId="CarCar10">
    <w:name w:val="Car Car10"/>
    <w:rsid w:val="00463299"/>
    <w:rPr>
      <w:rFonts w:ascii="Times New Roman" w:eastAsia="Times New Roman" w:hAnsi="Times New Roman" w:cs="Times New Roman"/>
      <w:b/>
      <w:bCs/>
      <w:lang w:eastAsia="es-ES"/>
    </w:rPr>
  </w:style>
  <w:style w:type="numbering" w:customStyle="1" w:styleId="Sinlista11">
    <w:name w:val="Sin lista11"/>
    <w:next w:val="Sinlista"/>
    <w:uiPriority w:val="99"/>
    <w:semiHidden/>
    <w:unhideWhenUsed/>
    <w:rsid w:val="00463299"/>
  </w:style>
  <w:style w:type="numbering" w:customStyle="1" w:styleId="Sinlista111">
    <w:name w:val="Sin lista111"/>
    <w:next w:val="Sinlista"/>
    <w:uiPriority w:val="99"/>
    <w:semiHidden/>
    <w:unhideWhenUsed/>
    <w:rsid w:val="00463299"/>
  </w:style>
  <w:style w:type="paragraph" w:customStyle="1" w:styleId="textojustificado">
    <w:name w:val="textojustificado"/>
    <w:basedOn w:val="Normal"/>
    <w:rsid w:val="00463299"/>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customStyle="1" w:styleId="msolistparagraph0">
    <w:name w:val="msolistparagraph"/>
    <w:basedOn w:val="Normal"/>
    <w:uiPriority w:val="99"/>
    <w:rsid w:val="00463299"/>
    <w:pPr>
      <w:spacing w:after="0" w:line="240" w:lineRule="auto"/>
      <w:ind w:left="720"/>
      <w:jc w:val="left"/>
    </w:pPr>
    <w:rPr>
      <w:rFonts w:ascii="Calibri" w:eastAsia="Times New Roman" w:hAnsi="Calibri" w:cs="Calibri"/>
      <w:lang w:val="es-ES" w:eastAsia="es-ES"/>
    </w:rPr>
  </w:style>
  <w:style w:type="character" w:customStyle="1" w:styleId="apple-converted-space">
    <w:name w:val="apple-converted-space"/>
    <w:rsid w:val="00463299"/>
  </w:style>
  <w:style w:type="paragraph" w:customStyle="1" w:styleId="Pa0">
    <w:name w:val="Pa0"/>
    <w:basedOn w:val="Normal"/>
    <w:next w:val="Normal"/>
    <w:uiPriority w:val="99"/>
    <w:rsid w:val="00463299"/>
    <w:pPr>
      <w:autoSpaceDE w:val="0"/>
      <w:autoSpaceDN w:val="0"/>
      <w:adjustRightInd w:val="0"/>
      <w:spacing w:after="0" w:line="241" w:lineRule="atLeast"/>
      <w:jc w:val="left"/>
    </w:pPr>
    <w:rPr>
      <w:rFonts w:ascii="AngroEF-Bold" w:eastAsia="Calibri" w:hAnsi="AngroEF-Bold" w:cs="Times New Roman"/>
      <w:sz w:val="24"/>
      <w:szCs w:val="24"/>
    </w:rPr>
  </w:style>
  <w:style w:type="character" w:customStyle="1" w:styleId="A1">
    <w:name w:val="A1"/>
    <w:uiPriority w:val="99"/>
    <w:rsid w:val="00463299"/>
    <w:rPr>
      <w:rFonts w:cs="AngroEF-Bold"/>
      <w:color w:val="000000"/>
      <w:sz w:val="18"/>
      <w:szCs w:val="18"/>
    </w:rPr>
  </w:style>
  <w:style w:type="paragraph" w:customStyle="1" w:styleId="Prrafodelista2">
    <w:name w:val="Párrafo de lista2"/>
    <w:basedOn w:val="Normal"/>
    <w:qFormat/>
    <w:rsid w:val="00463299"/>
    <w:pPr>
      <w:ind w:left="720"/>
      <w:jc w:val="left"/>
    </w:pPr>
    <w:rPr>
      <w:rFonts w:ascii="Calibri" w:eastAsia="Times New Roman" w:hAnsi="Calibri" w:cs="Calibri"/>
    </w:rPr>
  </w:style>
  <w:style w:type="paragraph" w:customStyle="1" w:styleId="msolistparagraphcxspmiddle">
    <w:name w:val="msolistparagraphcxspmiddle"/>
    <w:basedOn w:val="Normal"/>
    <w:rsid w:val="00463299"/>
    <w:pPr>
      <w:spacing w:before="100" w:beforeAutospacing="1" w:after="100" w:afterAutospacing="1" w:line="240" w:lineRule="auto"/>
      <w:jc w:val="left"/>
    </w:pPr>
    <w:rPr>
      <w:rFonts w:ascii="Times New Roman" w:eastAsia="Times New Roman" w:hAnsi="Times New Roman" w:cs="Times New Roman"/>
      <w:sz w:val="24"/>
      <w:szCs w:val="24"/>
      <w:lang w:val="es-ES" w:eastAsia="es-ES"/>
    </w:rPr>
  </w:style>
  <w:style w:type="character" w:customStyle="1" w:styleId="red">
    <w:name w:val="red"/>
    <w:rsid w:val="00463299"/>
  </w:style>
  <w:style w:type="table" w:customStyle="1" w:styleId="Tablaconcuadrcula11">
    <w:name w:val="Tabla con cuadrícula11"/>
    <w:basedOn w:val="Tablanormal"/>
    <w:next w:val="Tablaconcuadrcula"/>
    <w:uiPriority w:val="59"/>
    <w:rsid w:val="00463299"/>
    <w:pPr>
      <w:spacing w:after="0" w:line="240" w:lineRule="auto"/>
      <w:jc w:val="left"/>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463299"/>
  </w:style>
  <w:style w:type="character" w:customStyle="1" w:styleId="labesdetalle1">
    <w:name w:val="labesdetalle1"/>
    <w:rsid w:val="00463299"/>
    <w:rPr>
      <w:rFonts w:ascii="Calibri" w:hAnsi="Calibri" w:hint="default"/>
      <w:sz w:val="26"/>
      <w:szCs w:val="26"/>
    </w:rPr>
  </w:style>
  <w:style w:type="character" w:customStyle="1" w:styleId="labesdetalle2">
    <w:name w:val="labesdetalle2"/>
    <w:rsid w:val="00463299"/>
    <w:rPr>
      <w:rFonts w:ascii="Calibri" w:hAnsi="Calibri" w:hint="default"/>
      <w:sz w:val="26"/>
      <w:szCs w:val="26"/>
    </w:rPr>
  </w:style>
  <w:style w:type="numbering" w:customStyle="1" w:styleId="Sinlista3">
    <w:name w:val="Sin lista3"/>
    <w:next w:val="Sinlista"/>
    <w:uiPriority w:val="99"/>
    <w:semiHidden/>
    <w:unhideWhenUsed/>
    <w:rsid w:val="00463299"/>
  </w:style>
  <w:style w:type="numbering" w:customStyle="1" w:styleId="Sinlista4">
    <w:name w:val="Sin lista4"/>
    <w:next w:val="Sinlista"/>
    <w:uiPriority w:val="99"/>
    <w:semiHidden/>
    <w:unhideWhenUsed/>
    <w:rsid w:val="00463299"/>
  </w:style>
  <w:style w:type="paragraph" w:customStyle="1" w:styleId="Ttulo10">
    <w:name w:val="Título1"/>
    <w:basedOn w:val="Normal"/>
    <w:link w:val="TtuloCar"/>
    <w:uiPriority w:val="10"/>
    <w:qFormat/>
    <w:rsid w:val="00463299"/>
    <w:pPr>
      <w:spacing w:after="0" w:line="240" w:lineRule="auto"/>
      <w:jc w:val="center"/>
    </w:pPr>
    <w:rPr>
      <w:rFonts w:ascii="Times New Roman" w:eastAsia="Times New Roman" w:hAnsi="Times New Roman" w:cs="Times New Roman"/>
      <w:b/>
      <w:bCs/>
      <w:sz w:val="24"/>
      <w:szCs w:val="24"/>
      <w:lang w:val="es-ES" w:eastAsia="es-ES"/>
    </w:rPr>
  </w:style>
  <w:style w:type="character" w:customStyle="1" w:styleId="TtuloCar">
    <w:name w:val="Título Car"/>
    <w:link w:val="Ttulo10"/>
    <w:uiPriority w:val="10"/>
    <w:rsid w:val="00463299"/>
    <w:rPr>
      <w:rFonts w:ascii="Times New Roman" w:eastAsia="Times New Roman" w:hAnsi="Times New Roman" w:cs="Times New Roman"/>
      <w:b/>
      <w:bCs/>
      <w:sz w:val="24"/>
      <w:szCs w:val="24"/>
      <w:lang w:val="es-ES" w:eastAsia="es-ES"/>
    </w:rPr>
  </w:style>
  <w:style w:type="paragraph" w:customStyle="1" w:styleId="Textoindependiente21">
    <w:name w:val="Texto independiente 21"/>
    <w:basedOn w:val="Normal"/>
    <w:uiPriority w:val="99"/>
    <w:rsid w:val="00463299"/>
    <w:pPr>
      <w:widowControl w:val="0"/>
      <w:spacing w:after="0" w:line="240" w:lineRule="auto"/>
    </w:pPr>
    <w:rPr>
      <w:rFonts w:ascii="Arial" w:eastAsia="Times New Roman" w:hAnsi="Arial" w:cs="Times New Roman"/>
      <w:sz w:val="24"/>
      <w:szCs w:val="20"/>
      <w:lang w:val="es-ES" w:eastAsia="es-ES"/>
    </w:rPr>
  </w:style>
  <w:style w:type="paragraph" w:customStyle="1" w:styleId="tablatexdoc">
    <w:name w:val="tablatexdoc"/>
    <w:basedOn w:val="Normal"/>
    <w:uiPriority w:val="99"/>
    <w:rsid w:val="00463299"/>
    <w:pPr>
      <w:spacing w:before="100" w:beforeAutospacing="1" w:after="100" w:afterAutospacing="1" w:line="240" w:lineRule="auto"/>
      <w:jc w:val="left"/>
    </w:pPr>
    <w:rPr>
      <w:rFonts w:ascii="Verdana" w:eastAsia="Arial Unicode MS" w:hAnsi="Verdana" w:cs="Arial Unicode MS"/>
      <w:sz w:val="16"/>
      <w:szCs w:val="16"/>
      <w:lang w:val="es-ES" w:eastAsia="es-ES"/>
    </w:rPr>
  </w:style>
  <w:style w:type="paragraph" w:customStyle="1" w:styleId="BodyText21">
    <w:name w:val="Body Text 21"/>
    <w:basedOn w:val="Normal"/>
    <w:uiPriority w:val="99"/>
    <w:rsid w:val="00463299"/>
    <w:pPr>
      <w:widowControl w:val="0"/>
      <w:snapToGrid w:val="0"/>
      <w:spacing w:after="0" w:line="240" w:lineRule="auto"/>
    </w:pPr>
    <w:rPr>
      <w:rFonts w:ascii="Arial" w:eastAsia="Times New Roman" w:hAnsi="Arial" w:cs="Times New Roman"/>
      <w:sz w:val="24"/>
      <w:szCs w:val="20"/>
      <w:lang w:val="es-ES" w:eastAsia="es-ES"/>
    </w:rPr>
  </w:style>
  <w:style w:type="paragraph" w:customStyle="1" w:styleId="LIBRO">
    <w:name w:val="LIBRO"/>
    <w:basedOn w:val="Normal"/>
    <w:rsid w:val="00463299"/>
    <w:pPr>
      <w:spacing w:after="0" w:line="240" w:lineRule="auto"/>
      <w:jc w:val="center"/>
    </w:pPr>
    <w:rPr>
      <w:rFonts w:ascii="Arial" w:eastAsia="Times New Roman" w:hAnsi="Arial" w:cs="Arial"/>
      <w:sz w:val="24"/>
      <w:szCs w:val="24"/>
      <w:lang w:val="es-ES" w:eastAsia="es-ES"/>
    </w:rPr>
  </w:style>
  <w:style w:type="character" w:customStyle="1" w:styleId="lbl-encabezado-blanco1">
    <w:name w:val="lbl-encabezado-blanco1"/>
    <w:rsid w:val="00463299"/>
    <w:rPr>
      <w:color w:val="FFFFFF"/>
    </w:rPr>
  </w:style>
  <w:style w:type="paragraph" w:customStyle="1" w:styleId="cs8004c8af">
    <w:name w:val="cs8004c8af"/>
    <w:basedOn w:val="Normal"/>
    <w:rsid w:val="00463299"/>
    <w:pPr>
      <w:spacing w:after="0" w:line="240" w:lineRule="auto"/>
    </w:pPr>
    <w:rPr>
      <w:rFonts w:ascii="Times New Roman" w:eastAsia="Times New Roman" w:hAnsi="Times New Roman" w:cs="Times New Roman"/>
      <w:color w:val="444444"/>
      <w:sz w:val="24"/>
      <w:szCs w:val="24"/>
      <w:lang w:eastAsia="es-MX"/>
    </w:rPr>
  </w:style>
  <w:style w:type="character" w:customStyle="1" w:styleId="cs9b0541cf">
    <w:name w:val="cs9b0541cf"/>
    <w:basedOn w:val="Fuentedeprrafopredeter"/>
    <w:rsid w:val="00463299"/>
  </w:style>
  <w:style w:type="character" w:customStyle="1" w:styleId="cs8d17366e">
    <w:name w:val="cs8d17366e"/>
    <w:basedOn w:val="Fuentedeprrafopredeter"/>
    <w:rsid w:val="00463299"/>
  </w:style>
  <w:style w:type="paragraph" w:styleId="Revisin">
    <w:name w:val="Revision"/>
    <w:hidden/>
    <w:uiPriority w:val="99"/>
    <w:semiHidden/>
    <w:rsid w:val="00463299"/>
    <w:pPr>
      <w:spacing w:after="0" w:line="240" w:lineRule="auto"/>
      <w:jc w:val="left"/>
    </w:pPr>
    <w:rPr>
      <w:rFonts w:ascii="Times New Roman" w:eastAsia="Times New Roman" w:hAnsi="Times New Roman" w:cs="Times New Roman"/>
      <w:sz w:val="24"/>
      <w:szCs w:val="24"/>
      <w:lang w:eastAsia="es-ES"/>
    </w:rPr>
  </w:style>
  <w:style w:type="paragraph" w:styleId="Subttulo">
    <w:name w:val="Subtitle"/>
    <w:basedOn w:val="Normal"/>
    <w:next w:val="Normal"/>
    <w:link w:val="SubttuloCar"/>
    <w:uiPriority w:val="11"/>
    <w:qFormat/>
    <w:rsid w:val="00463299"/>
    <w:pPr>
      <w:numPr>
        <w:ilvl w:val="1"/>
      </w:numPr>
      <w:jc w:val="left"/>
    </w:pPr>
    <w:rPr>
      <w:rFonts w:ascii="Cambria" w:eastAsia="Times New Roman" w:hAnsi="Cambria" w:cs="Times New Roman"/>
      <w:i/>
      <w:iCs/>
      <w:color w:val="4F81BD"/>
      <w:spacing w:val="15"/>
      <w:sz w:val="24"/>
      <w:szCs w:val="24"/>
      <w:lang w:eastAsia="es-MX"/>
    </w:rPr>
  </w:style>
  <w:style w:type="character" w:customStyle="1" w:styleId="SubttuloCar">
    <w:name w:val="Subtítulo Car"/>
    <w:basedOn w:val="Fuentedeprrafopredeter"/>
    <w:link w:val="Subttulo"/>
    <w:uiPriority w:val="11"/>
    <w:rsid w:val="00463299"/>
    <w:rPr>
      <w:rFonts w:ascii="Cambria" w:eastAsia="Times New Roman" w:hAnsi="Cambria" w:cs="Times New Roman"/>
      <w:i/>
      <w:iCs/>
      <w:color w:val="4F81BD"/>
      <w:spacing w:val="15"/>
      <w:sz w:val="24"/>
      <w:szCs w:val="24"/>
      <w:lang w:eastAsia="es-MX"/>
    </w:rPr>
  </w:style>
  <w:style w:type="paragraph" w:styleId="Ttulo">
    <w:name w:val="Title"/>
    <w:basedOn w:val="Normal"/>
    <w:link w:val="TtuloCar1"/>
    <w:uiPriority w:val="99"/>
    <w:qFormat/>
    <w:rsid w:val="00463299"/>
    <w:pPr>
      <w:spacing w:after="0" w:line="240" w:lineRule="auto"/>
      <w:jc w:val="center"/>
    </w:pPr>
    <w:rPr>
      <w:rFonts w:ascii="Times New Roman" w:eastAsia="Times New Roman" w:hAnsi="Times New Roman" w:cs="Times New Roman"/>
      <w:b/>
      <w:bCs/>
      <w:sz w:val="24"/>
      <w:szCs w:val="24"/>
      <w:lang w:val="es-ES" w:eastAsia="es-ES"/>
    </w:rPr>
  </w:style>
  <w:style w:type="character" w:customStyle="1" w:styleId="TtuloCar1">
    <w:name w:val="Título Car1"/>
    <w:basedOn w:val="Fuentedeprrafopredeter"/>
    <w:link w:val="Ttulo"/>
    <w:uiPriority w:val="99"/>
    <w:rsid w:val="00463299"/>
    <w:rPr>
      <w:rFonts w:ascii="Times New Roman" w:eastAsia="Times New Roman" w:hAnsi="Times New Roman" w:cs="Times New Roman"/>
      <w:b/>
      <w:bCs/>
      <w:sz w:val="24"/>
      <w:szCs w:val="24"/>
      <w:lang w:val="es-ES" w:eastAsia="es-ES"/>
    </w:rPr>
  </w:style>
  <w:style w:type="paragraph" w:customStyle="1" w:styleId="ROMANOS">
    <w:name w:val="ROMANOS"/>
    <w:basedOn w:val="Normal"/>
    <w:link w:val="ROMANOSCar"/>
    <w:rsid w:val="00463299"/>
    <w:pPr>
      <w:tabs>
        <w:tab w:val="left" w:pos="720"/>
      </w:tabs>
      <w:spacing w:after="101" w:line="216" w:lineRule="exact"/>
      <w:ind w:left="720" w:hanging="432"/>
    </w:pPr>
    <w:rPr>
      <w:rFonts w:ascii="Arial" w:eastAsia="Times New Roman" w:hAnsi="Arial" w:cs="Times New Roman"/>
      <w:sz w:val="18"/>
      <w:szCs w:val="18"/>
      <w:lang w:val="es-ES" w:eastAsia="es-MX"/>
    </w:rPr>
  </w:style>
  <w:style w:type="character" w:customStyle="1" w:styleId="ROMANOSCar">
    <w:name w:val="ROMANOS Car"/>
    <w:link w:val="ROMANOS"/>
    <w:locked/>
    <w:rsid w:val="00463299"/>
    <w:rPr>
      <w:rFonts w:ascii="Arial" w:eastAsia="Times New Roman" w:hAnsi="Arial" w:cs="Times New Roman"/>
      <w:sz w:val="18"/>
      <w:szCs w:val="18"/>
      <w:lang w:val="es-ES" w:eastAsia="es-MX"/>
    </w:rPr>
  </w:style>
  <w:style w:type="character" w:customStyle="1" w:styleId="Cuadrculamedia2Car">
    <w:name w:val="Cuadrícula media 2 Car"/>
    <w:link w:val="Cuadrculamedia21"/>
    <w:uiPriority w:val="1"/>
    <w:locked/>
    <w:rsid w:val="00463299"/>
    <w:rPr>
      <w:rFonts w:ascii="Times New Roman" w:eastAsia="Times New Roman" w:hAnsi="Times New Roman"/>
      <w:sz w:val="24"/>
      <w:szCs w:val="24"/>
      <w:lang w:eastAsia="es-ES"/>
    </w:rPr>
  </w:style>
  <w:style w:type="character" w:customStyle="1" w:styleId="MapadeldocumentoCar1">
    <w:name w:val="Mapa del documento Car1"/>
    <w:basedOn w:val="Fuentedeprrafopredeter"/>
    <w:uiPriority w:val="99"/>
    <w:semiHidden/>
    <w:rsid w:val="00463299"/>
    <w:rPr>
      <w:rFonts w:ascii="Tahoma" w:hAnsi="Tahoma" w:cs="Tahoma"/>
      <w:sz w:val="16"/>
      <w:szCs w:val="16"/>
      <w:lang w:eastAsia="en-US"/>
    </w:rPr>
  </w:style>
  <w:style w:type="table" w:customStyle="1" w:styleId="Cuadrculamedia21">
    <w:name w:val="Cuadrícula media 21"/>
    <w:basedOn w:val="Tablanormal"/>
    <w:link w:val="Cuadrculamedia2Car"/>
    <w:uiPriority w:val="1"/>
    <w:rsid w:val="00463299"/>
    <w:pPr>
      <w:spacing w:after="0" w:line="240" w:lineRule="auto"/>
      <w:jc w:val="left"/>
    </w:pPr>
    <w:rPr>
      <w:rFonts w:ascii="Times New Roman" w:eastAsia="Times New Roman" w:hAnsi="Times New Roman"/>
      <w:sz w:val="24"/>
      <w:szCs w:val="24"/>
      <w:lang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TableParagraph">
    <w:name w:val="Table Paragraph"/>
    <w:basedOn w:val="Normal"/>
    <w:uiPriority w:val="1"/>
    <w:qFormat/>
    <w:rsid w:val="00463299"/>
    <w:pPr>
      <w:widowControl w:val="0"/>
      <w:spacing w:after="0" w:line="240" w:lineRule="auto"/>
      <w:jc w:val="left"/>
    </w:pPr>
    <w:rPr>
      <w:rFonts w:asciiTheme="minorHAnsi" w:hAnsiTheme="minorHAnsi"/>
      <w:lang w:val="en-US"/>
    </w:rPr>
  </w:style>
  <w:style w:type="table" w:customStyle="1" w:styleId="TableNormal1">
    <w:name w:val="Table Normal1"/>
    <w:uiPriority w:val="2"/>
    <w:semiHidden/>
    <w:qFormat/>
    <w:rsid w:val="00463299"/>
    <w:pPr>
      <w:widowControl w:val="0"/>
      <w:spacing w:after="0" w:line="240" w:lineRule="auto"/>
      <w:jc w:val="left"/>
    </w:pPr>
    <w:rPr>
      <w:rFonts w:asciiTheme="minorHAnsi" w:hAnsiTheme="minorHAnsi"/>
      <w:lang w:val="en-US"/>
    </w:rPr>
    <w:tblPr>
      <w:tblCellMar>
        <w:top w:w="0" w:type="dxa"/>
        <w:left w:w="0" w:type="dxa"/>
        <w:bottom w:w="0" w:type="dxa"/>
        <w:right w:w="0" w:type="dxa"/>
      </w:tblCellMar>
    </w:tblPr>
  </w:style>
  <w:style w:type="paragraph" w:customStyle="1" w:styleId="yiv3489454947msonormal">
    <w:name w:val="yiv3489454947msonormal"/>
    <w:basedOn w:val="Normal"/>
    <w:rsid w:val="00463299"/>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numbering" w:customStyle="1" w:styleId="Sinlista1111">
    <w:name w:val="Sin lista1111"/>
    <w:next w:val="Sinlista"/>
    <w:uiPriority w:val="99"/>
    <w:semiHidden/>
    <w:unhideWhenUsed/>
    <w:rsid w:val="00463299"/>
  </w:style>
  <w:style w:type="numbering" w:customStyle="1" w:styleId="Sinlista11111">
    <w:name w:val="Sin lista11111"/>
    <w:next w:val="Sinlista"/>
    <w:uiPriority w:val="99"/>
    <w:semiHidden/>
    <w:unhideWhenUsed/>
    <w:rsid w:val="00463299"/>
  </w:style>
  <w:style w:type="numbering" w:customStyle="1" w:styleId="Sinlista5">
    <w:name w:val="Sin lista5"/>
    <w:next w:val="Sinlista"/>
    <w:uiPriority w:val="99"/>
    <w:semiHidden/>
    <w:unhideWhenUsed/>
    <w:rsid w:val="00463299"/>
  </w:style>
  <w:style w:type="character" w:styleId="Hipervnculovisitado">
    <w:name w:val="FollowedHyperlink"/>
    <w:basedOn w:val="Fuentedeprrafopredeter"/>
    <w:uiPriority w:val="99"/>
    <w:semiHidden/>
    <w:unhideWhenUsed/>
    <w:rsid w:val="00463299"/>
    <w:rPr>
      <w:color w:val="800080" w:themeColor="followedHyperlink"/>
      <w:u w:val="single"/>
    </w:rPr>
  </w:style>
  <w:style w:type="paragraph" w:customStyle="1" w:styleId="TITULO">
    <w:name w:val="TITULO"/>
    <w:basedOn w:val="Normal"/>
    <w:autoRedefine/>
    <w:uiPriority w:val="99"/>
    <w:rsid w:val="00463299"/>
    <w:pPr>
      <w:tabs>
        <w:tab w:val="left" w:pos="397"/>
      </w:tabs>
      <w:spacing w:after="0" w:line="240" w:lineRule="auto"/>
    </w:pPr>
    <w:rPr>
      <w:rFonts w:ascii="Times New Roman" w:eastAsia="Times New Roman" w:hAnsi="Times New Roman" w:cs="Times New Roman"/>
      <w:bCs/>
      <w:szCs w:val="24"/>
      <w:lang w:eastAsia="es-ES"/>
    </w:rPr>
  </w:style>
  <w:style w:type="paragraph" w:customStyle="1" w:styleId="FRACCION">
    <w:name w:val="FRACCION"/>
    <w:basedOn w:val="Normal"/>
    <w:autoRedefine/>
    <w:uiPriority w:val="99"/>
    <w:rsid w:val="00463299"/>
    <w:pPr>
      <w:spacing w:after="240" w:line="240" w:lineRule="auto"/>
      <w:ind w:firstLine="1080"/>
    </w:pPr>
    <w:rPr>
      <w:rFonts w:ascii="Arial" w:eastAsia="Times New Roman" w:hAnsi="Arial" w:cs="Arial"/>
      <w:bCs/>
      <w:iCs/>
      <w:color w:val="000000"/>
      <w:szCs w:val="28"/>
      <w:lang w:eastAsia="es-ES"/>
    </w:rPr>
  </w:style>
  <w:style w:type="table" w:customStyle="1" w:styleId="Cuadrculadetablaclara1">
    <w:name w:val="Cuadrícula de tabla clara1"/>
    <w:basedOn w:val="Tablanormal"/>
    <w:uiPriority w:val="40"/>
    <w:rsid w:val="00463299"/>
    <w:pPr>
      <w:spacing w:after="0" w:line="240" w:lineRule="auto"/>
      <w:jc w:val="left"/>
    </w:pPr>
    <w:rPr>
      <w:rFonts w:asciiTheme="minorHAnsi" w:hAnsi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463299"/>
    <w:pPr>
      <w:spacing w:after="0" w:line="240" w:lineRule="auto"/>
      <w:jc w:val="left"/>
    </w:pPr>
    <w:rPr>
      <w:rFonts w:asciiTheme="minorHAnsi" w:hAnsi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extocomentarioCar1">
    <w:name w:val="Texto comentario Car1"/>
    <w:basedOn w:val="Fuentedeprrafopredeter"/>
    <w:uiPriority w:val="99"/>
    <w:semiHidden/>
    <w:rsid w:val="00463299"/>
    <w:rPr>
      <w:rFonts w:ascii="Calibri" w:eastAsia="Calibri" w:hAnsi="Calibri" w:cs="Times New Roman"/>
      <w:sz w:val="20"/>
      <w:szCs w:val="20"/>
    </w:rPr>
  </w:style>
  <w:style w:type="character" w:customStyle="1" w:styleId="SangradetextonormalCar1">
    <w:name w:val="Sangría de texto normal Car1"/>
    <w:basedOn w:val="Fuentedeprrafopredeter"/>
    <w:uiPriority w:val="99"/>
    <w:semiHidden/>
    <w:rsid w:val="00463299"/>
    <w:rPr>
      <w:rFonts w:ascii="Calibri" w:eastAsia="Calibri" w:hAnsi="Calibri" w:cs="Times New Roman"/>
    </w:rPr>
  </w:style>
  <w:style w:type="character" w:customStyle="1" w:styleId="TextosinformatoCar1">
    <w:name w:val="Texto sin formato Car1"/>
    <w:basedOn w:val="Fuentedeprrafopredeter"/>
    <w:uiPriority w:val="99"/>
    <w:semiHidden/>
    <w:rsid w:val="00463299"/>
    <w:rPr>
      <w:rFonts w:ascii="Consolas" w:eastAsia="Calibri" w:hAnsi="Consolas" w:cs="Times New Roman"/>
      <w:sz w:val="21"/>
      <w:szCs w:val="21"/>
    </w:rPr>
  </w:style>
  <w:style w:type="character" w:customStyle="1" w:styleId="AsuntodelcomentarioCar1">
    <w:name w:val="Asunto del comentario Car1"/>
    <w:basedOn w:val="TextocomentarioCar1"/>
    <w:uiPriority w:val="99"/>
    <w:semiHidden/>
    <w:rsid w:val="00463299"/>
    <w:rPr>
      <w:rFonts w:ascii="Calibri" w:eastAsia="Calibri" w:hAnsi="Calibri" w:cs="Times New Roman"/>
      <w:b/>
      <w:bCs/>
      <w:sz w:val="20"/>
      <w:szCs w:val="20"/>
    </w:rPr>
  </w:style>
  <w:style w:type="character" w:customStyle="1" w:styleId="TextodegloboCar1">
    <w:name w:val="Texto de globo Car1"/>
    <w:basedOn w:val="Fuentedeprrafopredeter"/>
    <w:uiPriority w:val="99"/>
    <w:semiHidden/>
    <w:rsid w:val="00463299"/>
    <w:rPr>
      <w:rFonts w:ascii="Segoe UI" w:eastAsia="Calibri" w:hAnsi="Segoe UI" w:cs="Segoe UI"/>
      <w:sz w:val="18"/>
      <w:szCs w:val="18"/>
    </w:rPr>
  </w:style>
  <w:style w:type="character" w:customStyle="1" w:styleId="Hipervnculovisitado1">
    <w:name w:val="Hipervínculo visitado1"/>
    <w:uiPriority w:val="99"/>
    <w:semiHidden/>
    <w:unhideWhenUsed/>
    <w:rsid w:val="00463299"/>
    <w:rPr>
      <w:color w:val="800080"/>
      <w:u w:val="single"/>
    </w:rPr>
  </w:style>
  <w:style w:type="paragraph" w:customStyle="1" w:styleId="Ttulo20">
    <w:name w:val="Título2"/>
    <w:basedOn w:val="Normal"/>
    <w:uiPriority w:val="10"/>
    <w:qFormat/>
    <w:rsid w:val="00463299"/>
    <w:pPr>
      <w:spacing w:after="0" w:line="240" w:lineRule="auto"/>
      <w:jc w:val="center"/>
    </w:pPr>
    <w:rPr>
      <w:rFonts w:ascii="Times New Roman" w:eastAsia="Times New Roman" w:hAnsi="Times New Roman" w:cs="Times New Roman"/>
      <w:b/>
      <w:bCs/>
      <w:sz w:val="24"/>
      <w:szCs w:val="24"/>
      <w:lang w:val="es-ES" w:eastAsia="es-ES"/>
    </w:rPr>
  </w:style>
  <w:style w:type="paragraph" w:customStyle="1" w:styleId="msonormal0">
    <w:name w:val="msonormal"/>
    <w:basedOn w:val="Normal"/>
    <w:uiPriority w:val="99"/>
    <w:rsid w:val="00463299"/>
    <w:pPr>
      <w:spacing w:before="100" w:beforeAutospacing="1" w:after="100" w:afterAutospacing="1" w:line="240" w:lineRule="auto"/>
      <w:jc w:val="left"/>
    </w:pPr>
    <w:rPr>
      <w:rFonts w:ascii="Arial" w:eastAsia="Arial Unicode MS" w:hAnsi="Arial" w:cs="Arial"/>
      <w:sz w:val="24"/>
      <w:szCs w:val="24"/>
      <w:lang w:val="es-ES" w:eastAsia="es-ES"/>
    </w:rPr>
  </w:style>
  <w:style w:type="table" w:customStyle="1" w:styleId="Cuadrculamedia211">
    <w:name w:val="Cuadrícula media 211"/>
    <w:basedOn w:val="Tablanormal"/>
    <w:uiPriority w:val="1"/>
    <w:rsid w:val="00463299"/>
    <w:pPr>
      <w:spacing w:after="0" w:line="240" w:lineRule="auto"/>
      <w:jc w:val="left"/>
    </w:pPr>
    <w:rPr>
      <w:rFonts w:ascii="Times New Roman" w:eastAsia="Times New Roman" w:hAnsi="Times New Roman"/>
      <w:sz w:val="24"/>
      <w:szCs w:val="24"/>
      <w:lang w:eastAsia="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style>
  <w:style w:type="table" w:customStyle="1" w:styleId="Cuadrculamedia212">
    <w:name w:val="Cuadrícula media 212"/>
    <w:basedOn w:val="Tablanormal"/>
    <w:uiPriority w:val="1"/>
    <w:rsid w:val="00463299"/>
    <w:pPr>
      <w:spacing w:after="0" w:line="240" w:lineRule="auto"/>
      <w:jc w:val="left"/>
    </w:pPr>
    <w:rPr>
      <w:rFonts w:asciiTheme="minorHAnsi" w:hAnsiTheme="minorHAnsi"/>
      <w:sz w:val="20"/>
      <w:szCs w:val="20"/>
    </w:rPr>
    <w:tblPr/>
    <w:tblStylePr w:type="firstRow">
      <w:tblPr/>
      <w:tcPr>
        <w:shd w:val="clear" w:color="auto" w:fill="E6E6E6"/>
      </w:tcPr>
    </w:tblStylePr>
  </w:style>
  <w:style w:type="table" w:customStyle="1" w:styleId="Cuadrculamedia213">
    <w:name w:val="Cuadrícula media 213"/>
    <w:basedOn w:val="Tablanormal"/>
    <w:uiPriority w:val="1"/>
    <w:rsid w:val="00463299"/>
    <w:pPr>
      <w:spacing w:after="0" w:line="240" w:lineRule="auto"/>
      <w:jc w:val="left"/>
    </w:pPr>
    <w:rPr>
      <w:rFonts w:asciiTheme="minorHAnsi" w:hAnsiTheme="minorHAnsi"/>
      <w:sz w:val="20"/>
      <w:szCs w:val="20"/>
    </w:rPr>
    <w:tblPr/>
    <w:tblStylePr w:type="lastRow">
      <w:tblPr/>
      <w:tcPr>
        <w:tcBorders>
          <w:top w:val="single" w:sz="12" w:space="0" w:color="000000"/>
          <w:left w:val="nil"/>
          <w:bottom w:val="nil"/>
          <w:right w:val="nil"/>
          <w:insideH w:val="nil"/>
          <w:insideV w:val="nil"/>
        </w:tcBorders>
        <w:shd w:val="clear" w:color="auto" w:fill="FFFFFF"/>
      </w:tcPr>
    </w:tblStylePr>
  </w:style>
  <w:style w:type="table" w:customStyle="1" w:styleId="Cuadrculamedia214">
    <w:name w:val="Cuadrícula media 214"/>
    <w:basedOn w:val="Tablanormal"/>
    <w:uiPriority w:val="1"/>
    <w:rsid w:val="00463299"/>
    <w:pPr>
      <w:spacing w:after="0" w:line="240" w:lineRule="auto"/>
      <w:jc w:val="left"/>
    </w:pPr>
    <w:rPr>
      <w:rFonts w:asciiTheme="minorHAnsi" w:hAnsiTheme="minorHAnsi"/>
      <w:sz w:val="20"/>
      <w:szCs w:val="20"/>
    </w:rPr>
    <w:tblPr/>
    <w:tblStylePr w:type="firstCol">
      <w:tblPr/>
      <w:tcPr>
        <w:tcBorders>
          <w:top w:val="nil"/>
          <w:left w:val="nil"/>
          <w:bottom w:val="nil"/>
          <w:right w:val="nil"/>
          <w:insideH w:val="nil"/>
          <w:insideV w:val="nil"/>
        </w:tcBorders>
        <w:shd w:val="clear" w:color="auto" w:fill="FFFFFF"/>
      </w:tcPr>
    </w:tblStylePr>
  </w:style>
  <w:style w:type="table" w:customStyle="1" w:styleId="Cuadrculamedia215">
    <w:name w:val="Cuadrícula media 215"/>
    <w:basedOn w:val="Tablanormal"/>
    <w:uiPriority w:val="1"/>
    <w:rsid w:val="00463299"/>
    <w:pPr>
      <w:spacing w:after="0" w:line="240" w:lineRule="auto"/>
      <w:jc w:val="left"/>
    </w:pPr>
    <w:rPr>
      <w:rFonts w:asciiTheme="minorHAnsi" w:hAnsiTheme="minorHAnsi"/>
      <w:sz w:val="20"/>
      <w:szCs w:val="20"/>
    </w:rPr>
    <w:tblPr/>
    <w:tblStylePr w:type="lastCol">
      <w:tblPr/>
      <w:tcPr>
        <w:tcBorders>
          <w:top w:val="nil"/>
          <w:left w:val="nil"/>
          <w:bottom w:val="nil"/>
          <w:right w:val="nil"/>
          <w:insideH w:val="nil"/>
          <w:insideV w:val="nil"/>
        </w:tcBorders>
        <w:shd w:val="clear" w:color="auto" w:fill="CCCCCC"/>
      </w:tcPr>
    </w:tblStylePr>
  </w:style>
  <w:style w:type="table" w:customStyle="1" w:styleId="Cuadrculamedia216">
    <w:name w:val="Cuadrícula media 216"/>
    <w:basedOn w:val="Tablanormal"/>
    <w:uiPriority w:val="1"/>
    <w:rsid w:val="00463299"/>
    <w:pPr>
      <w:spacing w:after="0" w:line="240" w:lineRule="auto"/>
      <w:jc w:val="left"/>
    </w:pPr>
    <w:rPr>
      <w:rFonts w:asciiTheme="minorHAnsi" w:hAnsiTheme="minorHAnsi"/>
      <w:sz w:val="20"/>
      <w:szCs w:val="20"/>
    </w:rPr>
    <w:tblPr/>
    <w:tblStylePr w:type="band1Vert">
      <w:tblPr/>
      <w:tcPr>
        <w:shd w:val="clear" w:color="auto" w:fill="808080"/>
      </w:tcPr>
    </w:tblStylePr>
  </w:style>
  <w:style w:type="table" w:customStyle="1" w:styleId="Cuadrculamedia217">
    <w:name w:val="Cuadrícula media 217"/>
    <w:basedOn w:val="Tablanormal"/>
    <w:uiPriority w:val="1"/>
    <w:rsid w:val="00463299"/>
    <w:pPr>
      <w:spacing w:after="0" w:line="240" w:lineRule="auto"/>
      <w:jc w:val="left"/>
    </w:pPr>
    <w:rPr>
      <w:rFonts w:asciiTheme="minorHAnsi" w:hAnsiTheme="minorHAnsi"/>
      <w:sz w:val="20"/>
      <w:szCs w:val="20"/>
    </w:rPr>
    <w:tblPr/>
    <w:tblStylePr w:type="band1Horz">
      <w:tblPr/>
      <w:tcPr>
        <w:tcBorders>
          <w:insideH w:val="single" w:sz="6" w:space="0" w:color="000000"/>
          <w:insideV w:val="single" w:sz="6" w:space="0" w:color="000000"/>
        </w:tcBorders>
        <w:shd w:val="clear" w:color="auto" w:fill="808080"/>
      </w:tcPr>
    </w:tblStylePr>
  </w:style>
  <w:style w:type="table" w:customStyle="1" w:styleId="Cuadrculamedia218">
    <w:name w:val="Cuadrícula media 218"/>
    <w:basedOn w:val="Tablanormal"/>
    <w:uiPriority w:val="1"/>
    <w:rsid w:val="00463299"/>
    <w:pPr>
      <w:spacing w:after="0" w:line="240" w:lineRule="auto"/>
      <w:jc w:val="left"/>
    </w:pPr>
    <w:rPr>
      <w:rFonts w:ascii="Times New Roman" w:eastAsia="Times New Roman" w:hAnsi="Times New Roman" w:cs="Times New Roman"/>
      <w:sz w:val="24"/>
      <w:szCs w:val="24"/>
      <w:lang w:eastAsia="es-ES"/>
    </w:rPr>
    <w:tblPr/>
    <w:tblStylePr w:type="nwCell">
      <w:tblPr/>
      <w:tcPr>
        <w:shd w:val="clear" w:color="auto" w:fill="FFFFFF"/>
      </w:tcPr>
    </w:tblStylePr>
  </w:style>
  <w:style w:type="table" w:customStyle="1" w:styleId="Tablanormal41">
    <w:name w:val="Tabla normal 41"/>
    <w:basedOn w:val="Tablanormal"/>
    <w:uiPriority w:val="44"/>
    <w:rsid w:val="00463299"/>
    <w:pPr>
      <w:spacing w:after="0" w:line="240" w:lineRule="auto"/>
      <w:jc w:val="left"/>
    </w:pPr>
    <w:rPr>
      <w:rFonts w:asciiTheme="minorHAnsi" w:hAnsiTheme="minorHAns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1">
    <w:name w:val="Mención sin resolver1"/>
    <w:basedOn w:val="Fuentedeprrafopredeter"/>
    <w:uiPriority w:val="99"/>
    <w:semiHidden/>
    <w:unhideWhenUsed/>
    <w:rsid w:val="00463299"/>
    <w:rPr>
      <w:color w:val="808080"/>
      <w:shd w:val="clear" w:color="auto" w:fill="E6E6E6"/>
    </w:rPr>
  </w:style>
  <w:style w:type="table" w:customStyle="1" w:styleId="Tablaconcuadrcula21">
    <w:name w:val="Tabla con cuadrícula21"/>
    <w:basedOn w:val="Tablanormal"/>
    <w:next w:val="Tablaconcuadrcula"/>
    <w:uiPriority w:val="59"/>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rsid w:val="00463299"/>
    <w:pPr>
      <w:spacing w:after="0" w:line="240" w:lineRule="auto"/>
      <w:jc w:val="left"/>
    </w:pPr>
    <w:rPr>
      <w:rFonts w:asciiTheme="minorHAnsi" w:eastAsiaTheme="minorEastAsia"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
    <w:name w:val="Sin lista12"/>
    <w:next w:val="Sinlista"/>
    <w:uiPriority w:val="99"/>
    <w:semiHidden/>
    <w:unhideWhenUsed/>
    <w:rsid w:val="00463299"/>
  </w:style>
  <w:style w:type="numbering" w:customStyle="1" w:styleId="Sinlista211">
    <w:name w:val="Sin lista211"/>
    <w:next w:val="Sinlista"/>
    <w:uiPriority w:val="99"/>
    <w:semiHidden/>
    <w:unhideWhenUsed/>
    <w:rsid w:val="00463299"/>
  </w:style>
  <w:style w:type="numbering" w:customStyle="1" w:styleId="Sinlista121">
    <w:name w:val="Sin lista121"/>
    <w:next w:val="Sinlista"/>
    <w:uiPriority w:val="99"/>
    <w:semiHidden/>
    <w:unhideWhenUsed/>
    <w:rsid w:val="00463299"/>
  </w:style>
  <w:style w:type="numbering" w:customStyle="1" w:styleId="Sinlista112">
    <w:name w:val="Sin lista112"/>
    <w:next w:val="Sinlista"/>
    <w:uiPriority w:val="99"/>
    <w:semiHidden/>
    <w:unhideWhenUsed/>
    <w:rsid w:val="00463299"/>
  </w:style>
  <w:style w:type="numbering" w:customStyle="1" w:styleId="Sinlista13">
    <w:name w:val="Sin lista13"/>
    <w:next w:val="Sinlista"/>
    <w:uiPriority w:val="99"/>
    <w:semiHidden/>
    <w:unhideWhenUsed/>
    <w:rsid w:val="00463299"/>
  </w:style>
  <w:style w:type="numbering" w:customStyle="1" w:styleId="Sinlista22">
    <w:name w:val="Sin lista22"/>
    <w:next w:val="Sinlista"/>
    <w:uiPriority w:val="99"/>
    <w:semiHidden/>
    <w:unhideWhenUsed/>
    <w:rsid w:val="00463299"/>
  </w:style>
  <w:style w:type="numbering" w:customStyle="1" w:styleId="Sinlista113">
    <w:name w:val="Sin lista113"/>
    <w:next w:val="Sinlista"/>
    <w:uiPriority w:val="99"/>
    <w:semiHidden/>
    <w:unhideWhenUsed/>
    <w:rsid w:val="00463299"/>
  </w:style>
  <w:style w:type="numbering" w:customStyle="1" w:styleId="Sinlista1112">
    <w:name w:val="Sin lista1112"/>
    <w:next w:val="Sinlista"/>
    <w:uiPriority w:val="99"/>
    <w:semiHidden/>
    <w:unhideWhenUsed/>
    <w:rsid w:val="00463299"/>
  </w:style>
  <w:style w:type="numbering" w:customStyle="1" w:styleId="Sinlista31">
    <w:name w:val="Sin lista31"/>
    <w:next w:val="Sinlista"/>
    <w:uiPriority w:val="99"/>
    <w:semiHidden/>
    <w:unhideWhenUsed/>
    <w:rsid w:val="00463299"/>
  </w:style>
  <w:style w:type="numbering" w:customStyle="1" w:styleId="Sinlista122">
    <w:name w:val="Sin lista122"/>
    <w:next w:val="Sinlista"/>
    <w:uiPriority w:val="99"/>
    <w:semiHidden/>
    <w:unhideWhenUsed/>
    <w:rsid w:val="00463299"/>
  </w:style>
  <w:style w:type="numbering" w:customStyle="1" w:styleId="Sinlista1121">
    <w:name w:val="Sin lista1121"/>
    <w:next w:val="Sinlista"/>
    <w:uiPriority w:val="99"/>
    <w:semiHidden/>
    <w:unhideWhenUsed/>
    <w:rsid w:val="00463299"/>
  </w:style>
  <w:style w:type="paragraph" w:customStyle="1" w:styleId="Textonotapie1">
    <w:name w:val="Texto nota pie1"/>
    <w:basedOn w:val="Normal"/>
    <w:next w:val="Textonotapie"/>
    <w:uiPriority w:val="99"/>
    <w:semiHidden/>
    <w:unhideWhenUsed/>
    <w:rsid w:val="00463299"/>
    <w:pPr>
      <w:spacing w:after="0" w:line="240" w:lineRule="auto"/>
      <w:jc w:val="left"/>
    </w:pPr>
    <w:rPr>
      <w:rFonts w:asciiTheme="minorHAnsi" w:eastAsiaTheme="minorEastAsia" w:hAnsiTheme="minorHAnsi"/>
      <w:sz w:val="20"/>
      <w:szCs w:val="20"/>
      <w:lang w:eastAsia="es-MX"/>
    </w:rPr>
  </w:style>
  <w:style w:type="table" w:customStyle="1" w:styleId="Tablaconcuadrcula16">
    <w:name w:val="Tabla con cuadrícula16"/>
    <w:basedOn w:val="Tablanormal"/>
    <w:next w:val="Tablaconcuadrcula"/>
    <w:uiPriority w:val="59"/>
    <w:rsid w:val="00463299"/>
    <w:pPr>
      <w:spacing w:after="0" w:line="240" w:lineRule="auto"/>
      <w:jc w:val="left"/>
    </w:pPr>
    <w:rPr>
      <w:rFonts w:asciiTheme="minorHAnsi" w:eastAsia="Times New Roman" w:hAnsiTheme="minorHAns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3299"/>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Arial" w:eastAsia="Times New Roman" w:hAnsi="Arial" w:cs="Arial"/>
      <w:b/>
      <w:bCs/>
      <w:sz w:val="24"/>
      <w:szCs w:val="24"/>
      <w:lang w:eastAsia="es-MX"/>
    </w:rPr>
  </w:style>
  <w:style w:type="paragraph" w:customStyle="1" w:styleId="xl66">
    <w:name w:val="xl66"/>
    <w:basedOn w:val="Normal"/>
    <w:rsid w:val="00463299"/>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Arial" w:eastAsia="Times New Roman" w:hAnsi="Arial" w:cs="Arial"/>
      <w:b/>
      <w:bCs/>
      <w:sz w:val="24"/>
      <w:szCs w:val="24"/>
      <w:lang w:eastAsia="es-MX"/>
    </w:rPr>
  </w:style>
  <w:style w:type="paragraph" w:customStyle="1" w:styleId="xl67">
    <w:name w:val="xl67"/>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68">
    <w:name w:val="xl68"/>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69">
    <w:name w:val="xl69"/>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70">
    <w:name w:val="xl70"/>
    <w:basedOn w:val="Normal"/>
    <w:rsid w:val="00463299"/>
    <w:pPr>
      <w:pBdr>
        <w:bottom w:val="single" w:sz="8" w:space="0" w:color="auto"/>
        <w:right w:val="single" w:sz="8" w:space="0" w:color="auto"/>
      </w:pBdr>
      <w:spacing w:before="100" w:beforeAutospacing="1" w:after="100" w:afterAutospacing="1" w:line="240" w:lineRule="auto"/>
      <w:jc w:val="left"/>
    </w:pPr>
    <w:rPr>
      <w:rFonts w:ascii="Cambria" w:eastAsia="Times New Roman" w:hAnsi="Cambria" w:cs="Times New Roman"/>
      <w:b/>
      <w:bCs/>
      <w:sz w:val="24"/>
      <w:szCs w:val="24"/>
      <w:lang w:eastAsia="es-MX"/>
    </w:rPr>
  </w:style>
  <w:style w:type="paragraph" w:customStyle="1" w:styleId="xl71">
    <w:name w:val="xl71"/>
    <w:basedOn w:val="Normal"/>
    <w:rsid w:val="00463299"/>
    <w:pPr>
      <w:pBdr>
        <w:bottom w:val="single" w:sz="8" w:space="0" w:color="auto"/>
        <w:right w:val="single" w:sz="8" w:space="0" w:color="auto"/>
      </w:pBdr>
      <w:shd w:val="clear" w:color="000000" w:fill="DDEBF7"/>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72">
    <w:name w:val="xl72"/>
    <w:basedOn w:val="Normal"/>
    <w:rsid w:val="00463299"/>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customStyle="1" w:styleId="xl73">
    <w:name w:val="xl73"/>
    <w:basedOn w:val="Normal"/>
    <w:rsid w:val="00463299"/>
    <w:pPr>
      <w:pBdr>
        <w:top w:val="single" w:sz="8" w:space="0" w:color="auto"/>
        <w:left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customStyle="1" w:styleId="xl74">
    <w:name w:val="xl74"/>
    <w:basedOn w:val="Normal"/>
    <w:rsid w:val="00463299"/>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75">
    <w:name w:val="xl75"/>
    <w:basedOn w:val="Normal"/>
    <w:rsid w:val="00463299"/>
    <w:pPr>
      <w:pBdr>
        <w:top w:val="single" w:sz="8" w:space="0" w:color="auto"/>
        <w:left w:val="single" w:sz="8" w:space="0" w:color="auto"/>
        <w:bottom w:val="single" w:sz="8" w:space="0" w:color="auto"/>
        <w:right w:val="single" w:sz="8" w:space="0" w:color="auto"/>
      </w:pBdr>
      <w:shd w:val="clear" w:color="000000" w:fill="9BC2E6"/>
      <w:spacing w:before="100" w:beforeAutospacing="1" w:after="100" w:afterAutospacing="1" w:line="240" w:lineRule="auto"/>
      <w:jc w:val="center"/>
    </w:pPr>
    <w:rPr>
      <w:rFonts w:ascii="Times New Roman" w:eastAsia="Times New Roman" w:hAnsi="Times New Roman" w:cs="Times New Roman"/>
      <w:b/>
      <w:bCs/>
      <w:sz w:val="32"/>
      <w:szCs w:val="32"/>
      <w:lang w:eastAsia="es-MX"/>
    </w:rPr>
  </w:style>
  <w:style w:type="paragraph" w:customStyle="1" w:styleId="xl76">
    <w:name w:val="xl76"/>
    <w:basedOn w:val="Normal"/>
    <w:rsid w:val="00463299"/>
    <w:pPr>
      <w:pBdr>
        <w:top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77">
    <w:name w:val="xl77"/>
    <w:basedOn w:val="Normal"/>
    <w:rsid w:val="00463299"/>
    <w:pPr>
      <w:pBdr>
        <w:top w:val="single" w:sz="8" w:space="0" w:color="auto"/>
        <w:left w:val="single" w:sz="8" w:space="0" w:color="auto"/>
        <w:bottom w:val="single" w:sz="8" w:space="0" w:color="auto"/>
        <w:right w:val="double" w:sz="6" w:space="0" w:color="auto"/>
      </w:pBdr>
      <w:shd w:val="clear" w:color="000000" w:fill="FFC00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78">
    <w:name w:val="xl78"/>
    <w:basedOn w:val="Normal"/>
    <w:rsid w:val="00463299"/>
    <w:pPr>
      <w:pBdr>
        <w:top w:val="single" w:sz="8" w:space="0" w:color="auto"/>
        <w:left w:val="single" w:sz="8" w:space="0" w:color="auto"/>
        <w:bottom w:val="single" w:sz="8" w:space="0" w:color="auto"/>
        <w:right w:val="double" w:sz="6" w:space="0" w:color="auto"/>
      </w:pBdr>
      <w:shd w:val="clear" w:color="000000" w:fill="E2EFDA"/>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79">
    <w:name w:val="xl79"/>
    <w:basedOn w:val="Normal"/>
    <w:rsid w:val="00463299"/>
    <w:pPr>
      <w:pBdr>
        <w:left w:val="single" w:sz="8" w:space="0" w:color="auto"/>
        <w:bottom w:val="single" w:sz="8" w:space="0" w:color="auto"/>
        <w:right w:val="double" w:sz="6"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80">
    <w:name w:val="xl80"/>
    <w:basedOn w:val="Normal"/>
    <w:rsid w:val="00463299"/>
    <w:pPr>
      <w:pBdr>
        <w:left w:val="single" w:sz="8" w:space="0" w:color="auto"/>
        <w:bottom w:val="single" w:sz="8" w:space="0" w:color="auto"/>
        <w:right w:val="double" w:sz="6" w:space="0" w:color="auto"/>
      </w:pBdr>
      <w:shd w:val="clear" w:color="000000" w:fill="E2EFDA"/>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81">
    <w:name w:val="xl81"/>
    <w:basedOn w:val="Normal"/>
    <w:rsid w:val="00463299"/>
    <w:pPr>
      <w:pBdr>
        <w:top w:val="single" w:sz="8" w:space="0" w:color="auto"/>
        <w:left w:val="single" w:sz="8" w:space="0" w:color="auto"/>
        <w:bottom w:val="single" w:sz="8" w:space="0" w:color="auto"/>
        <w:right w:val="double" w:sz="6"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82">
    <w:name w:val="xl82"/>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83">
    <w:name w:val="xl83"/>
    <w:basedOn w:val="Normal"/>
    <w:rsid w:val="00463299"/>
    <w:pPr>
      <w:pBdr>
        <w:left w:val="single" w:sz="8" w:space="0" w:color="auto"/>
        <w:bottom w:val="single" w:sz="8" w:space="0" w:color="auto"/>
        <w:right w:val="double" w:sz="6"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84">
    <w:name w:val="xl84"/>
    <w:basedOn w:val="Normal"/>
    <w:rsid w:val="00463299"/>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Arial" w:eastAsia="Times New Roman" w:hAnsi="Arial" w:cs="Arial"/>
      <w:sz w:val="24"/>
      <w:szCs w:val="24"/>
      <w:lang w:eastAsia="es-MX"/>
    </w:rPr>
  </w:style>
  <w:style w:type="paragraph" w:customStyle="1" w:styleId="xl85">
    <w:name w:val="xl85"/>
    <w:basedOn w:val="Normal"/>
    <w:rsid w:val="00463299"/>
    <w:pPr>
      <w:pBdr>
        <w:left w:val="single" w:sz="8" w:space="0" w:color="auto"/>
        <w:bottom w:val="single" w:sz="8" w:space="0" w:color="auto"/>
        <w:right w:val="single" w:sz="8" w:space="0" w:color="auto"/>
      </w:pBdr>
      <w:shd w:val="clear" w:color="000000" w:fill="00B0F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86">
    <w:name w:val="xl86"/>
    <w:basedOn w:val="Normal"/>
    <w:rsid w:val="00463299"/>
    <w:pPr>
      <w:pBdr>
        <w:left w:val="single" w:sz="8" w:space="0" w:color="auto"/>
        <w:bottom w:val="single" w:sz="8" w:space="0" w:color="auto"/>
        <w:right w:val="double" w:sz="6" w:space="0" w:color="auto"/>
      </w:pBdr>
      <w:shd w:val="clear" w:color="000000" w:fill="00B0F0"/>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87">
    <w:name w:val="xl87"/>
    <w:basedOn w:val="Normal"/>
    <w:rsid w:val="00463299"/>
    <w:pPr>
      <w:pBdr>
        <w:left w:val="single" w:sz="8" w:space="0" w:color="auto"/>
        <w:bottom w:val="single" w:sz="8" w:space="0" w:color="auto"/>
        <w:right w:val="double" w:sz="6" w:space="0" w:color="auto"/>
      </w:pBdr>
      <w:shd w:val="clear" w:color="000000" w:fill="00B0F0"/>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88">
    <w:name w:val="xl88"/>
    <w:basedOn w:val="Normal"/>
    <w:rsid w:val="00463299"/>
    <w:pPr>
      <w:pBdr>
        <w:left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89">
    <w:name w:val="xl89"/>
    <w:basedOn w:val="Normal"/>
    <w:rsid w:val="00463299"/>
    <w:pPr>
      <w:pBdr>
        <w:left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w:eastAsia="Times New Roman" w:hAnsi="Arial" w:cs="Arial"/>
      <w:b/>
      <w:bCs/>
      <w:sz w:val="24"/>
      <w:szCs w:val="24"/>
      <w:lang w:eastAsia="es-MX"/>
    </w:rPr>
  </w:style>
  <w:style w:type="paragraph" w:customStyle="1" w:styleId="xl90">
    <w:name w:val="xl90"/>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b/>
      <w:bCs/>
      <w:sz w:val="24"/>
      <w:szCs w:val="24"/>
      <w:lang w:eastAsia="es-MX"/>
    </w:rPr>
  </w:style>
  <w:style w:type="paragraph" w:customStyle="1" w:styleId="xl91">
    <w:name w:val="xl91"/>
    <w:basedOn w:val="Normal"/>
    <w:rsid w:val="00463299"/>
    <w:pPr>
      <w:pBdr>
        <w:bottom w:val="single" w:sz="8" w:space="0" w:color="auto"/>
        <w:right w:val="single" w:sz="8" w:space="0" w:color="auto"/>
      </w:pBdr>
      <w:spacing w:before="100" w:beforeAutospacing="1" w:after="100" w:afterAutospacing="1" w:line="240" w:lineRule="auto"/>
      <w:jc w:val="right"/>
      <w:textAlignment w:val="center"/>
    </w:pPr>
    <w:rPr>
      <w:rFonts w:ascii="Arial" w:eastAsia="Times New Roman" w:hAnsi="Arial" w:cs="Arial"/>
      <w:sz w:val="24"/>
      <w:szCs w:val="24"/>
      <w:lang w:eastAsia="es-MX"/>
    </w:rPr>
  </w:style>
  <w:style w:type="paragraph" w:customStyle="1" w:styleId="xl92">
    <w:name w:val="xl92"/>
    <w:basedOn w:val="Normal"/>
    <w:rsid w:val="00463299"/>
    <w:pPr>
      <w:pBdr>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Arial" w:eastAsia="Times New Roman" w:hAnsi="Arial" w:cs="Arial"/>
      <w:sz w:val="24"/>
      <w:szCs w:val="24"/>
      <w:lang w:eastAsia="es-MX"/>
    </w:rPr>
  </w:style>
  <w:style w:type="character" w:customStyle="1" w:styleId="SinespaciadoCar1">
    <w:name w:val="Sin espaciado Car1"/>
    <w:basedOn w:val="Fuentedeprrafopredeter"/>
    <w:link w:val="Sinespaciado"/>
    <w:uiPriority w:val="1"/>
    <w:rsid w:val="00463299"/>
  </w:style>
  <w:style w:type="paragraph" w:customStyle="1" w:styleId="normaltimesnewroman0">
    <w:name w:val="normaltimesnewroman"/>
    <w:basedOn w:val="Normal"/>
    <w:rsid w:val="00463299"/>
    <w:pPr>
      <w:spacing w:before="100" w:beforeAutospacing="1" w:after="100" w:afterAutospacing="1" w:line="240" w:lineRule="auto"/>
      <w:jc w:val="left"/>
    </w:pPr>
    <w:rPr>
      <w:rFonts w:ascii="Trebuchet MS" w:hAnsi="Trebuchet MS" w:cs="Times New Roman"/>
      <w:color w:val="000000"/>
      <w:sz w:val="24"/>
      <w:szCs w:val="24"/>
    </w:rPr>
  </w:style>
  <w:style w:type="paragraph" w:customStyle="1" w:styleId="SenderAddress">
    <w:name w:val="Sender Address"/>
    <w:basedOn w:val="Normal"/>
    <w:rsid w:val="00463299"/>
    <w:pPr>
      <w:spacing w:after="0" w:line="240" w:lineRule="auto"/>
      <w:jc w:val="left"/>
    </w:pPr>
    <w:rPr>
      <w:rFonts w:ascii="Times New Roman" w:eastAsia="Times New Roman" w:hAnsi="Times New Roman" w:cs="Times New Roman"/>
      <w:sz w:val="24"/>
      <w:szCs w:val="24"/>
      <w:lang w:val="es-ES" w:eastAsia="es-ES" w:bidi="es-ES"/>
    </w:rPr>
  </w:style>
  <w:style w:type="character" w:customStyle="1" w:styleId="PrrafodelistaCar">
    <w:name w:val="Párrafo de lista Car"/>
    <w:link w:val="Prrafodelista"/>
    <w:uiPriority w:val="34"/>
    <w:locked/>
    <w:rsid w:val="00463299"/>
    <w:rPr>
      <w:rFonts w:ascii="Times New Roman" w:eastAsia="Times New Roman" w:hAnsi="Times New Roman" w:cs="Times New Roman"/>
      <w:noProof/>
      <w:sz w:val="20"/>
      <w:szCs w:val="20"/>
    </w:rPr>
  </w:style>
  <w:style w:type="character" w:styleId="nfasissutil">
    <w:name w:val="Subtle Emphasis"/>
    <w:basedOn w:val="Fuentedeprrafopredeter"/>
    <w:uiPriority w:val="19"/>
    <w:qFormat/>
    <w:rsid w:val="00463299"/>
    <w:rPr>
      <w:i/>
      <w:iCs/>
      <w:color w:val="404040" w:themeColor="text1" w:themeTint="BF"/>
    </w:rPr>
  </w:style>
  <w:style w:type="table" w:customStyle="1" w:styleId="Tablaconcuadrcula6concolores-nfasis51">
    <w:name w:val="Tabla con cuadrícula 6 con colores - Énfasis 51"/>
    <w:basedOn w:val="Tablanormal"/>
    <w:uiPriority w:val="51"/>
    <w:rsid w:val="00463299"/>
    <w:pPr>
      <w:spacing w:after="0" w:line="240" w:lineRule="auto"/>
      <w:jc w:val="left"/>
    </w:pPr>
    <w:rPr>
      <w:rFonts w:ascii="Times New Roman" w:eastAsia="Times New Roman" w:hAnsi="Times New Roman" w:cs="Times New Roman"/>
      <w:color w:val="31849B" w:themeColor="accent5" w:themeShade="BF"/>
      <w:sz w:val="20"/>
      <w:szCs w:val="20"/>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lista6concolores-nfasis51">
    <w:name w:val="Tabla de lista 6 con colores - Énfasis 51"/>
    <w:basedOn w:val="Tablanormal"/>
    <w:uiPriority w:val="51"/>
    <w:rsid w:val="00463299"/>
    <w:pPr>
      <w:spacing w:after="0" w:line="240" w:lineRule="auto"/>
      <w:jc w:val="left"/>
    </w:pPr>
    <w:rPr>
      <w:rFonts w:ascii="Times New Roman" w:eastAsia="Times New Roman" w:hAnsi="Times New Roman" w:cs="Times New Roman"/>
      <w:color w:val="31849B" w:themeColor="accent5" w:themeShade="BF"/>
      <w:sz w:val="20"/>
      <w:szCs w:val="20"/>
      <w:lang w:val="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DC1">
    <w:name w:val="toc 1"/>
    <w:basedOn w:val="Normal"/>
    <w:next w:val="Normal"/>
    <w:autoRedefine/>
    <w:uiPriority w:val="39"/>
    <w:unhideWhenUsed/>
    <w:rsid w:val="00463299"/>
    <w:pPr>
      <w:tabs>
        <w:tab w:val="right" w:pos="9610"/>
      </w:tabs>
      <w:spacing w:before="360" w:after="360" w:line="240" w:lineRule="auto"/>
      <w:jc w:val="left"/>
    </w:pPr>
    <w:rPr>
      <w:rFonts w:asciiTheme="majorHAnsi" w:eastAsia="Bookman Old Style" w:hAnsiTheme="majorHAnsi" w:cs="Segoe UI Semilight"/>
      <w:b/>
      <w:bCs/>
      <w:caps/>
      <w:noProof/>
      <w:color w:val="31849B" w:themeColor="accent5" w:themeShade="BF"/>
      <w:w w:val="99"/>
      <w:sz w:val="32"/>
      <w:szCs w:val="28"/>
      <w:u w:val="single"/>
    </w:rPr>
  </w:style>
  <w:style w:type="paragraph" w:styleId="TDC2">
    <w:name w:val="toc 2"/>
    <w:basedOn w:val="Normal"/>
    <w:next w:val="Normal"/>
    <w:autoRedefine/>
    <w:uiPriority w:val="39"/>
    <w:unhideWhenUsed/>
    <w:rsid w:val="00463299"/>
    <w:pPr>
      <w:spacing w:after="0" w:line="240" w:lineRule="auto"/>
      <w:jc w:val="left"/>
    </w:pPr>
    <w:rPr>
      <w:rFonts w:asciiTheme="minorHAnsi" w:eastAsia="Times New Roman" w:hAnsiTheme="minorHAnsi" w:cstheme="minorHAnsi"/>
      <w:b/>
      <w:bCs/>
      <w:smallCaps/>
      <w:lang w:val="en-US"/>
    </w:rPr>
  </w:style>
  <w:style w:type="paragraph" w:styleId="TDC3">
    <w:name w:val="toc 3"/>
    <w:basedOn w:val="Normal"/>
    <w:next w:val="Normal"/>
    <w:autoRedefine/>
    <w:uiPriority w:val="39"/>
    <w:unhideWhenUsed/>
    <w:rsid w:val="00463299"/>
    <w:pPr>
      <w:spacing w:after="0" w:line="240" w:lineRule="auto"/>
      <w:jc w:val="left"/>
    </w:pPr>
    <w:rPr>
      <w:rFonts w:asciiTheme="minorHAnsi" w:eastAsia="Times New Roman" w:hAnsiTheme="minorHAnsi" w:cstheme="minorHAnsi"/>
      <w:smallCaps/>
      <w:lang w:val="en-US"/>
    </w:rPr>
  </w:style>
  <w:style w:type="paragraph" w:styleId="TDC4">
    <w:name w:val="toc 4"/>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5">
    <w:name w:val="toc 5"/>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6">
    <w:name w:val="toc 6"/>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7">
    <w:name w:val="toc 7"/>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8">
    <w:name w:val="toc 8"/>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TDC9">
    <w:name w:val="toc 9"/>
    <w:basedOn w:val="Normal"/>
    <w:next w:val="Normal"/>
    <w:autoRedefine/>
    <w:uiPriority w:val="39"/>
    <w:unhideWhenUsed/>
    <w:rsid w:val="00463299"/>
    <w:pPr>
      <w:spacing w:after="0" w:line="240" w:lineRule="auto"/>
      <w:jc w:val="left"/>
    </w:pPr>
    <w:rPr>
      <w:rFonts w:asciiTheme="minorHAnsi" w:eastAsia="Times New Roman" w:hAnsiTheme="minorHAnsi" w:cstheme="minorHAnsi"/>
      <w:lang w:val="en-US"/>
    </w:rPr>
  </w:style>
  <w:style w:type="paragraph" w:styleId="Epgrafe">
    <w:name w:val="caption"/>
    <w:basedOn w:val="Normal"/>
    <w:next w:val="Normal"/>
    <w:uiPriority w:val="35"/>
    <w:unhideWhenUsed/>
    <w:qFormat/>
    <w:rsid w:val="00463299"/>
    <w:pPr>
      <w:spacing w:line="240" w:lineRule="auto"/>
      <w:jc w:val="left"/>
    </w:pPr>
    <w:rPr>
      <w:rFonts w:ascii="Times New Roman" w:eastAsia="Times New Roman" w:hAnsi="Times New Roman" w:cs="Times New Roman"/>
      <w:i/>
      <w:iCs/>
      <w:color w:val="1F497D" w:themeColor="text2"/>
      <w:sz w:val="18"/>
      <w:szCs w:val="18"/>
      <w:lang w:val="en-US"/>
    </w:rPr>
  </w:style>
  <w:style w:type="paragraph" w:styleId="Saludo">
    <w:name w:val="Salutation"/>
    <w:basedOn w:val="Normal"/>
    <w:next w:val="Normal"/>
    <w:link w:val="SaludoCar"/>
    <w:uiPriority w:val="99"/>
    <w:unhideWhenUsed/>
    <w:rsid w:val="00463299"/>
    <w:pPr>
      <w:spacing w:after="0" w:line="240" w:lineRule="auto"/>
      <w:jc w:val="left"/>
    </w:pPr>
    <w:rPr>
      <w:rFonts w:ascii="Times New Roman" w:eastAsia="Times New Roman" w:hAnsi="Times New Roman" w:cs="Times New Roman"/>
      <w:sz w:val="20"/>
      <w:szCs w:val="20"/>
      <w:lang w:val="en-US"/>
    </w:rPr>
  </w:style>
  <w:style w:type="character" w:customStyle="1" w:styleId="SaludoCar">
    <w:name w:val="Saludo Car"/>
    <w:basedOn w:val="Fuentedeprrafopredeter"/>
    <w:link w:val="Saludo"/>
    <w:uiPriority w:val="99"/>
    <w:rsid w:val="00463299"/>
    <w:rPr>
      <w:rFonts w:ascii="Times New Roman" w:eastAsia="Times New Roman" w:hAnsi="Times New Roman" w:cs="Times New Roman"/>
      <w:sz w:val="20"/>
      <w:szCs w:val="20"/>
      <w:lang w:val="en-US"/>
    </w:rPr>
  </w:style>
  <w:style w:type="paragraph" w:styleId="Textoindependienteprimerasangra">
    <w:name w:val="Body Text First Indent"/>
    <w:basedOn w:val="Textoindependiente"/>
    <w:link w:val="TextoindependienteprimerasangraCar"/>
    <w:uiPriority w:val="99"/>
    <w:unhideWhenUsed/>
    <w:rsid w:val="00463299"/>
    <w:pPr>
      <w:ind w:firstLine="360"/>
      <w:jc w:val="left"/>
    </w:pPr>
    <w:rPr>
      <w:rFonts w:ascii="Times New Roman" w:hAnsi="Times New Roman"/>
      <w:b w:val="0"/>
      <w:bCs w:val="0"/>
      <w:sz w:val="20"/>
      <w:szCs w:val="20"/>
      <w:shd w:val="clear" w:color="auto" w:fill="auto"/>
      <w:lang w:val="en-US" w:eastAsia="en-US"/>
    </w:rPr>
  </w:style>
  <w:style w:type="character" w:customStyle="1" w:styleId="TextoindependienteprimerasangraCar">
    <w:name w:val="Texto independiente primera sangría Car"/>
    <w:basedOn w:val="TextoindependienteCar"/>
    <w:link w:val="Textoindependienteprimerasangra"/>
    <w:uiPriority w:val="99"/>
    <w:rsid w:val="00463299"/>
    <w:rPr>
      <w:rFonts w:ascii="Times New Roman" w:eastAsia="Times New Roman" w:hAnsi="Times New Roman" w:cs="Times New Roman"/>
      <w:b w:val="0"/>
      <w:bCs w:val="0"/>
      <w:sz w:val="20"/>
      <w:szCs w:val="20"/>
      <w:lang w:val="en-US" w:eastAsia="es-ES"/>
    </w:rPr>
  </w:style>
  <w:style w:type="paragraph" w:styleId="Textoindependienteprimerasangra2">
    <w:name w:val="Body Text First Indent 2"/>
    <w:basedOn w:val="Sangradetextonormal"/>
    <w:link w:val="Textoindependienteprimerasangra2Car"/>
    <w:uiPriority w:val="99"/>
    <w:unhideWhenUsed/>
    <w:rsid w:val="00463299"/>
    <w:pPr>
      <w:spacing w:after="0"/>
      <w:ind w:left="360" w:firstLine="360"/>
    </w:pPr>
    <w:rPr>
      <w:sz w:val="20"/>
      <w:szCs w:val="20"/>
      <w:lang w:val="en-US" w:eastAsia="en-US"/>
    </w:rPr>
  </w:style>
  <w:style w:type="character" w:customStyle="1" w:styleId="Textoindependienteprimerasangra2Car">
    <w:name w:val="Texto independiente primera sangría 2 Car"/>
    <w:basedOn w:val="SangradetextonormalCar"/>
    <w:link w:val="Textoindependienteprimerasangra2"/>
    <w:uiPriority w:val="99"/>
    <w:rsid w:val="00463299"/>
    <w:rPr>
      <w:rFonts w:ascii="Times New Roman" w:eastAsia="Times New Roman" w:hAnsi="Times New Roman" w:cs="Times New Roman"/>
      <w:sz w:val="20"/>
      <w:szCs w:val="20"/>
      <w:lang w:val="en-US" w:eastAsia="es-ES"/>
    </w:rPr>
  </w:style>
  <w:style w:type="character" w:customStyle="1" w:styleId="user-highlighted-active">
    <w:name w:val="user-highlighted-active"/>
    <w:basedOn w:val="Fuentedeprrafopredeter"/>
    <w:rsid w:val="00463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2019.vlex.com/vid/4259578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2019.vlex.com/vid/42602248" TargetMode="External"/><Relationship Id="rId5" Type="http://schemas.openxmlformats.org/officeDocument/2006/relationships/webSettings" Target="webSettings.xml"/><Relationship Id="rId15" Type="http://schemas.openxmlformats.org/officeDocument/2006/relationships/hyperlink" Target="https://eservicios2.aguascalientes.gob.mx/periodicooficial/web/viewer.html?file=../Archivos/4017.pdf" TargetMode="External"/><Relationship Id="rId10" Type="http://schemas.openxmlformats.org/officeDocument/2006/relationships/hyperlink" Target="https://2019.vlex.com/vid/355754501" TargetMode="External"/><Relationship Id="rId4" Type="http://schemas.openxmlformats.org/officeDocument/2006/relationships/settings" Target="settings.xml"/><Relationship Id="rId9" Type="http://schemas.openxmlformats.org/officeDocument/2006/relationships/hyperlink" Target="http://eservicios2.aguascalientes.gob.mx/periodicooficial/web/viewer.html?file=../Archivos/3891.pdf" TargetMode="External"/><Relationship Id="rId14" Type="http://schemas.openxmlformats.org/officeDocument/2006/relationships/hyperlink" Target="https://eservicios2.aguascalientes.gob.mx/periodicooficial/web/viewer.html?file=../Archivos/4017.pdf"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perspective val="3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1827035397875281E-2"/>
          <c:y val="0.17090260104309493"/>
          <c:w val="0.85828767556595875"/>
          <c:h val="0.76587528046773112"/>
        </c:manualLayout>
      </c:layout>
      <c:pie3DChart>
        <c:varyColors val="1"/>
        <c:ser>
          <c:idx val="0"/>
          <c:order val="0"/>
          <c:spPr>
            <a:effectLst/>
          </c:spPr>
          <c:explosion val="3"/>
          <c:dPt>
            <c:idx val="0"/>
            <c:bubble3D val="0"/>
            <c:spPr>
              <a:solidFill>
                <a:schemeClr val="accent1"/>
              </a:solidFill>
              <a:ln>
                <a:noFill/>
              </a:ln>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CD3D-4136-AC3C-360B2A87CC22}"/>
              </c:ext>
            </c:extLst>
          </c:dPt>
          <c:dPt>
            <c:idx val="1"/>
            <c:bubble3D val="0"/>
            <c:spPr>
              <a:solidFill>
                <a:schemeClr val="accent2"/>
              </a:solidFill>
              <a:ln>
                <a:noFill/>
              </a:ln>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CD3D-4136-AC3C-360B2A87CC22}"/>
              </c:ext>
            </c:extLst>
          </c:dPt>
          <c:dPt>
            <c:idx val="2"/>
            <c:bubble3D val="0"/>
            <c:spPr>
              <a:solidFill>
                <a:schemeClr val="accent3"/>
              </a:solidFill>
              <a:ln>
                <a:noFill/>
              </a:ln>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5-CD3D-4136-AC3C-360B2A87CC22}"/>
              </c:ext>
            </c:extLst>
          </c:dPt>
          <c:dPt>
            <c:idx val="3"/>
            <c:bubble3D val="0"/>
            <c:spPr>
              <a:solidFill>
                <a:schemeClr val="accent4"/>
              </a:solidFill>
              <a:ln>
                <a:noFill/>
              </a:ln>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7-CD3D-4136-AC3C-360B2A87CC22}"/>
              </c:ext>
            </c:extLst>
          </c:dPt>
          <c:dPt>
            <c:idx val="4"/>
            <c:bubble3D val="0"/>
            <c:spPr>
              <a:solidFill>
                <a:schemeClr val="accent5"/>
              </a:solidFill>
              <a:ln>
                <a:noFill/>
              </a:ln>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9-CD3D-4136-AC3C-360B2A87CC22}"/>
              </c:ext>
            </c:extLst>
          </c:dPt>
          <c:dLbls>
            <c:dLbl>
              <c:idx val="0"/>
              <c:layout>
                <c:manualLayout>
                  <c:x val="-0.23556503213493019"/>
                  <c:y val="-0.11720580623490076"/>
                </c:manualLayout>
              </c:layout>
              <c:dLblPos val="bestFit"/>
              <c:showLegendKey val="0"/>
              <c:showVal val="1"/>
              <c:showCatName val="1"/>
              <c:showSerName val="0"/>
              <c:showPercent val="0"/>
              <c:showBubbleSize val="0"/>
              <c:extLst xmlns:c16r2="http://schemas.microsoft.com/office/drawing/2015/06/chart">
                <c:ext xmlns:c16="http://schemas.microsoft.com/office/drawing/2014/chart" uri="{C3380CC4-5D6E-409C-BE32-E72D297353CC}">
                  <c16:uniqueId val="{00000001-CD3D-4136-AC3C-360B2A87CC22}"/>
                </c:ext>
                <c:ext xmlns:c15="http://schemas.microsoft.com/office/drawing/2012/chart" uri="{CE6537A1-D6FC-4f65-9D91-7224C49458BB}"/>
              </c:extLst>
            </c:dLbl>
            <c:dLbl>
              <c:idx val="1"/>
              <c:layout>
                <c:manualLayout>
                  <c:x val="0.1971615407302332"/>
                  <c:y val="-0.2632684995140751"/>
                </c:manualLayout>
              </c:layout>
              <c:dLblPos val="bestFit"/>
              <c:showLegendKey val="0"/>
              <c:showVal val="1"/>
              <c:showCatName val="1"/>
              <c:showSerName val="0"/>
              <c:showPercent val="0"/>
              <c:showBubbleSize val="0"/>
              <c:extLst xmlns:c16r2="http://schemas.microsoft.com/office/drawing/2015/06/chart">
                <c:ext xmlns:c16="http://schemas.microsoft.com/office/drawing/2014/chart" uri="{C3380CC4-5D6E-409C-BE32-E72D297353CC}">
                  <c16:uniqueId val="{00000003-CD3D-4136-AC3C-360B2A87CC22}"/>
                </c:ext>
                <c:ext xmlns:c15="http://schemas.microsoft.com/office/drawing/2012/chart" uri="{CE6537A1-D6FC-4f65-9D91-7224C49458BB}"/>
              </c:extLst>
            </c:dLbl>
            <c:dLbl>
              <c:idx val="2"/>
              <c:layout>
                <c:manualLayout>
                  <c:x val="0.14457897447136828"/>
                  <c:y val="2.3604202449198038E-2"/>
                </c:manualLayout>
              </c:layout>
              <c:dLblPos val="bestFit"/>
              <c:showLegendKey val="0"/>
              <c:showVal val="1"/>
              <c:showCatName val="1"/>
              <c:showSerName val="0"/>
              <c:showPercent val="0"/>
              <c:showBubbleSize val="0"/>
              <c:extLst xmlns:c16r2="http://schemas.microsoft.com/office/drawing/2015/06/chart">
                <c:ext xmlns:c16="http://schemas.microsoft.com/office/drawing/2014/chart" uri="{C3380CC4-5D6E-409C-BE32-E72D297353CC}">
                  <c16:uniqueId val="{00000005-CD3D-4136-AC3C-360B2A87CC22}"/>
                </c:ext>
                <c:ext xmlns:c15="http://schemas.microsoft.com/office/drawing/2012/chart" uri="{CE6537A1-D6FC-4f65-9D91-7224C49458BB}"/>
              </c:extLst>
            </c:dLbl>
            <c:dLbl>
              <c:idx val="3"/>
              <c:layout>
                <c:manualLayout>
                  <c:x val="-8.5175266797234001E-3"/>
                  <c:y val="2.627691490818803E-2"/>
                </c:manualLayout>
              </c:layout>
              <c:spPr>
                <a:noFill/>
                <a:ln>
                  <a:noFill/>
                </a:ln>
                <a:effectLst/>
              </c:spPr>
              <c:txPr>
                <a:bodyPr rot="0" spcFirstLastPara="1" vertOverflow="ellipsis" vert="horz" wrap="square" lIns="38100" tIns="19050" rIns="38100" bIns="19050" anchor="ctr" anchorCtr="1">
                  <a:noAutofit/>
                </a:bodyPr>
                <a:lstStyle/>
                <a:p>
                  <a:pPr>
                    <a:defRPr sz="500" b="1" i="0" u="none" strike="noStrike" kern="1200" spc="0" baseline="0">
                      <a:solidFill>
                        <a:sysClr val="windowText" lastClr="000000"/>
                      </a:solidFill>
                      <a:latin typeface="+mn-lt"/>
                      <a:ea typeface="+mn-ea"/>
                      <a:cs typeface="+mn-cs"/>
                    </a:defRPr>
                  </a:pPr>
                  <a:endParaRPr lang="es-MX"/>
                </a:p>
              </c:txPr>
              <c:dLblPos val="bestFit"/>
              <c:showLegendKey val="0"/>
              <c:showVal val="1"/>
              <c:showCatName val="1"/>
              <c:showSerName val="0"/>
              <c:showPercent val="0"/>
              <c:showBubbleSize val="0"/>
              <c:extLst xmlns:c16r2="http://schemas.microsoft.com/office/drawing/2015/06/chart">
                <c:ext xmlns:c16="http://schemas.microsoft.com/office/drawing/2014/chart" uri="{C3380CC4-5D6E-409C-BE32-E72D297353CC}">
                  <c16:uniqueId val="{00000007-CD3D-4136-AC3C-360B2A87CC22}"/>
                </c:ext>
                <c:ext xmlns:c15="http://schemas.microsoft.com/office/drawing/2012/chart" uri="{CE6537A1-D6FC-4f65-9D91-7224C49458BB}">
                  <c15:layout>
                    <c:manualLayout>
                      <c:w val="0.19783172788680603"/>
                      <c:h val="0.22728771806749962"/>
                    </c:manualLayout>
                  </c15:layout>
                </c:ext>
              </c:extLst>
            </c:dLbl>
            <c:dLbl>
              <c:idx val="4"/>
              <c:layout>
                <c:manualLayout>
                  <c:x val="0.11347855629721404"/>
                  <c:y val="1.8637931340475655E-3"/>
                </c:manualLayout>
              </c:layout>
              <c:spPr>
                <a:noFill/>
                <a:ln>
                  <a:noFill/>
                </a:ln>
                <a:effectLst/>
              </c:spPr>
              <c:txPr>
                <a:bodyPr rot="0" spcFirstLastPara="1" vertOverflow="ellipsis" vert="horz" wrap="square" lIns="38100" tIns="19050" rIns="38100" bIns="19050" anchor="ctr" anchorCtr="1">
                  <a:noAutofit/>
                </a:bodyPr>
                <a:lstStyle/>
                <a:p>
                  <a:pPr>
                    <a:defRPr sz="500" b="1" i="0" u="none" strike="noStrike" kern="1200" spc="0" baseline="0">
                      <a:solidFill>
                        <a:sysClr val="windowText" lastClr="000000"/>
                      </a:solidFill>
                      <a:latin typeface="+mn-lt"/>
                      <a:ea typeface="+mn-ea"/>
                      <a:cs typeface="+mn-cs"/>
                    </a:defRPr>
                  </a:pPr>
                  <a:endParaRPr lang="es-MX"/>
                </a:p>
              </c:txPr>
              <c:dLblPos val="bestFit"/>
              <c:showLegendKey val="0"/>
              <c:showVal val="1"/>
              <c:showCatName val="1"/>
              <c:showSerName val="0"/>
              <c:showPercent val="0"/>
              <c:showBubbleSize val="0"/>
              <c:extLst xmlns:c16r2="http://schemas.microsoft.com/office/drawing/2015/06/chart">
                <c:ext xmlns:c16="http://schemas.microsoft.com/office/drawing/2014/chart" uri="{C3380CC4-5D6E-409C-BE32-E72D297353CC}">
                  <c16:uniqueId val="{00000009-CD3D-4136-AC3C-360B2A87CC22}"/>
                </c:ext>
                <c:ext xmlns:c15="http://schemas.microsoft.com/office/drawing/2012/chart" uri="{CE6537A1-D6FC-4f65-9D91-7224C49458BB}">
                  <c15:layout>
                    <c:manualLayout>
                      <c:w val="0.19780263000119908"/>
                      <c:h val="0.26320628028183174"/>
                    </c:manualLayout>
                  </c15:layout>
                </c:ext>
              </c:extLst>
            </c:dLbl>
            <c:spPr>
              <a:noFill/>
              <a:ln>
                <a:noFill/>
              </a:ln>
              <a:effectLst/>
            </c:spPr>
            <c:txPr>
              <a:bodyPr rot="0" spcFirstLastPara="1" vertOverflow="ellipsis" vert="horz" wrap="square" lIns="38100" tIns="19050" rIns="38100" bIns="19050" anchor="ctr" anchorCtr="1">
                <a:spAutoFit/>
              </a:bodyPr>
              <a:lstStyle/>
              <a:p>
                <a:pPr>
                  <a:defRPr sz="500" b="1" i="0" u="none" strike="noStrike" kern="1200" spc="0" baseline="0">
                    <a:solidFill>
                      <a:sysClr val="windowText" lastClr="000000"/>
                    </a:solidFill>
                    <a:latin typeface="+mn-lt"/>
                    <a:ea typeface="+mn-ea"/>
                    <a:cs typeface="+mn-cs"/>
                  </a:defRPr>
                </a:pPr>
                <a:endParaRPr lang="es-MX"/>
              </a:p>
            </c:tx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'Artículo 9'!$E$35:$E$39</c:f>
              <c:strCache>
                <c:ptCount val="5"/>
                <c:pt idx="0">
                  <c:v>1-AGUASCALIENTES EDUCADO, INTEGRADO Y EQUITATIVO</c:v>
                </c:pt>
                <c:pt idx="1">
                  <c:v>2-AGUASCALIENTES DERECHO, SEGURO Y LIBRE</c:v>
                </c:pt>
                <c:pt idx="2">
                  <c:v>3-AGUASCALIENTES CON GOBIERNO ÍNTEGRO, AUSTERO Y ABIERTO</c:v>
                </c:pt>
                <c:pt idx="3">
                  <c:v>4-AGUASCALIENTES COMPETITIVO, DIVERSIFICADO Y PRÓSPERO</c:v>
                </c:pt>
                <c:pt idx="4">
                  <c:v>5-AGUASCALIENTES RESPONSABLE, SUSTENTABLE Y LIMPIO</c:v>
                </c:pt>
              </c:strCache>
            </c:strRef>
          </c:cat>
          <c:val>
            <c:numRef>
              <c:f>'Artículo 9'!$F$35:$F$39</c:f>
              <c:numCache>
                <c:formatCode>0%</c:formatCode>
                <c:ptCount val="5"/>
                <c:pt idx="0">
                  <c:v>0.52462191070196462</c:v>
                </c:pt>
                <c:pt idx="1">
                  <c:v>0.11774922427633945</c:v>
                </c:pt>
                <c:pt idx="2">
                  <c:v>0.25352813580685052</c:v>
                </c:pt>
                <c:pt idx="3">
                  <c:v>3.633937115818367E-2</c:v>
                </c:pt>
                <c:pt idx="4">
                  <c:v>6.7761358056661739E-2</c:v>
                </c:pt>
              </c:numCache>
            </c:numRef>
          </c:val>
          <c:extLst xmlns:c16r2="http://schemas.microsoft.com/office/drawing/2015/06/chart">
            <c:ext xmlns:c16="http://schemas.microsoft.com/office/drawing/2014/chart" uri="{C3380CC4-5D6E-409C-BE32-E72D297353CC}">
              <c16:uniqueId val="{0000000A-CD3D-4136-AC3C-360B2A87CC22}"/>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s-MX"/>
    </a:p>
  </c:txPr>
  <c:externalData r:id="rId2">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TotalTime>
  <Pages>64</Pages>
  <Words>22612</Words>
  <Characters>124367</Characters>
  <Application>Microsoft Office Word</Application>
  <DocSecurity>0</DocSecurity>
  <Lines>1036</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Esmeralda Roldán Serrano (SEGGOB, Asesor Jurídico)</dc:creator>
  <cp:lastModifiedBy>Esmeralda Roldán Serrano (SEGGOB, Asesor Jurídico)</cp:lastModifiedBy>
  <cp:revision>2</cp:revision>
  <cp:lastPrinted>2020-04-03T20:17:00Z</cp:lastPrinted>
  <dcterms:created xsi:type="dcterms:W3CDTF">2021-01-05T22:44:00Z</dcterms:created>
  <dcterms:modified xsi:type="dcterms:W3CDTF">2021-01-05T22:44:00Z</dcterms:modified>
</cp:coreProperties>
</file>