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pPr>
      <w:r>
        <w:rPr>
          <w:rFonts w:ascii="Calibri" w:cs="Calibri" w:eastAsia="Calibri" w:hAnsi="Calibri"/>
          <w:b/>
          <w:bCs/>
          <w:color w:val="1F3A5F"/>
          <w:sz w:val="56"/>
          <w:szCs w:val="56"/>
        </w:rPr>
        <w:t xml:space="preserve">Conductor Agent Platform</w:t>
      </w:r>
    </w:p>
    <w:p>
      <w:pPr>
        <w:spacing w:after="240"/>
      </w:pPr>
      <w:r>
        <w:rPr>
          <w:rFonts w:ascii="Calibri" w:cs="Calibri" w:eastAsia="Calibri" w:hAnsi="Calibri"/>
          <w:color w:val="2E75B6"/>
          <w:sz w:val="36"/>
          <w:szCs w:val="36"/>
        </w:rPr>
        <w:t xml:space="preserve">Infrastructure Setup, Access Requests and Runbook</w:t>
      </w:r>
    </w:p>
    <w:p>
      <w:pPr>
        <w:pBdr>
          <w:bottom w:val="single" w:color="2E75B6" w:sz="12" w:space="4"/>
        </w:pBdr>
        <w:spacing w:after="240"/>
      </w:pPr>
    </w:p>
    <w:p>
      <w:pPr>
        <w:spacing w:after="110" w:before="0"/>
      </w:pPr>
      <w:r>
        <w:rPr>
          <w:rFonts w:ascii="Calibri" w:cs="Calibri" w:eastAsia="Calibri" w:hAnsi="Calibri"/>
          <w:color w:val="555555"/>
          <w:sz w:val="24"/>
          <w:szCs w:val="24"/>
        </w:rPr>
        <w:t xml:space="preserve">AWS - EKS - ECR - RDS PostgreSQL - Bedrock - CI/CD - Observability</w:t>
      </w:r>
    </w:p>
    <w:p>
      <w:pPr>
        <w:spacing w:after="110" w:before="0"/>
      </w:pPr>
      <w:r>
        <w:rPr>
          <w:rFonts w:ascii="Calibri" w:cs="Calibri" w:eastAsia="Calibri" w:hAnsi="Calibri"/>
          <w:sz w:val="22"/>
          <w:szCs w:val="22"/>
        </w:rPr>
        <w:t xml:space="preserve">From a blank account to a running, monitored agent: what to decide, what to request, what to fill in, and which steps to apply.</w:t>
      </w:r>
    </w:p>
    <w:p>
      <w:pPr>
        <w:spacing w:after="100"/>
      </w:pPr>
    </w:p>
    <w:p>
      <w:pPr>
        <w:spacing w:after="1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600"/>
        <w:gridCol w:w="7336"/>
      </w:tblGrid>
      <w:tr>
        <w:trPr>
          <w:tblHeader/>
        </w:trPr>
        <w:tc>
          <w:tcPr>
            <w:tcW w:type="dxa" w:w="26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Field</w:t>
            </w:r>
          </w:p>
        </w:tc>
        <w:tc>
          <w:tcPr>
            <w:tcW w:type="dxa" w:w="733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Value</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Document owner</w:t>
            </w:r>
          </w:p>
        </w:tc>
        <w:tc>
          <w:tcPr>
            <w:tcW w:type="dxa" w:w="73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26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Version / date</w:t>
            </w:r>
          </w:p>
        </w:tc>
        <w:tc>
          <w:tcPr>
            <w:tcW w:type="dxa" w:w="73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Draft 0.1 - 11 Oct 2026</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Environments covered</w:t>
            </w:r>
          </w:p>
        </w:tc>
        <w:tc>
          <w:tcPr>
            <w:tcW w:type="dxa" w:w="73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dev, stage, prod</w:t>
            </w:r>
          </w:p>
        </w:tc>
      </w:tr>
      <w:tr>
        <w:trPr>
          <w:cantSplit/>
        </w:trPr>
        <w:tc>
          <w:tcPr>
            <w:tcW w:type="dxa" w:w="26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Primary runtime</w:t>
            </w:r>
          </w:p>
        </w:tc>
        <w:tc>
          <w:tcPr>
            <w:tcW w:type="dxa" w:w="73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EKS (AgentCore as an optional second runtime)</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Status</w:t>
            </w:r>
          </w:p>
        </w:tc>
        <w:tc>
          <w:tcPr>
            <w:tcW w:type="dxa" w:w="73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Draft - to be completed as access is granted</w:t>
            </w:r>
          </w:p>
        </w:tc>
      </w:tr>
    </w:tbl>
    <w:p>
      <w:pPr>
        <w:spacing w:after="1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C77700" w:sz="4"/>
              <w:left w:val="single" w:color="C77700" w:sz="24"/>
              <w:bottom w:val="single" w:color="C77700" w:sz="4"/>
              <w:right w:val="single" w:color="C77700" w:sz="4"/>
            </w:tcBorders>
            <w:shd w:fill="FFF8E1" w:color="auto" w:val="clear"/>
            <w:tcMar>
              <w:top w:type="dxa" w:w="90"/>
              <w:left w:type="dxa" w:w="160"/>
              <w:bottom w:type="dxa" w:w="90"/>
              <w:right w:type="dxa" w:w="140"/>
            </w:tcMar>
          </w:tcPr>
          <w:p>
            <w:pPr>
              <w:spacing w:after="40"/>
            </w:pPr>
            <w:r>
              <w:rPr>
                <w:rFonts w:ascii="Calibri" w:cs="Calibri" w:eastAsia="Calibri" w:hAnsi="Calibri"/>
                <w:b/>
                <w:bCs/>
                <w:color w:val="C77700"/>
                <w:sz w:val="20"/>
                <w:szCs w:val="20"/>
              </w:rPr>
              <w:t xml:space="preserve">How to read the markers</w:t>
            </w:r>
          </w:p>
          <w:p>
            <w:pPr>
              <w:spacing w:after="40"/>
            </w:pPr>
            <w:r>
              <w:rPr>
                <w:rFonts w:ascii="Calibri" w:cs="Calibri" w:eastAsia="Calibri" w:hAnsi="Calibri"/>
                <w:sz w:val="19"/>
                <w:szCs w:val="19"/>
              </w:rPr>
              <w:t xml:space="preserve">[U] = not verified by the author against a real account or current vendor docs. Check it before relying on it.</w:t>
            </w:r>
          </w:p>
          <w:p>
            <w:pPr>
              <w:spacing w:after="40"/>
            </w:pPr>
            <w:r>
              <w:rPr>
                <w:rFonts w:ascii="Calibri" w:cs="Calibri" w:eastAsia="Calibri" w:hAnsi="Calibri"/>
                <w:sz w:val="19"/>
                <w:szCs w:val="19"/>
              </w:rPr>
              <w:t xml:space="preserve">Yellow cells are for you to fill in. Dashed frames are for real screenshots that you capture as you complete each step.</w:t>
            </w:r>
          </w:p>
          <w:p>
            <w:pPr>
              <w:spacing w:after="40"/>
            </w:pPr>
            <w:r>
              <w:rPr>
                <w:rFonts w:ascii="Calibri" w:cs="Calibri" w:eastAsia="Calibri" w:hAnsi="Calibri"/>
                <w:sz w:val="19"/>
                <w:szCs w:val="19"/>
              </w:rPr>
              <w:t xml:space="preserve">Diagrams in this document are drawn illustrations, not AWS console screenshots. Real screenshots cannot be taken until an account exists, so each frame names the console page to capture.</w:t>
            </w:r>
          </w:p>
        </w:tc>
      </w:tr>
    </w:tbl>
    <w:p>
      <w:r>
        <w:br w:type="page"/>
      </w:r>
    </w:p>
    <w:p>
      <w:pPr>
        <w:spacing w:after="160"/>
      </w:pPr>
      <w:r>
        <w:rPr>
          <w:rFonts w:ascii="Calibri" w:cs="Calibri" w:eastAsia="Calibri" w:hAnsi="Calibri"/>
          <w:b/>
          <w:bCs/>
          <w:color w:val="1F3A5F"/>
          <w:sz w:val="34"/>
          <w:szCs w:val="3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spacing w:after="160" w:before="0"/>
      </w:pPr>
      <w:r>
        <w:rPr>
          <w:rFonts w:ascii="Calibri" w:cs="Calibri" w:eastAsia="Calibri" w:hAnsi="Calibri"/>
          <w:b/>
          <w:bCs/>
          <w:color w:val="1F3A5F"/>
          <w:sz w:val="34"/>
          <w:szCs w:val="34"/>
        </w:rPr>
        <w:t xml:space="preserve">1. What you are building</w:t>
      </w:r>
    </w:p>
    <w:p>
      <w:pPr>
        <w:spacing w:after="110" w:before="0"/>
      </w:pPr>
      <w:r>
        <w:rPr>
          <w:rFonts w:ascii="Calibri" w:cs="Calibri" w:eastAsia="Calibri" w:hAnsi="Calibri"/>
          <w:sz w:val="21"/>
          <w:szCs w:val="21"/>
        </w:rPr>
        <w:t xml:space="preserve">The agent runs as short, resumable jobs on a private Kubernetes cluster. All durable state lives in PostgreSQL, so a pod or node can die at any time without losing finished work. Models are called through Amazon Bedrock over a private endpoint. Nothing is exposed to the internet.</w:t>
      </w:r>
    </w:p>
    <w:p>
      <w:pPr>
        <w:keepNext/>
        <w:spacing w:after="40" w:before="80"/>
        <w:jc w:val="center"/>
      </w:pPr>
      <w:r>
        <w:drawing>
          <wp:inline distT="0" distB="0" distL="0" distR="0">
            <wp:extent cx="5905500" cy="3810000"/>
            <wp:effectExtent t="0" r="0" b="0" l="0"/>
            <wp:docPr id="1" name="Figure 1. Target architecture inside one AWS account (repeat for dev, stage, prod)" descr="Figure 1. Target architecture inside one AWS account (repeat for dev, stage, prod)" title="Figure 1. Target architecture inside one AWS account (repeat for dev, stage, pr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8100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1. Target architecture inside one AWS account (repeat for dev, stage, prod)</w:t>
      </w:r>
    </w:p>
    <w:p>
      <w:pPr>
        <w:pStyle w:val="Heading2"/>
        <w:spacing w:after="100" w:before="240"/>
      </w:pPr>
      <w:r>
        <w:rPr>
          <w:rFonts w:ascii="Calibri" w:cs="Calibri" w:eastAsia="Calibri" w:hAnsi="Calibri"/>
          <w:b/>
          <w:bCs/>
          <w:color w:val="2E75B6"/>
          <w:sz w:val="26"/>
          <w:szCs w:val="26"/>
        </w:rPr>
        <w:t xml:space="preserve">1.1 Components and owners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700"/>
        <w:gridCol w:w="4500"/>
        <w:gridCol w:w="2736"/>
      </w:tblGrid>
      <w:tr>
        <w:trPr>
          <w:tblHeader/>
        </w:trPr>
        <w:tc>
          <w:tcPr>
            <w:tcW w:type="dxa" w:w="27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Component</w:t>
            </w:r>
          </w:p>
        </w:tc>
        <w:tc>
          <w:tcPr>
            <w:tcW w:type="dxa" w:w="45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Purpose</w:t>
            </w:r>
          </w:p>
        </w:tc>
        <w:tc>
          <w:tcPr>
            <w:tcW w:type="dxa" w:w="273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Usually owned by</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AWS account + SSO roles</w:t>
            </w:r>
          </w:p>
        </w:tc>
        <w:tc>
          <w:tcPr>
            <w:tcW w:type="dxa" w:w="45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Isolation per environment, human and CI access</w:t>
            </w:r>
          </w:p>
        </w:tc>
        <w:tc>
          <w:tcPr>
            <w:tcW w:type="dxa" w:w="2736"/>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Cloud platform</w:t>
            </w:r>
          </w:p>
        </w:tc>
      </w:tr>
      <w:tr>
        <w:trPr>
          <w:cantSplit/>
        </w:trPr>
        <w:tc>
          <w:tcPr>
            <w:tcW w:type="dxa" w:w="27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VPC, subnets, endpoints</w:t>
            </w:r>
          </w:p>
        </w:tc>
        <w:tc>
          <w:tcPr>
            <w:tcW w:type="dxa" w:w="45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Private network; no public internet path</w:t>
            </w:r>
          </w:p>
        </w:tc>
        <w:tc>
          <w:tcPr>
            <w:tcW w:type="dxa" w:w="2736"/>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Network team</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EKS cluster + nodes</w:t>
            </w:r>
          </w:p>
        </w:tc>
        <w:tc>
          <w:tcPr>
            <w:tcW w:type="dxa" w:w="45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Runs the agent Jobs, dispatcher, portal</w:t>
            </w:r>
          </w:p>
        </w:tc>
        <w:tc>
          <w:tcPr>
            <w:tcW w:type="dxa" w:w="2736"/>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Platform team (you consume)</w:t>
            </w:r>
          </w:p>
        </w:tc>
      </w:tr>
      <w:tr>
        <w:trPr>
          <w:cantSplit/>
        </w:trPr>
        <w:tc>
          <w:tcPr>
            <w:tcW w:type="dxa" w:w="27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ECR</w:t>
            </w:r>
          </w:p>
        </w:tc>
        <w:tc>
          <w:tcPr>
            <w:tcW w:type="dxa" w:w="45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Stores container images (tag = git SHA)</w:t>
            </w:r>
          </w:p>
        </w:tc>
        <w:tc>
          <w:tcPr>
            <w:tcW w:type="dxa" w:w="2736"/>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Platform team / you</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RDS PostgreSQL</w:t>
            </w:r>
          </w:p>
        </w:tc>
        <w:tc>
          <w:tcPr>
            <w:tcW w:type="dxa" w:w="45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Ledger, checkpoints, step events, outbox</w:t>
            </w:r>
          </w:p>
        </w:tc>
        <w:tc>
          <w:tcPr>
            <w:tcW w:type="dxa" w:w="2736"/>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Platform team + you (schema)</w:t>
            </w:r>
          </w:p>
        </w:tc>
      </w:tr>
      <w:tr>
        <w:trPr>
          <w:cantSplit/>
        </w:trPr>
        <w:tc>
          <w:tcPr>
            <w:tcW w:type="dxa" w:w="27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S3 + KMS</w:t>
            </w:r>
          </w:p>
        </w:tc>
        <w:tc>
          <w:tcPr>
            <w:tcW w:type="dxa" w:w="45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Reports, Excel files, sealed bundles</w:t>
            </w:r>
          </w:p>
        </w:tc>
        <w:tc>
          <w:tcPr>
            <w:tcW w:type="dxa" w:w="2736"/>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Platform team</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Secrets Manager</w:t>
            </w:r>
          </w:p>
        </w:tc>
        <w:tc>
          <w:tcPr>
            <w:tcW w:type="dxa" w:w="45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Database credentials, service principals</w:t>
            </w:r>
          </w:p>
        </w:tc>
        <w:tc>
          <w:tcPr>
            <w:tcW w:type="dxa" w:w="2736"/>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Platform + security</w:t>
            </w:r>
          </w:p>
        </w:tc>
      </w:tr>
      <w:tr>
        <w:trPr>
          <w:cantSplit/>
        </w:trPr>
        <w:tc>
          <w:tcPr>
            <w:tcW w:type="dxa" w:w="27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Bedrock</w:t>
            </w:r>
          </w:p>
        </w:tc>
        <w:tc>
          <w:tcPr>
            <w:tcW w:type="dxa" w:w="45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Claude model calls, with quotas</w:t>
            </w:r>
          </w:p>
        </w:tc>
        <w:tc>
          <w:tcPr>
            <w:tcW w:type="dxa" w:w="2736"/>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Cloud platform</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Databricks link</w:t>
            </w:r>
          </w:p>
        </w:tc>
        <w:tc>
          <w:tcPr>
            <w:tcW w:type="dxa" w:w="45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Source of changed case data</w:t>
            </w:r>
          </w:p>
        </w:tc>
        <w:tc>
          <w:tcPr>
            <w:tcW w:type="dxa" w:w="2736"/>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Data platform + network</w:t>
            </w:r>
          </w:p>
        </w:tc>
      </w:tr>
      <w:tr>
        <w:trPr>
          <w:cantSplit/>
        </w:trPr>
        <w:tc>
          <w:tcPr>
            <w:tcW w:type="dxa" w:w="27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CI/CD + Argo CD</w:t>
            </w:r>
          </w:p>
        </w:tc>
        <w:tc>
          <w:tcPr>
            <w:tcW w:type="dxa" w:w="45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Build, scan, deploy, roll back</w:t>
            </w:r>
          </w:p>
        </w:tc>
        <w:tc>
          <w:tcPr>
            <w:tcW w:type="dxa" w:w="2736"/>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DevOps / you</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Observability</w:t>
            </w:r>
          </w:p>
        </w:tc>
        <w:tc>
          <w:tcPr>
            <w:tcW w:type="dxa" w:w="45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Logs, metrics, alerts, traces</w:t>
            </w:r>
          </w:p>
        </w:tc>
        <w:tc>
          <w:tcPr>
            <w:tcW w:type="dxa" w:w="2736"/>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Platform + you</w:t>
            </w:r>
          </w:p>
        </w:tc>
      </w:tr>
    </w:tbl>
    <w:p>
      <w:pPr>
        <w:pStyle w:val="Heading2"/>
        <w:spacing w:after="100" w:before="240"/>
      </w:pPr>
      <w:r>
        <w:rPr>
          <w:rFonts w:ascii="Calibri" w:cs="Calibri" w:eastAsia="Calibri" w:hAnsi="Calibri"/>
          <w:b/>
          <w:bCs/>
          <w:color w:val="2E75B6"/>
          <w:sz w:val="26"/>
          <w:szCs w:val="26"/>
        </w:rPr>
        <w:t xml:space="preserve">1.2 How a case flows at runtime</w:t>
      </w:r>
    </w:p>
    <w:p>
      <w:pPr>
        <w:keepNext/>
        <w:spacing w:after="40" w:before="80"/>
        <w:jc w:val="center"/>
      </w:pPr>
      <w:r>
        <w:drawing>
          <wp:inline distT="0" distB="0" distL="0" distR="0">
            <wp:extent cx="5905500" cy="2552700"/>
            <wp:effectExtent t="0" r="0" b="0" l="0"/>
            <wp:docPr id="1" name="Figure 2. Runtime data flow: from a Databricks change to a sealed report" descr="Figure 2. Runtime data flow: from a Databricks change to a sealed report" title="Figure 2. Runtime data flow: from a Databricks change to a sealed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5527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2. Runtime data flow: from a Databricks change to a sealed report</w:t>
      </w:r>
    </w:p>
    <w:p>
      <w:pPr>
        <w:pStyle w:val="Heading1"/>
        <w:pageBreakBefore/>
        <w:spacing w:after="160" w:before="0"/>
      </w:pPr>
      <w:r>
        <w:rPr>
          <w:rFonts w:ascii="Calibri" w:cs="Calibri" w:eastAsia="Calibri" w:hAnsi="Calibri"/>
          <w:b/>
          <w:bCs/>
          <w:color w:val="1F3A5F"/>
          <w:sz w:val="34"/>
          <w:szCs w:val="34"/>
        </w:rPr>
        <w:t xml:space="preserve">2. Plan on a page</w:t>
      </w:r>
    </w:p>
    <w:p>
      <w:pPr>
        <w:keepNext/>
        <w:spacing w:after="40" w:before="80"/>
        <w:jc w:val="center"/>
      </w:pPr>
      <w:r>
        <w:drawing>
          <wp:inline distT="0" distB="0" distL="0" distR="0">
            <wp:extent cx="5905500" cy="2343150"/>
            <wp:effectExtent t="0" r="0" b="0" l="0"/>
            <wp:docPr id="1" name="Figure 3. Indicative four-week plan. Approvals, not engineering, set the real dates." descr="Figure 3. Indicative four-week plan. Approvals, not engineering, set the real dates." title="Figure 3. Indicative four-week plan. Approvals, not engineering, set the real 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34315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3. Indicative four-week plan. Approvals, not engineering, set the real dates.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B3261E" w:sz="4"/>
              <w:left w:val="single" w:color="B3261E" w:sz="24"/>
              <w:bottom w:val="single" w:color="B3261E" w:sz="4"/>
              <w:right w:val="single" w:color="B3261E" w:sz="4"/>
            </w:tcBorders>
            <w:shd w:fill="F9DEDC" w:color="auto" w:val="clear"/>
            <w:tcMar>
              <w:top w:type="dxa" w:w="90"/>
              <w:left w:type="dxa" w:w="160"/>
              <w:bottom w:type="dxa" w:w="90"/>
              <w:right w:type="dxa" w:w="140"/>
            </w:tcMar>
          </w:tcPr>
          <w:p>
            <w:pPr>
              <w:spacing w:after="40"/>
            </w:pPr>
            <w:r>
              <w:rPr>
                <w:rFonts w:ascii="Calibri" w:cs="Calibri" w:eastAsia="Calibri" w:hAnsi="Calibri"/>
                <w:b/>
                <w:bCs/>
                <w:color w:val="B3261E"/>
                <w:sz w:val="20"/>
                <w:szCs w:val="20"/>
              </w:rPr>
              <w:t xml:space="preserve">Critical path</w:t>
            </w:r>
          </w:p>
          <w:p>
            <w:pPr>
              <w:spacing w:after="40"/>
            </w:pPr>
            <w:r>
              <w:rPr>
                <w:rFonts w:ascii="Calibri" w:cs="Calibri" w:eastAsia="Calibri" w:hAnsi="Calibri"/>
                <w:sz w:val="19"/>
                <w:szCs w:val="19"/>
              </w:rPr>
              <w:t xml:space="preserve">The items that usually take longest are not technical: account creation, Bedrock model access and quotas, network endpoints, private connectivity to Databricks, security review, and model risk approval.</w:t>
            </w:r>
          </w:p>
          <w:p>
            <w:pPr>
              <w:spacing w:after="40"/>
            </w:pPr>
            <w:r>
              <w:rPr>
                <w:rFonts w:ascii="Calibri" w:cs="Calibri" w:eastAsia="Calibri" w:hAnsi="Calibri"/>
                <w:sz w:val="19"/>
                <w:szCs w:val="19"/>
              </w:rPr>
              <w:t xml:space="preserve">Send those requests on day 1 and track them in Section 5.</w:t>
            </w:r>
          </w:p>
        </w:tc>
      </w:tr>
    </w:tbl>
    <w:p>
      <w:pPr>
        <w:pStyle w:val="Heading2"/>
        <w:spacing w:after="100" w:before="240"/>
      </w:pPr>
      <w:r>
        <w:rPr>
          <w:rFonts w:ascii="Calibri" w:cs="Calibri" w:eastAsia="Calibri" w:hAnsi="Calibri"/>
          <w:b/>
          <w:bCs/>
          <w:color w:val="2E75B6"/>
          <w:sz w:val="26"/>
          <w:szCs w:val="26"/>
        </w:rPr>
        <w:t xml:space="preserve">2.1 Order of work</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00"/>
        <w:gridCol w:w="5100"/>
        <w:gridCol w:w="1200"/>
        <w:gridCol w:w="2736"/>
      </w:tblGrid>
      <w:tr>
        <w:trPr>
          <w:tblHeader/>
        </w:trPr>
        <w:tc>
          <w:tcPr>
            <w:tcW w:type="dxa" w:w="9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Phase</w:t>
            </w:r>
          </w:p>
        </w:tc>
        <w:tc>
          <w:tcPr>
            <w:tcW w:type="dxa" w:w="51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Goal</w:t>
            </w:r>
          </w:p>
        </w:tc>
        <w:tc>
          <w:tcPr>
            <w:tcW w:type="dxa" w:w="12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Week</w:t>
            </w:r>
          </w:p>
        </w:tc>
        <w:tc>
          <w:tcPr>
            <w:tcW w:type="dxa" w:w="273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Depends on</w:t>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0</w:t>
            </w:r>
          </w:p>
        </w:tc>
        <w:tc>
          <w:tcPr>
            <w:tcW w:type="dxa" w:w="51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Decisions made, access requests sent</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1</w:t>
            </w:r>
          </w:p>
        </w:tc>
        <w:tc>
          <w:tcPr>
            <w:tcW w:type="dxa" w:w="2736"/>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w:t>
            </w:r>
          </w:p>
        </w:tc>
      </w:tr>
      <w:tr>
        <w:trPr>
          <w:cantSplit/>
        </w:trPr>
        <w:tc>
          <w:tcPr>
            <w:tcW w:type="dxa" w:w="9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1</w:t>
            </w:r>
          </w:p>
        </w:tc>
        <w:tc>
          <w:tcPr>
            <w:tcW w:type="dxa" w:w="51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Accounts, Terraform state, KMS keys, repo layout</w:t>
            </w:r>
          </w:p>
        </w:tc>
        <w:tc>
          <w:tcPr>
            <w:tcW w:type="dxa" w:w="12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1-2</w:t>
            </w:r>
          </w:p>
        </w:tc>
        <w:tc>
          <w:tcPr>
            <w:tcW w:type="dxa" w:w="2736"/>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Phase 0 approvals</w:t>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2</w:t>
            </w:r>
          </w:p>
        </w:tc>
        <w:tc>
          <w:tcPr>
            <w:tcW w:type="dxa" w:w="51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Network: VPC, subnets, endpoints, Databricks path</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2</w:t>
            </w:r>
          </w:p>
        </w:tc>
        <w:tc>
          <w:tcPr>
            <w:tcW w:type="dxa" w:w="2736"/>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Network team</w:t>
            </w:r>
          </w:p>
        </w:tc>
      </w:tr>
      <w:tr>
        <w:trPr>
          <w:cantSplit/>
        </w:trPr>
        <w:tc>
          <w:tcPr>
            <w:tcW w:type="dxa" w:w="9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3</w:t>
            </w:r>
          </w:p>
        </w:tc>
        <w:tc>
          <w:tcPr>
            <w:tcW w:type="dxa" w:w="51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ECR, S3, RDS, Secrets Manager, schema</w:t>
            </w:r>
          </w:p>
        </w:tc>
        <w:tc>
          <w:tcPr>
            <w:tcW w:type="dxa" w:w="12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2</w:t>
            </w:r>
          </w:p>
        </w:tc>
        <w:tc>
          <w:tcPr>
            <w:tcW w:type="dxa" w:w="2736"/>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Phase 1, 2</w:t>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4</w:t>
            </w:r>
          </w:p>
        </w:tc>
        <w:tc>
          <w:tcPr>
            <w:tcW w:type="dxa" w:w="51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EKS, pod identity, add-ons, policies</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2-3</w:t>
            </w:r>
          </w:p>
        </w:tc>
        <w:tc>
          <w:tcPr>
            <w:tcW w:type="dxa" w:w="2736"/>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Phase 2, 3</w:t>
            </w:r>
          </w:p>
        </w:tc>
      </w:tr>
      <w:tr>
        <w:trPr>
          <w:cantSplit/>
        </w:trPr>
        <w:tc>
          <w:tcPr>
            <w:tcW w:type="dxa" w:w="9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5</w:t>
            </w:r>
          </w:p>
        </w:tc>
        <w:tc>
          <w:tcPr>
            <w:tcW w:type="dxa" w:w="51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CI/CD pipeline and Argo CD</w:t>
            </w:r>
          </w:p>
        </w:tc>
        <w:tc>
          <w:tcPr>
            <w:tcW w:type="dxa" w:w="12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3</w:t>
            </w:r>
          </w:p>
        </w:tc>
        <w:tc>
          <w:tcPr>
            <w:tcW w:type="dxa" w:w="2736"/>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Phase 3, 4</w:t>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6</w:t>
            </w:r>
          </w:p>
        </w:tc>
        <w:tc>
          <w:tcPr>
            <w:tcW w:type="dxa" w:w="51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Observability, alerts, budgets</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3</w:t>
            </w:r>
          </w:p>
        </w:tc>
        <w:tc>
          <w:tcPr>
            <w:tcW w:type="dxa" w:w="2736"/>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Phase 4</w:t>
            </w:r>
          </w:p>
        </w:tc>
      </w:tr>
      <w:tr>
        <w:trPr>
          <w:cantSplit/>
        </w:trPr>
        <w:tc>
          <w:tcPr>
            <w:tcW w:type="dxa" w:w="9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7</w:t>
            </w:r>
          </w:p>
        </w:tc>
        <w:tc>
          <w:tcPr>
            <w:tcW w:type="dxa" w:w="51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Databricks ingress (poller, outbox, dispatcher)</w:t>
            </w:r>
          </w:p>
        </w:tc>
        <w:tc>
          <w:tcPr>
            <w:tcW w:type="dxa" w:w="12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3-4</w:t>
            </w:r>
          </w:p>
        </w:tc>
        <w:tc>
          <w:tcPr>
            <w:tcW w:type="dxa" w:w="2736"/>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Phase 2, 3, 4</w:t>
            </w:r>
          </w:p>
        </w:tc>
      </w:tr>
      <w:tr>
        <w:trPr>
          <w:cantSplit/>
        </w:trPr>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8</w:t>
            </w:r>
          </w:p>
        </w:tc>
        <w:tc>
          <w:tcPr>
            <w:tcW w:type="dxa" w:w="51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Hardening, drills, shadow mode</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4</w:t>
            </w:r>
          </w:p>
        </w:tc>
        <w:tc>
          <w:tcPr>
            <w:tcW w:type="dxa" w:w="2736"/>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All</w:t>
            </w:r>
          </w:p>
        </w:tc>
      </w:tr>
    </w:tbl>
    <w:p>
      <w:pPr>
        <w:pStyle w:val="Heading1"/>
        <w:pageBreakBefore/>
        <w:spacing w:after="160" w:before="0"/>
      </w:pPr>
      <w:r>
        <w:rPr>
          <w:rFonts w:ascii="Calibri" w:cs="Calibri" w:eastAsia="Calibri" w:hAnsi="Calibri"/>
          <w:b/>
          <w:bCs/>
          <w:color w:val="1F3A5F"/>
          <w:sz w:val="34"/>
          <w:szCs w:val="34"/>
        </w:rPr>
        <w:t xml:space="preserve">3. Step A - Decision sheet (fill in first)</w:t>
      </w:r>
    </w:p>
    <w:p>
      <w:pPr>
        <w:spacing w:after="110" w:before="0"/>
      </w:pPr>
      <w:r>
        <w:rPr>
          <w:rFonts w:ascii="Calibri" w:cs="Calibri" w:eastAsia="Calibri" w:hAnsi="Calibri"/>
          <w:sz w:val="21"/>
          <w:szCs w:val="21"/>
        </w:rPr>
        <w:t xml:space="preserve">Make and record these decisions before provisioning anything. The recommended default is what the rest of this document assumes.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520"/>
        <w:gridCol w:w="1500"/>
        <w:gridCol w:w="2100"/>
        <w:gridCol w:w="2800"/>
        <w:gridCol w:w="1900"/>
        <w:gridCol w:w="1116"/>
      </w:tblGrid>
      <w:tr>
        <w:trPr>
          <w:tblHeader/>
        </w:trPr>
        <w:tc>
          <w:tcPr>
            <w:tcW w:type="dxa" w:w="52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w:t>
            </w:r>
          </w:p>
        </w:tc>
        <w:tc>
          <w:tcPr>
            <w:tcW w:type="dxa" w:w="15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Decision</w:t>
            </w:r>
          </w:p>
        </w:tc>
        <w:tc>
          <w:tcPr>
            <w:tcW w:type="dxa" w:w="21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Options</w:t>
            </w:r>
          </w:p>
        </w:tc>
        <w:tc>
          <w:tcPr>
            <w:tcW w:type="dxa" w:w="28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Recommended default</w:t>
            </w:r>
          </w:p>
        </w:tc>
        <w:tc>
          <w:tcPr>
            <w:tcW w:type="dxa" w:w="19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Your decision</w:t>
            </w:r>
          </w:p>
        </w:tc>
        <w:tc>
          <w:tcPr>
            <w:tcW w:type="dxa" w:w="111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By / date</w:t>
            </w:r>
          </w:p>
        </w:tc>
      </w:tr>
      <w:tr>
        <w:trPr>
          <w:cantSplit/>
        </w:trPr>
        <w:tc>
          <w:tcPr>
            <w:tcW w:type="dxa" w:w="52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D1</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Environments</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dev only / dev+prod / dev+stage+prod</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dev, stage, prod (separate accounts if allowed)</w:t>
            </w:r>
          </w:p>
        </w:tc>
        <w:tc>
          <w:tcPr>
            <w:tcW w:type="dxa" w:w="19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111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52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D2</w:t>
            </w:r>
          </w:p>
        </w:tc>
        <w:tc>
          <w:tcPr>
            <w:tcW w:type="dxa" w:w="15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AWS region</w:t>
            </w:r>
          </w:p>
        </w:tc>
        <w:tc>
          <w:tcPr>
            <w:tcW w:type="dxa" w:w="21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Any with Bedrock models you need</w:t>
            </w:r>
          </w:p>
        </w:tc>
        <w:tc>
          <w:tcPr>
            <w:tcW w:type="dxa" w:w="28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One primary region; check model availability first</w:t>
            </w:r>
          </w:p>
        </w:tc>
        <w:tc>
          <w:tcPr>
            <w:tcW w:type="dxa" w:w="19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111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52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D3</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Primary runtime</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EKS / AgentCore / both</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EKS first; AgentCore optional after the Case B test</w:t>
            </w:r>
          </w:p>
        </w:tc>
        <w:tc>
          <w:tcPr>
            <w:tcW w:type="dxa" w:w="19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111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52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D4</w:t>
            </w:r>
          </w:p>
        </w:tc>
        <w:tc>
          <w:tcPr>
            <w:tcW w:type="dxa" w:w="15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Database</w:t>
            </w:r>
          </w:p>
        </w:tc>
        <w:tc>
          <w:tcPr>
            <w:tcW w:type="dxa" w:w="21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RDS PostgreSQL / Aurora PostgreSQL</w:t>
            </w:r>
          </w:p>
        </w:tc>
        <w:tc>
          <w:tcPr>
            <w:tcW w:type="dxa" w:w="28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RDS PostgreSQL, Multi-AZ in stage and prod</w:t>
            </w:r>
          </w:p>
        </w:tc>
        <w:tc>
          <w:tcPr>
            <w:tcW w:type="dxa" w:w="19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111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52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D5</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Trace store</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Langfuse self-hosted / CloudWatch + OTel</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Decide after the PII rule (D9)</w:t>
            </w:r>
          </w:p>
        </w:tc>
        <w:tc>
          <w:tcPr>
            <w:tcW w:type="dxa" w:w="19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111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52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D6</w:t>
            </w:r>
          </w:p>
        </w:tc>
        <w:tc>
          <w:tcPr>
            <w:tcW w:type="dxa" w:w="15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IaC tool</w:t>
            </w:r>
          </w:p>
        </w:tc>
        <w:tc>
          <w:tcPr>
            <w:tcW w:type="dxa" w:w="21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Terraform / CDK / platform standard</w:t>
            </w:r>
          </w:p>
        </w:tc>
        <w:tc>
          <w:tcPr>
            <w:tcW w:type="dxa" w:w="28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Whatever the platform team mandates</w:t>
            </w:r>
          </w:p>
        </w:tc>
        <w:tc>
          <w:tcPr>
            <w:tcW w:type="dxa" w:w="19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111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52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D7</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CI system</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GitHub Enterprise Actions / other</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Bank standard CI</w:t>
            </w:r>
          </w:p>
        </w:tc>
        <w:tc>
          <w:tcPr>
            <w:tcW w:type="dxa" w:w="19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111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52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D8</w:t>
            </w:r>
          </w:p>
        </w:tc>
        <w:tc>
          <w:tcPr>
            <w:tcW w:type="dxa" w:w="15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Node architecture</w:t>
            </w:r>
          </w:p>
        </w:tc>
        <w:tc>
          <w:tcPr>
            <w:tcW w:type="dxa" w:w="21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arm64 (Graviton) / x86</w:t>
            </w:r>
          </w:p>
        </w:tc>
        <w:tc>
          <w:tcPr>
            <w:tcW w:type="dxa" w:w="28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Match the image build; check what the platform offers</w:t>
            </w:r>
          </w:p>
        </w:tc>
        <w:tc>
          <w:tcPr>
            <w:tcW w:type="dxa" w:w="19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111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52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D9</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What traces and logs may contain</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Full prompts / masked / IDs only</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Masked; no raw PII in logs</w:t>
            </w:r>
          </w:p>
        </w:tc>
        <w:tc>
          <w:tcPr>
            <w:tcW w:type="dxa" w:w="19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111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52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D10</w:t>
            </w:r>
          </w:p>
        </w:tc>
        <w:tc>
          <w:tcPr>
            <w:tcW w:type="dxa" w:w="15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Data retention</w:t>
            </w:r>
          </w:p>
        </w:tc>
        <w:tc>
          <w:tcPr>
            <w:tcW w:type="dxa" w:w="21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Ledger, outputs, traces: how long</w:t>
            </w:r>
          </w:p>
        </w:tc>
        <w:tc>
          <w:tcPr>
            <w:tcW w:type="dxa" w:w="28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Per bank retention policy</w:t>
            </w:r>
          </w:p>
        </w:tc>
        <w:tc>
          <w:tcPr>
            <w:tcW w:type="dxa" w:w="19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111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52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D11</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Release approach</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Big-bang / shadow then limited live</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Shadow mode first, then one data type live</w:t>
            </w:r>
          </w:p>
        </w:tc>
        <w:tc>
          <w:tcPr>
            <w:tcW w:type="dxa" w:w="19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111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52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D12</w:t>
            </w:r>
          </w:p>
        </w:tc>
        <w:tc>
          <w:tcPr>
            <w:tcW w:type="dxa" w:w="15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Human review path</w:t>
            </w:r>
          </w:p>
        </w:tc>
        <w:tc>
          <w:tcPr>
            <w:tcW w:type="dxa" w:w="21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Queue + portal / ticket system</w:t>
            </w:r>
          </w:p>
        </w:tc>
        <w:tc>
          <w:tcPr>
            <w:tcW w:type="dxa" w:w="28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Queue in the portal with audit log</w:t>
            </w:r>
          </w:p>
        </w:tc>
        <w:tc>
          <w:tcPr>
            <w:tcW w:type="dxa" w:w="19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111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bl>
    <w:p>
      <w:pPr>
        <w:pStyle w:val="Heading1"/>
        <w:pageBreakBefore/>
        <w:spacing w:after="160" w:before="0"/>
      </w:pPr>
      <w:r>
        <w:rPr>
          <w:rFonts w:ascii="Calibri" w:cs="Calibri" w:eastAsia="Calibri" w:hAnsi="Calibri"/>
          <w:b/>
          <w:bCs/>
          <w:color w:val="1F3A5F"/>
          <w:sz w:val="34"/>
          <w:szCs w:val="34"/>
        </w:rPr>
        <w:t xml:space="preserve">4. Step B - Information intake sheet (collect and fill in)</w:t>
      </w:r>
    </w:p>
    <w:p>
      <w:pPr>
        <w:spacing w:after="110" w:before="0"/>
      </w:pPr>
      <w:r>
        <w:rPr>
          <w:rFonts w:ascii="Calibri" w:cs="Calibri" w:eastAsia="Calibri" w:hAnsi="Calibri"/>
          <w:sz w:val="21"/>
          <w:szCs w:val="21"/>
        </w:rPr>
        <w:t xml:space="preserve">These are the values the setup steps need. Collect them from the teams named, write them in the yellow cells, and keep this sheet with the project. Never write secrets here: record where a secret is stored, not the secret.</w:t>
      </w:r>
    </w:p>
    <w:p>
      <w:pPr>
        <w:pStyle w:val="Heading2"/>
        <w:spacing w:after="100" w:before="240"/>
      </w:pPr>
      <w:r>
        <w:rPr>
          <w:rFonts w:ascii="Calibri" w:cs="Calibri" w:eastAsia="Calibri" w:hAnsi="Calibri"/>
          <w:b/>
          <w:bCs/>
          <w:color w:val="2E75B6"/>
          <w:sz w:val="26"/>
          <w:szCs w:val="26"/>
        </w:rPr>
        <w:t xml:space="preserve">4.1 Cloud and identity</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500"/>
        <w:gridCol w:w="2600"/>
        <w:gridCol w:w="2900"/>
        <w:gridCol w:w="1936"/>
      </w:tblGrid>
      <w:tr>
        <w:trPr>
          <w:tblHeader/>
        </w:trPr>
        <w:tc>
          <w:tcPr>
            <w:tcW w:type="dxa" w:w="25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Item</w:t>
            </w:r>
          </w:p>
        </w:tc>
        <w:tc>
          <w:tcPr>
            <w:tcW w:type="dxa" w:w="26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Where to get it</w:t>
            </w:r>
          </w:p>
        </w:tc>
        <w:tc>
          <w:tcPr>
            <w:tcW w:type="dxa" w:w="29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Example format</w:t>
            </w:r>
          </w:p>
        </w:tc>
        <w:tc>
          <w:tcPr>
            <w:tcW w:type="dxa" w:w="193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Your value</w:t>
            </w:r>
          </w:p>
        </w:tc>
      </w:tr>
      <w:tr>
        <w:trPr>
          <w:cantSplit/>
        </w:trPr>
        <w:tc>
          <w:tcPr>
            <w:tcW w:type="dxa" w:w="25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AWS account ID - dev</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Cloud platform team</w:t>
            </w:r>
          </w:p>
        </w:tc>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12-digit number</w:t>
            </w:r>
          </w:p>
        </w:tc>
        <w:tc>
          <w:tcPr>
            <w:tcW w:type="dxa" w:w="19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25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AWS account ID - stage</w:t>
            </w:r>
          </w:p>
        </w:tc>
        <w:tc>
          <w:tcPr>
            <w:tcW w:type="dxa" w:w="26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Cloud platform team</w:t>
            </w:r>
          </w:p>
        </w:tc>
        <w:tc>
          <w:tcPr>
            <w:tcW w:type="dxa" w:w="29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12-digit number</w:t>
            </w:r>
          </w:p>
        </w:tc>
        <w:tc>
          <w:tcPr>
            <w:tcW w:type="dxa" w:w="19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25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AWS account ID - prod</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Cloud platform team</w:t>
            </w:r>
          </w:p>
        </w:tc>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12-digit number</w:t>
            </w:r>
          </w:p>
        </w:tc>
        <w:tc>
          <w:tcPr>
            <w:tcW w:type="dxa" w:w="19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25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Region</w:t>
            </w:r>
          </w:p>
        </w:tc>
        <w:tc>
          <w:tcPr>
            <w:tcW w:type="dxa" w:w="26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Decision D2</w:t>
            </w:r>
          </w:p>
        </w:tc>
        <w:tc>
          <w:tcPr>
            <w:tcW w:type="dxa" w:w="29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e.g. us-east-1</w:t>
            </w:r>
          </w:p>
        </w:tc>
        <w:tc>
          <w:tcPr>
            <w:tcW w:type="dxa" w:w="19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25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SSO start URL</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Cloud platform team</w:t>
            </w:r>
          </w:p>
        </w:tc>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https://&lt;org&gt;.awsapps.com/start</w:t>
            </w:r>
          </w:p>
        </w:tc>
        <w:tc>
          <w:tcPr>
            <w:tcW w:type="dxa" w:w="19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25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SSO role names</w:t>
            </w:r>
          </w:p>
        </w:tc>
        <w:tc>
          <w:tcPr>
            <w:tcW w:type="dxa" w:w="26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Cloud platform team</w:t>
            </w:r>
          </w:p>
        </w:tc>
        <w:tc>
          <w:tcPr>
            <w:tcW w:type="dxa" w:w="29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e.g. DevPowerUser, ReadOnly</w:t>
            </w:r>
          </w:p>
        </w:tc>
        <w:tc>
          <w:tcPr>
            <w:tcW w:type="dxa" w:w="19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25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CI role ARN</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Cloud platform / DevOps</w:t>
            </w:r>
          </w:p>
        </w:tc>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arn:aws:iam::&lt;acct&gt;:role/&lt;name&gt;</w:t>
            </w:r>
          </w:p>
        </w:tc>
        <w:tc>
          <w:tcPr>
            <w:tcW w:type="dxa" w:w="19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25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Cost center / tag values</w:t>
            </w:r>
          </w:p>
        </w:tc>
        <w:tc>
          <w:tcPr>
            <w:tcW w:type="dxa" w:w="26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Finance / platform</w:t>
            </w:r>
          </w:p>
        </w:tc>
        <w:tc>
          <w:tcPr>
            <w:tcW w:type="dxa" w:w="29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env, app, owner, cost-center</w:t>
            </w:r>
          </w:p>
        </w:tc>
        <w:tc>
          <w:tcPr>
            <w:tcW w:type="dxa" w:w="19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bl>
    <w:p>
      <w:pPr>
        <w:pStyle w:val="Heading2"/>
        <w:spacing w:after="100" w:before="240"/>
      </w:pPr>
      <w:r>
        <w:rPr>
          <w:rFonts w:ascii="Calibri" w:cs="Calibri" w:eastAsia="Calibri" w:hAnsi="Calibri"/>
          <w:b/>
          <w:bCs/>
          <w:color w:val="2E75B6"/>
          <w:sz w:val="26"/>
          <w:szCs w:val="26"/>
        </w:rPr>
        <w:t xml:space="preserve">4.2 Network</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500"/>
        <w:gridCol w:w="2600"/>
        <w:gridCol w:w="2900"/>
        <w:gridCol w:w="1936"/>
      </w:tblGrid>
      <w:tr>
        <w:trPr>
          <w:tblHeader/>
        </w:trPr>
        <w:tc>
          <w:tcPr>
            <w:tcW w:type="dxa" w:w="25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Item</w:t>
            </w:r>
          </w:p>
        </w:tc>
        <w:tc>
          <w:tcPr>
            <w:tcW w:type="dxa" w:w="26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Where to get it</w:t>
            </w:r>
          </w:p>
        </w:tc>
        <w:tc>
          <w:tcPr>
            <w:tcW w:type="dxa" w:w="29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Example format</w:t>
            </w:r>
          </w:p>
        </w:tc>
        <w:tc>
          <w:tcPr>
            <w:tcW w:type="dxa" w:w="193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Your value</w:t>
            </w:r>
          </w:p>
        </w:tc>
      </w:tr>
      <w:tr>
        <w:trPr>
          <w:cantSplit/>
        </w:trPr>
        <w:tc>
          <w:tcPr>
            <w:tcW w:type="dxa" w:w="25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VPC ID and CIDR</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Network team</w:t>
            </w:r>
          </w:p>
        </w:tc>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vpc-0abc... / 10.x.0.0/16</w:t>
            </w:r>
          </w:p>
        </w:tc>
        <w:tc>
          <w:tcPr>
            <w:tcW w:type="dxa" w:w="19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25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Private subnet IDs - app (A, B)</w:t>
            </w:r>
          </w:p>
        </w:tc>
        <w:tc>
          <w:tcPr>
            <w:tcW w:type="dxa" w:w="26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Network team</w:t>
            </w:r>
          </w:p>
        </w:tc>
        <w:tc>
          <w:tcPr>
            <w:tcW w:type="dxa" w:w="29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subnet-0abc...</w:t>
            </w:r>
          </w:p>
        </w:tc>
        <w:tc>
          <w:tcPr>
            <w:tcW w:type="dxa" w:w="19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25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Private subnet IDs - data (A, B)</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Network team</w:t>
            </w:r>
          </w:p>
        </w:tc>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subnet-0abc...</w:t>
            </w:r>
          </w:p>
        </w:tc>
        <w:tc>
          <w:tcPr>
            <w:tcW w:type="dxa" w:w="19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25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Private subnet IDs - endpoints (A, B)</w:t>
            </w:r>
          </w:p>
        </w:tc>
        <w:tc>
          <w:tcPr>
            <w:tcW w:type="dxa" w:w="26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Network team</w:t>
            </w:r>
          </w:p>
        </w:tc>
        <w:tc>
          <w:tcPr>
            <w:tcW w:type="dxa" w:w="29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subnet-0abc...</w:t>
            </w:r>
          </w:p>
        </w:tc>
        <w:tc>
          <w:tcPr>
            <w:tcW w:type="dxa" w:w="19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25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Route table ID(s)</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Network team</w:t>
            </w:r>
          </w:p>
        </w:tc>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rtb-0abc...</w:t>
            </w:r>
          </w:p>
        </w:tc>
        <w:tc>
          <w:tcPr>
            <w:tcW w:type="dxa" w:w="19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25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Existing VPC endpoints</w:t>
            </w:r>
          </w:p>
        </w:tc>
        <w:tc>
          <w:tcPr>
            <w:tcW w:type="dxa" w:w="26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Network team</w:t>
            </w:r>
          </w:p>
        </w:tc>
        <w:tc>
          <w:tcPr>
            <w:tcW w:type="dxa" w:w="29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list of service names</w:t>
            </w:r>
          </w:p>
        </w:tc>
        <w:tc>
          <w:tcPr>
            <w:tcW w:type="dxa" w:w="19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25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Private path to Databricks</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Network + data platform</w:t>
            </w:r>
          </w:p>
        </w:tc>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PrivateLink / peering / TGW</w:t>
            </w:r>
          </w:p>
        </w:tc>
        <w:tc>
          <w:tcPr>
            <w:tcW w:type="dxa" w:w="19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25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Internal DNS / domain for the portal</w:t>
            </w:r>
          </w:p>
        </w:tc>
        <w:tc>
          <w:tcPr>
            <w:tcW w:type="dxa" w:w="26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Network team</w:t>
            </w:r>
          </w:p>
        </w:tc>
        <w:tc>
          <w:tcPr>
            <w:tcW w:type="dxa" w:w="29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conductor.&lt;env&gt;.&lt;internal domain&gt;</w:t>
            </w:r>
          </w:p>
        </w:tc>
        <w:tc>
          <w:tcPr>
            <w:tcW w:type="dxa" w:w="19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bl>
    <w:p>
      <w:pPr>
        <w:pStyle w:val="Heading2"/>
        <w:spacing w:after="100" w:before="240"/>
      </w:pPr>
      <w:r>
        <w:rPr>
          <w:rFonts w:ascii="Calibri" w:cs="Calibri" w:eastAsia="Calibri" w:hAnsi="Calibri"/>
          <w:b/>
          <w:bCs/>
          <w:color w:val="2E75B6"/>
          <w:sz w:val="26"/>
          <w:szCs w:val="26"/>
        </w:rPr>
        <w:t xml:space="preserve">4.3 Models, data and source control</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500"/>
        <w:gridCol w:w="2600"/>
        <w:gridCol w:w="2900"/>
        <w:gridCol w:w="1936"/>
      </w:tblGrid>
      <w:tr>
        <w:trPr>
          <w:tblHeader/>
        </w:trPr>
        <w:tc>
          <w:tcPr>
            <w:tcW w:type="dxa" w:w="25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Item</w:t>
            </w:r>
          </w:p>
        </w:tc>
        <w:tc>
          <w:tcPr>
            <w:tcW w:type="dxa" w:w="26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Where to get it</w:t>
            </w:r>
          </w:p>
        </w:tc>
        <w:tc>
          <w:tcPr>
            <w:tcW w:type="dxa" w:w="29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Example format</w:t>
            </w:r>
          </w:p>
        </w:tc>
        <w:tc>
          <w:tcPr>
            <w:tcW w:type="dxa" w:w="193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Your value</w:t>
            </w:r>
          </w:p>
        </w:tc>
      </w:tr>
      <w:tr>
        <w:trPr>
          <w:cantSplit/>
        </w:trPr>
        <w:tc>
          <w:tcPr>
            <w:tcW w:type="dxa" w:w="25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Bedrock model IDs enabled</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Cloud platform</w:t>
            </w:r>
          </w:p>
        </w:tc>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model / inference profile IDs</w:t>
            </w:r>
          </w:p>
        </w:tc>
        <w:tc>
          <w:tcPr>
            <w:tcW w:type="dxa" w:w="19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25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Bedrock quotas (requests/min, tokens/min)</w:t>
            </w:r>
          </w:p>
        </w:tc>
        <w:tc>
          <w:tcPr>
            <w:tcW w:type="dxa" w:w="26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Service Quotas console</w:t>
            </w:r>
          </w:p>
        </w:tc>
        <w:tc>
          <w:tcPr>
            <w:tcW w:type="dxa" w:w="29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numbers per model</w:t>
            </w:r>
          </w:p>
        </w:tc>
        <w:tc>
          <w:tcPr>
            <w:tcW w:type="dxa" w:w="19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25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Databricks workspace URL</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Data platform team</w:t>
            </w:r>
          </w:p>
        </w:tc>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https://&lt;workspace&gt;.cloud.databricks.com</w:t>
            </w:r>
          </w:p>
        </w:tc>
        <w:tc>
          <w:tcPr>
            <w:tcW w:type="dxa" w:w="19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25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Source table/view and catalog path</w:t>
            </w:r>
          </w:p>
        </w:tc>
        <w:tc>
          <w:tcPr>
            <w:tcW w:type="dxa" w:w="26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Data platform team</w:t>
            </w:r>
          </w:p>
        </w:tc>
        <w:tc>
          <w:tcPr>
            <w:tcW w:type="dxa" w:w="29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catalog.schema.view</w:t>
            </w:r>
          </w:p>
        </w:tc>
        <w:tc>
          <w:tcPr>
            <w:tcW w:type="dxa" w:w="19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25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Databricks service principal name</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Data platform team</w:t>
            </w:r>
          </w:p>
        </w:tc>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sp-conductor-&lt;env&gt;</w:t>
            </w:r>
          </w:p>
        </w:tc>
        <w:tc>
          <w:tcPr>
            <w:tcW w:type="dxa" w:w="19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25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GitHub Enterprise org/repo - infra</w:t>
            </w:r>
          </w:p>
        </w:tc>
        <w:tc>
          <w:tcPr>
            <w:tcW w:type="dxa" w:w="26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DevOps</w:t>
            </w:r>
          </w:p>
        </w:tc>
        <w:tc>
          <w:tcPr>
            <w:tcW w:type="dxa" w:w="29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&lt;org&gt;/conductor-infra</w:t>
            </w:r>
          </w:p>
        </w:tc>
        <w:tc>
          <w:tcPr>
            <w:tcW w:type="dxa" w:w="19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25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GitHub Enterprise org/repo - agent</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DevOps</w:t>
            </w:r>
          </w:p>
        </w:tc>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&lt;org&gt;/conductor-agent</w:t>
            </w:r>
          </w:p>
        </w:tc>
        <w:tc>
          <w:tcPr>
            <w:tcW w:type="dxa" w:w="19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25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ECR repo names</w:t>
            </w:r>
          </w:p>
        </w:tc>
        <w:tc>
          <w:tcPr>
            <w:tcW w:type="dxa" w:w="26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Platform / you</w:t>
            </w:r>
          </w:p>
        </w:tc>
        <w:tc>
          <w:tcPr>
            <w:tcW w:type="dxa" w:w="29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conductor-agent, -dispatcher, -portal</w:t>
            </w:r>
          </w:p>
        </w:tc>
        <w:tc>
          <w:tcPr>
            <w:tcW w:type="dxa" w:w="19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25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On-call channel / alert email</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Operations</w:t>
            </w:r>
          </w:p>
        </w:tc>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channel or distribution list</w:t>
            </w:r>
          </w:p>
        </w:tc>
        <w:tc>
          <w:tcPr>
            <w:tcW w:type="dxa" w:w="19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25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Data classification label</w:t>
            </w:r>
          </w:p>
        </w:tc>
        <w:tc>
          <w:tcPr>
            <w:tcW w:type="dxa" w:w="26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Security / privacy</w:t>
            </w:r>
          </w:p>
        </w:tc>
        <w:tc>
          <w:tcPr>
            <w:tcW w:type="dxa" w:w="29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e.g. Confidential - PII</w:t>
            </w:r>
          </w:p>
        </w:tc>
        <w:tc>
          <w:tcPr>
            <w:tcW w:type="dxa" w:w="19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bl>
    <w:p>
      <w:pPr>
        <w:pStyle w:val="Heading1"/>
        <w:pageBreakBefore/>
        <w:spacing w:after="160" w:before="0"/>
      </w:pPr>
      <w:r>
        <w:rPr>
          <w:rFonts w:ascii="Calibri" w:cs="Calibri" w:eastAsia="Calibri" w:hAnsi="Calibri"/>
          <w:b/>
          <w:bCs/>
          <w:color w:val="1F3A5F"/>
          <w:sz w:val="34"/>
          <w:szCs w:val="34"/>
        </w:rPr>
        <w:t xml:space="preserve">5. Step C - Access and approval requests</w:t>
      </w:r>
    </w:p>
    <w:p>
      <w:pPr>
        <w:keepNext/>
        <w:spacing w:after="40" w:before="80"/>
        <w:jc w:val="center"/>
      </w:pPr>
      <w:r>
        <w:drawing>
          <wp:inline distT="0" distB="0" distL="0" distR="0">
            <wp:extent cx="5905500" cy="2209800"/>
            <wp:effectExtent t="0" r="0" b="0" l="0"/>
            <wp:docPr id="1" name="Figure 4. Request workflow" descr="Figure 4. Request workflow" title="Figure 4. Request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2098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4. Request workflow</w:t>
      </w:r>
    </w:p>
    <w:p>
      <w:pPr>
        <w:spacing w:after="110" w:before="0"/>
      </w:pPr>
      <w:r>
        <w:rPr>
          <w:rFonts w:ascii="Calibri" w:cs="Calibri" w:eastAsia="Calibri" w:hAnsi="Calibri"/>
          <w:sz w:val="21"/>
          <w:szCs w:val="21"/>
        </w:rPr>
        <w:t xml:space="preserve">Send each request below. Copy the text from Section 5.2, fill in the bracketed parts, and record the date sent. The status column is for you.</w:t>
      </w:r>
    </w:p>
    <w:p>
      <w:pPr>
        <w:pStyle w:val="Heading2"/>
        <w:spacing w:after="100" w:before="240"/>
      </w:pPr>
      <w:r>
        <w:rPr>
          <w:rFonts w:ascii="Calibri" w:cs="Calibri" w:eastAsia="Calibri" w:hAnsi="Calibri"/>
          <w:b/>
          <w:bCs/>
          <w:color w:val="2E75B6"/>
          <w:sz w:val="26"/>
          <w:szCs w:val="26"/>
        </w:rPr>
        <w:t xml:space="preserve">5.1 Request tracker</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520"/>
        <w:gridCol w:w="2700"/>
        <w:gridCol w:w="1400"/>
        <w:gridCol w:w="2300"/>
        <w:gridCol w:w="600"/>
        <w:gridCol w:w="1000"/>
        <w:gridCol w:w="1416"/>
      </w:tblGrid>
      <w:tr>
        <w:trPr>
          <w:tblHeader/>
        </w:trPr>
        <w:tc>
          <w:tcPr>
            <w:tcW w:type="dxa" w:w="52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ID</w:t>
            </w:r>
          </w:p>
        </w:tc>
        <w:tc>
          <w:tcPr>
            <w:tcW w:type="dxa" w:w="27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Request</w:t>
            </w:r>
          </w:p>
        </w:tc>
        <w:tc>
          <w:tcPr>
            <w:tcW w:type="dxa" w:w="14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To</w:t>
            </w:r>
          </w:p>
        </w:tc>
        <w:tc>
          <w:tcPr>
            <w:tcW w:type="dxa" w:w="23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Why it matters</w:t>
            </w:r>
          </w:p>
        </w:tc>
        <w:tc>
          <w:tcPr>
            <w:tcW w:type="dxa" w:w="6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Sent</w:t>
            </w:r>
          </w:p>
        </w:tc>
        <w:tc>
          <w:tcPr>
            <w:tcW w:type="dxa" w:w="10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Approved</w:t>
            </w:r>
          </w:p>
        </w:tc>
        <w:tc>
          <w:tcPr>
            <w:tcW w:type="dxa" w:w="141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Verified</w:t>
            </w:r>
          </w:p>
        </w:tc>
      </w:tr>
      <w:tr>
        <w:trPr>
          <w:cantSplit/>
        </w:trPr>
        <w:tc>
          <w:tcPr>
            <w:tcW w:type="dxa" w:w="52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R1</w:t>
            </w:r>
          </w:p>
        </w:tc>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AWS dev (and later stage/prod) accounts + SSO roles</w:t>
            </w:r>
          </w:p>
        </w:tc>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Cloud platform</w:t>
            </w:r>
          </w:p>
        </w:tc>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Nothing can be built without it</w:t>
            </w:r>
          </w:p>
        </w:tc>
        <w:tc>
          <w:tcPr>
            <w:tcW w:type="dxa" w:w="6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10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141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52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R2</w:t>
            </w:r>
          </w:p>
        </w:tc>
        <w:tc>
          <w:tcPr>
            <w:tcW w:type="dxa" w:w="27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Bedrock model access + quota increase</w:t>
            </w:r>
          </w:p>
        </w:tc>
        <w:tc>
          <w:tcPr>
            <w:tcW w:type="dxa" w:w="14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Cloud platform</w:t>
            </w:r>
          </w:p>
        </w:tc>
        <w:tc>
          <w:tcPr>
            <w:tcW w:type="dxa" w:w="23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No model calls; limits cap throughput</w:t>
            </w:r>
          </w:p>
        </w:tc>
        <w:tc>
          <w:tcPr>
            <w:tcW w:type="dxa" w:w="6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10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141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52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R3</w:t>
            </w:r>
          </w:p>
        </w:tc>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VPC, subnets, VPC endpoints</w:t>
            </w:r>
          </w:p>
        </w:tc>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Network team</w:t>
            </w:r>
          </w:p>
        </w:tc>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Private-only design depends on it</w:t>
            </w:r>
          </w:p>
        </w:tc>
        <w:tc>
          <w:tcPr>
            <w:tcW w:type="dxa" w:w="6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10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141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52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R4</w:t>
            </w:r>
          </w:p>
        </w:tc>
        <w:tc>
          <w:tcPr>
            <w:tcW w:type="dxa" w:w="27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Private path to Databricks + service principal</w:t>
            </w:r>
          </w:p>
        </w:tc>
        <w:tc>
          <w:tcPr>
            <w:tcW w:type="dxa" w:w="14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Network + data platform</w:t>
            </w:r>
          </w:p>
        </w:tc>
        <w:tc>
          <w:tcPr>
            <w:tcW w:type="dxa" w:w="23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Longest lead item for ingress</w:t>
            </w:r>
          </w:p>
        </w:tc>
        <w:tc>
          <w:tcPr>
            <w:tcW w:type="dxa" w:w="6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10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141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52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R5</w:t>
            </w:r>
          </w:p>
        </w:tc>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ECR repos + CI push role</w:t>
            </w:r>
          </w:p>
        </w:tc>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Platform / DevOps</w:t>
            </w:r>
          </w:p>
        </w:tc>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Images cannot ship</w:t>
            </w:r>
          </w:p>
        </w:tc>
        <w:tc>
          <w:tcPr>
            <w:tcW w:type="dxa" w:w="6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10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141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52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R6</w:t>
            </w:r>
          </w:p>
        </w:tc>
        <w:tc>
          <w:tcPr>
            <w:tcW w:type="dxa" w:w="27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EKS namespace or cluster + pod identity</w:t>
            </w:r>
          </w:p>
        </w:tc>
        <w:tc>
          <w:tcPr>
            <w:tcW w:type="dxa" w:w="14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Platform team</w:t>
            </w:r>
          </w:p>
        </w:tc>
        <w:tc>
          <w:tcPr>
            <w:tcW w:type="dxa" w:w="23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Where the agent runs</w:t>
            </w:r>
          </w:p>
        </w:tc>
        <w:tc>
          <w:tcPr>
            <w:tcW w:type="dxa" w:w="6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10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141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52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R7</w:t>
            </w:r>
          </w:p>
        </w:tc>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RDS PostgreSQL + KMS keys + Secrets Manager</w:t>
            </w:r>
          </w:p>
        </w:tc>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Platform + security</w:t>
            </w:r>
          </w:p>
        </w:tc>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State and secrets</w:t>
            </w:r>
          </w:p>
        </w:tc>
        <w:tc>
          <w:tcPr>
            <w:tcW w:type="dxa" w:w="6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10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141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52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R8</w:t>
            </w:r>
          </w:p>
        </w:tc>
        <w:tc>
          <w:tcPr>
            <w:tcW w:type="dxa" w:w="27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Security architecture review</w:t>
            </w:r>
          </w:p>
        </w:tc>
        <w:tc>
          <w:tcPr>
            <w:tcW w:type="dxa" w:w="14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AppSec</w:t>
            </w:r>
          </w:p>
        </w:tc>
        <w:tc>
          <w:tcPr>
            <w:tcW w:type="dxa" w:w="23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Gate before go-live</w:t>
            </w:r>
          </w:p>
        </w:tc>
        <w:tc>
          <w:tcPr>
            <w:tcW w:type="dxa" w:w="6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10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141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52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R9</w:t>
            </w:r>
          </w:p>
        </w:tc>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Model risk / AI governance review</w:t>
            </w:r>
          </w:p>
        </w:tc>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Model risk, compliance</w:t>
            </w:r>
          </w:p>
        </w:tc>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Gate for AI that influences decisions</w:t>
            </w:r>
          </w:p>
        </w:tc>
        <w:tc>
          <w:tcPr>
            <w:tcW w:type="dxa" w:w="6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10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141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52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R10</w:t>
            </w:r>
          </w:p>
        </w:tc>
        <w:tc>
          <w:tcPr>
            <w:tcW w:type="dxa" w:w="27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Change-control path to production</w:t>
            </w:r>
          </w:p>
        </w:tc>
        <w:tc>
          <w:tcPr>
            <w:tcW w:type="dxa" w:w="14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Change management</w:t>
            </w:r>
          </w:p>
        </w:tc>
        <w:tc>
          <w:tcPr>
            <w:tcW w:type="dxa" w:w="23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No release without it</w:t>
            </w:r>
          </w:p>
        </w:tc>
        <w:tc>
          <w:tcPr>
            <w:tcW w:type="dxa" w:w="6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10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141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52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R11</w:t>
            </w:r>
          </w:p>
        </w:tc>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Data handling and retention ruling</w:t>
            </w:r>
          </w:p>
        </w:tc>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Privacy / records</w:t>
            </w:r>
          </w:p>
        </w:tc>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Sets logging and retention</w:t>
            </w:r>
          </w:p>
        </w:tc>
        <w:tc>
          <w:tcPr>
            <w:tcW w:type="dxa" w:w="6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10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141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bl>
    <w:p>
      <w:pPr>
        <w:pStyle w:val="Heading2"/>
        <w:spacing w:after="100" w:before="240"/>
      </w:pPr>
      <w:r>
        <w:rPr>
          <w:rFonts w:ascii="Calibri" w:cs="Calibri" w:eastAsia="Calibri" w:hAnsi="Calibri"/>
          <w:b/>
          <w:bCs/>
          <w:color w:val="2E75B6"/>
          <w:sz w:val="26"/>
          <w:szCs w:val="26"/>
        </w:rPr>
        <w:t xml:space="preserve">5.2 Copy-and-paste request texts</w:t>
      </w:r>
    </w:p>
    <w:p>
      <w:pPr>
        <w:pStyle w:val="Heading3"/>
        <w:spacing w:after="80" w:before="160"/>
      </w:pPr>
      <w:r>
        <w:rPr>
          <w:rFonts w:ascii="Calibri" w:cs="Calibri" w:eastAsia="Calibri" w:hAnsi="Calibri"/>
          <w:b/>
          <w:bCs/>
          <w:color w:val="555555"/>
          <w:sz w:val="22"/>
          <w:szCs w:val="22"/>
        </w:rPr>
        <w:t xml:space="preserve">R1  AWS accounts and SSO roles</w:t>
      </w:r>
    </w:p>
    <w:p>
      <w:pPr>
        <w:shd w:fill="F2F2F2" w:color="auto" w:val="clear"/>
        <w:spacing w:after="0"/>
        <w:ind w:left="120"/>
      </w:pPr>
      <w:r>
        <w:rPr>
          <w:rFonts w:ascii="Consolas" w:cs="Consolas" w:eastAsia="Consolas" w:hAnsi="Consolas"/>
          <w:sz w:val="17"/>
          <w:szCs w:val="17"/>
        </w:rPr>
        <w:t xml:space="preserve">Subject: Request - AWS dev account and roles for the Conductor agent platform</w:t>
      </w:r>
    </w:p>
    <w:p>
      <w:pPr>
        <w:shd w:fill="F2F2F2" w:color="auto" w:val="clear"/>
        <w:spacing w:after="0"/>
        <w:ind w:left="120"/>
      </w:pPr>
      <w:r>
        <w:rPr>
          <w:rFonts w:ascii="Consolas" w:cs="Consolas" w:eastAsia="Consolas" w:hAnsi="Consolas"/>
          <w:sz w:val="17"/>
          <w:szCs w:val="17"/>
        </w:rPr>
        <w:t xml:space="preserve">We need an AWS account for [dev], with later accounts for [stage] and [prod], in region [region].</w:t>
      </w:r>
    </w:p>
    <w:p>
      <w:pPr>
        <w:shd w:fill="F2F2F2" w:color="auto" w:val="clear"/>
        <w:spacing w:after="0"/>
        <w:ind w:left="120"/>
      </w:pPr>
      <w:r>
        <w:rPr>
          <w:rFonts w:ascii="Consolas" w:cs="Consolas" w:eastAsia="Consolas" w:hAnsi="Consolas"/>
          <w:sz w:val="17"/>
          <w:szCs w:val="17"/>
        </w:rPr>
        <w:t xml:space="preserve">Access needed: developer SSO role (read/write in dev; read-only in stage/prod), a CI role that can</w:t>
      </w:r>
    </w:p>
    <w:p>
      <w:pPr>
        <w:shd w:fill="F2F2F2" w:color="auto" w:val="clear"/>
        <w:spacing w:after="0"/>
        <w:ind w:left="120"/>
      </w:pPr>
      <w:r>
        <w:rPr>
          <w:rFonts w:ascii="Consolas" w:cs="Consolas" w:eastAsia="Consolas" w:hAnsi="Consolas"/>
          <w:sz w:val="17"/>
          <w:szCs w:val="17"/>
        </w:rPr>
        <w:t xml:space="preserve">push images to ECR and run Terraform, and break-glass access per standard.</w:t>
      </w:r>
    </w:p>
    <w:p>
      <w:pPr>
        <w:shd w:fill="F2F2F2" w:color="auto" w:val="clear"/>
        <w:spacing w:after="0"/>
        <w:ind w:left="120"/>
      </w:pPr>
      <w:r>
        <w:rPr>
          <w:rFonts w:ascii="Consolas" w:cs="Consolas" w:eastAsia="Consolas" w:hAnsi="Consolas"/>
          <w:sz w:val="17"/>
          <w:szCs w:val="17"/>
        </w:rPr>
        <w:t xml:space="preserve">Tags: env, app=conductor, owner=[name], cost-center=[code], data-class=[label].</w:t>
      </w:r>
    </w:p>
    <w:p>
      <w:pPr>
        <w:shd w:fill="F2F2F2" w:color="auto" w:val="clear"/>
        <w:spacing w:after="0"/>
        <w:ind w:left="120"/>
      </w:pPr>
      <w:r>
        <w:rPr>
          <w:rFonts w:ascii="Consolas" w:cs="Consolas" w:eastAsia="Consolas" w:hAnsi="Consolas"/>
          <w:sz w:val="17"/>
          <w:szCs w:val="17"/>
        </w:rPr>
        <w:t xml:space="preserve">Needed by: [date]. Business owner: [name]. Technical owner: [name].</w:t>
      </w:r>
    </w:p>
    <w:p>
      <w:pPr>
        <w:spacing w:after="100"/>
      </w:pPr>
    </w:p>
    <w:p>
      <w:pPr>
        <w:pStyle w:val="Heading3"/>
        <w:spacing w:after="80" w:before="160"/>
      </w:pPr>
      <w:r>
        <w:rPr>
          <w:rFonts w:ascii="Calibri" w:cs="Calibri" w:eastAsia="Calibri" w:hAnsi="Calibri"/>
          <w:b/>
          <w:bCs/>
          <w:color w:val="555555"/>
          <w:sz w:val="22"/>
          <w:szCs w:val="22"/>
        </w:rPr>
        <w:t xml:space="preserve">R2  Bedrock access and quotas</w:t>
      </w:r>
    </w:p>
    <w:p>
      <w:pPr>
        <w:shd w:fill="F2F2F2" w:color="auto" w:val="clear"/>
        <w:spacing w:after="0"/>
        <w:ind w:left="120"/>
      </w:pPr>
      <w:r>
        <w:rPr>
          <w:rFonts w:ascii="Consolas" w:cs="Consolas" w:eastAsia="Consolas" w:hAnsi="Consolas"/>
          <w:sz w:val="17"/>
          <w:szCs w:val="17"/>
        </w:rPr>
        <w:t xml:space="preserve">Subject: Request - Amazon Bedrock model access and quota increase</w:t>
      </w:r>
    </w:p>
    <w:p>
      <w:pPr>
        <w:shd w:fill="F2F2F2" w:color="auto" w:val="clear"/>
        <w:spacing w:after="0"/>
        <w:ind w:left="120"/>
      </w:pPr>
      <w:r>
        <w:rPr>
          <w:rFonts w:ascii="Consolas" w:cs="Consolas" w:eastAsia="Consolas" w:hAnsi="Consolas"/>
          <w:sz w:val="17"/>
          <w:szCs w:val="17"/>
        </w:rPr>
        <w:t xml:space="preserve">Account: [account id], region: [region].</w:t>
      </w:r>
    </w:p>
    <w:p>
      <w:pPr>
        <w:shd w:fill="F2F2F2" w:color="auto" w:val="clear"/>
        <w:spacing w:after="0"/>
        <w:ind w:left="120"/>
      </w:pPr>
      <w:r>
        <w:rPr>
          <w:rFonts w:ascii="Consolas" w:cs="Consolas" w:eastAsia="Consolas" w:hAnsi="Consolas"/>
          <w:sz w:val="17"/>
          <w:szCs w:val="17"/>
        </w:rPr>
        <w:t xml:space="preserve">Enable models: [Claude model names / IDs]. Use: automated analysis jobs, synthetic data in dev.</w:t>
      </w:r>
    </w:p>
    <w:p>
      <w:pPr>
        <w:shd w:fill="F2F2F2" w:color="auto" w:val="clear"/>
        <w:spacing w:after="0"/>
        <w:ind w:left="120"/>
      </w:pPr>
      <w:r>
        <w:rPr>
          <w:rFonts w:ascii="Consolas" w:cs="Consolas" w:eastAsia="Consolas" w:hAnsi="Consolas"/>
          <w:sz w:val="17"/>
          <w:szCs w:val="17"/>
        </w:rPr>
        <w:t xml:space="preserve">Expected load: [N] concurrent cases, about [N] model calls per case, peak [N] requests/min and</w:t>
      </w:r>
    </w:p>
    <w:p>
      <w:pPr>
        <w:shd w:fill="F2F2F2" w:color="auto" w:val="clear"/>
        <w:spacing w:after="0"/>
        <w:ind w:left="120"/>
      </w:pPr>
      <w:r>
        <w:rPr>
          <w:rFonts w:ascii="Consolas" w:cs="Consolas" w:eastAsia="Consolas" w:hAnsi="Consolas"/>
          <w:sz w:val="17"/>
          <w:szCs w:val="17"/>
        </w:rPr>
        <w:t xml:space="preserve">[N] tokens/min. Please confirm current quotas and raise them to these values.</w:t>
      </w:r>
    </w:p>
    <w:p>
      <w:pPr>
        <w:shd w:fill="F2F2F2" w:color="auto" w:val="clear"/>
        <w:spacing w:after="0"/>
        <w:ind w:left="120"/>
      </w:pPr>
      <w:r>
        <w:rPr>
          <w:rFonts w:ascii="Consolas" w:cs="Consolas" w:eastAsia="Consolas" w:hAnsi="Consolas"/>
          <w:sz w:val="17"/>
          <w:szCs w:val="17"/>
        </w:rPr>
        <w:t xml:space="preserve">Network: calls will go through a private VPC endpoint (bedrock-runtime).</w:t>
      </w:r>
    </w:p>
    <w:p>
      <w:pPr>
        <w:spacing w:after="100"/>
      </w:pPr>
    </w:p>
    <w:p>
      <w:pPr>
        <w:pStyle w:val="Heading3"/>
        <w:spacing w:after="80" w:before="160"/>
      </w:pPr>
      <w:r>
        <w:rPr>
          <w:rFonts w:ascii="Calibri" w:cs="Calibri" w:eastAsia="Calibri" w:hAnsi="Calibri"/>
          <w:b/>
          <w:bCs/>
          <w:color w:val="555555"/>
          <w:sz w:val="22"/>
          <w:szCs w:val="22"/>
        </w:rPr>
        <w:t xml:space="preserve">R3  Network</w:t>
      </w:r>
    </w:p>
    <w:p>
      <w:pPr>
        <w:shd w:fill="F2F2F2" w:color="auto" w:val="clear"/>
        <w:spacing w:after="0"/>
        <w:ind w:left="120"/>
      </w:pPr>
      <w:r>
        <w:rPr>
          <w:rFonts w:ascii="Consolas" w:cs="Consolas" w:eastAsia="Consolas" w:hAnsi="Consolas"/>
          <w:sz w:val="17"/>
          <w:szCs w:val="17"/>
        </w:rPr>
        <w:t xml:space="preserve">Subject: Request - VPC, subnets and private endpoints for a Kubernetes workload</w:t>
      </w:r>
    </w:p>
    <w:p>
      <w:pPr>
        <w:shd w:fill="F2F2F2" w:color="auto" w:val="clear"/>
        <w:spacing w:after="0"/>
        <w:ind w:left="120"/>
      </w:pPr>
      <w:r>
        <w:rPr>
          <w:rFonts w:ascii="Consolas" w:cs="Consolas" w:eastAsia="Consolas" w:hAnsi="Consolas"/>
          <w:sz w:val="17"/>
          <w:szCs w:val="17"/>
        </w:rPr>
        <w:t xml:space="preserve">Need: 2 AZs with private subnets for app, data and endpoints (sizes: [/24 each or per standard]).</w:t>
      </w:r>
    </w:p>
    <w:p>
      <w:pPr>
        <w:shd w:fill="F2F2F2" w:color="auto" w:val="clear"/>
        <w:spacing w:after="0"/>
        <w:ind w:left="120"/>
      </w:pPr>
      <w:r>
        <w:rPr>
          <w:rFonts w:ascii="Consolas" w:cs="Consolas" w:eastAsia="Consolas" w:hAnsi="Consolas"/>
          <w:sz w:val="17"/>
          <w:szCs w:val="17"/>
        </w:rPr>
        <w:t xml:space="preserve">Interface endpoints: bedrock-runtime, ecr.api, ecr.dkr, logs, sts, secretsmanager, kms.</w:t>
      </w:r>
    </w:p>
    <w:p>
      <w:pPr>
        <w:shd w:fill="F2F2F2" w:color="auto" w:val="clear"/>
        <w:spacing w:after="0"/>
        <w:ind w:left="120"/>
      </w:pPr>
      <w:r>
        <w:rPr>
          <w:rFonts w:ascii="Consolas" w:cs="Consolas" w:eastAsia="Consolas" w:hAnsi="Consolas"/>
          <w:sz w:val="17"/>
          <w:szCs w:val="17"/>
        </w:rPr>
        <w:t xml:space="preserve">Gateway endpoint: S3. Private DNS enabled. No public ingress. NAT only if you require it for [reason].</w:t>
      </w:r>
    </w:p>
    <w:p>
      <w:pPr>
        <w:shd w:fill="F2F2F2" w:color="auto" w:val="clear"/>
        <w:spacing w:after="0"/>
        <w:ind w:left="120"/>
      </w:pPr>
      <w:r>
        <w:rPr>
          <w:rFonts w:ascii="Consolas" w:cs="Consolas" w:eastAsia="Consolas" w:hAnsi="Consolas"/>
          <w:sz w:val="17"/>
          <w:szCs w:val="17"/>
        </w:rPr>
        <w:t xml:space="preserve">Security groups: nodes to RDS 5432; nodes to endpoints 443. Please share VPC and subnet IDs.</w:t>
      </w:r>
    </w:p>
    <w:p>
      <w:pPr>
        <w:spacing w:after="100"/>
      </w:pPr>
    </w:p>
    <w:p>
      <w:pPr>
        <w:pStyle w:val="Heading3"/>
        <w:spacing w:after="80" w:before="160"/>
      </w:pPr>
      <w:r>
        <w:rPr>
          <w:rFonts w:ascii="Calibri" w:cs="Calibri" w:eastAsia="Calibri" w:hAnsi="Calibri"/>
          <w:b/>
          <w:bCs/>
          <w:color w:val="555555"/>
          <w:sz w:val="22"/>
          <w:szCs w:val="22"/>
        </w:rPr>
        <w:t xml:space="preserve">R4  Databricks connectivity</w:t>
      </w:r>
    </w:p>
    <w:p>
      <w:pPr>
        <w:shd w:fill="F2F2F2" w:color="auto" w:val="clear"/>
        <w:spacing w:after="0"/>
        <w:ind w:left="120"/>
      </w:pPr>
      <w:r>
        <w:rPr>
          <w:rFonts w:ascii="Consolas" w:cs="Consolas" w:eastAsia="Consolas" w:hAnsi="Consolas"/>
          <w:sz w:val="17"/>
          <w:szCs w:val="17"/>
        </w:rPr>
        <w:t xml:space="preserve">Subject: Request - private access to Databricks and a service principal (read-only)</w:t>
      </w:r>
    </w:p>
    <w:p>
      <w:pPr>
        <w:shd w:fill="F2F2F2" w:color="auto" w:val="clear"/>
        <w:spacing w:after="0"/>
        <w:ind w:left="120"/>
      </w:pPr>
      <w:r>
        <w:rPr>
          <w:rFonts w:ascii="Consolas" w:cs="Consolas" w:eastAsia="Consolas" w:hAnsi="Consolas"/>
          <w:sz w:val="17"/>
          <w:szCs w:val="17"/>
        </w:rPr>
        <w:t xml:space="preserve">Need: private network path from VPC [id] to workspace [url] (PrivateLink / peering / TGW per standard).</w:t>
      </w:r>
    </w:p>
    <w:p>
      <w:pPr>
        <w:shd w:fill="F2F2F2" w:color="auto" w:val="clear"/>
        <w:spacing w:after="0"/>
        <w:ind w:left="120"/>
      </w:pPr>
      <w:r>
        <w:rPr>
          <w:rFonts w:ascii="Consolas" w:cs="Consolas" w:eastAsia="Consolas" w:hAnsi="Consolas"/>
          <w:sz w:val="17"/>
          <w:szCs w:val="17"/>
        </w:rPr>
        <w:t xml:space="preserve">Service principal: [name], read-only on [catalog.schema.view]. Change data feed enabled on that view.</w:t>
      </w:r>
    </w:p>
    <w:p>
      <w:pPr>
        <w:shd w:fill="F2F2F2" w:color="auto" w:val="clear"/>
        <w:spacing w:after="0"/>
        <w:ind w:left="120"/>
      </w:pPr>
      <w:r>
        <w:rPr>
          <w:rFonts w:ascii="Consolas" w:cs="Consolas" w:eastAsia="Consolas" w:hAnsi="Consolas"/>
          <w:sz w:val="17"/>
          <w:szCs w:val="17"/>
        </w:rPr>
        <w:t xml:space="preserve">We poll for changes on a schedule and store a watermark. Please confirm the polling rate limit.</w:t>
      </w:r>
    </w:p>
    <w:p>
      <w:pPr>
        <w:spacing w:after="100"/>
      </w:pPr>
    </w:p>
    <w:p>
      <w:pPr>
        <w:pStyle w:val="Heading3"/>
        <w:spacing w:after="80" w:before="160"/>
      </w:pPr>
      <w:r>
        <w:rPr>
          <w:rFonts w:ascii="Calibri" w:cs="Calibri" w:eastAsia="Calibri" w:hAnsi="Calibri"/>
          <w:b/>
          <w:bCs/>
          <w:color w:val="555555"/>
          <w:sz w:val="22"/>
          <w:szCs w:val="22"/>
        </w:rPr>
        <w:t xml:space="preserve">R5  ECR and CI</w:t>
      </w:r>
    </w:p>
    <w:p>
      <w:pPr>
        <w:shd w:fill="F2F2F2" w:color="auto" w:val="clear"/>
        <w:spacing w:after="0"/>
        <w:ind w:left="120"/>
      </w:pPr>
      <w:r>
        <w:rPr>
          <w:rFonts w:ascii="Consolas" w:cs="Consolas" w:eastAsia="Consolas" w:hAnsi="Consolas"/>
          <w:sz w:val="17"/>
          <w:szCs w:val="17"/>
        </w:rPr>
        <w:t xml:space="preserve">Subject: Request - ECR repositories and CI push role</w:t>
      </w:r>
    </w:p>
    <w:p>
      <w:pPr>
        <w:shd w:fill="F2F2F2" w:color="auto" w:val="clear"/>
        <w:spacing w:after="0"/>
        <w:ind w:left="120"/>
      </w:pPr>
      <w:r>
        <w:rPr>
          <w:rFonts w:ascii="Consolas" w:cs="Consolas" w:eastAsia="Consolas" w:hAnsi="Consolas"/>
          <w:sz w:val="17"/>
          <w:szCs w:val="17"/>
        </w:rPr>
        <w:t xml:space="preserve">Repos: conductor-agent, conductor-dispatcher, conductor-portal; immutable tags; scan on push.</w:t>
      </w:r>
    </w:p>
    <w:p>
      <w:pPr>
        <w:shd w:fill="F2F2F2" w:color="auto" w:val="clear"/>
        <w:spacing w:after="0"/>
        <w:ind w:left="120"/>
      </w:pPr>
      <w:r>
        <w:rPr>
          <w:rFonts w:ascii="Consolas" w:cs="Consolas" w:eastAsia="Consolas" w:hAnsi="Consolas"/>
          <w:sz w:val="17"/>
          <w:szCs w:val="17"/>
        </w:rPr>
        <w:t xml:space="preserve">Push only from role [CI role]. Pull from the EKS node/pod roles in [env].</w:t>
      </w:r>
    </w:p>
    <w:p>
      <w:pPr>
        <w:shd w:fill="F2F2F2" w:color="auto" w:val="clear"/>
        <w:spacing w:after="0"/>
        <w:ind w:left="120"/>
      </w:pPr>
      <w:r>
        <w:rPr>
          <w:rFonts w:ascii="Consolas" w:cs="Consolas" w:eastAsia="Consolas" w:hAnsi="Consolas"/>
          <w:sz w:val="17"/>
          <w:szCs w:val="17"/>
        </w:rPr>
        <w:t xml:space="preserve">Question: is pushing from CI only, and is a vulnerability-scan gate required before deploy?</w:t>
      </w:r>
    </w:p>
    <w:p>
      <w:pPr>
        <w:spacing w:after="100"/>
      </w:pPr>
    </w:p>
    <w:p>
      <w:pPr>
        <w:pStyle w:val="Heading3"/>
        <w:spacing w:after="80" w:before="160"/>
      </w:pPr>
      <w:r>
        <w:rPr>
          <w:rFonts w:ascii="Calibri" w:cs="Calibri" w:eastAsia="Calibri" w:hAnsi="Calibri"/>
          <w:b/>
          <w:bCs/>
          <w:color w:val="555555"/>
          <w:sz w:val="22"/>
          <w:szCs w:val="22"/>
        </w:rPr>
        <w:t xml:space="preserve">R6  EKS</w:t>
      </w:r>
    </w:p>
    <w:p>
      <w:pPr>
        <w:shd w:fill="F2F2F2" w:color="auto" w:val="clear"/>
        <w:spacing w:after="0"/>
        <w:ind w:left="120"/>
      </w:pPr>
      <w:r>
        <w:rPr>
          <w:rFonts w:ascii="Consolas" w:cs="Consolas" w:eastAsia="Consolas" w:hAnsi="Consolas"/>
          <w:sz w:val="17"/>
          <w:szCs w:val="17"/>
        </w:rPr>
        <w:t xml:space="preserve">Subject: Request - EKS namespace (or cluster) with pod identity</w:t>
      </w:r>
    </w:p>
    <w:p>
      <w:pPr>
        <w:shd w:fill="F2F2F2" w:color="auto" w:val="clear"/>
        <w:spacing w:after="0"/>
        <w:ind w:left="120"/>
      </w:pPr>
      <w:r>
        <w:rPr>
          <w:rFonts w:ascii="Consolas" w:cs="Consolas" w:eastAsia="Consolas" w:hAnsi="Consolas"/>
          <w:sz w:val="17"/>
          <w:szCs w:val="17"/>
        </w:rPr>
        <w:t xml:space="preserve">Namespaces: conductor-[env]. Need Jobs, Deployments, CronJobs, internal LB for one web app.</w:t>
      </w:r>
    </w:p>
    <w:p>
      <w:pPr>
        <w:shd w:fill="F2F2F2" w:color="auto" w:val="clear"/>
        <w:spacing w:after="0"/>
        <w:ind w:left="120"/>
      </w:pPr>
      <w:r>
        <w:rPr>
          <w:rFonts w:ascii="Consolas" w:cs="Consolas" w:eastAsia="Consolas" w:hAnsi="Consolas"/>
          <w:sz w:val="17"/>
          <w:szCs w:val="17"/>
        </w:rPr>
        <w:t xml:space="preserve">Add-ons: metrics-server, KEDA, Argo CD (or access to the shared one), Karpenter or node group.</w:t>
      </w:r>
    </w:p>
    <w:p>
      <w:pPr>
        <w:shd w:fill="F2F2F2" w:color="auto" w:val="clear"/>
        <w:spacing w:after="0"/>
        <w:ind w:left="120"/>
      </w:pPr>
      <w:r>
        <w:rPr>
          <w:rFonts w:ascii="Consolas" w:cs="Consolas" w:eastAsia="Consolas" w:hAnsi="Consolas"/>
          <w:sz w:val="17"/>
          <w:szCs w:val="17"/>
        </w:rPr>
        <w:t xml:space="preserve">Node architecture: [arm64/x86]. Pod identity: roles per service account (agent, dispatcher, portal).</w:t>
      </w:r>
    </w:p>
    <w:p>
      <w:pPr>
        <w:shd w:fill="F2F2F2" w:color="auto" w:val="clear"/>
        <w:spacing w:after="0"/>
        <w:ind w:left="120"/>
      </w:pPr>
      <w:r>
        <w:rPr>
          <w:rFonts w:ascii="Consolas" w:cs="Consolas" w:eastAsia="Consolas" w:hAnsi="Consolas"/>
          <w:sz w:val="17"/>
          <w:szCs w:val="17"/>
        </w:rPr>
        <w:t xml:space="preserve">Policies: default-deny network policy, restricted pod security. Please share the kubeconfig process.</w:t>
      </w:r>
    </w:p>
    <w:p>
      <w:pPr>
        <w:spacing w:after="100"/>
      </w:pPr>
    </w:p>
    <w:p>
      <w:pPr>
        <w:pStyle w:val="Heading3"/>
        <w:spacing w:after="80" w:before="160"/>
      </w:pPr>
      <w:r>
        <w:rPr>
          <w:rFonts w:ascii="Calibri" w:cs="Calibri" w:eastAsia="Calibri" w:hAnsi="Calibri"/>
          <w:b/>
          <w:bCs/>
          <w:color w:val="555555"/>
          <w:sz w:val="22"/>
          <w:szCs w:val="22"/>
        </w:rPr>
        <w:t xml:space="preserve">R7  RDS, KMS, Secrets</w:t>
      </w:r>
    </w:p>
    <w:p>
      <w:pPr>
        <w:shd w:fill="F2F2F2" w:color="auto" w:val="clear"/>
        <w:spacing w:after="0"/>
        <w:ind w:left="120"/>
      </w:pPr>
      <w:r>
        <w:rPr>
          <w:rFonts w:ascii="Consolas" w:cs="Consolas" w:eastAsia="Consolas" w:hAnsi="Consolas"/>
          <w:sz w:val="17"/>
          <w:szCs w:val="17"/>
        </w:rPr>
        <w:t xml:space="preserve">Subject: Request - PostgreSQL database, KMS keys and secrets</w:t>
      </w:r>
    </w:p>
    <w:p>
      <w:pPr>
        <w:shd w:fill="F2F2F2" w:color="auto" w:val="clear"/>
        <w:spacing w:after="0"/>
        <w:ind w:left="120"/>
      </w:pPr>
      <w:r>
        <w:rPr>
          <w:rFonts w:ascii="Consolas" w:cs="Consolas" w:eastAsia="Consolas" w:hAnsi="Consolas"/>
          <w:sz w:val="17"/>
          <w:szCs w:val="17"/>
        </w:rPr>
        <w:t xml:space="preserve">RDS PostgreSQL [version], [instance class], encrypted (KMS), automated backups [days], Multi-AZ in stage/prod.</w:t>
      </w:r>
    </w:p>
    <w:p>
      <w:pPr>
        <w:shd w:fill="F2F2F2" w:color="auto" w:val="clear"/>
        <w:spacing w:after="0"/>
        <w:ind w:left="120"/>
      </w:pPr>
      <w:r>
        <w:rPr>
          <w:rFonts w:ascii="Consolas" w:cs="Consolas" w:eastAsia="Consolas" w:hAnsi="Consolas"/>
          <w:sz w:val="17"/>
          <w:szCs w:val="17"/>
        </w:rPr>
        <w:t xml:space="preserve">Private subnets only; TLS required. DB roles: app_rw, portal_ro, migrator.</w:t>
      </w:r>
    </w:p>
    <w:p>
      <w:pPr>
        <w:shd w:fill="F2F2F2" w:color="auto" w:val="clear"/>
        <w:spacing w:after="0"/>
        <w:ind w:left="120"/>
      </w:pPr>
      <w:r>
        <w:rPr>
          <w:rFonts w:ascii="Consolas" w:cs="Consolas" w:eastAsia="Consolas" w:hAnsi="Consolas"/>
          <w:sz w:val="17"/>
          <w:szCs w:val="17"/>
        </w:rPr>
        <w:t xml:space="preserve">Secrets Manager entries with rotation for DB credentials and the Databricks service principal.</w:t>
      </w:r>
    </w:p>
    <w:p>
      <w:pPr>
        <w:spacing w:after="100"/>
      </w:pPr>
    </w:p>
    <w:p>
      <w:pPr>
        <w:pStyle w:val="Heading3"/>
        <w:spacing w:after="80" w:before="160"/>
      </w:pPr>
      <w:r>
        <w:rPr>
          <w:rFonts w:ascii="Calibri" w:cs="Calibri" w:eastAsia="Calibri" w:hAnsi="Calibri"/>
          <w:b/>
          <w:bCs/>
          <w:color w:val="555555"/>
          <w:sz w:val="22"/>
          <w:szCs w:val="22"/>
        </w:rPr>
        <w:t xml:space="preserve">R8-R9  Security and model risk reviews</w:t>
      </w:r>
    </w:p>
    <w:p>
      <w:pPr>
        <w:shd w:fill="F2F2F2" w:color="auto" w:val="clear"/>
        <w:spacing w:after="0"/>
        <w:ind w:left="120"/>
      </w:pPr>
      <w:r>
        <w:rPr>
          <w:rFonts w:ascii="Consolas" w:cs="Consolas" w:eastAsia="Consolas" w:hAnsi="Consolas"/>
          <w:sz w:val="17"/>
          <w:szCs w:val="17"/>
        </w:rPr>
        <w:t xml:space="preserve">Subject: Request - architecture review slot for an AI agent platform</w:t>
      </w:r>
    </w:p>
    <w:p>
      <w:pPr>
        <w:shd w:fill="F2F2F2" w:color="auto" w:val="clear"/>
        <w:spacing w:after="0"/>
        <w:ind w:left="120"/>
      </w:pPr>
      <w:r>
        <w:rPr>
          <w:rFonts w:ascii="Consolas" w:cs="Consolas" w:eastAsia="Consolas" w:hAnsi="Consolas"/>
          <w:sz w:val="17"/>
          <w:szCs w:val="17"/>
        </w:rPr>
        <w:t xml:space="preserve">Summary: LangGraph agents on EKS call Bedrock models; state in PostgreSQL; outputs sealed (SHA-256) with</w:t>
      </w:r>
    </w:p>
    <w:p>
      <w:pPr>
        <w:shd w:fill="F2F2F2" w:color="auto" w:val="clear"/>
        <w:spacing w:after="0"/>
        <w:ind w:left="120"/>
      </w:pPr>
      <w:r>
        <w:rPr>
          <w:rFonts w:ascii="Consolas" w:cs="Consolas" w:eastAsia="Consolas" w:hAnsi="Consolas"/>
          <w:sz w:val="17"/>
          <w:szCs w:val="17"/>
        </w:rPr>
        <w:t xml:space="preserve">an audit ledger; human review for low-confidence cases. Dev uses synthetic data only.</w:t>
      </w:r>
    </w:p>
    <w:p>
      <w:pPr>
        <w:shd w:fill="F2F2F2" w:color="auto" w:val="clear"/>
        <w:spacing w:after="0"/>
        <w:ind w:left="120"/>
      </w:pPr>
      <w:r>
        <w:rPr>
          <w:rFonts w:ascii="Consolas" w:cs="Consolas" w:eastAsia="Consolas" w:hAnsi="Consolas"/>
          <w:sz w:val="17"/>
          <w:szCs w:val="17"/>
        </w:rPr>
        <w:t xml:space="preserve">Attached: architecture diagram (Figure 1), data flow (Figure 2), identity map (Figure 5), control list.</w:t>
      </w:r>
    </w:p>
    <w:p>
      <w:pPr>
        <w:shd w:fill="F2F2F2" w:color="auto" w:val="clear"/>
        <w:spacing w:after="0"/>
        <w:ind w:left="120"/>
      </w:pPr>
      <w:r>
        <w:rPr>
          <w:rFonts w:ascii="Consolas" w:cs="Consolas" w:eastAsia="Consolas" w:hAnsi="Consolas"/>
          <w:sz w:val="17"/>
          <w:szCs w:val="17"/>
        </w:rPr>
        <w:t xml:space="preserve">Please advise: required documents, review dates, and what evidence you need from a shadow-mode run.</w:t>
      </w:r>
    </w:p>
    <w:p>
      <w:pPr>
        <w:spacing w:after="100"/>
      </w:pPr>
    </w:p>
    <w:p>
      <w:pPr>
        <w:pStyle w:val="Heading1"/>
        <w:pageBreakBefore/>
        <w:spacing w:after="160" w:before="0"/>
      </w:pPr>
      <w:r>
        <w:rPr>
          <w:rFonts w:ascii="Calibri" w:cs="Calibri" w:eastAsia="Calibri" w:hAnsi="Calibri"/>
          <w:b/>
          <w:bCs/>
          <w:color w:val="1F3A5F"/>
          <w:sz w:val="34"/>
          <w:szCs w:val="34"/>
        </w:rPr>
        <w:t xml:space="preserve">6. Identity and permissions map</w:t>
      </w:r>
    </w:p>
    <w:p>
      <w:pPr>
        <w:spacing w:after="110" w:before="0"/>
      </w:pPr>
      <w:r>
        <w:rPr>
          <w:rFonts w:ascii="Calibri" w:cs="Calibri" w:eastAsia="Calibri" w:hAnsi="Calibri"/>
          <w:sz w:val="21"/>
          <w:szCs w:val="21"/>
        </w:rPr>
        <w:t xml:space="preserve">One role per service, least privilege, no shared keys. Ask the platform team to create these roles, or create them in Terraform with their review.</w:t>
      </w:r>
    </w:p>
    <w:p>
      <w:pPr>
        <w:keepNext/>
        <w:spacing w:after="40" w:before="80"/>
        <w:jc w:val="center"/>
      </w:pPr>
      <w:r>
        <w:drawing>
          <wp:inline distT="0" distB="0" distL="0" distR="0">
            <wp:extent cx="5905500" cy="3124200"/>
            <wp:effectExtent t="0" r="0" b="0" l="0"/>
            <wp:docPr id="1" name="Figure 5. Who can do what" descr="Figure 5. Who can do what" title="Figure 5. Who can do w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1242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5. Who can do what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3836"/>
        <w:gridCol w:w="2400"/>
      </w:tblGrid>
      <w:tr>
        <w:trPr>
          <w:tblHeader/>
        </w:trPr>
        <w:tc>
          <w:tcPr>
            <w:tcW w:type="dxa" w:w="17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Role</w:t>
            </w:r>
          </w:p>
        </w:tc>
        <w:tc>
          <w:tcPr>
            <w:tcW w:type="dxa" w:w="20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Assumed by</w:t>
            </w:r>
          </w:p>
        </w:tc>
        <w:tc>
          <w:tcPr>
            <w:tcW w:type="dxa" w:w="383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Allowed</w:t>
            </w:r>
          </w:p>
        </w:tc>
        <w:tc>
          <w:tcPr>
            <w:tcW w:type="dxa" w:w="24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Not allowed</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developer-dev</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Engineers (SSO)</w:t>
            </w:r>
          </w:p>
        </w:tc>
        <w:tc>
          <w:tcPr>
            <w:tcW w:type="dxa" w:w="3836"/>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Read/write in dev; deploy via pull request</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Write access to stage/prod</w:t>
            </w:r>
          </w:p>
        </w:tc>
      </w:tr>
      <w:tr>
        <w:trPr>
          <w:cantSplit/>
        </w:trPr>
        <w:tc>
          <w:tcPr>
            <w:tcW w:type="dxa" w:w="17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ci-deploy</w:t>
            </w:r>
          </w:p>
        </w:tc>
        <w:tc>
          <w:tcPr>
            <w:tcW w:type="dxa" w:w="20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CI pipeline</w:t>
            </w:r>
          </w:p>
        </w:tc>
        <w:tc>
          <w:tcPr>
            <w:tcW w:type="dxa" w:w="3836"/>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Push to ECR, run Terraform plan/apply for its environment</w:t>
            </w:r>
          </w:p>
        </w:tc>
        <w:tc>
          <w:tcPr>
            <w:tcW w:type="dxa" w:w="24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Read secrets values; act in other environments</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agent-role</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Agent pod (service account)</w:t>
            </w:r>
          </w:p>
        </w:tc>
        <w:tc>
          <w:tcPr>
            <w:tcW w:type="dxa" w:w="3836"/>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bedrock:InvokeModel on named model ARNs; S3 read/write on its prefix; read its secret; write logs</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Other S3 prefixes; other models; IAM changes</w:t>
            </w:r>
          </w:p>
        </w:tc>
      </w:tr>
      <w:tr>
        <w:trPr>
          <w:cantSplit/>
        </w:trPr>
        <w:tc>
          <w:tcPr>
            <w:tcW w:type="dxa" w:w="17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dispatcher-role</w:t>
            </w:r>
          </w:p>
        </w:tc>
        <w:tc>
          <w:tcPr>
            <w:tcW w:type="dxa" w:w="20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Dispatcher pod</w:t>
            </w:r>
          </w:p>
        </w:tc>
        <w:tc>
          <w:tcPr>
            <w:tcW w:type="dxa" w:w="3836"/>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Create Jobs in its namespace; read DB secret</w:t>
            </w:r>
          </w:p>
        </w:tc>
        <w:tc>
          <w:tcPr>
            <w:tcW w:type="dxa" w:w="24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Invoke Bedrock; read S3 outputs</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portal-role</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Portal pod</w:t>
            </w:r>
          </w:p>
        </w:tc>
        <w:tc>
          <w:tcPr>
            <w:tcW w:type="dxa" w:w="3836"/>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Read-only DB role; read S3 outputs</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Write to the ledger</w:t>
            </w:r>
          </w:p>
        </w:tc>
      </w:tr>
      <w:tr>
        <w:trPr>
          <w:cantSplit/>
        </w:trPr>
        <w:tc>
          <w:tcPr>
            <w:tcW w:type="dxa" w:w="17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argocd</w:t>
            </w:r>
          </w:p>
        </w:tc>
        <w:tc>
          <w:tcPr>
            <w:tcW w:type="dxa" w:w="20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Argo CD</w:t>
            </w:r>
          </w:p>
        </w:tc>
        <w:tc>
          <w:tcPr>
            <w:tcW w:type="dxa" w:w="3836"/>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Sync manifests in the cluster</w:t>
            </w:r>
          </w:p>
        </w:tc>
        <w:tc>
          <w:tcPr>
            <w:tcW w:type="dxa" w:w="24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Access AWS resources directly</w:t>
            </w:r>
          </w:p>
        </w:tc>
      </w:tr>
    </w:tbl>
    <w:p>
      <w:pPr>
        <w:pStyle w:val="Heading1"/>
        <w:pageBreakBefore/>
        <w:spacing w:after="160" w:before="0"/>
      </w:pPr>
      <w:r>
        <w:rPr>
          <w:rFonts w:ascii="Calibri" w:cs="Calibri" w:eastAsia="Calibri" w:hAnsi="Calibri"/>
          <w:b/>
          <w:bCs/>
          <w:color w:val="1F3A5F"/>
          <w:sz w:val="34"/>
          <w:szCs w:val="34"/>
        </w:rPr>
        <w:t xml:space="preserve">7. Step D - Setup steps, phase by phase</w:t>
      </w:r>
    </w:p>
    <w:p>
      <w:pPr>
        <w:spacing w:after="110" w:before="0"/>
      </w:pPr>
      <w:r>
        <w:rPr>
          <w:rFonts w:ascii="Calibri" w:cs="Calibri" w:eastAsia="Calibri" w:hAnsi="Calibri"/>
          <w:sz w:val="21"/>
          <w:szCs w:val="21"/>
        </w:rPr>
        <w:t xml:space="preserve">Each phase lists the goal, the steps, the commands, and a pass check. Do not start the next phase until the check passes. Replace every &lt;placeholder&gt; with a value from Section 4. Command syntax marked [U] needs checking against current documentation.</w:t>
      </w:r>
    </w:p>
    <w:p>
      <w:pPr>
        <w:pStyle w:val="Heading2"/>
        <w:spacing w:after="100" w:before="240"/>
      </w:pPr>
      <w:r>
        <w:rPr>
          <w:rFonts w:ascii="Calibri" w:cs="Calibri" w:eastAsia="Calibri" w:hAnsi="Calibri"/>
          <w:b/>
          <w:bCs/>
          <w:color w:val="2E75B6"/>
          <w:sz w:val="26"/>
          <w:szCs w:val="26"/>
        </w:rPr>
        <w:t xml:space="preserve">Phase 1 - Foundations</w:t>
      </w:r>
    </w:p>
    <w:p>
      <w:pPr>
        <w:spacing w:after="110" w:before="0"/>
      </w:pPr>
      <w:r>
        <w:rPr>
          <w:rFonts w:ascii="Calibri" w:cs="Calibri" w:eastAsia="Calibri" w:hAnsi="Calibri"/>
          <w:b/>
          <w:bCs/>
          <w:sz w:val="21"/>
          <w:szCs w:val="21"/>
        </w:rPr>
        <w:t xml:space="preserve">Goal: </w:t>
      </w:r>
      <w:r>
        <w:rPr>
          <w:rFonts w:ascii="Calibri" w:cs="Calibri" w:eastAsia="Calibri" w:hAnsi="Calibri"/>
          <w:sz w:val="21"/>
          <w:szCs w:val="21"/>
        </w:rPr>
        <w:t xml:space="preserve">A working login in every account, remote Terraform state, encryption keys and a repo layout.</w:t>
      </w:r>
    </w:p>
    <w:p>
      <w:pPr>
        <w:spacing w:after="110" w:before="0"/>
      </w:pPr>
      <w:r>
        <w:rPr>
          <w:rFonts w:ascii="Calibri" w:cs="Calibri" w:eastAsia="Calibri" w:hAnsi="Calibri"/>
          <w:b/>
          <w:bCs/>
          <w:sz w:val="21"/>
          <w:szCs w:val="21"/>
        </w:rPr>
        <w:t xml:space="preserve">Owner: </w:t>
      </w:r>
      <w:r>
        <w:rPr>
          <w:rFonts w:ascii="Calibri" w:cs="Calibri" w:eastAsia="Calibri" w:hAnsi="Calibri"/>
          <w:sz w:val="21"/>
          <w:szCs w:val="21"/>
        </w:rPr>
        <w:t xml:space="preserve">Cloud platform + you</w:t>
      </w:r>
    </w:p>
    <w:p>
      <w:pPr>
        <w:pStyle w:val="Heading3"/>
        <w:spacing w:after="80" w:before="160"/>
      </w:pPr>
      <w:r>
        <w:rPr>
          <w:rFonts w:ascii="Calibri" w:cs="Calibri" w:eastAsia="Calibri" w:hAnsi="Calibri"/>
          <w:b/>
          <w:bCs/>
          <w:color w:val="555555"/>
          <w:sz w:val="22"/>
          <w:szCs w:val="22"/>
        </w:rPr>
        <w:t xml:space="preserve">Steps</w:t>
      </w:r>
    </w:p>
    <w:p>
      <w:pPr>
        <w:pStyle w:val="ListParagraph"/>
        <w:numPr>
          <w:ilvl w:val="0"/>
          <w:numId w:val="2"/>
        </w:numPr>
        <w:spacing w:after="70"/>
      </w:pPr>
      <w:r>
        <w:rPr>
          <w:rFonts w:ascii="Calibri" w:cs="Calibri" w:eastAsia="Calibri" w:hAnsi="Calibri"/>
          <w:sz w:val="21"/>
          <w:szCs w:val="21"/>
        </w:rPr>
        <w:t xml:space="preserve">Configure SSO on your machine and sign in to the dev account.</w:t>
      </w:r>
    </w:p>
    <w:p>
      <w:pPr>
        <w:pStyle w:val="ListParagraph"/>
        <w:numPr>
          <w:ilvl w:val="0"/>
          <w:numId w:val="2"/>
        </w:numPr>
        <w:spacing w:after="70"/>
      </w:pPr>
      <w:r>
        <w:rPr>
          <w:rFonts w:ascii="Calibri" w:cs="Calibri" w:eastAsia="Calibri" w:hAnsi="Calibri"/>
          <w:sz w:val="21"/>
          <w:szCs w:val="21"/>
        </w:rPr>
        <w:t xml:space="preserve">Confirm the Terraform remote state bucket and lock table exist (or ask the platform team for their standard).</w:t>
      </w:r>
    </w:p>
    <w:p>
      <w:pPr>
        <w:pStyle w:val="ListParagraph"/>
        <w:numPr>
          <w:ilvl w:val="0"/>
          <w:numId w:val="2"/>
        </w:numPr>
        <w:spacing w:after="70"/>
      </w:pPr>
      <w:r>
        <w:rPr>
          <w:rFonts w:ascii="Calibri" w:cs="Calibri" w:eastAsia="Calibri" w:hAnsi="Calibri"/>
          <w:sz w:val="21"/>
          <w:szCs w:val="21"/>
        </w:rPr>
        <w:t xml:space="preserve">Create the infra repository with the layout below.</w:t>
      </w:r>
    </w:p>
    <w:p>
      <w:pPr>
        <w:pStyle w:val="ListParagraph"/>
        <w:numPr>
          <w:ilvl w:val="0"/>
          <w:numId w:val="2"/>
        </w:numPr>
        <w:spacing w:after="70"/>
      </w:pPr>
      <w:r>
        <w:rPr>
          <w:rFonts w:ascii="Calibri" w:cs="Calibri" w:eastAsia="Calibri" w:hAnsi="Calibri"/>
          <w:sz w:val="21"/>
          <w:szCs w:val="21"/>
        </w:rPr>
        <w:t xml:space="preserve">Create KMS keys per environment for RDS, S3, secrets and EBS (aliases below).</w:t>
      </w:r>
    </w:p>
    <w:p>
      <w:pPr>
        <w:pStyle w:val="ListParagraph"/>
        <w:numPr>
          <w:ilvl w:val="0"/>
          <w:numId w:val="2"/>
        </w:numPr>
        <w:spacing w:after="70"/>
      </w:pPr>
      <w:r>
        <w:rPr>
          <w:rFonts w:ascii="Calibri" w:cs="Calibri" w:eastAsia="Calibri" w:hAnsi="Calibri"/>
          <w:sz w:val="21"/>
          <w:szCs w:val="21"/>
        </w:rPr>
        <w:t xml:space="preserve">Apply the tag policy (env, app, owner, cost-center, data-class) in Terraform defaults.</w:t>
      </w:r>
    </w:p>
    <w:p>
      <w:pPr>
        <w:pStyle w:val="Heading3"/>
        <w:spacing w:after="80" w:before="160"/>
      </w:pPr>
      <w:r>
        <w:rPr>
          <w:rFonts w:ascii="Calibri" w:cs="Calibri" w:eastAsia="Calibri" w:hAnsi="Calibri"/>
          <w:b/>
          <w:bCs/>
          <w:color w:val="555555"/>
          <w:sz w:val="22"/>
          <w:szCs w:val="22"/>
        </w:rPr>
        <w:t xml:space="preserve">Commands</w:t>
      </w:r>
    </w:p>
    <w:p>
      <w:pPr>
        <w:shd w:fill="F2F2F2" w:color="auto" w:val="clear"/>
        <w:spacing w:after="0"/>
        <w:ind w:left="120"/>
      </w:pPr>
      <w:r>
        <w:rPr>
          <w:rFonts w:ascii="Consolas" w:cs="Consolas" w:eastAsia="Consolas" w:hAnsi="Consolas"/>
          <w:sz w:val="17"/>
          <w:szCs w:val="17"/>
        </w:rPr>
        <w:t xml:space="preserve">aws configure sso --profile conductor-dev</w:t>
      </w:r>
    </w:p>
    <w:p>
      <w:pPr>
        <w:shd w:fill="F2F2F2" w:color="auto" w:val="clear"/>
        <w:spacing w:after="0"/>
        <w:ind w:left="120"/>
      </w:pPr>
      <w:r>
        <w:rPr>
          <w:rFonts w:ascii="Consolas" w:cs="Consolas" w:eastAsia="Consolas" w:hAnsi="Consolas"/>
          <w:sz w:val="17"/>
          <w:szCs w:val="17"/>
        </w:rPr>
        <w:t xml:space="preserve">aws sso login --profile conductor-dev</w:t>
      </w:r>
    </w:p>
    <w:p>
      <w:pPr>
        <w:shd w:fill="F2F2F2" w:color="auto" w:val="clear"/>
        <w:spacing w:after="0"/>
        <w:ind w:left="120"/>
      </w:pPr>
      <w:r>
        <w:rPr>
          <w:rFonts w:ascii="Consolas" w:cs="Consolas" w:eastAsia="Consolas" w:hAnsi="Consolas"/>
          <w:sz w:val="17"/>
          <w:szCs w:val="17"/>
        </w:rPr>
        <w:t xml:space="preserve">aws sts get-caller-identity --profile conductor-dev</w:t>
      </w:r>
    </w:p>
    <w:p>
      <w:pPr>
        <w:shd w:fill="F2F2F2" w:color="auto" w:val="clear"/>
        <w:spacing w:after="0"/>
        <w:ind w:left="120"/>
      </w:pPr>
      <w:r>
        <w:rPr>
          <w:rFonts w:ascii="Consolas" w:cs="Consolas" w:eastAsia="Consolas" w:hAnsi="Consolas"/>
          <w:sz w:val="17"/>
          <w:szCs w:val="17"/>
        </w:rPr>
        <w:t xml:space="preserve"> </w:t>
      </w:r>
    </w:p>
    <w:p>
      <w:pPr>
        <w:shd w:fill="F2F2F2" w:color="auto" w:val="clear"/>
        <w:spacing w:after="0"/>
        <w:ind w:left="120"/>
      </w:pPr>
      <w:r>
        <w:rPr>
          <w:rFonts w:ascii="Consolas" w:cs="Consolas" w:eastAsia="Consolas" w:hAnsi="Consolas"/>
          <w:sz w:val="17"/>
          <w:szCs w:val="17"/>
        </w:rPr>
        <w:t xml:space="preserve">infra/</w:t>
      </w:r>
    </w:p>
    <w:p>
      <w:pPr>
        <w:shd w:fill="F2F2F2" w:color="auto" w:val="clear"/>
        <w:spacing w:after="0"/>
        <w:ind w:left="120"/>
      </w:pPr>
      <w:r>
        <w:rPr>
          <w:rFonts w:ascii="Consolas" w:cs="Consolas" w:eastAsia="Consolas" w:hAnsi="Consolas"/>
          <w:sz w:val="17"/>
          <w:szCs w:val="17"/>
        </w:rPr>
        <w:t xml:space="preserve">  modules/   network eks rds s3 ecr iam observability</w:t>
      </w:r>
    </w:p>
    <w:p>
      <w:pPr>
        <w:shd w:fill="F2F2F2" w:color="auto" w:val="clear"/>
        <w:spacing w:after="0"/>
        <w:ind w:left="120"/>
      </w:pPr>
      <w:r>
        <w:rPr>
          <w:rFonts w:ascii="Consolas" w:cs="Consolas" w:eastAsia="Consolas" w:hAnsi="Consolas"/>
          <w:sz w:val="17"/>
          <w:szCs w:val="17"/>
        </w:rPr>
        <w:t xml:space="preserve">  envs/      dev  stage  prod</w:t>
      </w:r>
    </w:p>
    <w:p>
      <w:pPr>
        <w:shd w:fill="F2F2F2" w:color="auto" w:val="clear"/>
        <w:spacing w:after="0"/>
        <w:ind w:left="120"/>
      </w:pPr>
      <w:r>
        <w:rPr>
          <w:rFonts w:ascii="Consolas" w:cs="Consolas" w:eastAsia="Consolas" w:hAnsi="Consolas"/>
          <w:sz w:val="17"/>
          <w:szCs w:val="17"/>
        </w:rPr>
        <w:t xml:space="preserve">  k8s/       base  overlays/dev  overlays/stage  overlays/prod</w:t>
      </w:r>
    </w:p>
    <w:p>
      <w:pPr>
        <w:shd w:fill="F2F2F2" w:color="auto" w:val="clear"/>
        <w:spacing w:after="0"/>
        <w:ind w:left="120"/>
      </w:pPr>
      <w:r>
        <w:rPr>
          <w:rFonts w:ascii="Consolas" w:cs="Consolas" w:eastAsia="Consolas" w:hAnsi="Consolas"/>
          <w:sz w:val="17"/>
          <w:szCs w:val="17"/>
        </w:rPr>
        <w:t xml:space="preserve"> </w:t>
      </w:r>
    </w:p>
    <w:p>
      <w:pPr>
        <w:shd w:fill="F2F2F2" w:color="auto" w:val="clear"/>
        <w:spacing w:after="0"/>
        <w:ind w:left="120"/>
      </w:pPr>
      <w:r>
        <w:rPr>
          <w:rFonts w:ascii="Consolas" w:cs="Consolas" w:eastAsia="Consolas" w:hAnsi="Consolas"/>
          <w:sz w:val="17"/>
          <w:szCs w:val="17"/>
        </w:rPr>
        <w:t xml:space="preserve"># KMS aliases (names are a suggestion)</w:t>
      </w:r>
    </w:p>
    <w:p>
      <w:pPr>
        <w:shd w:fill="F2F2F2" w:color="auto" w:val="clear"/>
        <w:spacing w:after="0"/>
        <w:ind w:left="120"/>
      </w:pPr>
      <w:r>
        <w:rPr>
          <w:rFonts w:ascii="Consolas" w:cs="Consolas" w:eastAsia="Consolas" w:hAnsi="Consolas"/>
          <w:sz w:val="17"/>
          <w:szCs w:val="17"/>
        </w:rPr>
        <w:t xml:space="preserve">alias/conductor-dev-rds   alias/conductor-dev-s3</w:t>
      </w:r>
    </w:p>
    <w:p>
      <w:pPr>
        <w:shd w:fill="F2F2F2" w:color="auto" w:val="clear"/>
        <w:spacing w:after="0"/>
        <w:ind w:left="120"/>
      </w:pPr>
      <w:r>
        <w:rPr>
          <w:rFonts w:ascii="Consolas" w:cs="Consolas" w:eastAsia="Consolas" w:hAnsi="Consolas"/>
          <w:sz w:val="17"/>
          <w:szCs w:val="17"/>
        </w:rPr>
        <w:t xml:space="preserve">alias/conductor-dev-secrets   alias/conductor-dev-ebs</w:t>
      </w:r>
    </w:p>
    <w:p>
      <w:pPr>
        <w:spacing w:after="1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2E7D32" w:sz="4"/>
              <w:left w:val="single" w:color="2E7D32" w:sz="24"/>
              <w:bottom w:val="single" w:color="2E7D32" w:sz="4"/>
              <w:right w:val="single" w:color="2E7D32" w:sz="4"/>
            </w:tcBorders>
            <w:shd w:fill="E3F1E4" w:color="auto" w:val="clear"/>
            <w:tcMar>
              <w:top w:type="dxa" w:w="90"/>
              <w:left w:type="dxa" w:w="160"/>
              <w:bottom w:type="dxa" w:w="90"/>
              <w:right w:type="dxa" w:w="140"/>
            </w:tcMar>
          </w:tcPr>
          <w:p>
            <w:pPr>
              <w:spacing w:after="40"/>
            </w:pPr>
            <w:r>
              <w:rPr>
                <w:rFonts w:ascii="Calibri" w:cs="Calibri" w:eastAsia="Calibri" w:hAnsi="Calibri"/>
                <w:b/>
                <w:bCs/>
                <w:color w:val="2E7D32"/>
                <w:sz w:val="20"/>
                <w:szCs w:val="20"/>
              </w:rPr>
              <w:t xml:space="preserve">Pass check</w:t>
            </w:r>
          </w:p>
          <w:p>
            <w:pPr>
              <w:spacing w:after="40"/>
            </w:pPr>
            <w:r>
              <w:rPr>
                <w:rFonts w:ascii="Calibri" w:cs="Calibri" w:eastAsia="Calibri" w:hAnsi="Calibri"/>
                <w:sz w:val="19"/>
                <w:szCs w:val="19"/>
              </w:rPr>
              <w:t xml:space="preserve">get-caller-identity prints the dev account ID; terraform init succeeds from CI; the four KMS aliases exist.</w:t>
            </w:r>
          </w:p>
        </w:tc>
      </w:tr>
    </w:tbl>
    <w:p>
      <w:pPr>
        <w:spacing w:after="1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C77700" w:sz="4"/>
              <w:left w:val="single" w:color="C77700" w:sz="24"/>
              <w:bottom w:val="single" w:color="C77700" w:sz="4"/>
              <w:right w:val="single" w:color="C77700" w:sz="4"/>
            </w:tcBorders>
            <w:shd w:fill="FCEBD0" w:color="auto" w:val="clear"/>
            <w:tcMar>
              <w:top w:type="dxa" w:w="90"/>
              <w:left w:type="dxa" w:w="160"/>
              <w:bottom w:type="dxa" w:w="90"/>
              <w:right w:type="dxa" w:w="140"/>
            </w:tcMar>
          </w:tcPr>
          <w:p>
            <w:pPr>
              <w:spacing w:after="40"/>
            </w:pPr>
            <w:r>
              <w:rPr>
                <w:rFonts w:ascii="Calibri" w:cs="Calibri" w:eastAsia="Calibri" w:hAnsi="Calibri"/>
                <w:b/>
                <w:bCs/>
                <w:color w:val="C77700"/>
                <w:sz w:val="20"/>
                <w:szCs w:val="20"/>
              </w:rPr>
              <w:t xml:space="preserve">Common problem</w:t>
            </w:r>
          </w:p>
          <w:p>
            <w:pPr>
              <w:spacing w:after="40"/>
            </w:pPr>
            <w:r>
              <w:rPr>
                <w:rFonts w:ascii="Calibri" w:cs="Calibri" w:eastAsia="Calibri" w:hAnsi="Calibri"/>
                <w:sz w:val="19"/>
                <w:szCs w:val="19"/>
              </w:rPr>
              <w:t xml:space="preserve">SSO profile names differ between teams. If login loops, check the SSO start URL and region in your AWS config.</w:t>
            </w:r>
          </w:p>
        </w:tc>
      </w:tr>
    </w:tbl>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dashed" w:color="888888" w:sz="8"/>
              <w:left w:val="dashed" w:color="888888" w:sz="8"/>
              <w:bottom w:val="dashed" w:color="888888" w:sz="8"/>
              <w:right w:val="dashed" w:color="888888" w:sz="8"/>
            </w:tcBorders>
            <w:shd w:fill="FAFAFA" w:color="auto" w:val="clear"/>
            <w:tcMar>
              <w:top w:type="dxa" w:w="200"/>
              <w:left w:type="dxa" w:w="200"/>
              <w:bottom w:type="dxa" w:w="200"/>
              <w:right w:type="dxa" w:w="200"/>
            </w:tcMar>
          </w:tcPr>
          <w:p>
            <w:pPr>
              <w:spacing w:after="60"/>
              <w:jc w:val="center"/>
            </w:pPr>
            <w:r>
              <w:rPr>
                <w:rFonts w:ascii="Calibri" w:cs="Calibri" w:eastAsia="Calibri" w:hAnsi="Calibri"/>
                <w:b/>
                <w:bCs/>
                <w:color w:val="888888"/>
                <w:sz w:val="20"/>
                <w:szCs w:val="20"/>
              </w:rPr>
              <w:t xml:space="preserve">[ PASTE YOUR SCREENSHOT HERE ]</w:t>
            </w:r>
          </w:p>
          <w:p>
            <w:pPr>
              <w:spacing w:after="40"/>
              <w:jc w:val="center"/>
            </w:pPr>
            <w:r>
              <w:rPr>
                <w:rFonts w:ascii="Calibri" w:cs="Calibri" w:eastAsia="Calibri" w:hAnsi="Calibri"/>
                <w:b/>
                <w:bCs/>
                <w:sz w:val="19"/>
                <w:szCs w:val="19"/>
              </w:rPr>
              <w:t xml:space="preserve">Signed-in account and role</w:t>
            </w:r>
          </w:p>
          <w:p>
            <w:pPr>
              <w:spacing w:after="40"/>
              <w:jc w:val="center"/>
            </w:pPr>
            <w:r>
              <w:rPr>
                <w:rFonts w:ascii="Calibri" w:cs="Calibri" w:eastAsia="Calibri" w:hAnsi="Calibri"/>
                <w:color w:val="555555"/>
                <w:sz w:val="18"/>
                <w:szCs w:val="18"/>
              </w:rPr>
              <w:t xml:space="preserve">Console path: AWS access portal -&gt; your account -&gt; role</w:t>
            </w:r>
          </w:p>
          <w:p>
            <w:pPr>
              <w:spacing w:after="0"/>
              <w:jc w:val="center"/>
            </w:pPr>
            <w:r>
              <w:rPr>
                <w:rFonts w:ascii="Calibri" w:cs="Calibri" w:eastAsia="Calibri" w:hAnsi="Calibri"/>
                <w:i/>
                <w:iCs/>
                <w:color w:val="555555"/>
                <w:sz w:val="18"/>
                <w:szCs w:val="18"/>
              </w:rPr>
              <w:t xml:space="preserve">Capture: The account ID and role name shown after login (hide anything sensitive).</w:t>
            </w:r>
          </w:p>
        </w:tc>
      </w:tr>
    </w:tbl>
    <w:p>
      <w:pPr>
        <w:spacing w:after="100"/>
      </w:pPr>
    </w:p>
    <w:p>
      <w:pPr>
        <w:pStyle w:val="Heading2"/>
        <w:spacing w:after="100" w:before="240"/>
      </w:pPr>
      <w:r>
        <w:rPr>
          <w:rFonts w:ascii="Calibri" w:cs="Calibri" w:eastAsia="Calibri" w:hAnsi="Calibri"/>
          <w:b/>
          <w:bCs/>
          <w:color w:val="2E75B6"/>
          <w:sz w:val="26"/>
          <w:szCs w:val="26"/>
        </w:rPr>
        <w:t xml:space="preserve">Phase 2 - Network</w:t>
      </w:r>
    </w:p>
    <w:p>
      <w:pPr>
        <w:spacing w:after="110" w:before="0"/>
      </w:pPr>
      <w:r>
        <w:rPr>
          <w:rFonts w:ascii="Calibri" w:cs="Calibri" w:eastAsia="Calibri" w:hAnsi="Calibri"/>
          <w:b/>
          <w:bCs/>
          <w:sz w:val="21"/>
          <w:szCs w:val="21"/>
        </w:rPr>
        <w:t xml:space="preserve">Goal: </w:t>
      </w:r>
      <w:r>
        <w:rPr>
          <w:rFonts w:ascii="Calibri" w:cs="Calibri" w:eastAsia="Calibri" w:hAnsi="Calibri"/>
          <w:sz w:val="21"/>
          <w:szCs w:val="21"/>
        </w:rPr>
        <w:t xml:space="preserve">A private network where nodes can reach RDS, Bedrock, ECR and S3 without the public internet.</w:t>
      </w:r>
    </w:p>
    <w:p>
      <w:pPr>
        <w:spacing w:after="110" w:before="0"/>
      </w:pPr>
      <w:r>
        <w:rPr>
          <w:rFonts w:ascii="Calibri" w:cs="Calibri" w:eastAsia="Calibri" w:hAnsi="Calibri"/>
          <w:b/>
          <w:bCs/>
          <w:sz w:val="21"/>
          <w:szCs w:val="21"/>
        </w:rPr>
        <w:t xml:space="preserve">Owner: </w:t>
      </w:r>
      <w:r>
        <w:rPr>
          <w:rFonts w:ascii="Calibri" w:cs="Calibri" w:eastAsia="Calibri" w:hAnsi="Calibri"/>
          <w:sz w:val="21"/>
          <w:szCs w:val="21"/>
        </w:rPr>
        <w:t xml:space="preserve">Network team (you verify)</w:t>
      </w:r>
    </w:p>
    <w:p>
      <w:pPr>
        <w:pStyle w:val="Heading3"/>
        <w:spacing w:after="80" w:before="160"/>
      </w:pPr>
      <w:r>
        <w:rPr>
          <w:rFonts w:ascii="Calibri" w:cs="Calibri" w:eastAsia="Calibri" w:hAnsi="Calibri"/>
          <w:b/>
          <w:bCs/>
          <w:color w:val="555555"/>
          <w:sz w:val="22"/>
          <w:szCs w:val="22"/>
        </w:rPr>
        <w:t xml:space="preserve">Steps</w:t>
      </w:r>
    </w:p>
    <w:p>
      <w:pPr>
        <w:pStyle w:val="ListParagraph"/>
        <w:numPr>
          <w:ilvl w:val="0"/>
          <w:numId w:val="3"/>
        </w:numPr>
        <w:spacing w:after="70"/>
      </w:pPr>
      <w:r>
        <w:rPr>
          <w:rFonts w:ascii="Calibri" w:cs="Calibri" w:eastAsia="Calibri" w:hAnsi="Calibri"/>
          <w:sz w:val="21"/>
          <w:szCs w:val="21"/>
        </w:rPr>
        <w:t xml:space="preserve">Receive VPC and subnet IDs (R3) and record them in Section 4.2.</w:t>
      </w:r>
    </w:p>
    <w:p>
      <w:pPr>
        <w:pStyle w:val="ListParagraph"/>
        <w:numPr>
          <w:ilvl w:val="0"/>
          <w:numId w:val="3"/>
        </w:numPr>
        <w:spacing w:after="70"/>
      </w:pPr>
      <w:r>
        <w:rPr>
          <w:rFonts w:ascii="Calibri" w:cs="Calibri" w:eastAsia="Calibri" w:hAnsi="Calibri"/>
          <w:sz w:val="21"/>
          <w:szCs w:val="21"/>
        </w:rPr>
        <w:t xml:space="preserve">Confirm there are private subnets in at least two AZs for app, data and endpoints.</w:t>
      </w:r>
    </w:p>
    <w:p>
      <w:pPr>
        <w:pStyle w:val="ListParagraph"/>
        <w:numPr>
          <w:ilvl w:val="0"/>
          <w:numId w:val="3"/>
        </w:numPr>
        <w:spacing w:after="70"/>
      </w:pPr>
      <w:r>
        <w:rPr>
          <w:rFonts w:ascii="Calibri" w:cs="Calibri" w:eastAsia="Calibri" w:hAnsi="Calibri"/>
          <w:sz w:val="21"/>
          <w:szCs w:val="21"/>
        </w:rPr>
        <w:t xml:space="preserve">Confirm interface endpoints exist for: bedrock-runtime, ecr.api, ecr.dkr, logs, sts, secretsmanager, kms; and an S3 gateway endpoint.</w:t>
      </w:r>
    </w:p>
    <w:p>
      <w:pPr>
        <w:pStyle w:val="ListParagraph"/>
        <w:numPr>
          <w:ilvl w:val="0"/>
          <w:numId w:val="3"/>
        </w:numPr>
        <w:spacing w:after="70"/>
      </w:pPr>
      <w:r>
        <w:rPr>
          <w:rFonts w:ascii="Calibri" w:cs="Calibri" w:eastAsia="Calibri" w:hAnsi="Calibri"/>
          <w:sz w:val="21"/>
          <w:szCs w:val="21"/>
        </w:rPr>
        <w:t xml:space="preserve">Confirm private DNS is enabled on the interface endpoints.</w:t>
      </w:r>
    </w:p>
    <w:p>
      <w:pPr>
        <w:pStyle w:val="ListParagraph"/>
        <w:numPr>
          <w:ilvl w:val="0"/>
          <w:numId w:val="3"/>
        </w:numPr>
        <w:spacing w:after="70"/>
      </w:pPr>
      <w:r>
        <w:rPr>
          <w:rFonts w:ascii="Calibri" w:cs="Calibri" w:eastAsia="Calibri" w:hAnsi="Calibri"/>
          <w:sz w:val="21"/>
          <w:szCs w:val="21"/>
        </w:rPr>
        <w:t xml:space="preserve">Confirm security groups: nodes to RDS on 5432; nodes to endpoints on 443; no inbound from the internet.</w:t>
      </w:r>
    </w:p>
    <w:p>
      <w:pPr>
        <w:pStyle w:val="ListParagraph"/>
        <w:numPr>
          <w:ilvl w:val="0"/>
          <w:numId w:val="3"/>
        </w:numPr>
        <w:spacing w:after="70"/>
      </w:pPr>
      <w:r>
        <w:rPr>
          <w:rFonts w:ascii="Calibri" w:cs="Calibri" w:eastAsia="Calibri" w:hAnsi="Calibri"/>
          <w:sz w:val="21"/>
          <w:szCs w:val="21"/>
        </w:rPr>
        <w:t xml:space="preserve">Confirm the approved private path to Databricks (R4).</w:t>
      </w:r>
    </w:p>
    <w:p>
      <w:pPr>
        <w:pStyle w:val="Heading3"/>
        <w:spacing w:after="80" w:before="160"/>
      </w:pPr>
      <w:r>
        <w:rPr>
          <w:rFonts w:ascii="Calibri" w:cs="Calibri" w:eastAsia="Calibri" w:hAnsi="Calibri"/>
          <w:b/>
          <w:bCs/>
          <w:color w:val="555555"/>
          <w:sz w:val="22"/>
          <w:szCs w:val="22"/>
        </w:rPr>
        <w:t xml:space="preserve">Commands</w:t>
      </w:r>
    </w:p>
    <w:p>
      <w:pPr>
        <w:shd w:fill="F2F2F2" w:color="auto" w:val="clear"/>
        <w:spacing w:after="0"/>
        <w:ind w:left="120"/>
      </w:pPr>
      <w:r>
        <w:rPr>
          <w:rFonts w:ascii="Consolas" w:cs="Consolas" w:eastAsia="Consolas" w:hAnsi="Consolas"/>
          <w:sz w:val="17"/>
          <w:szCs w:val="17"/>
        </w:rPr>
        <w:t xml:space="preserve"># Verify from inside the cluster once it exists (Phase 4)</w:t>
      </w:r>
    </w:p>
    <w:p>
      <w:pPr>
        <w:shd w:fill="F2F2F2" w:color="auto" w:val="clear"/>
        <w:spacing w:after="0"/>
        <w:ind w:left="120"/>
      </w:pPr>
      <w:r>
        <w:rPr>
          <w:rFonts w:ascii="Consolas" w:cs="Consolas" w:eastAsia="Consolas" w:hAnsi="Consolas"/>
          <w:sz w:val="17"/>
          <w:szCs w:val="17"/>
        </w:rPr>
        <w:t xml:space="preserve">kubectl run nettest --rm -it --image=busybox:1.36 --restart=Never -n conductor-dev -- \</w:t>
      </w:r>
    </w:p>
    <w:p>
      <w:pPr>
        <w:shd w:fill="F2F2F2" w:color="auto" w:val="clear"/>
        <w:spacing w:after="0"/>
        <w:ind w:left="120"/>
      </w:pPr>
      <w:r>
        <w:rPr>
          <w:rFonts w:ascii="Consolas" w:cs="Consolas" w:eastAsia="Consolas" w:hAnsi="Consolas"/>
          <w:sz w:val="17"/>
          <w:szCs w:val="17"/>
        </w:rPr>
        <w:t xml:space="preserve">  nslookup bedrock-runtime.&lt;region&gt;.amazonaws.com</w:t>
      </w:r>
    </w:p>
    <w:p>
      <w:pPr>
        <w:shd w:fill="F2F2F2" w:color="auto" w:val="clear"/>
        <w:spacing w:after="0"/>
        <w:ind w:left="120"/>
      </w:pPr>
      <w:r>
        <w:rPr>
          <w:rFonts w:ascii="Consolas" w:cs="Consolas" w:eastAsia="Consolas" w:hAnsi="Consolas"/>
          <w:sz w:val="17"/>
          <w:szCs w:val="17"/>
        </w:rPr>
        <w:t xml:space="preserve"># Expect a private IP address inside your VPC CIDR [U: depends on endpoint private DNS]</w:t>
      </w:r>
    </w:p>
    <w:p>
      <w:pPr>
        <w:spacing w:after="1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2E7D32" w:sz="4"/>
              <w:left w:val="single" w:color="2E7D32" w:sz="24"/>
              <w:bottom w:val="single" w:color="2E7D32" w:sz="4"/>
              <w:right w:val="single" w:color="2E7D32" w:sz="4"/>
            </w:tcBorders>
            <w:shd w:fill="E3F1E4" w:color="auto" w:val="clear"/>
            <w:tcMar>
              <w:top w:type="dxa" w:w="90"/>
              <w:left w:type="dxa" w:w="160"/>
              <w:bottom w:type="dxa" w:w="90"/>
              <w:right w:type="dxa" w:w="140"/>
            </w:tcMar>
          </w:tcPr>
          <w:p>
            <w:pPr>
              <w:spacing w:after="40"/>
            </w:pPr>
            <w:r>
              <w:rPr>
                <w:rFonts w:ascii="Calibri" w:cs="Calibri" w:eastAsia="Calibri" w:hAnsi="Calibri"/>
                <w:b/>
                <w:bCs/>
                <w:color w:val="2E7D32"/>
                <w:sz w:val="20"/>
                <w:szCs w:val="20"/>
              </w:rPr>
              <w:t xml:space="preserve">Pass check</w:t>
            </w:r>
          </w:p>
          <w:p>
            <w:pPr>
              <w:spacing w:after="40"/>
            </w:pPr>
            <w:r>
              <w:rPr>
                <w:rFonts w:ascii="Calibri" w:cs="Calibri" w:eastAsia="Calibri" w:hAnsi="Calibri"/>
                <w:sz w:val="19"/>
                <w:szCs w:val="19"/>
              </w:rPr>
              <w:t xml:space="preserve">The Bedrock runtime name resolves to a private IP from a pod, and a test call to a model works.</w:t>
            </w:r>
          </w:p>
        </w:tc>
      </w:tr>
    </w:tbl>
    <w:p>
      <w:pPr>
        <w:spacing w:after="1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C77700" w:sz="4"/>
              <w:left w:val="single" w:color="C77700" w:sz="24"/>
              <w:bottom w:val="single" w:color="C77700" w:sz="4"/>
              <w:right w:val="single" w:color="C77700" w:sz="4"/>
            </w:tcBorders>
            <w:shd w:fill="FCEBD0" w:color="auto" w:val="clear"/>
            <w:tcMar>
              <w:top w:type="dxa" w:w="90"/>
              <w:left w:type="dxa" w:w="160"/>
              <w:bottom w:type="dxa" w:w="90"/>
              <w:right w:type="dxa" w:w="140"/>
            </w:tcMar>
          </w:tcPr>
          <w:p>
            <w:pPr>
              <w:spacing w:after="40"/>
            </w:pPr>
            <w:r>
              <w:rPr>
                <w:rFonts w:ascii="Calibri" w:cs="Calibri" w:eastAsia="Calibri" w:hAnsi="Calibri"/>
                <w:b/>
                <w:bCs/>
                <w:color w:val="C77700"/>
                <w:sz w:val="20"/>
                <w:szCs w:val="20"/>
              </w:rPr>
              <w:t xml:space="preserve">Common problem</w:t>
            </w:r>
          </w:p>
          <w:p>
            <w:pPr>
              <w:spacing w:after="40"/>
            </w:pPr>
            <w:r>
              <w:rPr>
                <w:rFonts w:ascii="Calibri" w:cs="Calibri" w:eastAsia="Calibri" w:hAnsi="Calibri"/>
                <w:sz w:val="19"/>
                <w:szCs w:val="19"/>
              </w:rPr>
              <w:t xml:space="preserve">Endpoint security group does not allow 443 from the node security group; or private DNS is off so the name resolves to a public address.</w:t>
            </w:r>
          </w:p>
        </w:tc>
      </w:tr>
    </w:tbl>
    <w:p>
      <w:pPr>
        <w:keepNext/>
        <w:spacing w:after="40" w:before="80"/>
        <w:jc w:val="center"/>
      </w:pPr>
      <w:r>
        <w:drawing>
          <wp:inline distT="0" distB="0" distL="0" distR="0">
            <wp:extent cx="5905500" cy="4267200"/>
            <wp:effectExtent t="0" r="0" b="0" l="0"/>
            <wp:docPr id="1" name="Figure 6. VPC layout: subnets, endpoints, security groups and the Databricks path" descr="Figure 6. VPC layout: subnets, endpoints, security groups and the Databricks path" title="Figure 6. VPC layout: subnets, endpoints, security groups and the Databricks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42672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6. VPC layout: subnets, endpoints, security groups and the Databricks path</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dashed" w:color="888888" w:sz="8"/>
              <w:left w:val="dashed" w:color="888888" w:sz="8"/>
              <w:bottom w:val="dashed" w:color="888888" w:sz="8"/>
              <w:right w:val="dashed" w:color="888888" w:sz="8"/>
            </w:tcBorders>
            <w:shd w:fill="FAFAFA" w:color="auto" w:val="clear"/>
            <w:tcMar>
              <w:top w:type="dxa" w:w="200"/>
              <w:left w:type="dxa" w:w="200"/>
              <w:bottom w:type="dxa" w:w="200"/>
              <w:right w:type="dxa" w:w="200"/>
            </w:tcMar>
          </w:tcPr>
          <w:p>
            <w:pPr>
              <w:spacing w:after="60"/>
              <w:jc w:val="center"/>
            </w:pPr>
            <w:r>
              <w:rPr>
                <w:rFonts w:ascii="Calibri" w:cs="Calibri" w:eastAsia="Calibri" w:hAnsi="Calibri"/>
                <w:b/>
                <w:bCs/>
                <w:color w:val="888888"/>
                <w:sz w:val="20"/>
                <w:szCs w:val="20"/>
              </w:rPr>
              <w:t xml:space="preserve">[ PASTE YOUR SCREENSHOT HERE ]</w:t>
            </w:r>
          </w:p>
          <w:p>
            <w:pPr>
              <w:spacing w:after="40"/>
              <w:jc w:val="center"/>
            </w:pPr>
            <w:r>
              <w:rPr>
                <w:rFonts w:ascii="Calibri" w:cs="Calibri" w:eastAsia="Calibri" w:hAnsi="Calibri"/>
                <w:b/>
                <w:bCs/>
                <w:sz w:val="19"/>
                <w:szCs w:val="19"/>
              </w:rPr>
              <w:t xml:space="preserve">VPC and subnets</w:t>
            </w:r>
          </w:p>
          <w:p>
            <w:pPr>
              <w:spacing w:after="40"/>
              <w:jc w:val="center"/>
            </w:pPr>
            <w:r>
              <w:rPr>
                <w:rFonts w:ascii="Calibri" w:cs="Calibri" w:eastAsia="Calibri" w:hAnsi="Calibri"/>
                <w:color w:val="555555"/>
                <w:sz w:val="18"/>
                <w:szCs w:val="18"/>
              </w:rPr>
              <w:t xml:space="preserve">Console path: VPC console -&gt; Your VPCs, then Subnets</w:t>
            </w:r>
          </w:p>
          <w:p>
            <w:pPr>
              <w:spacing w:after="0"/>
              <w:jc w:val="center"/>
            </w:pPr>
            <w:r>
              <w:rPr>
                <w:rFonts w:ascii="Calibri" w:cs="Calibri" w:eastAsia="Calibri" w:hAnsi="Calibri"/>
                <w:i/>
                <w:iCs/>
                <w:color w:val="555555"/>
                <w:sz w:val="18"/>
                <w:szCs w:val="18"/>
              </w:rPr>
              <w:t xml:space="preserve">Capture: VPC ID, CIDR, and the subnet list showing AZ and CIDR per subnet.</w:t>
            </w:r>
          </w:p>
        </w:tc>
      </w:tr>
    </w:tbl>
    <w:p>
      <w:pPr>
        <w:spacing w:after="1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dashed" w:color="888888" w:sz="8"/>
              <w:left w:val="dashed" w:color="888888" w:sz="8"/>
              <w:bottom w:val="dashed" w:color="888888" w:sz="8"/>
              <w:right w:val="dashed" w:color="888888" w:sz="8"/>
            </w:tcBorders>
            <w:shd w:fill="FAFAFA" w:color="auto" w:val="clear"/>
            <w:tcMar>
              <w:top w:type="dxa" w:w="200"/>
              <w:left w:type="dxa" w:w="200"/>
              <w:bottom w:type="dxa" w:w="200"/>
              <w:right w:type="dxa" w:w="200"/>
            </w:tcMar>
          </w:tcPr>
          <w:p>
            <w:pPr>
              <w:spacing w:after="60"/>
              <w:jc w:val="center"/>
            </w:pPr>
            <w:r>
              <w:rPr>
                <w:rFonts w:ascii="Calibri" w:cs="Calibri" w:eastAsia="Calibri" w:hAnsi="Calibri"/>
                <w:b/>
                <w:bCs/>
                <w:color w:val="888888"/>
                <w:sz w:val="20"/>
                <w:szCs w:val="20"/>
              </w:rPr>
              <w:t xml:space="preserve">[ PASTE YOUR SCREENSHOT HERE ]</w:t>
            </w:r>
          </w:p>
          <w:p>
            <w:pPr>
              <w:spacing w:after="40"/>
              <w:jc w:val="center"/>
            </w:pPr>
            <w:r>
              <w:rPr>
                <w:rFonts w:ascii="Calibri" w:cs="Calibri" w:eastAsia="Calibri" w:hAnsi="Calibri"/>
                <w:b/>
                <w:bCs/>
                <w:sz w:val="19"/>
                <w:szCs w:val="19"/>
              </w:rPr>
              <w:t xml:space="preserve">VPC endpoints</w:t>
            </w:r>
          </w:p>
          <w:p>
            <w:pPr>
              <w:spacing w:after="40"/>
              <w:jc w:val="center"/>
            </w:pPr>
            <w:r>
              <w:rPr>
                <w:rFonts w:ascii="Calibri" w:cs="Calibri" w:eastAsia="Calibri" w:hAnsi="Calibri"/>
                <w:color w:val="555555"/>
                <w:sz w:val="18"/>
                <w:szCs w:val="18"/>
              </w:rPr>
              <w:t xml:space="preserve">Console path: VPC console -&gt; Endpoints</w:t>
            </w:r>
          </w:p>
          <w:p>
            <w:pPr>
              <w:spacing w:after="0"/>
              <w:jc w:val="center"/>
            </w:pPr>
            <w:r>
              <w:rPr>
                <w:rFonts w:ascii="Calibri" w:cs="Calibri" w:eastAsia="Calibri" w:hAnsi="Calibri"/>
                <w:i/>
                <w:iCs/>
                <w:color w:val="555555"/>
                <w:sz w:val="18"/>
                <w:szCs w:val="18"/>
              </w:rPr>
              <w:t xml:space="preserve">Capture: The endpoint list with service names, type (Interface/Gateway), and status 'Available'.</w:t>
            </w:r>
          </w:p>
        </w:tc>
      </w:tr>
    </w:tbl>
    <w:p>
      <w:pPr>
        <w:spacing w:after="1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dashed" w:color="888888" w:sz="8"/>
              <w:left w:val="dashed" w:color="888888" w:sz="8"/>
              <w:bottom w:val="dashed" w:color="888888" w:sz="8"/>
              <w:right w:val="dashed" w:color="888888" w:sz="8"/>
            </w:tcBorders>
            <w:shd w:fill="FAFAFA" w:color="auto" w:val="clear"/>
            <w:tcMar>
              <w:top w:type="dxa" w:w="200"/>
              <w:left w:type="dxa" w:w="200"/>
              <w:bottom w:type="dxa" w:w="200"/>
              <w:right w:type="dxa" w:w="200"/>
            </w:tcMar>
          </w:tcPr>
          <w:p>
            <w:pPr>
              <w:spacing w:after="60"/>
              <w:jc w:val="center"/>
            </w:pPr>
            <w:r>
              <w:rPr>
                <w:rFonts w:ascii="Calibri" w:cs="Calibri" w:eastAsia="Calibri" w:hAnsi="Calibri"/>
                <w:b/>
                <w:bCs/>
                <w:color w:val="888888"/>
                <w:sz w:val="20"/>
                <w:szCs w:val="20"/>
              </w:rPr>
              <w:t xml:space="preserve">[ PASTE YOUR SCREENSHOT HERE ]</w:t>
            </w:r>
          </w:p>
          <w:p>
            <w:pPr>
              <w:spacing w:after="40"/>
              <w:jc w:val="center"/>
            </w:pPr>
            <w:r>
              <w:rPr>
                <w:rFonts w:ascii="Calibri" w:cs="Calibri" w:eastAsia="Calibri" w:hAnsi="Calibri"/>
                <w:b/>
                <w:bCs/>
                <w:sz w:val="19"/>
                <w:szCs w:val="19"/>
              </w:rPr>
              <w:t xml:space="preserve">Security groups</w:t>
            </w:r>
          </w:p>
          <w:p>
            <w:pPr>
              <w:spacing w:after="40"/>
              <w:jc w:val="center"/>
            </w:pPr>
            <w:r>
              <w:rPr>
                <w:rFonts w:ascii="Calibri" w:cs="Calibri" w:eastAsia="Calibri" w:hAnsi="Calibri"/>
                <w:color w:val="555555"/>
                <w:sz w:val="18"/>
                <w:szCs w:val="18"/>
              </w:rPr>
              <w:t xml:space="preserve">Console path: VPC console -&gt; Security groups</w:t>
            </w:r>
          </w:p>
          <w:p>
            <w:pPr>
              <w:spacing w:after="0"/>
              <w:jc w:val="center"/>
            </w:pPr>
            <w:r>
              <w:rPr>
                <w:rFonts w:ascii="Calibri" w:cs="Calibri" w:eastAsia="Calibri" w:hAnsi="Calibri"/>
                <w:i/>
                <w:iCs/>
                <w:color w:val="555555"/>
                <w:sz w:val="18"/>
                <w:szCs w:val="18"/>
              </w:rPr>
              <w:t xml:space="preserve">Capture: Inbound rules for the RDS and endpoint security groups.</w:t>
            </w:r>
          </w:p>
        </w:tc>
      </w:tr>
    </w:tbl>
    <w:p>
      <w:pPr>
        <w:spacing w:after="100"/>
      </w:pPr>
    </w:p>
    <w:p>
      <w:pPr>
        <w:pStyle w:val="Heading2"/>
        <w:spacing w:after="100" w:before="240"/>
      </w:pPr>
      <w:r>
        <w:rPr>
          <w:rFonts w:ascii="Calibri" w:cs="Calibri" w:eastAsia="Calibri" w:hAnsi="Calibri"/>
          <w:b/>
          <w:bCs/>
          <w:color w:val="2E75B6"/>
          <w:sz w:val="26"/>
          <w:szCs w:val="26"/>
        </w:rPr>
        <w:t xml:space="preserve">Phase 3 - Registry, storage, database, secrets</w:t>
      </w:r>
    </w:p>
    <w:p>
      <w:pPr>
        <w:spacing w:after="110" w:before="0"/>
      </w:pPr>
      <w:r>
        <w:rPr>
          <w:rFonts w:ascii="Calibri" w:cs="Calibri" w:eastAsia="Calibri" w:hAnsi="Calibri"/>
          <w:b/>
          <w:bCs/>
          <w:sz w:val="21"/>
          <w:szCs w:val="21"/>
        </w:rPr>
        <w:t xml:space="preserve">Goal: </w:t>
      </w:r>
      <w:r>
        <w:rPr>
          <w:rFonts w:ascii="Calibri" w:cs="Calibri" w:eastAsia="Calibri" w:hAnsi="Calibri"/>
          <w:sz w:val="21"/>
          <w:szCs w:val="21"/>
        </w:rPr>
        <w:t xml:space="preserve">Places to put images, outputs, state and secrets, all encrypted and private.</w:t>
      </w:r>
    </w:p>
    <w:p>
      <w:pPr>
        <w:spacing w:after="110" w:before="0"/>
      </w:pPr>
      <w:r>
        <w:rPr>
          <w:rFonts w:ascii="Calibri" w:cs="Calibri" w:eastAsia="Calibri" w:hAnsi="Calibri"/>
          <w:b/>
          <w:bCs/>
          <w:sz w:val="21"/>
          <w:szCs w:val="21"/>
        </w:rPr>
        <w:t xml:space="preserve">Owner: </w:t>
      </w:r>
      <w:r>
        <w:rPr>
          <w:rFonts w:ascii="Calibri" w:cs="Calibri" w:eastAsia="Calibri" w:hAnsi="Calibri"/>
          <w:sz w:val="21"/>
          <w:szCs w:val="21"/>
        </w:rPr>
        <w:t xml:space="preserve">Platform team + you</w:t>
      </w:r>
    </w:p>
    <w:p>
      <w:pPr>
        <w:pStyle w:val="Heading3"/>
        <w:spacing w:after="80" w:before="160"/>
      </w:pPr>
      <w:r>
        <w:rPr>
          <w:rFonts w:ascii="Calibri" w:cs="Calibri" w:eastAsia="Calibri" w:hAnsi="Calibri"/>
          <w:b/>
          <w:bCs/>
          <w:color w:val="555555"/>
          <w:sz w:val="22"/>
          <w:szCs w:val="22"/>
        </w:rPr>
        <w:t xml:space="preserve">Steps</w:t>
      </w:r>
    </w:p>
    <w:p>
      <w:pPr>
        <w:pStyle w:val="ListParagraph"/>
        <w:numPr>
          <w:ilvl w:val="0"/>
          <w:numId w:val="4"/>
        </w:numPr>
        <w:spacing w:after="70"/>
      </w:pPr>
      <w:r>
        <w:rPr>
          <w:rFonts w:ascii="Calibri" w:cs="Calibri" w:eastAsia="Calibri" w:hAnsi="Calibri"/>
          <w:sz w:val="21"/>
          <w:szCs w:val="21"/>
        </w:rPr>
        <w:t xml:space="preserve">Create ECR repositories (immutable tags, scan on push) and restrict push to the CI role.</w:t>
      </w:r>
    </w:p>
    <w:p>
      <w:pPr>
        <w:pStyle w:val="ListParagraph"/>
        <w:numPr>
          <w:ilvl w:val="0"/>
          <w:numId w:val="4"/>
        </w:numPr>
        <w:spacing w:after="70"/>
      </w:pPr>
      <w:r>
        <w:rPr>
          <w:rFonts w:ascii="Calibri" w:cs="Calibri" w:eastAsia="Calibri" w:hAnsi="Calibri"/>
          <w:sz w:val="21"/>
          <w:szCs w:val="21"/>
        </w:rPr>
        <w:t xml:space="preserve">Create the S3 outputs bucket: versioning on, SSE-KMS, block public access, lifecycle rule per retention (D10).</w:t>
      </w:r>
    </w:p>
    <w:p>
      <w:pPr>
        <w:pStyle w:val="ListParagraph"/>
        <w:numPr>
          <w:ilvl w:val="0"/>
          <w:numId w:val="4"/>
        </w:numPr>
        <w:spacing w:after="70"/>
      </w:pPr>
      <w:r>
        <w:rPr>
          <w:rFonts w:ascii="Calibri" w:cs="Calibri" w:eastAsia="Calibri" w:hAnsi="Calibri"/>
          <w:sz w:val="21"/>
          <w:szCs w:val="21"/>
        </w:rPr>
        <w:t xml:space="preserve">Create RDS PostgreSQL in the data subnets: encrypted, TLS required, backups on, Multi-AZ in stage/prod.</w:t>
      </w:r>
    </w:p>
    <w:p>
      <w:pPr>
        <w:pStyle w:val="ListParagraph"/>
        <w:numPr>
          <w:ilvl w:val="0"/>
          <w:numId w:val="4"/>
        </w:numPr>
        <w:spacing w:after="70"/>
      </w:pPr>
      <w:r>
        <w:rPr>
          <w:rFonts w:ascii="Calibri" w:cs="Calibri" w:eastAsia="Calibri" w:hAnsi="Calibri"/>
          <w:sz w:val="21"/>
          <w:szCs w:val="21"/>
        </w:rPr>
        <w:t xml:space="preserve">Create DB roles app_rw, portal_ro, migrator. Store credentials in Secrets Manager with rotation.</w:t>
      </w:r>
    </w:p>
    <w:p>
      <w:pPr>
        <w:pStyle w:val="ListParagraph"/>
        <w:numPr>
          <w:ilvl w:val="0"/>
          <w:numId w:val="4"/>
        </w:numPr>
        <w:spacing w:after="70"/>
      </w:pPr>
      <w:r>
        <w:rPr>
          <w:rFonts w:ascii="Calibri" w:cs="Calibri" w:eastAsia="Calibri" w:hAnsi="Calibri"/>
          <w:sz w:val="21"/>
          <w:szCs w:val="21"/>
        </w:rPr>
        <w:t xml:space="preserve">Run the schema migration as a Job from CI (tables: ledger, step_events, source_cases, case_outbox, cdc_watermark).</w:t>
      </w:r>
    </w:p>
    <w:p>
      <w:pPr>
        <w:pStyle w:val="ListParagraph"/>
        <w:numPr>
          <w:ilvl w:val="0"/>
          <w:numId w:val="4"/>
        </w:numPr>
        <w:spacing w:after="70"/>
      </w:pPr>
      <w:r>
        <w:rPr>
          <w:rFonts w:ascii="Calibri" w:cs="Calibri" w:eastAsia="Calibri" w:hAnsi="Calibri"/>
          <w:sz w:val="21"/>
          <w:szCs w:val="21"/>
        </w:rPr>
        <w:t xml:space="preserve">Do one test restore from an RDS snapshot into a scratch instance and delete it.</w:t>
      </w:r>
    </w:p>
    <w:p>
      <w:pPr>
        <w:pStyle w:val="Heading3"/>
        <w:spacing w:after="80" w:before="160"/>
      </w:pPr>
      <w:r>
        <w:rPr>
          <w:rFonts w:ascii="Calibri" w:cs="Calibri" w:eastAsia="Calibri" w:hAnsi="Calibri"/>
          <w:b/>
          <w:bCs/>
          <w:color w:val="555555"/>
          <w:sz w:val="22"/>
          <w:szCs w:val="22"/>
        </w:rPr>
        <w:t xml:space="preserve">Commands</w:t>
      </w:r>
    </w:p>
    <w:p>
      <w:pPr>
        <w:shd w:fill="F2F2F2" w:color="auto" w:val="clear"/>
        <w:spacing w:after="0"/>
        <w:ind w:left="120"/>
      </w:pPr>
      <w:r>
        <w:rPr>
          <w:rFonts w:ascii="Consolas" w:cs="Consolas" w:eastAsia="Consolas" w:hAnsi="Consolas"/>
          <w:sz w:val="17"/>
          <w:szCs w:val="17"/>
        </w:rPr>
        <w:t xml:space="preserve">aws ecr create-repository --repository-name conductor-agent --region &lt;region&gt; \</w:t>
      </w:r>
    </w:p>
    <w:p>
      <w:pPr>
        <w:shd w:fill="F2F2F2" w:color="auto" w:val="clear"/>
        <w:spacing w:after="0"/>
        <w:ind w:left="120"/>
      </w:pPr>
      <w:r>
        <w:rPr>
          <w:rFonts w:ascii="Consolas" w:cs="Consolas" w:eastAsia="Consolas" w:hAnsi="Consolas"/>
          <w:sz w:val="17"/>
          <w:szCs w:val="17"/>
        </w:rPr>
        <w:t xml:space="preserve">  --image-scanning-configuration scanOnPush=true --image-tag-mutability IMMUTABLE</w:t>
      </w:r>
    </w:p>
    <w:p>
      <w:pPr>
        <w:shd w:fill="F2F2F2" w:color="auto" w:val="clear"/>
        <w:spacing w:after="0"/>
        <w:ind w:left="120"/>
      </w:pPr>
      <w:r>
        <w:rPr>
          <w:rFonts w:ascii="Consolas" w:cs="Consolas" w:eastAsia="Consolas" w:hAnsi="Consolas"/>
          <w:sz w:val="17"/>
          <w:szCs w:val="17"/>
        </w:rPr>
        <w:t xml:space="preserve"> </w:t>
      </w:r>
    </w:p>
    <w:p>
      <w:pPr>
        <w:shd w:fill="F2F2F2" w:color="auto" w:val="clear"/>
        <w:spacing w:after="0"/>
        <w:ind w:left="120"/>
      </w:pPr>
      <w:r>
        <w:rPr>
          <w:rFonts w:ascii="Consolas" w:cs="Consolas" w:eastAsia="Consolas" w:hAnsi="Consolas"/>
          <w:sz w:val="17"/>
          <w:szCs w:val="17"/>
        </w:rPr>
        <w:t xml:space="preserve">-- Core ledger table (idempotent writes)</w:t>
      </w:r>
    </w:p>
    <w:p>
      <w:pPr>
        <w:shd w:fill="F2F2F2" w:color="auto" w:val="clear"/>
        <w:spacing w:after="0"/>
        <w:ind w:left="120"/>
      </w:pPr>
      <w:r>
        <w:rPr>
          <w:rFonts w:ascii="Consolas" w:cs="Consolas" w:eastAsia="Consolas" w:hAnsi="Consolas"/>
          <w:sz w:val="17"/>
          <w:szCs w:val="17"/>
        </w:rPr>
        <w:t xml:space="preserve">CREATE TABLE ledger (</w:t>
      </w:r>
    </w:p>
    <w:p>
      <w:pPr>
        <w:shd w:fill="F2F2F2" w:color="auto" w:val="clear"/>
        <w:spacing w:after="0"/>
        <w:ind w:left="120"/>
      </w:pPr>
      <w:r>
        <w:rPr>
          <w:rFonts w:ascii="Consolas" w:cs="Consolas" w:eastAsia="Consolas" w:hAnsi="Consolas"/>
          <w:sz w:val="17"/>
          <w:szCs w:val="17"/>
        </w:rPr>
        <w:t xml:space="preserve">  case_id text NOT NULL, step text NOT NULL, payload jsonb NOT NULL,</w:t>
      </w:r>
    </w:p>
    <w:p>
      <w:pPr>
        <w:shd w:fill="F2F2F2" w:color="auto" w:val="clear"/>
        <w:spacing w:after="0"/>
        <w:ind w:left="120"/>
      </w:pPr>
      <w:r>
        <w:rPr>
          <w:rFonts w:ascii="Consolas" w:cs="Consolas" w:eastAsia="Consolas" w:hAnsi="Consolas"/>
          <w:sz w:val="17"/>
          <w:szCs w:val="17"/>
        </w:rPr>
        <w:t xml:space="preserve">  created_at timestamptz NOT NULL DEFAULT now(), PRIMARY KEY (case_id, step));</w:t>
      </w:r>
    </w:p>
    <w:p>
      <w:pPr>
        <w:shd w:fill="F2F2F2" w:color="auto" w:val="clear"/>
        <w:spacing w:after="0"/>
        <w:ind w:left="120"/>
      </w:pPr>
      <w:r>
        <w:rPr>
          <w:rFonts w:ascii="Consolas" w:cs="Consolas" w:eastAsia="Consolas" w:hAnsi="Consolas"/>
          <w:sz w:val="17"/>
          <w:szCs w:val="17"/>
        </w:rPr>
        <w:t xml:space="preserve">-- INSERT ... ON CONFLICT (case_id, step) DO NOTHING  =&gt; a replayed step is skipped</w:t>
      </w:r>
    </w:p>
    <w:p>
      <w:pPr>
        <w:spacing w:after="1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2E7D32" w:sz="4"/>
              <w:left w:val="single" w:color="2E7D32" w:sz="24"/>
              <w:bottom w:val="single" w:color="2E7D32" w:sz="4"/>
              <w:right w:val="single" w:color="2E7D32" w:sz="4"/>
            </w:tcBorders>
            <w:shd w:fill="E3F1E4" w:color="auto" w:val="clear"/>
            <w:tcMar>
              <w:top w:type="dxa" w:w="90"/>
              <w:left w:type="dxa" w:w="160"/>
              <w:bottom w:type="dxa" w:w="90"/>
              <w:right w:type="dxa" w:w="140"/>
            </w:tcMar>
          </w:tcPr>
          <w:p>
            <w:pPr>
              <w:spacing w:after="40"/>
            </w:pPr>
            <w:r>
              <w:rPr>
                <w:rFonts w:ascii="Calibri" w:cs="Calibri" w:eastAsia="Calibri" w:hAnsi="Calibri"/>
                <w:b/>
                <w:bCs/>
                <w:color w:val="2E7D32"/>
                <w:sz w:val="20"/>
                <w:szCs w:val="20"/>
              </w:rPr>
              <w:t xml:space="preserve">Pass check</w:t>
            </w:r>
          </w:p>
          <w:p>
            <w:pPr>
              <w:spacing w:after="40"/>
            </w:pPr>
            <w:r>
              <w:rPr>
                <w:rFonts w:ascii="Calibri" w:cs="Calibri" w:eastAsia="Calibri" w:hAnsi="Calibri"/>
                <w:sz w:val="19"/>
                <w:szCs w:val="19"/>
              </w:rPr>
              <w:t xml:space="preserve">A pod connects to RDS over TLS with app_rw; portal_ro cannot write; ECR push works only from CI; the restore test succeeded.</w:t>
            </w:r>
          </w:p>
        </w:tc>
      </w:tr>
    </w:tbl>
    <w:p>
      <w:pPr>
        <w:spacing w:after="1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C77700" w:sz="4"/>
              <w:left w:val="single" w:color="C77700" w:sz="24"/>
              <w:bottom w:val="single" w:color="C77700" w:sz="4"/>
              <w:right w:val="single" w:color="C77700" w:sz="4"/>
            </w:tcBorders>
            <w:shd w:fill="FCEBD0" w:color="auto" w:val="clear"/>
            <w:tcMar>
              <w:top w:type="dxa" w:w="90"/>
              <w:left w:type="dxa" w:w="160"/>
              <w:bottom w:type="dxa" w:w="90"/>
              <w:right w:type="dxa" w:w="140"/>
            </w:tcMar>
          </w:tcPr>
          <w:p>
            <w:pPr>
              <w:spacing w:after="40"/>
            </w:pPr>
            <w:r>
              <w:rPr>
                <w:rFonts w:ascii="Calibri" w:cs="Calibri" w:eastAsia="Calibri" w:hAnsi="Calibri"/>
                <w:b/>
                <w:bCs/>
                <w:color w:val="C77700"/>
                <w:sz w:val="20"/>
                <w:szCs w:val="20"/>
              </w:rPr>
              <w:t xml:space="preserve">Common problem</w:t>
            </w:r>
          </w:p>
          <w:p>
            <w:pPr>
              <w:spacing w:after="40"/>
            </w:pPr>
            <w:r>
              <w:rPr>
                <w:rFonts w:ascii="Calibri" w:cs="Calibri" w:eastAsia="Calibri" w:hAnsi="Calibri"/>
                <w:sz w:val="19"/>
                <w:szCs w:val="19"/>
              </w:rPr>
              <w:t xml:space="preserve">RDS in the wrong subnets or security group (connection timeouts), or the password stored with the wrong key so the pod cannot read it.</w:t>
            </w:r>
          </w:p>
        </w:tc>
      </w:tr>
    </w:tbl>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dashed" w:color="888888" w:sz="8"/>
              <w:left w:val="dashed" w:color="888888" w:sz="8"/>
              <w:bottom w:val="dashed" w:color="888888" w:sz="8"/>
              <w:right w:val="dashed" w:color="888888" w:sz="8"/>
            </w:tcBorders>
            <w:shd w:fill="FAFAFA" w:color="auto" w:val="clear"/>
            <w:tcMar>
              <w:top w:type="dxa" w:w="200"/>
              <w:left w:type="dxa" w:w="200"/>
              <w:bottom w:type="dxa" w:w="200"/>
              <w:right w:type="dxa" w:w="200"/>
            </w:tcMar>
          </w:tcPr>
          <w:p>
            <w:pPr>
              <w:spacing w:after="60"/>
              <w:jc w:val="center"/>
            </w:pPr>
            <w:r>
              <w:rPr>
                <w:rFonts w:ascii="Calibri" w:cs="Calibri" w:eastAsia="Calibri" w:hAnsi="Calibri"/>
                <w:b/>
                <w:bCs/>
                <w:color w:val="888888"/>
                <w:sz w:val="20"/>
                <w:szCs w:val="20"/>
              </w:rPr>
              <w:t xml:space="preserve">[ PASTE YOUR SCREENSHOT HERE ]</w:t>
            </w:r>
          </w:p>
          <w:p>
            <w:pPr>
              <w:spacing w:after="40"/>
              <w:jc w:val="center"/>
            </w:pPr>
            <w:r>
              <w:rPr>
                <w:rFonts w:ascii="Calibri" w:cs="Calibri" w:eastAsia="Calibri" w:hAnsi="Calibri"/>
                <w:b/>
                <w:bCs/>
                <w:sz w:val="19"/>
                <w:szCs w:val="19"/>
              </w:rPr>
              <w:t xml:space="preserve">RDS instance</w:t>
            </w:r>
          </w:p>
          <w:p>
            <w:pPr>
              <w:spacing w:after="40"/>
              <w:jc w:val="center"/>
            </w:pPr>
            <w:r>
              <w:rPr>
                <w:rFonts w:ascii="Calibri" w:cs="Calibri" w:eastAsia="Calibri" w:hAnsi="Calibri"/>
                <w:color w:val="555555"/>
                <w:sz w:val="18"/>
                <w:szCs w:val="18"/>
              </w:rPr>
              <w:t xml:space="preserve">Console path: RDS console -&gt; Databases -&gt; your instance</w:t>
            </w:r>
          </w:p>
          <w:p>
            <w:pPr>
              <w:spacing w:after="0"/>
              <w:jc w:val="center"/>
            </w:pPr>
            <w:r>
              <w:rPr>
                <w:rFonts w:ascii="Calibri" w:cs="Calibri" w:eastAsia="Calibri" w:hAnsi="Calibri"/>
                <w:i/>
                <w:iCs/>
                <w:color w:val="555555"/>
                <w:sz w:val="18"/>
                <w:szCs w:val="18"/>
              </w:rPr>
              <w:t xml:space="preserve">Capture: Status 'Available', encryption on, Multi-AZ setting, VPC and subnet group.</w:t>
            </w:r>
          </w:p>
        </w:tc>
      </w:tr>
    </w:tbl>
    <w:p>
      <w:pPr>
        <w:spacing w:after="1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dashed" w:color="888888" w:sz="8"/>
              <w:left w:val="dashed" w:color="888888" w:sz="8"/>
              <w:bottom w:val="dashed" w:color="888888" w:sz="8"/>
              <w:right w:val="dashed" w:color="888888" w:sz="8"/>
            </w:tcBorders>
            <w:shd w:fill="FAFAFA" w:color="auto" w:val="clear"/>
            <w:tcMar>
              <w:top w:type="dxa" w:w="200"/>
              <w:left w:type="dxa" w:w="200"/>
              <w:bottom w:type="dxa" w:w="200"/>
              <w:right w:type="dxa" w:w="200"/>
            </w:tcMar>
          </w:tcPr>
          <w:p>
            <w:pPr>
              <w:spacing w:after="60"/>
              <w:jc w:val="center"/>
            </w:pPr>
            <w:r>
              <w:rPr>
                <w:rFonts w:ascii="Calibri" w:cs="Calibri" w:eastAsia="Calibri" w:hAnsi="Calibri"/>
                <w:b/>
                <w:bCs/>
                <w:color w:val="888888"/>
                <w:sz w:val="20"/>
                <w:szCs w:val="20"/>
              </w:rPr>
              <w:t xml:space="preserve">[ PASTE YOUR SCREENSHOT HERE ]</w:t>
            </w:r>
          </w:p>
          <w:p>
            <w:pPr>
              <w:spacing w:after="40"/>
              <w:jc w:val="center"/>
            </w:pPr>
            <w:r>
              <w:rPr>
                <w:rFonts w:ascii="Calibri" w:cs="Calibri" w:eastAsia="Calibri" w:hAnsi="Calibri"/>
                <w:b/>
                <w:bCs/>
                <w:sz w:val="19"/>
                <w:szCs w:val="19"/>
              </w:rPr>
              <w:t xml:space="preserve">ECR repositories</w:t>
            </w:r>
          </w:p>
          <w:p>
            <w:pPr>
              <w:spacing w:after="40"/>
              <w:jc w:val="center"/>
            </w:pPr>
            <w:r>
              <w:rPr>
                <w:rFonts w:ascii="Calibri" w:cs="Calibri" w:eastAsia="Calibri" w:hAnsi="Calibri"/>
                <w:color w:val="555555"/>
                <w:sz w:val="18"/>
                <w:szCs w:val="18"/>
              </w:rPr>
              <w:t xml:space="preserve">Console path: ECR console -&gt; Private repositories</w:t>
            </w:r>
          </w:p>
          <w:p>
            <w:pPr>
              <w:spacing w:after="0"/>
              <w:jc w:val="center"/>
            </w:pPr>
            <w:r>
              <w:rPr>
                <w:rFonts w:ascii="Calibri" w:cs="Calibri" w:eastAsia="Calibri" w:hAnsi="Calibri"/>
                <w:i/>
                <w:iCs/>
                <w:color w:val="555555"/>
                <w:sz w:val="18"/>
                <w:szCs w:val="18"/>
              </w:rPr>
              <w:t xml:space="preserve">Capture: Repo names, tag immutability, scan on push.</w:t>
            </w:r>
          </w:p>
        </w:tc>
      </w:tr>
    </w:tbl>
    <w:p>
      <w:pPr>
        <w:spacing w:after="100"/>
      </w:pPr>
    </w:p>
    <w:p>
      <w:pPr>
        <w:pStyle w:val="Heading2"/>
        <w:spacing w:after="100" w:before="240"/>
      </w:pPr>
      <w:r>
        <w:rPr>
          <w:rFonts w:ascii="Calibri" w:cs="Calibri" w:eastAsia="Calibri" w:hAnsi="Calibri"/>
          <w:b/>
          <w:bCs/>
          <w:color w:val="2E75B6"/>
          <w:sz w:val="26"/>
          <w:szCs w:val="26"/>
        </w:rPr>
        <w:t xml:space="preserve">Phase 4 - EKS cluster, identity, add-ons, pods</w:t>
      </w:r>
    </w:p>
    <w:p>
      <w:pPr>
        <w:spacing w:after="110" w:before="0"/>
      </w:pPr>
      <w:r>
        <w:rPr>
          <w:rFonts w:ascii="Calibri" w:cs="Calibri" w:eastAsia="Calibri" w:hAnsi="Calibri"/>
          <w:b/>
          <w:bCs/>
          <w:sz w:val="21"/>
          <w:szCs w:val="21"/>
        </w:rPr>
        <w:t xml:space="preserve">Goal: </w:t>
      </w:r>
      <w:r>
        <w:rPr>
          <w:rFonts w:ascii="Calibri" w:cs="Calibri" w:eastAsia="Calibri" w:hAnsi="Calibri"/>
          <w:sz w:val="21"/>
          <w:szCs w:val="21"/>
        </w:rPr>
        <w:t xml:space="preserve">A private cluster where each service has its own identity, and the standard add-ons are installed.</w:t>
      </w:r>
    </w:p>
    <w:p>
      <w:pPr>
        <w:spacing w:after="110" w:before="0"/>
      </w:pPr>
      <w:r>
        <w:rPr>
          <w:rFonts w:ascii="Calibri" w:cs="Calibri" w:eastAsia="Calibri" w:hAnsi="Calibri"/>
          <w:b/>
          <w:bCs/>
          <w:sz w:val="21"/>
          <w:szCs w:val="21"/>
        </w:rPr>
        <w:t xml:space="preserve">Owner: </w:t>
      </w:r>
      <w:r>
        <w:rPr>
          <w:rFonts w:ascii="Calibri" w:cs="Calibri" w:eastAsia="Calibri" w:hAnsi="Calibri"/>
          <w:sz w:val="21"/>
          <w:szCs w:val="21"/>
        </w:rPr>
        <w:t xml:space="preserve">Platform team (you consume and configure namespaces)</w:t>
      </w:r>
    </w:p>
    <w:p>
      <w:pPr>
        <w:pStyle w:val="Heading3"/>
        <w:spacing w:after="80" w:before="160"/>
      </w:pPr>
      <w:r>
        <w:rPr>
          <w:rFonts w:ascii="Calibri" w:cs="Calibri" w:eastAsia="Calibri" w:hAnsi="Calibri"/>
          <w:b/>
          <w:bCs/>
          <w:color w:val="555555"/>
          <w:sz w:val="22"/>
          <w:szCs w:val="22"/>
        </w:rPr>
        <w:t xml:space="preserve">Steps</w:t>
      </w:r>
    </w:p>
    <w:p>
      <w:pPr>
        <w:pStyle w:val="ListParagraph"/>
        <w:numPr>
          <w:ilvl w:val="0"/>
          <w:numId w:val="5"/>
        </w:numPr>
        <w:spacing w:after="70"/>
      </w:pPr>
      <w:r>
        <w:rPr>
          <w:rFonts w:ascii="Calibri" w:cs="Calibri" w:eastAsia="Calibri" w:hAnsi="Calibri"/>
          <w:sz w:val="21"/>
          <w:szCs w:val="21"/>
        </w:rPr>
        <w:t xml:space="preserve">Obtain the cluster (R6) and update your kubeconfig. Always check the current context before any change.</w:t>
      </w:r>
    </w:p>
    <w:p>
      <w:pPr>
        <w:pStyle w:val="ListParagraph"/>
        <w:numPr>
          <w:ilvl w:val="0"/>
          <w:numId w:val="5"/>
        </w:numPr>
        <w:spacing w:after="70"/>
      </w:pPr>
      <w:r>
        <w:rPr>
          <w:rFonts w:ascii="Calibri" w:cs="Calibri" w:eastAsia="Calibri" w:hAnsi="Calibri"/>
          <w:sz w:val="21"/>
          <w:szCs w:val="21"/>
        </w:rPr>
        <w:t xml:space="preserve">Create the namespace conductor-&lt;env&gt; with a ResourceQuota, LimitRange and a default-deny NetworkPolicy.</w:t>
      </w:r>
    </w:p>
    <w:p>
      <w:pPr>
        <w:pStyle w:val="ListParagraph"/>
        <w:numPr>
          <w:ilvl w:val="0"/>
          <w:numId w:val="5"/>
        </w:numPr>
        <w:spacing w:after="70"/>
      </w:pPr>
      <w:r>
        <w:rPr>
          <w:rFonts w:ascii="Calibri" w:cs="Calibri" w:eastAsia="Calibri" w:hAnsi="Calibri"/>
          <w:sz w:val="21"/>
          <w:szCs w:val="21"/>
        </w:rPr>
        <w:t xml:space="preserve">Create service accounts agent-sa, dispatcher-sa, portal-sa and link each to its IAM role with Pod Identity or IRSA.</w:t>
      </w:r>
    </w:p>
    <w:p>
      <w:pPr>
        <w:pStyle w:val="ListParagraph"/>
        <w:numPr>
          <w:ilvl w:val="0"/>
          <w:numId w:val="5"/>
        </w:numPr>
        <w:spacing w:after="70"/>
      </w:pPr>
      <w:r>
        <w:rPr>
          <w:rFonts w:ascii="Calibri" w:cs="Calibri" w:eastAsia="Calibri" w:hAnsi="Calibri"/>
          <w:sz w:val="21"/>
          <w:szCs w:val="21"/>
        </w:rPr>
        <w:t xml:space="preserve">Install add-ons with pinned versions: metrics-server, KEDA, Argo CD (or use the shared one), Karpenter or node group scaling.</w:t>
      </w:r>
    </w:p>
    <w:p>
      <w:pPr>
        <w:pStyle w:val="ListParagraph"/>
        <w:numPr>
          <w:ilvl w:val="0"/>
          <w:numId w:val="5"/>
        </w:numPr>
        <w:spacing w:after="70"/>
      </w:pPr>
      <w:r>
        <w:rPr>
          <w:rFonts w:ascii="Calibri" w:cs="Calibri" w:eastAsia="Calibri" w:hAnsi="Calibri"/>
          <w:sz w:val="21"/>
          <w:szCs w:val="21"/>
        </w:rPr>
        <w:t xml:space="preserve">Deploy a test Job that calls Bedrock using agent-sa; confirm that a pod without the role cannot.</w:t>
      </w:r>
    </w:p>
    <w:p>
      <w:pPr>
        <w:pStyle w:val="ListParagraph"/>
        <w:numPr>
          <w:ilvl w:val="0"/>
          <w:numId w:val="5"/>
        </w:numPr>
        <w:spacing w:after="70"/>
      </w:pPr>
      <w:r>
        <w:rPr>
          <w:rFonts w:ascii="Calibri" w:cs="Calibri" w:eastAsia="Calibri" w:hAnsi="Calibri"/>
          <w:sz w:val="21"/>
          <w:szCs w:val="21"/>
        </w:rPr>
        <w:t xml:space="preserve">Set pod security: non-root, read-only root filesystem, no privilege escalation.</w:t>
      </w:r>
    </w:p>
    <w:p>
      <w:pPr>
        <w:pStyle w:val="Heading3"/>
        <w:spacing w:after="80" w:before="160"/>
      </w:pPr>
      <w:r>
        <w:rPr>
          <w:rFonts w:ascii="Calibri" w:cs="Calibri" w:eastAsia="Calibri" w:hAnsi="Calibri"/>
          <w:b/>
          <w:bCs/>
          <w:color w:val="555555"/>
          <w:sz w:val="22"/>
          <w:szCs w:val="22"/>
        </w:rPr>
        <w:t xml:space="preserve">Commands</w:t>
      </w:r>
    </w:p>
    <w:p>
      <w:pPr>
        <w:shd w:fill="F2F2F2" w:color="auto" w:val="clear"/>
        <w:spacing w:after="0"/>
        <w:ind w:left="120"/>
      </w:pPr>
      <w:r>
        <w:rPr>
          <w:rFonts w:ascii="Consolas" w:cs="Consolas" w:eastAsia="Consolas" w:hAnsi="Consolas"/>
          <w:sz w:val="17"/>
          <w:szCs w:val="17"/>
        </w:rPr>
        <w:t xml:space="preserve">aws eks update-kubeconfig --name conductor-&lt;env&gt; --region &lt;region&gt; --profile conductor-dev</w:t>
      </w:r>
    </w:p>
    <w:p>
      <w:pPr>
        <w:shd w:fill="F2F2F2" w:color="auto" w:val="clear"/>
        <w:spacing w:after="0"/>
        <w:ind w:left="120"/>
      </w:pPr>
      <w:r>
        <w:rPr>
          <w:rFonts w:ascii="Consolas" w:cs="Consolas" w:eastAsia="Consolas" w:hAnsi="Consolas"/>
          <w:sz w:val="17"/>
          <w:szCs w:val="17"/>
        </w:rPr>
        <w:t xml:space="preserve">kubectl config current-context        # must show the EKS cluster, not minikube</w:t>
      </w:r>
    </w:p>
    <w:p>
      <w:pPr>
        <w:shd w:fill="F2F2F2" w:color="auto" w:val="clear"/>
        <w:spacing w:after="0"/>
        <w:ind w:left="120"/>
      </w:pPr>
      <w:r>
        <w:rPr>
          <w:rFonts w:ascii="Consolas" w:cs="Consolas" w:eastAsia="Consolas" w:hAnsi="Consolas"/>
          <w:sz w:val="17"/>
          <w:szCs w:val="17"/>
        </w:rPr>
        <w:t xml:space="preserve">kubectl create namespace conductor-&lt;env&gt;</w:t>
      </w:r>
    </w:p>
    <w:p>
      <w:pPr>
        <w:shd w:fill="F2F2F2" w:color="auto" w:val="clear"/>
        <w:spacing w:after="0"/>
        <w:ind w:left="120"/>
      </w:pPr>
      <w:r>
        <w:rPr>
          <w:rFonts w:ascii="Consolas" w:cs="Consolas" w:eastAsia="Consolas" w:hAnsi="Consolas"/>
          <w:sz w:val="17"/>
          <w:szCs w:val="17"/>
        </w:rPr>
        <w:t xml:space="preserve">kubectl get nodes</w:t>
      </w:r>
    </w:p>
    <w:p>
      <w:pPr>
        <w:shd w:fill="F2F2F2" w:color="auto" w:val="clear"/>
        <w:spacing w:after="0"/>
        <w:ind w:left="120"/>
      </w:pPr>
      <w:r>
        <w:rPr>
          <w:rFonts w:ascii="Consolas" w:cs="Consolas" w:eastAsia="Consolas" w:hAnsi="Consolas"/>
          <w:sz w:val="17"/>
          <w:szCs w:val="17"/>
        </w:rPr>
        <w:t xml:space="preserve">kubectl get pods -A</w:t>
      </w:r>
    </w:p>
    <w:p>
      <w:pPr>
        <w:shd w:fill="F2F2F2" w:color="auto" w:val="clear"/>
        <w:spacing w:after="0"/>
        <w:ind w:left="120"/>
      </w:pPr>
      <w:r>
        <w:rPr>
          <w:rFonts w:ascii="Consolas" w:cs="Consolas" w:eastAsia="Consolas" w:hAnsi="Consolas"/>
          <w:sz w:val="17"/>
          <w:szCs w:val="17"/>
        </w:rPr>
        <w:t xml:space="preserve"> </w:t>
      </w:r>
    </w:p>
    <w:p>
      <w:pPr>
        <w:shd w:fill="F2F2F2" w:color="auto" w:val="clear"/>
        <w:spacing w:after="0"/>
        <w:ind w:left="120"/>
      </w:pPr>
      <w:r>
        <w:rPr>
          <w:rFonts w:ascii="Consolas" w:cs="Consolas" w:eastAsia="Consolas" w:hAnsi="Consolas"/>
          <w:sz w:val="17"/>
          <w:szCs w:val="17"/>
        </w:rPr>
        <w:t xml:space="preserve">helm repo add metrics-server https://kubernetes-sigs.github.io/metrics-server/</w:t>
      </w:r>
    </w:p>
    <w:p>
      <w:pPr>
        <w:shd w:fill="F2F2F2" w:color="auto" w:val="clear"/>
        <w:spacing w:after="0"/>
        <w:ind w:left="120"/>
      </w:pPr>
      <w:r>
        <w:rPr>
          <w:rFonts w:ascii="Consolas" w:cs="Consolas" w:eastAsia="Consolas" w:hAnsi="Consolas"/>
          <w:sz w:val="17"/>
          <w:szCs w:val="17"/>
        </w:rPr>
        <w:t xml:space="preserve">helm repo add kedacore https://kedacore.github.io/charts</w:t>
      </w:r>
    </w:p>
    <w:p>
      <w:pPr>
        <w:shd w:fill="F2F2F2" w:color="auto" w:val="clear"/>
        <w:spacing w:after="0"/>
        <w:ind w:left="120"/>
      </w:pPr>
      <w:r>
        <w:rPr>
          <w:rFonts w:ascii="Consolas" w:cs="Consolas" w:eastAsia="Consolas" w:hAnsi="Consolas"/>
          <w:sz w:val="17"/>
          <w:szCs w:val="17"/>
        </w:rPr>
        <w:t xml:space="preserve">helm repo add argo https://argoproj.github.io/argo-helm</w:t>
      </w:r>
    </w:p>
    <w:p>
      <w:pPr>
        <w:shd w:fill="F2F2F2" w:color="auto" w:val="clear"/>
        <w:spacing w:after="0"/>
        <w:ind w:left="120"/>
      </w:pPr>
      <w:r>
        <w:rPr>
          <w:rFonts w:ascii="Consolas" w:cs="Consolas" w:eastAsia="Consolas" w:hAnsi="Consolas"/>
          <w:sz w:val="17"/>
          <w:szCs w:val="17"/>
        </w:rPr>
        <w:t xml:space="preserve">helm repo update</w:t>
      </w:r>
    </w:p>
    <w:p>
      <w:pPr>
        <w:shd w:fill="F2F2F2" w:color="auto" w:val="clear"/>
        <w:spacing w:after="0"/>
        <w:ind w:left="120"/>
      </w:pPr>
      <w:r>
        <w:rPr>
          <w:rFonts w:ascii="Consolas" w:cs="Consolas" w:eastAsia="Consolas" w:hAnsi="Consolas"/>
          <w:sz w:val="17"/>
          <w:szCs w:val="17"/>
        </w:rPr>
        <w:t xml:space="preserve">helm install keda kedacore/keda -n keda --create-namespace</w:t>
      </w:r>
    </w:p>
    <w:p>
      <w:pPr>
        <w:shd w:fill="F2F2F2" w:color="auto" w:val="clear"/>
        <w:spacing w:after="0"/>
        <w:ind w:left="120"/>
      </w:pPr>
      <w:r>
        <w:rPr>
          <w:rFonts w:ascii="Consolas" w:cs="Consolas" w:eastAsia="Consolas" w:hAnsi="Consolas"/>
          <w:sz w:val="17"/>
          <w:szCs w:val="17"/>
        </w:rPr>
        <w:t xml:space="preserve">helm install argocd argo/argo-cd -n argocd --create-namespace</w:t>
      </w:r>
    </w:p>
    <w:p>
      <w:pPr>
        <w:shd w:fill="F2F2F2" w:color="auto" w:val="clear"/>
        <w:spacing w:after="0"/>
        <w:ind w:left="120"/>
      </w:pPr>
      <w:r>
        <w:rPr>
          <w:rFonts w:ascii="Consolas" w:cs="Consolas" w:eastAsia="Consolas" w:hAnsi="Consolas"/>
          <w:sz w:val="17"/>
          <w:szCs w:val="17"/>
        </w:rPr>
        <w:t xml:space="preserve"># Karpenter and pod identity: follow current AWS docs [U]</w:t>
      </w:r>
    </w:p>
    <w:p>
      <w:pPr>
        <w:spacing w:after="1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2E7D32" w:sz="4"/>
              <w:left w:val="single" w:color="2E7D32" w:sz="24"/>
              <w:bottom w:val="single" w:color="2E7D32" w:sz="4"/>
              <w:right w:val="single" w:color="2E7D32" w:sz="4"/>
            </w:tcBorders>
            <w:shd w:fill="E3F1E4" w:color="auto" w:val="clear"/>
            <w:tcMar>
              <w:top w:type="dxa" w:w="90"/>
              <w:left w:type="dxa" w:w="160"/>
              <w:bottom w:type="dxa" w:w="90"/>
              <w:right w:type="dxa" w:w="140"/>
            </w:tcMar>
          </w:tcPr>
          <w:p>
            <w:pPr>
              <w:spacing w:after="40"/>
            </w:pPr>
            <w:r>
              <w:rPr>
                <w:rFonts w:ascii="Calibri" w:cs="Calibri" w:eastAsia="Calibri" w:hAnsi="Calibri"/>
                <w:b/>
                <w:bCs/>
                <w:color w:val="2E7D32"/>
                <w:sz w:val="20"/>
                <w:szCs w:val="20"/>
              </w:rPr>
              <w:t xml:space="preserve">Pass check</w:t>
            </w:r>
          </w:p>
          <w:p>
            <w:pPr>
              <w:spacing w:after="40"/>
            </w:pPr>
            <w:r>
              <w:rPr>
                <w:rFonts w:ascii="Calibri" w:cs="Calibri" w:eastAsia="Calibri" w:hAnsi="Calibri"/>
                <w:sz w:val="19"/>
                <w:szCs w:val="19"/>
              </w:rPr>
              <w:t xml:space="preserve">Nodes are Ready; pods in the test namespace can call Bedrock and cannot reach the internet; kubectl top nodes works.</w:t>
            </w:r>
          </w:p>
        </w:tc>
      </w:tr>
    </w:tbl>
    <w:p>
      <w:pPr>
        <w:spacing w:after="1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C77700" w:sz="4"/>
              <w:left w:val="single" w:color="C77700" w:sz="24"/>
              <w:bottom w:val="single" w:color="C77700" w:sz="4"/>
              <w:right w:val="single" w:color="C77700" w:sz="4"/>
            </w:tcBorders>
            <w:shd w:fill="FCEBD0" w:color="auto" w:val="clear"/>
            <w:tcMar>
              <w:top w:type="dxa" w:w="90"/>
              <w:left w:type="dxa" w:w="160"/>
              <w:bottom w:type="dxa" w:w="90"/>
              <w:right w:type="dxa" w:w="140"/>
            </w:tcMar>
          </w:tcPr>
          <w:p>
            <w:pPr>
              <w:spacing w:after="40"/>
            </w:pPr>
            <w:r>
              <w:rPr>
                <w:rFonts w:ascii="Calibri" w:cs="Calibri" w:eastAsia="Calibri" w:hAnsi="Calibri"/>
                <w:b/>
                <w:bCs/>
                <w:color w:val="C77700"/>
                <w:sz w:val="20"/>
                <w:szCs w:val="20"/>
              </w:rPr>
              <w:t xml:space="preserve">Common problem</w:t>
            </w:r>
          </w:p>
          <w:p>
            <w:pPr>
              <w:spacing w:after="40"/>
            </w:pPr>
            <w:r>
              <w:rPr>
                <w:rFonts w:ascii="Calibri" w:cs="Calibri" w:eastAsia="Calibri" w:hAnsi="Calibri"/>
                <w:sz w:val="19"/>
                <w:szCs w:val="19"/>
              </w:rPr>
              <w:t xml:space="preserve">Wrong kube context (changes applied to the wrong cluster), a missing role association (AccessDenied on Bedrock), or a default-deny policy blocking DNS (allow kube-dns).</w:t>
            </w:r>
          </w:p>
        </w:tc>
      </w:tr>
    </w:tbl>
    <w:p>
      <w:pPr>
        <w:keepNext/>
        <w:spacing w:after="40" w:before="80"/>
        <w:jc w:val="center"/>
      </w:pPr>
      <w:r>
        <w:drawing>
          <wp:inline distT="0" distB="0" distL="0" distR="0">
            <wp:extent cx="5905500" cy="3924300"/>
            <wp:effectExtent t="0" r="0" b="0" l="0"/>
            <wp:docPr id="1" name="Figure 7. Cluster layout: nodes, namespaces, pods, service accounts, controls" descr="Figure 7. Cluster layout: nodes, namespaces, pods, service accounts, controls" title="Figure 7. Cluster layout: nodes, namespaces, pods, service accounts,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9243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7. Cluster layout: nodes, namespaces, pods, service accounts, controls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dashed" w:color="888888" w:sz="8"/>
              <w:left w:val="dashed" w:color="888888" w:sz="8"/>
              <w:bottom w:val="dashed" w:color="888888" w:sz="8"/>
              <w:right w:val="dashed" w:color="888888" w:sz="8"/>
            </w:tcBorders>
            <w:shd w:fill="FAFAFA" w:color="auto" w:val="clear"/>
            <w:tcMar>
              <w:top w:type="dxa" w:w="200"/>
              <w:left w:type="dxa" w:w="200"/>
              <w:bottom w:type="dxa" w:w="200"/>
              <w:right w:type="dxa" w:w="200"/>
            </w:tcMar>
          </w:tcPr>
          <w:p>
            <w:pPr>
              <w:spacing w:after="60"/>
              <w:jc w:val="center"/>
            </w:pPr>
            <w:r>
              <w:rPr>
                <w:rFonts w:ascii="Calibri" w:cs="Calibri" w:eastAsia="Calibri" w:hAnsi="Calibri"/>
                <w:b/>
                <w:bCs/>
                <w:color w:val="888888"/>
                <w:sz w:val="20"/>
                <w:szCs w:val="20"/>
              </w:rPr>
              <w:t xml:space="preserve">[ PASTE YOUR SCREENSHOT HERE ]</w:t>
            </w:r>
          </w:p>
          <w:p>
            <w:pPr>
              <w:spacing w:after="40"/>
              <w:jc w:val="center"/>
            </w:pPr>
            <w:r>
              <w:rPr>
                <w:rFonts w:ascii="Calibri" w:cs="Calibri" w:eastAsia="Calibri" w:hAnsi="Calibri"/>
                <w:b/>
                <w:bCs/>
                <w:sz w:val="19"/>
                <w:szCs w:val="19"/>
              </w:rPr>
              <w:t xml:space="preserve">EKS cluster overview</w:t>
            </w:r>
          </w:p>
          <w:p>
            <w:pPr>
              <w:spacing w:after="40"/>
              <w:jc w:val="center"/>
            </w:pPr>
            <w:r>
              <w:rPr>
                <w:rFonts w:ascii="Calibri" w:cs="Calibri" w:eastAsia="Calibri" w:hAnsi="Calibri"/>
                <w:color w:val="555555"/>
                <w:sz w:val="18"/>
                <w:szCs w:val="18"/>
              </w:rPr>
              <w:t xml:space="preserve">Console path: EKS console -&gt; Clusters -&gt; your cluster</w:t>
            </w:r>
          </w:p>
          <w:p>
            <w:pPr>
              <w:spacing w:after="0"/>
              <w:jc w:val="center"/>
            </w:pPr>
            <w:r>
              <w:rPr>
                <w:rFonts w:ascii="Calibri" w:cs="Calibri" w:eastAsia="Calibri" w:hAnsi="Calibri"/>
                <w:i/>
                <w:iCs/>
                <w:color w:val="555555"/>
                <w:sz w:val="18"/>
                <w:szCs w:val="18"/>
              </w:rPr>
              <w:t xml:space="preserve">Capture: Status Active, Kubernetes version, API endpoint access (private), logging enabled.</w:t>
            </w:r>
          </w:p>
        </w:tc>
      </w:tr>
    </w:tbl>
    <w:p>
      <w:pPr>
        <w:spacing w:after="1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dashed" w:color="888888" w:sz="8"/>
              <w:left w:val="dashed" w:color="888888" w:sz="8"/>
              <w:bottom w:val="dashed" w:color="888888" w:sz="8"/>
              <w:right w:val="dashed" w:color="888888" w:sz="8"/>
            </w:tcBorders>
            <w:shd w:fill="FAFAFA" w:color="auto" w:val="clear"/>
            <w:tcMar>
              <w:top w:type="dxa" w:w="200"/>
              <w:left w:type="dxa" w:w="200"/>
              <w:bottom w:type="dxa" w:w="200"/>
              <w:right w:type="dxa" w:w="200"/>
            </w:tcMar>
          </w:tcPr>
          <w:p>
            <w:pPr>
              <w:spacing w:after="60"/>
              <w:jc w:val="center"/>
            </w:pPr>
            <w:r>
              <w:rPr>
                <w:rFonts w:ascii="Calibri" w:cs="Calibri" w:eastAsia="Calibri" w:hAnsi="Calibri"/>
                <w:b/>
                <w:bCs/>
                <w:color w:val="888888"/>
                <w:sz w:val="20"/>
                <w:szCs w:val="20"/>
              </w:rPr>
              <w:t xml:space="preserve">[ PASTE YOUR SCREENSHOT HERE ]</w:t>
            </w:r>
          </w:p>
          <w:p>
            <w:pPr>
              <w:spacing w:after="40"/>
              <w:jc w:val="center"/>
            </w:pPr>
            <w:r>
              <w:rPr>
                <w:rFonts w:ascii="Calibri" w:cs="Calibri" w:eastAsia="Calibri" w:hAnsi="Calibri"/>
                <w:b/>
                <w:bCs/>
                <w:sz w:val="19"/>
                <w:szCs w:val="19"/>
              </w:rPr>
              <w:t xml:space="preserve">Nodes and workloads</w:t>
            </w:r>
          </w:p>
          <w:p>
            <w:pPr>
              <w:spacing w:after="40"/>
              <w:jc w:val="center"/>
            </w:pPr>
            <w:r>
              <w:rPr>
                <w:rFonts w:ascii="Calibri" w:cs="Calibri" w:eastAsia="Calibri" w:hAnsi="Calibri"/>
                <w:color w:val="555555"/>
                <w:sz w:val="18"/>
                <w:szCs w:val="18"/>
              </w:rPr>
              <w:t xml:space="preserve">Console path: EKS console -&gt; your cluster -&gt; Resources, or terminal: kubectl get nodes</w:t>
            </w:r>
          </w:p>
          <w:p>
            <w:pPr>
              <w:spacing w:after="0"/>
              <w:jc w:val="center"/>
            </w:pPr>
            <w:r>
              <w:rPr>
                <w:rFonts w:ascii="Calibri" w:cs="Calibri" w:eastAsia="Calibri" w:hAnsi="Calibri"/>
                <w:i/>
                <w:iCs/>
                <w:color w:val="555555"/>
                <w:sz w:val="18"/>
                <w:szCs w:val="18"/>
              </w:rPr>
              <w:t xml:space="preserve">Capture: Node list Ready; pods listed by namespace.</w:t>
            </w:r>
          </w:p>
        </w:tc>
      </w:tr>
    </w:tbl>
    <w:p>
      <w:pPr>
        <w:spacing w:after="100"/>
      </w:pPr>
    </w:p>
    <w:p>
      <w:pPr>
        <w:pStyle w:val="Heading3"/>
        <w:spacing w:after="80" w:before="160"/>
      </w:pPr>
      <w:r>
        <w:rPr>
          <w:rFonts w:ascii="Calibri" w:cs="Calibri" w:eastAsia="Calibri" w:hAnsi="Calibri"/>
          <w:b/>
          <w:bCs/>
          <w:color w:val="555555"/>
          <w:sz w:val="22"/>
          <w:szCs w:val="22"/>
        </w:rPr>
        <w:t xml:space="preserve">What healthy output looks like (illustrative)</w:t>
      </w:r>
    </w:p>
    <w:p>
      <w:pPr>
        <w:shd w:fill="F2F2F2" w:color="auto" w:val="clear"/>
        <w:spacing w:after="0"/>
        <w:ind w:left="120"/>
      </w:pPr>
      <w:r>
        <w:rPr>
          <w:rFonts w:ascii="Consolas" w:cs="Consolas" w:eastAsia="Consolas" w:hAnsi="Consolas"/>
          <w:sz w:val="17"/>
          <w:szCs w:val="17"/>
        </w:rPr>
        <w:t xml:space="preserve">$ kubectl get nodes</w:t>
      </w:r>
    </w:p>
    <w:p>
      <w:pPr>
        <w:shd w:fill="F2F2F2" w:color="auto" w:val="clear"/>
        <w:spacing w:after="0"/>
        <w:ind w:left="120"/>
      </w:pPr>
      <w:r>
        <w:rPr>
          <w:rFonts w:ascii="Consolas" w:cs="Consolas" w:eastAsia="Consolas" w:hAnsi="Consolas"/>
          <w:sz w:val="17"/>
          <w:szCs w:val="17"/>
        </w:rPr>
        <w:t xml:space="preserve">NAME                          STATUS   ROLES    AGE   VERSION</w:t>
      </w:r>
    </w:p>
    <w:p>
      <w:pPr>
        <w:shd w:fill="F2F2F2" w:color="auto" w:val="clear"/>
        <w:spacing w:after="0"/>
        <w:ind w:left="120"/>
      </w:pPr>
      <w:r>
        <w:rPr>
          <w:rFonts w:ascii="Consolas" w:cs="Consolas" w:eastAsia="Consolas" w:hAnsi="Consolas"/>
          <w:sz w:val="17"/>
          <w:szCs w:val="17"/>
        </w:rPr>
        <w:t xml:space="preserve">ip-10-0-1-21.&lt;region&gt;.compute  Ready    &lt;none&gt;   2d    v1.xx</w:t>
      </w:r>
    </w:p>
    <w:p>
      <w:pPr>
        <w:shd w:fill="F2F2F2" w:color="auto" w:val="clear"/>
        <w:spacing w:after="0"/>
        <w:ind w:left="120"/>
      </w:pPr>
      <w:r>
        <w:rPr>
          <w:rFonts w:ascii="Consolas" w:cs="Consolas" w:eastAsia="Consolas" w:hAnsi="Consolas"/>
          <w:sz w:val="17"/>
          <w:szCs w:val="17"/>
        </w:rPr>
        <w:t xml:space="preserve">ip-10-0-2-37.&lt;region&gt;.compute  Ready    &lt;none&gt;   2d    v1.xx</w:t>
      </w:r>
    </w:p>
    <w:p>
      <w:pPr>
        <w:shd w:fill="F2F2F2" w:color="auto" w:val="clear"/>
        <w:spacing w:after="0"/>
        <w:ind w:left="120"/>
      </w:pPr>
      <w:r>
        <w:rPr>
          <w:rFonts w:ascii="Consolas" w:cs="Consolas" w:eastAsia="Consolas" w:hAnsi="Consolas"/>
          <w:sz w:val="17"/>
          <w:szCs w:val="17"/>
        </w:rPr>
        <w:t xml:space="preserve"> </w:t>
      </w:r>
    </w:p>
    <w:p>
      <w:pPr>
        <w:shd w:fill="F2F2F2" w:color="auto" w:val="clear"/>
        <w:spacing w:after="0"/>
        <w:ind w:left="120"/>
      </w:pPr>
      <w:r>
        <w:rPr>
          <w:rFonts w:ascii="Consolas" w:cs="Consolas" w:eastAsia="Consolas" w:hAnsi="Consolas"/>
          <w:sz w:val="17"/>
          <w:szCs w:val="17"/>
        </w:rPr>
        <w:t xml:space="preserve">$ kubectl get pods -n conductor-dev</w:t>
      </w:r>
    </w:p>
    <w:p>
      <w:pPr>
        <w:shd w:fill="F2F2F2" w:color="auto" w:val="clear"/>
        <w:spacing w:after="0"/>
        <w:ind w:left="120"/>
      </w:pPr>
      <w:r>
        <w:rPr>
          <w:rFonts w:ascii="Consolas" w:cs="Consolas" w:eastAsia="Consolas" w:hAnsi="Consolas"/>
          <w:sz w:val="17"/>
          <w:szCs w:val="17"/>
        </w:rPr>
        <w:t xml:space="preserve">NAME                              READY   STATUS      RESTARTS   AGE</w:t>
      </w:r>
    </w:p>
    <w:p>
      <w:pPr>
        <w:shd w:fill="F2F2F2" w:color="auto" w:val="clear"/>
        <w:spacing w:after="0"/>
        <w:ind w:left="120"/>
      </w:pPr>
      <w:r>
        <w:rPr>
          <w:rFonts w:ascii="Consolas" w:cs="Consolas" w:eastAsia="Consolas" w:hAnsi="Consolas"/>
          <w:sz w:val="17"/>
          <w:szCs w:val="17"/>
        </w:rPr>
        <w:t xml:space="preserve">dispatcher-6c9d7b5f4-abcde        1/1     Running     0          3h</w:t>
      </w:r>
    </w:p>
    <w:p>
      <w:pPr>
        <w:shd w:fill="F2F2F2" w:color="auto" w:val="clear"/>
        <w:spacing w:after="0"/>
        <w:ind w:left="120"/>
      </w:pPr>
      <w:r>
        <w:rPr>
          <w:rFonts w:ascii="Consolas" w:cs="Consolas" w:eastAsia="Consolas" w:hAnsi="Consolas"/>
          <w:sz w:val="17"/>
          <w:szCs w:val="17"/>
        </w:rPr>
        <w:t xml:space="preserve">portal-7f8b9c6d5-fghij            1/1     Running     0          3h</w:t>
      </w:r>
    </w:p>
    <w:p>
      <w:pPr>
        <w:shd w:fill="F2F2F2" w:color="auto" w:val="clear"/>
        <w:spacing w:after="0"/>
        <w:ind w:left="120"/>
      </w:pPr>
      <w:r>
        <w:rPr>
          <w:rFonts w:ascii="Consolas" w:cs="Consolas" w:eastAsia="Consolas" w:hAnsi="Consolas"/>
          <w:sz w:val="17"/>
          <w:szCs w:val="17"/>
        </w:rPr>
        <w:t xml:space="preserve">case-t1-v1-xk2lm                  0/1     Completed   0          10m</w:t>
      </w:r>
    </w:p>
    <w:p>
      <w:pPr>
        <w:spacing w:after="100"/>
      </w:pPr>
    </w:p>
    <w:p>
      <w:pPr>
        <w:spacing w:after="110" w:before="0"/>
      </w:pPr>
      <w:r>
        <w:rPr>
          <w:rFonts w:ascii="Calibri" w:cs="Calibri" w:eastAsia="Calibri" w:hAnsi="Calibri"/>
          <w:i/>
          <w:iCs/>
          <w:color w:val="555555"/>
          <w:sz w:val="18"/>
          <w:szCs w:val="18"/>
        </w:rPr>
        <w:t xml:space="preserve">This output is an example of the expected shape. Your names, versions and ages will differ.</w:t>
      </w:r>
    </w:p>
    <w:p>
      <w:pPr>
        <w:pStyle w:val="Heading2"/>
        <w:spacing w:after="100" w:before="240"/>
      </w:pPr>
      <w:r>
        <w:rPr>
          <w:rFonts w:ascii="Calibri" w:cs="Calibri" w:eastAsia="Calibri" w:hAnsi="Calibri"/>
          <w:b/>
          <w:bCs/>
          <w:color w:val="2E75B6"/>
          <w:sz w:val="26"/>
          <w:szCs w:val="26"/>
        </w:rPr>
        <w:t xml:space="preserve">Phase 5 - CI/CD and Argo CD</w:t>
      </w:r>
    </w:p>
    <w:p>
      <w:pPr>
        <w:spacing w:after="110" w:before="0"/>
      </w:pPr>
      <w:r>
        <w:rPr>
          <w:rFonts w:ascii="Calibri" w:cs="Calibri" w:eastAsia="Calibri" w:hAnsi="Calibri"/>
          <w:b/>
          <w:bCs/>
          <w:sz w:val="21"/>
          <w:szCs w:val="21"/>
        </w:rPr>
        <w:t xml:space="preserve">Goal: </w:t>
      </w:r>
      <w:r>
        <w:rPr>
          <w:rFonts w:ascii="Calibri" w:cs="Calibri" w:eastAsia="Calibri" w:hAnsi="Calibri"/>
          <w:sz w:val="21"/>
          <w:szCs w:val="21"/>
        </w:rPr>
        <w:t xml:space="preserve">Every change goes from pull request to a running dev pod without manual steps, and can be rolled back by a revert.</w:t>
      </w:r>
    </w:p>
    <w:p>
      <w:pPr>
        <w:spacing w:after="110" w:before="0"/>
      </w:pPr>
      <w:r>
        <w:rPr>
          <w:rFonts w:ascii="Calibri" w:cs="Calibri" w:eastAsia="Calibri" w:hAnsi="Calibri"/>
          <w:b/>
          <w:bCs/>
          <w:sz w:val="21"/>
          <w:szCs w:val="21"/>
        </w:rPr>
        <w:t xml:space="preserve">Owner: </w:t>
      </w:r>
      <w:r>
        <w:rPr>
          <w:rFonts w:ascii="Calibri" w:cs="Calibri" w:eastAsia="Calibri" w:hAnsi="Calibri"/>
          <w:sz w:val="21"/>
          <w:szCs w:val="21"/>
        </w:rPr>
        <w:t xml:space="preserve">DevOps + you</w:t>
      </w:r>
    </w:p>
    <w:p>
      <w:pPr>
        <w:pStyle w:val="Heading3"/>
        <w:spacing w:after="80" w:before="160"/>
      </w:pPr>
      <w:r>
        <w:rPr>
          <w:rFonts w:ascii="Calibri" w:cs="Calibri" w:eastAsia="Calibri" w:hAnsi="Calibri"/>
          <w:b/>
          <w:bCs/>
          <w:color w:val="555555"/>
          <w:sz w:val="22"/>
          <w:szCs w:val="22"/>
        </w:rPr>
        <w:t xml:space="preserve">Steps</w:t>
      </w:r>
    </w:p>
    <w:p>
      <w:pPr>
        <w:pStyle w:val="ListParagraph"/>
        <w:numPr>
          <w:ilvl w:val="0"/>
          <w:numId w:val="6"/>
        </w:numPr>
        <w:spacing w:after="70"/>
      </w:pPr>
      <w:r>
        <w:rPr>
          <w:rFonts w:ascii="Calibri" w:cs="Calibri" w:eastAsia="Calibri" w:hAnsi="Calibri"/>
          <w:sz w:val="21"/>
          <w:szCs w:val="21"/>
        </w:rPr>
        <w:t xml:space="preserve">Pull request pipeline: lint, unit tests, graph tests with the stub runner, and the evaluation harness.</w:t>
      </w:r>
    </w:p>
    <w:p>
      <w:pPr>
        <w:pStyle w:val="ListParagraph"/>
        <w:numPr>
          <w:ilvl w:val="0"/>
          <w:numId w:val="6"/>
        </w:numPr>
        <w:spacing w:after="70"/>
      </w:pPr>
      <w:r>
        <w:rPr>
          <w:rFonts w:ascii="Calibri" w:cs="Calibri" w:eastAsia="Calibri" w:hAnsi="Calibri"/>
          <w:sz w:val="21"/>
          <w:szCs w:val="21"/>
        </w:rPr>
        <w:t xml:space="preserve">Merge pipeline: build the image, scan it, tag with the git SHA, push to ECR.</w:t>
      </w:r>
    </w:p>
    <w:p>
      <w:pPr>
        <w:pStyle w:val="ListParagraph"/>
        <w:numPr>
          <w:ilvl w:val="0"/>
          <w:numId w:val="6"/>
        </w:numPr>
        <w:spacing w:after="70"/>
      </w:pPr>
      <w:r>
        <w:rPr>
          <w:rFonts w:ascii="Calibri" w:cs="Calibri" w:eastAsia="Calibri" w:hAnsi="Calibri"/>
          <w:sz w:val="21"/>
          <w:szCs w:val="21"/>
        </w:rPr>
        <w:t xml:space="preserve">Open an automated commit that sets the new tag in k8s/overlays/dev.</w:t>
      </w:r>
    </w:p>
    <w:p>
      <w:pPr>
        <w:pStyle w:val="ListParagraph"/>
        <w:numPr>
          <w:ilvl w:val="0"/>
          <w:numId w:val="6"/>
        </w:numPr>
        <w:spacing w:after="70"/>
      </w:pPr>
      <w:r>
        <w:rPr>
          <w:rFonts w:ascii="Calibri" w:cs="Calibri" w:eastAsia="Calibri" w:hAnsi="Calibri"/>
          <w:sz w:val="21"/>
          <w:szCs w:val="21"/>
        </w:rPr>
        <w:t xml:space="preserve">Create one Argo CD Application per environment pointing at its overlay. Dev syncs automatically; stage and prod require approval.</w:t>
      </w:r>
    </w:p>
    <w:p>
      <w:pPr>
        <w:pStyle w:val="ListParagraph"/>
        <w:numPr>
          <w:ilvl w:val="0"/>
          <w:numId w:val="6"/>
        </w:numPr>
        <w:spacing w:after="70"/>
      </w:pPr>
      <w:r>
        <w:rPr>
          <w:rFonts w:ascii="Calibri" w:cs="Calibri" w:eastAsia="Calibri" w:hAnsi="Calibri"/>
          <w:sz w:val="21"/>
          <w:szCs w:val="21"/>
        </w:rPr>
        <w:t xml:space="preserve">Promote the same image tag dev -&gt; stage -&gt; prod; never rebuild for production.</w:t>
      </w:r>
    </w:p>
    <w:p>
      <w:pPr>
        <w:pStyle w:val="ListParagraph"/>
        <w:numPr>
          <w:ilvl w:val="0"/>
          <w:numId w:val="6"/>
        </w:numPr>
        <w:spacing w:after="70"/>
      </w:pPr>
      <w:r>
        <w:rPr>
          <w:rFonts w:ascii="Calibri" w:cs="Calibri" w:eastAsia="Calibri" w:hAnsi="Calibri"/>
          <w:sz w:val="21"/>
          <w:szCs w:val="21"/>
        </w:rPr>
        <w:t xml:space="preserve">Terraform: plan on pull request, apply on merge, separate roles per environment.</w:t>
      </w:r>
    </w:p>
    <w:p>
      <w:pPr>
        <w:pStyle w:val="ListParagraph"/>
        <w:numPr>
          <w:ilvl w:val="0"/>
          <w:numId w:val="6"/>
        </w:numPr>
        <w:spacing w:after="70"/>
      </w:pPr>
      <w:r>
        <w:rPr>
          <w:rFonts w:ascii="Calibri" w:cs="Calibri" w:eastAsia="Calibri" w:hAnsi="Calibri"/>
          <w:sz w:val="21"/>
          <w:szCs w:val="21"/>
        </w:rPr>
        <w:t xml:space="preserve">Rehearse a rollback by reverting the tag commit.</w:t>
      </w:r>
    </w:p>
    <w:p>
      <w:pPr>
        <w:pStyle w:val="Heading3"/>
        <w:spacing w:after="80" w:before="160"/>
      </w:pPr>
      <w:r>
        <w:rPr>
          <w:rFonts w:ascii="Calibri" w:cs="Calibri" w:eastAsia="Calibri" w:hAnsi="Calibri"/>
          <w:b/>
          <w:bCs/>
          <w:color w:val="555555"/>
          <w:sz w:val="22"/>
          <w:szCs w:val="22"/>
        </w:rPr>
        <w:t xml:space="preserve">Commands</w:t>
      </w:r>
    </w:p>
    <w:p>
      <w:pPr>
        <w:shd w:fill="F2F2F2" w:color="auto" w:val="clear"/>
        <w:spacing w:after="0"/>
        <w:ind w:left="120"/>
      </w:pPr>
      <w:r>
        <w:rPr>
          <w:rFonts w:ascii="Consolas" w:cs="Consolas" w:eastAsia="Consolas" w:hAnsi="Consolas"/>
          <w:sz w:val="17"/>
          <w:szCs w:val="17"/>
        </w:rPr>
        <w:t xml:space="preserve"># Argo CD application (conceptual) - repoURL: &lt;infra repo&gt;, path: k8s/overlays/dev,</w:t>
      </w:r>
    </w:p>
    <w:p>
      <w:pPr>
        <w:shd w:fill="F2F2F2" w:color="auto" w:val="clear"/>
        <w:spacing w:after="0"/>
        <w:ind w:left="120"/>
      </w:pPr>
      <w:r>
        <w:rPr>
          <w:rFonts w:ascii="Consolas" w:cs="Consolas" w:eastAsia="Consolas" w:hAnsi="Consolas"/>
          <w:sz w:val="17"/>
          <w:szCs w:val="17"/>
        </w:rPr>
        <w:t xml:space="preserve"># destination: namespace conductor-dev, syncPolicy: automated (dev only)</w:t>
      </w:r>
    </w:p>
    <w:p>
      <w:pPr>
        <w:shd w:fill="F2F2F2" w:color="auto" w:val="clear"/>
        <w:spacing w:after="0"/>
        <w:ind w:left="120"/>
      </w:pPr>
      <w:r>
        <w:rPr>
          <w:rFonts w:ascii="Consolas" w:cs="Consolas" w:eastAsia="Consolas" w:hAnsi="Consolas"/>
          <w:sz w:val="17"/>
          <w:szCs w:val="17"/>
        </w:rPr>
        <w:t xml:space="preserve">argocd login &lt;argocd-host&gt; --sso   # [U] depends on your Argo CD setup</w:t>
      </w:r>
    </w:p>
    <w:p>
      <w:pPr>
        <w:shd w:fill="F2F2F2" w:color="auto" w:val="clear"/>
        <w:spacing w:after="0"/>
        <w:ind w:left="120"/>
      </w:pPr>
      <w:r>
        <w:rPr>
          <w:rFonts w:ascii="Consolas" w:cs="Consolas" w:eastAsia="Consolas" w:hAnsi="Consolas"/>
          <w:sz w:val="17"/>
          <w:szCs w:val="17"/>
        </w:rPr>
        <w:t xml:space="preserve">argocd app list</w:t>
      </w:r>
    </w:p>
    <w:p>
      <w:pPr>
        <w:spacing w:after="1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2E7D32" w:sz="4"/>
              <w:left w:val="single" w:color="2E7D32" w:sz="24"/>
              <w:bottom w:val="single" w:color="2E7D32" w:sz="4"/>
              <w:right w:val="single" w:color="2E7D32" w:sz="4"/>
            </w:tcBorders>
            <w:shd w:fill="E3F1E4" w:color="auto" w:val="clear"/>
            <w:tcMar>
              <w:top w:type="dxa" w:w="90"/>
              <w:left w:type="dxa" w:w="160"/>
              <w:bottom w:type="dxa" w:w="90"/>
              <w:right w:type="dxa" w:w="140"/>
            </w:tcMar>
          </w:tcPr>
          <w:p>
            <w:pPr>
              <w:spacing w:after="40"/>
            </w:pPr>
            <w:r>
              <w:rPr>
                <w:rFonts w:ascii="Calibri" w:cs="Calibri" w:eastAsia="Calibri" w:hAnsi="Calibri"/>
                <w:b/>
                <w:bCs/>
                <w:color w:val="2E7D32"/>
                <w:sz w:val="20"/>
                <w:szCs w:val="20"/>
              </w:rPr>
              <w:t xml:space="preserve">Pass check</w:t>
            </w:r>
          </w:p>
          <w:p>
            <w:pPr>
              <w:spacing w:after="40"/>
            </w:pPr>
            <w:r>
              <w:rPr>
                <w:rFonts w:ascii="Calibri" w:cs="Calibri" w:eastAsia="Calibri" w:hAnsi="Calibri"/>
                <w:sz w:val="19"/>
                <w:szCs w:val="19"/>
              </w:rPr>
              <w:t xml:space="preserve">A one-line change reaches a running dev pod automatically; reverting the commit restores the previous version.</w:t>
            </w:r>
          </w:p>
        </w:tc>
      </w:tr>
    </w:tbl>
    <w:p>
      <w:pPr>
        <w:spacing w:after="1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C77700" w:sz="4"/>
              <w:left w:val="single" w:color="C77700" w:sz="24"/>
              <w:bottom w:val="single" w:color="C77700" w:sz="4"/>
              <w:right w:val="single" w:color="C77700" w:sz="4"/>
            </w:tcBorders>
            <w:shd w:fill="FCEBD0" w:color="auto" w:val="clear"/>
            <w:tcMar>
              <w:top w:type="dxa" w:w="90"/>
              <w:left w:type="dxa" w:w="160"/>
              <w:bottom w:type="dxa" w:w="90"/>
              <w:right w:type="dxa" w:w="140"/>
            </w:tcMar>
          </w:tcPr>
          <w:p>
            <w:pPr>
              <w:spacing w:after="40"/>
            </w:pPr>
            <w:r>
              <w:rPr>
                <w:rFonts w:ascii="Calibri" w:cs="Calibri" w:eastAsia="Calibri" w:hAnsi="Calibri"/>
                <w:b/>
                <w:bCs/>
                <w:color w:val="C77700"/>
                <w:sz w:val="20"/>
                <w:szCs w:val="20"/>
              </w:rPr>
              <w:t xml:space="preserve">Common problem</w:t>
            </w:r>
          </w:p>
          <w:p>
            <w:pPr>
              <w:spacing w:after="40"/>
            </w:pPr>
            <w:r>
              <w:rPr>
                <w:rFonts w:ascii="Calibri" w:cs="Calibri" w:eastAsia="Calibri" w:hAnsi="Calibri"/>
                <w:sz w:val="19"/>
                <w:szCs w:val="19"/>
              </w:rPr>
              <w:t xml:space="preserve">Image tag mismatch between CI and manifests, or Argo CD lacking permission to the target namespace.</w:t>
            </w:r>
          </w:p>
        </w:tc>
      </w:tr>
    </w:tbl>
    <w:p>
      <w:pPr>
        <w:keepNext/>
        <w:spacing w:after="40" w:before="80"/>
        <w:jc w:val="center"/>
      </w:pPr>
      <w:r>
        <w:drawing>
          <wp:inline distT="0" distB="0" distL="0" distR="0">
            <wp:extent cx="5905500" cy="2324100"/>
            <wp:effectExtent t="0" r="0" b="0" l="0"/>
            <wp:docPr id="1" name="Figure 8. Delivery pipeline" descr="Figure 8. Delivery pipeline" title="Figure 8. Delivery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3241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8. Delivery pipeline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dashed" w:color="888888" w:sz="8"/>
              <w:left w:val="dashed" w:color="888888" w:sz="8"/>
              <w:bottom w:val="dashed" w:color="888888" w:sz="8"/>
              <w:right w:val="dashed" w:color="888888" w:sz="8"/>
            </w:tcBorders>
            <w:shd w:fill="FAFAFA" w:color="auto" w:val="clear"/>
            <w:tcMar>
              <w:top w:type="dxa" w:w="200"/>
              <w:left w:type="dxa" w:w="200"/>
              <w:bottom w:type="dxa" w:w="200"/>
              <w:right w:type="dxa" w:w="200"/>
            </w:tcMar>
          </w:tcPr>
          <w:p>
            <w:pPr>
              <w:spacing w:after="60"/>
              <w:jc w:val="center"/>
            </w:pPr>
            <w:r>
              <w:rPr>
                <w:rFonts w:ascii="Calibri" w:cs="Calibri" w:eastAsia="Calibri" w:hAnsi="Calibri"/>
                <w:b/>
                <w:bCs/>
                <w:color w:val="888888"/>
                <w:sz w:val="20"/>
                <w:szCs w:val="20"/>
              </w:rPr>
              <w:t xml:space="preserve">[ PASTE YOUR SCREENSHOT HERE ]</w:t>
            </w:r>
          </w:p>
          <w:p>
            <w:pPr>
              <w:spacing w:after="40"/>
              <w:jc w:val="center"/>
            </w:pPr>
            <w:r>
              <w:rPr>
                <w:rFonts w:ascii="Calibri" w:cs="Calibri" w:eastAsia="Calibri" w:hAnsi="Calibri"/>
                <w:b/>
                <w:bCs/>
                <w:sz w:val="19"/>
                <w:szCs w:val="19"/>
              </w:rPr>
              <w:t xml:space="preserve">Argo CD application</w:t>
            </w:r>
          </w:p>
          <w:p>
            <w:pPr>
              <w:spacing w:after="40"/>
              <w:jc w:val="center"/>
            </w:pPr>
            <w:r>
              <w:rPr>
                <w:rFonts w:ascii="Calibri" w:cs="Calibri" w:eastAsia="Calibri" w:hAnsi="Calibri"/>
                <w:color w:val="555555"/>
                <w:sz w:val="18"/>
                <w:szCs w:val="18"/>
              </w:rPr>
              <w:t xml:space="preserve">Console path: Argo CD UI -&gt; Applications</w:t>
            </w:r>
          </w:p>
          <w:p>
            <w:pPr>
              <w:spacing w:after="0"/>
              <w:jc w:val="center"/>
            </w:pPr>
            <w:r>
              <w:rPr>
                <w:rFonts w:ascii="Calibri" w:cs="Calibri" w:eastAsia="Calibri" w:hAnsi="Calibri"/>
                <w:i/>
                <w:iCs/>
                <w:color w:val="555555"/>
                <w:sz w:val="18"/>
                <w:szCs w:val="18"/>
              </w:rPr>
              <w:t xml:space="preserve">Capture: Application tile showing Healthy and Synced, with the resource tree.</w:t>
            </w:r>
          </w:p>
        </w:tc>
      </w:tr>
    </w:tbl>
    <w:p>
      <w:pPr>
        <w:spacing w:after="100"/>
      </w:pPr>
    </w:p>
    <w:p>
      <w:pPr>
        <w:pStyle w:val="Heading2"/>
        <w:spacing w:after="100" w:before="240"/>
      </w:pPr>
      <w:r>
        <w:rPr>
          <w:rFonts w:ascii="Calibri" w:cs="Calibri" w:eastAsia="Calibri" w:hAnsi="Calibri"/>
          <w:b/>
          <w:bCs/>
          <w:color w:val="2E75B6"/>
          <w:sz w:val="26"/>
          <w:szCs w:val="26"/>
        </w:rPr>
        <w:t xml:space="preserve">Phase 6 - Observability, alerts, budgets</w:t>
      </w:r>
    </w:p>
    <w:p>
      <w:pPr>
        <w:spacing w:after="110" w:before="0"/>
      </w:pPr>
      <w:r>
        <w:rPr>
          <w:rFonts w:ascii="Calibri" w:cs="Calibri" w:eastAsia="Calibri" w:hAnsi="Calibri"/>
          <w:b/>
          <w:bCs/>
          <w:sz w:val="21"/>
          <w:szCs w:val="21"/>
        </w:rPr>
        <w:t xml:space="preserve">Goal: </w:t>
      </w:r>
      <w:r>
        <w:rPr>
          <w:rFonts w:ascii="Calibri" w:cs="Calibri" w:eastAsia="Calibri" w:hAnsi="Calibri"/>
          <w:sz w:val="21"/>
          <w:szCs w:val="21"/>
        </w:rPr>
        <w:t xml:space="preserve">You find out about a stuck case, a failure or a cost spike before the business does.</w:t>
      </w:r>
    </w:p>
    <w:p>
      <w:pPr>
        <w:spacing w:after="110" w:before="0"/>
      </w:pPr>
      <w:r>
        <w:rPr>
          <w:rFonts w:ascii="Calibri" w:cs="Calibri" w:eastAsia="Calibri" w:hAnsi="Calibri"/>
          <w:b/>
          <w:bCs/>
          <w:sz w:val="21"/>
          <w:szCs w:val="21"/>
        </w:rPr>
        <w:t xml:space="preserve">Owner: </w:t>
      </w:r>
      <w:r>
        <w:rPr>
          <w:rFonts w:ascii="Calibri" w:cs="Calibri" w:eastAsia="Calibri" w:hAnsi="Calibri"/>
          <w:sz w:val="21"/>
          <w:szCs w:val="21"/>
        </w:rPr>
        <w:t xml:space="preserve">Platform + you</w:t>
      </w:r>
    </w:p>
    <w:p>
      <w:pPr>
        <w:pStyle w:val="Heading3"/>
        <w:spacing w:after="80" w:before="160"/>
      </w:pPr>
      <w:r>
        <w:rPr>
          <w:rFonts w:ascii="Calibri" w:cs="Calibri" w:eastAsia="Calibri" w:hAnsi="Calibri"/>
          <w:b/>
          <w:bCs/>
          <w:color w:val="555555"/>
          <w:sz w:val="22"/>
          <w:szCs w:val="22"/>
        </w:rPr>
        <w:t xml:space="preserve">Steps</w:t>
      </w:r>
    </w:p>
    <w:p>
      <w:pPr>
        <w:pStyle w:val="ListParagraph"/>
        <w:numPr>
          <w:ilvl w:val="0"/>
          <w:numId w:val="7"/>
        </w:numPr>
        <w:spacing w:after="70"/>
      </w:pPr>
      <w:r>
        <w:rPr>
          <w:rFonts w:ascii="Calibri" w:cs="Calibri" w:eastAsia="Calibri" w:hAnsi="Calibri"/>
          <w:sz w:val="21"/>
          <w:szCs w:val="21"/>
        </w:rPr>
        <w:t xml:space="preserve">Emit structured JSON logs with case_id and run_id; mask PII per decision D9; set log retention.</w:t>
      </w:r>
    </w:p>
    <w:p>
      <w:pPr>
        <w:pStyle w:val="ListParagraph"/>
        <w:numPr>
          <w:ilvl w:val="0"/>
          <w:numId w:val="7"/>
        </w:numPr>
        <w:spacing w:after="70"/>
      </w:pPr>
      <w:r>
        <w:rPr>
          <w:rFonts w:ascii="Calibri" w:cs="Calibri" w:eastAsia="Calibri" w:hAnsi="Calibri"/>
          <w:sz w:val="21"/>
          <w:szCs w:val="21"/>
        </w:rPr>
        <w:t xml:space="preserve">Write step_events (per node: start, end, duration, attempts, model, tokens, status) and point the portal at them.</w:t>
      </w:r>
    </w:p>
    <w:p>
      <w:pPr>
        <w:pStyle w:val="ListParagraph"/>
        <w:numPr>
          <w:ilvl w:val="0"/>
          <w:numId w:val="7"/>
        </w:numPr>
        <w:spacing w:after="70"/>
      </w:pPr>
      <w:r>
        <w:rPr>
          <w:rFonts w:ascii="Calibri" w:cs="Calibri" w:eastAsia="Calibri" w:hAnsi="Calibri"/>
          <w:sz w:val="21"/>
          <w:szCs w:val="21"/>
        </w:rPr>
        <w:t xml:space="preserve">Create the alarms in the table below and route them to the on-call channel.</w:t>
      </w:r>
    </w:p>
    <w:p>
      <w:pPr>
        <w:pStyle w:val="ListParagraph"/>
        <w:numPr>
          <w:ilvl w:val="0"/>
          <w:numId w:val="7"/>
        </w:numPr>
        <w:spacing w:after="70"/>
      </w:pPr>
      <w:r>
        <w:rPr>
          <w:rFonts w:ascii="Calibri" w:cs="Calibri" w:eastAsia="Calibri" w:hAnsi="Calibri"/>
          <w:sz w:val="21"/>
          <w:szCs w:val="21"/>
        </w:rPr>
        <w:t xml:space="preserve">Set AWS Budgets per environment and a per-case token cap in code.</w:t>
      </w:r>
    </w:p>
    <w:p>
      <w:pPr>
        <w:pStyle w:val="ListParagraph"/>
        <w:numPr>
          <w:ilvl w:val="0"/>
          <w:numId w:val="7"/>
        </w:numPr>
        <w:spacing w:after="70"/>
      </w:pPr>
      <w:r>
        <w:rPr>
          <w:rFonts w:ascii="Calibri" w:cs="Calibri" w:eastAsia="Calibri" w:hAnsi="Calibri"/>
          <w:sz w:val="21"/>
          <w:szCs w:val="21"/>
        </w:rPr>
        <w:t xml:space="preserve">Deploy Langfuse (if chosen) with its own database, SSO and retention.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2E7D32" w:sz="4"/>
              <w:left w:val="single" w:color="2E7D32" w:sz="24"/>
              <w:bottom w:val="single" w:color="2E7D32" w:sz="4"/>
              <w:right w:val="single" w:color="2E7D32" w:sz="4"/>
            </w:tcBorders>
            <w:shd w:fill="E3F1E4" w:color="auto" w:val="clear"/>
            <w:tcMar>
              <w:top w:type="dxa" w:w="90"/>
              <w:left w:type="dxa" w:w="160"/>
              <w:bottom w:type="dxa" w:w="90"/>
              <w:right w:type="dxa" w:w="140"/>
            </w:tcMar>
          </w:tcPr>
          <w:p>
            <w:pPr>
              <w:spacing w:after="40"/>
            </w:pPr>
            <w:r>
              <w:rPr>
                <w:rFonts w:ascii="Calibri" w:cs="Calibri" w:eastAsia="Calibri" w:hAnsi="Calibri"/>
                <w:b/>
                <w:bCs/>
                <w:color w:val="2E7D32"/>
                <w:sz w:val="20"/>
                <w:szCs w:val="20"/>
              </w:rPr>
              <w:t xml:space="preserve">Pass check</w:t>
            </w:r>
          </w:p>
          <w:p>
            <w:pPr>
              <w:spacing w:after="40"/>
            </w:pPr>
            <w:r>
              <w:rPr>
                <w:rFonts w:ascii="Calibri" w:cs="Calibri" w:eastAsia="Calibri" w:hAnsi="Calibri"/>
                <w:sz w:val="19"/>
                <w:szCs w:val="19"/>
              </w:rPr>
              <w:t xml:space="preserve">A forced failure and a forced stall each produce an alert within the stated time; the portal shows the stalled case.</w:t>
            </w:r>
          </w:p>
        </w:tc>
      </w:tr>
    </w:tbl>
    <w:p>
      <w:pPr>
        <w:spacing w:after="1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C77700" w:sz="4"/>
              <w:left w:val="single" w:color="C77700" w:sz="24"/>
              <w:bottom w:val="single" w:color="C77700" w:sz="4"/>
              <w:right w:val="single" w:color="C77700" w:sz="4"/>
            </w:tcBorders>
            <w:shd w:fill="FCEBD0" w:color="auto" w:val="clear"/>
            <w:tcMar>
              <w:top w:type="dxa" w:w="90"/>
              <w:left w:type="dxa" w:w="160"/>
              <w:bottom w:type="dxa" w:w="90"/>
              <w:right w:type="dxa" w:w="140"/>
            </w:tcMar>
          </w:tcPr>
          <w:p>
            <w:pPr>
              <w:spacing w:after="40"/>
            </w:pPr>
            <w:r>
              <w:rPr>
                <w:rFonts w:ascii="Calibri" w:cs="Calibri" w:eastAsia="Calibri" w:hAnsi="Calibri"/>
                <w:b/>
                <w:bCs/>
                <w:color w:val="C77700"/>
                <w:sz w:val="20"/>
                <w:szCs w:val="20"/>
              </w:rPr>
              <w:t xml:space="preserve">Common problem</w:t>
            </w:r>
          </w:p>
          <w:p>
            <w:pPr>
              <w:spacing w:after="40"/>
            </w:pPr>
            <w:r>
              <w:rPr>
                <w:rFonts w:ascii="Calibri" w:cs="Calibri" w:eastAsia="Calibri" w:hAnsi="Calibri"/>
                <w:sz w:val="19"/>
                <w:szCs w:val="19"/>
              </w:rPr>
              <w:t xml:space="preserve">Alert noise from short retries. Alert on the condition lasting a few minutes, not on a single event.</w:t>
            </w:r>
          </w:p>
        </w:tc>
      </w:tr>
    </w:tbl>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1300"/>
        <w:gridCol w:w="2236"/>
      </w:tblGrid>
      <w:tr>
        <w:trPr>
          <w:tblHeader/>
        </w:trPr>
        <w:tc>
          <w:tcPr>
            <w:tcW w:type="dxa" w:w="22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Alert</w:t>
            </w:r>
          </w:p>
        </w:tc>
        <w:tc>
          <w:tcPr>
            <w:tcW w:type="dxa" w:w="42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Condition</w:t>
            </w:r>
          </w:p>
        </w:tc>
        <w:tc>
          <w:tcPr>
            <w:tcW w:type="dxa" w:w="13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Severity</w:t>
            </w:r>
          </w:p>
        </w:tc>
        <w:tc>
          <w:tcPr>
            <w:tcW w:type="dxa" w:w="223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Notify</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Stalled case</w:t>
            </w:r>
          </w:p>
        </w:tc>
        <w:tc>
          <w:tcPr>
            <w:tcW w:type="dxa" w:w="4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No heartbeat from a running case for N minutes</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High</w:t>
            </w:r>
          </w:p>
        </w:tc>
        <w:tc>
          <w:tcPr>
            <w:tcW w:type="dxa" w:w="2236"/>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On-call</w:t>
            </w:r>
          </w:p>
        </w:tc>
      </w:tr>
      <w:tr>
        <w:trPr>
          <w:cantSplit/>
        </w:trPr>
        <w:tc>
          <w:tcPr>
            <w:tcW w:type="dxa" w:w="22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Failed Job</w:t>
            </w:r>
          </w:p>
        </w:tc>
        <w:tc>
          <w:tcPr>
            <w:tcW w:type="dxa" w:w="42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Job failed after retries</w:t>
            </w:r>
          </w:p>
        </w:tc>
        <w:tc>
          <w:tcPr>
            <w:tcW w:type="dxa" w:w="13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High</w:t>
            </w:r>
          </w:p>
        </w:tc>
        <w:tc>
          <w:tcPr>
            <w:tcW w:type="dxa" w:w="2236"/>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On-call</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Queue age</w:t>
            </w:r>
          </w:p>
        </w:tc>
        <w:tc>
          <w:tcPr>
            <w:tcW w:type="dxa" w:w="4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Oldest waiting case older than N minutes</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Medium</w:t>
            </w:r>
          </w:p>
        </w:tc>
        <w:tc>
          <w:tcPr>
            <w:tcW w:type="dxa" w:w="2236"/>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Team channel</w:t>
            </w:r>
          </w:p>
        </w:tc>
      </w:tr>
      <w:tr>
        <w:trPr>
          <w:cantSplit/>
        </w:trPr>
        <w:tc>
          <w:tcPr>
            <w:tcW w:type="dxa" w:w="22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Bedrock throttling</w:t>
            </w:r>
          </w:p>
        </w:tc>
        <w:tc>
          <w:tcPr>
            <w:tcW w:type="dxa" w:w="42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Throttle rate above threshold for 5 minutes</w:t>
            </w:r>
          </w:p>
        </w:tc>
        <w:tc>
          <w:tcPr>
            <w:tcW w:type="dxa" w:w="13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Medium</w:t>
            </w:r>
          </w:p>
        </w:tc>
        <w:tc>
          <w:tcPr>
            <w:tcW w:type="dxa" w:w="2236"/>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Team channel</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RDS health</w:t>
            </w:r>
          </w:p>
        </w:tc>
        <w:tc>
          <w:tcPr>
            <w:tcW w:type="dxa" w:w="4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CPU, storage or connections near limit</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High</w:t>
            </w:r>
          </w:p>
        </w:tc>
        <w:tc>
          <w:tcPr>
            <w:tcW w:type="dxa" w:w="2236"/>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On-call</w:t>
            </w:r>
          </w:p>
        </w:tc>
      </w:tr>
      <w:tr>
        <w:trPr>
          <w:cantSplit/>
        </w:trPr>
        <w:tc>
          <w:tcPr>
            <w:tcW w:type="dxa" w:w="22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Daily spend</w:t>
            </w:r>
          </w:p>
        </w:tc>
        <w:tc>
          <w:tcPr>
            <w:tcW w:type="dxa" w:w="42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Model spend over the daily cap</w:t>
            </w:r>
          </w:p>
        </w:tc>
        <w:tc>
          <w:tcPr>
            <w:tcW w:type="dxa" w:w="13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High</w:t>
            </w:r>
          </w:p>
        </w:tc>
        <w:tc>
          <w:tcPr>
            <w:tcW w:type="dxa" w:w="2236"/>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On-call + owner</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Secret or certificate expiry</w:t>
            </w:r>
          </w:p>
        </w:tc>
        <w:tc>
          <w:tcPr>
            <w:tcW w:type="dxa" w:w="4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Expires within 14 days</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Medium</w:t>
            </w:r>
          </w:p>
        </w:tc>
        <w:tc>
          <w:tcPr>
            <w:tcW w:type="dxa" w:w="2236"/>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Team channel</w:t>
            </w:r>
          </w:p>
        </w:tc>
      </w:tr>
    </w:tbl>
    <w:p>
      <w:pPr>
        <w:spacing w:after="1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dashed" w:color="888888" w:sz="8"/>
              <w:left w:val="dashed" w:color="888888" w:sz="8"/>
              <w:bottom w:val="dashed" w:color="888888" w:sz="8"/>
              <w:right w:val="dashed" w:color="888888" w:sz="8"/>
            </w:tcBorders>
            <w:shd w:fill="FAFAFA" w:color="auto" w:val="clear"/>
            <w:tcMar>
              <w:top w:type="dxa" w:w="200"/>
              <w:left w:type="dxa" w:w="200"/>
              <w:bottom w:type="dxa" w:w="200"/>
              <w:right w:type="dxa" w:w="200"/>
            </w:tcMar>
          </w:tcPr>
          <w:p>
            <w:pPr>
              <w:spacing w:after="60"/>
              <w:jc w:val="center"/>
            </w:pPr>
            <w:r>
              <w:rPr>
                <w:rFonts w:ascii="Calibri" w:cs="Calibri" w:eastAsia="Calibri" w:hAnsi="Calibri"/>
                <w:b/>
                <w:bCs/>
                <w:color w:val="888888"/>
                <w:sz w:val="20"/>
                <w:szCs w:val="20"/>
              </w:rPr>
              <w:t xml:space="preserve">[ PASTE YOUR SCREENSHOT HERE ]</w:t>
            </w:r>
          </w:p>
          <w:p>
            <w:pPr>
              <w:spacing w:after="40"/>
              <w:jc w:val="center"/>
            </w:pPr>
            <w:r>
              <w:rPr>
                <w:rFonts w:ascii="Calibri" w:cs="Calibri" w:eastAsia="Calibri" w:hAnsi="Calibri"/>
                <w:b/>
                <w:bCs/>
                <w:sz w:val="19"/>
                <w:szCs w:val="19"/>
              </w:rPr>
              <w:t xml:space="preserve">CloudWatch alarms</w:t>
            </w:r>
          </w:p>
          <w:p>
            <w:pPr>
              <w:spacing w:after="40"/>
              <w:jc w:val="center"/>
            </w:pPr>
            <w:r>
              <w:rPr>
                <w:rFonts w:ascii="Calibri" w:cs="Calibri" w:eastAsia="Calibri" w:hAnsi="Calibri"/>
                <w:color w:val="555555"/>
                <w:sz w:val="18"/>
                <w:szCs w:val="18"/>
              </w:rPr>
              <w:t xml:space="preserve">Console path: CloudWatch console -&gt; Alarms</w:t>
            </w:r>
          </w:p>
          <w:p>
            <w:pPr>
              <w:spacing w:after="0"/>
              <w:jc w:val="center"/>
            </w:pPr>
            <w:r>
              <w:rPr>
                <w:rFonts w:ascii="Calibri" w:cs="Calibri" w:eastAsia="Calibri" w:hAnsi="Calibri"/>
                <w:i/>
                <w:iCs/>
                <w:color w:val="555555"/>
                <w:sz w:val="18"/>
                <w:szCs w:val="18"/>
              </w:rPr>
              <w:t xml:space="preserve">Capture: The list of alarms with state OK, and one test alarm in ALARM.</w:t>
            </w:r>
          </w:p>
        </w:tc>
      </w:tr>
    </w:tbl>
    <w:p>
      <w:pPr>
        <w:spacing w:after="100"/>
      </w:pPr>
    </w:p>
    <w:p>
      <w:pPr>
        <w:pStyle w:val="Heading2"/>
        <w:spacing w:after="100" w:before="240"/>
      </w:pPr>
      <w:r>
        <w:rPr>
          <w:rFonts w:ascii="Calibri" w:cs="Calibri" w:eastAsia="Calibri" w:hAnsi="Calibri"/>
          <w:b/>
          <w:bCs/>
          <w:color w:val="2E75B6"/>
          <w:sz w:val="26"/>
          <w:szCs w:val="26"/>
        </w:rPr>
        <w:t xml:space="preserve">Phase 7 - Databricks ingress</w:t>
      </w:r>
    </w:p>
    <w:p>
      <w:pPr>
        <w:spacing w:after="110" w:before="0"/>
      </w:pPr>
      <w:r>
        <w:rPr>
          <w:rFonts w:ascii="Calibri" w:cs="Calibri" w:eastAsia="Calibri" w:hAnsi="Calibri"/>
          <w:b/>
          <w:bCs/>
          <w:sz w:val="21"/>
          <w:szCs w:val="21"/>
        </w:rPr>
        <w:t xml:space="preserve">Goal: </w:t>
      </w:r>
      <w:r>
        <w:rPr>
          <w:rFonts w:ascii="Calibri" w:cs="Calibri" w:eastAsia="Calibri" w:hAnsi="Calibri"/>
          <w:sz w:val="21"/>
          <w:szCs w:val="21"/>
        </w:rPr>
        <w:t xml:space="preserve">A changed case in Databricks produces exactly one agent run.</w:t>
      </w:r>
    </w:p>
    <w:p>
      <w:pPr>
        <w:spacing w:after="110" w:before="0"/>
      </w:pPr>
      <w:r>
        <w:rPr>
          <w:rFonts w:ascii="Calibri" w:cs="Calibri" w:eastAsia="Calibri" w:hAnsi="Calibri"/>
          <w:b/>
          <w:bCs/>
          <w:sz w:val="21"/>
          <w:szCs w:val="21"/>
        </w:rPr>
        <w:t xml:space="preserve">Owner: </w:t>
      </w:r>
      <w:r>
        <w:rPr>
          <w:rFonts w:ascii="Calibri" w:cs="Calibri" w:eastAsia="Calibri" w:hAnsi="Calibri"/>
          <w:sz w:val="21"/>
          <w:szCs w:val="21"/>
        </w:rPr>
        <w:t xml:space="preserve">Data platform + you</w:t>
      </w:r>
    </w:p>
    <w:p>
      <w:pPr>
        <w:pStyle w:val="Heading3"/>
        <w:spacing w:after="80" w:before="160"/>
      </w:pPr>
      <w:r>
        <w:rPr>
          <w:rFonts w:ascii="Calibri" w:cs="Calibri" w:eastAsia="Calibri" w:hAnsi="Calibri"/>
          <w:b/>
          <w:bCs/>
          <w:color w:val="555555"/>
          <w:sz w:val="22"/>
          <w:szCs w:val="22"/>
        </w:rPr>
        <w:t xml:space="preserve">Steps</w:t>
      </w:r>
    </w:p>
    <w:p>
      <w:pPr>
        <w:pStyle w:val="ListParagraph"/>
        <w:numPr>
          <w:ilvl w:val="0"/>
          <w:numId w:val="8"/>
        </w:numPr>
        <w:spacing w:after="70"/>
      </w:pPr>
      <w:r>
        <w:rPr>
          <w:rFonts w:ascii="Calibri" w:cs="Calibri" w:eastAsia="Calibri" w:hAnsi="Calibri"/>
          <w:sz w:val="21"/>
          <w:szCs w:val="21"/>
        </w:rPr>
        <w:t xml:space="preserve">Confirm change data feed on the source view and record the starting version.</w:t>
      </w:r>
    </w:p>
    <w:p>
      <w:pPr>
        <w:pStyle w:val="ListParagraph"/>
        <w:numPr>
          <w:ilvl w:val="0"/>
          <w:numId w:val="8"/>
        </w:numPr>
        <w:spacing w:after="70"/>
      </w:pPr>
      <w:r>
        <w:rPr>
          <w:rFonts w:ascii="Calibri" w:cs="Calibri" w:eastAsia="Calibri" w:hAnsi="Calibri"/>
          <w:sz w:val="21"/>
          <w:szCs w:val="21"/>
        </w:rPr>
        <w:t xml:space="preserve">Deploy a CronJob poller that reads changes since the stored watermark and writes outbox rows (unique on case and data version).</w:t>
      </w:r>
    </w:p>
    <w:p>
      <w:pPr>
        <w:pStyle w:val="ListParagraph"/>
        <w:numPr>
          <w:ilvl w:val="0"/>
          <w:numId w:val="8"/>
        </w:numPr>
        <w:spacing w:after="70"/>
      </w:pPr>
      <w:r>
        <w:rPr>
          <w:rFonts w:ascii="Calibri" w:cs="Calibri" w:eastAsia="Calibri" w:hAnsi="Calibri"/>
          <w:sz w:val="21"/>
          <w:szCs w:val="21"/>
        </w:rPr>
        <w:t xml:space="preserve">Store the watermark in Postgres so a restart never skips or repeats changes.</w:t>
      </w:r>
    </w:p>
    <w:p>
      <w:pPr>
        <w:pStyle w:val="ListParagraph"/>
        <w:numPr>
          <w:ilvl w:val="0"/>
          <w:numId w:val="8"/>
        </w:numPr>
        <w:spacing w:after="70"/>
      </w:pPr>
      <w:r>
        <w:rPr>
          <w:rFonts w:ascii="Calibri" w:cs="Calibri" w:eastAsia="Calibri" w:hAnsi="Calibri"/>
          <w:sz w:val="21"/>
          <w:szCs w:val="21"/>
        </w:rPr>
        <w:t xml:space="preserve">Deploy the dispatcher: it turns new outbox rows into Kubernetes Jobs and records done/failed.</w:t>
      </w:r>
    </w:p>
    <w:p>
      <w:pPr>
        <w:pStyle w:val="ListParagraph"/>
        <w:numPr>
          <w:ilvl w:val="0"/>
          <w:numId w:val="8"/>
        </w:numPr>
        <w:spacing w:after="70"/>
      </w:pPr>
      <w:r>
        <w:rPr>
          <w:rFonts w:ascii="Calibri" w:cs="Calibri" w:eastAsia="Calibri" w:hAnsi="Calibri"/>
          <w:sz w:val="21"/>
          <w:szCs w:val="21"/>
        </w:rPr>
        <w:t xml:space="preserve">Test: change one row, expect one Job; repeat the same change, expect none; change again, expect one new run.</w:t>
      </w:r>
    </w:p>
    <w:p>
      <w:pPr>
        <w:pStyle w:val="Heading3"/>
        <w:spacing w:after="80" w:before="160"/>
      </w:pPr>
      <w:r>
        <w:rPr>
          <w:rFonts w:ascii="Calibri" w:cs="Calibri" w:eastAsia="Calibri" w:hAnsi="Calibri"/>
          <w:b/>
          <w:bCs/>
          <w:color w:val="555555"/>
          <w:sz w:val="22"/>
          <w:szCs w:val="22"/>
        </w:rPr>
        <w:t xml:space="preserve">Commands</w:t>
      </w:r>
    </w:p>
    <w:p>
      <w:pPr>
        <w:shd w:fill="F2F2F2" w:color="auto" w:val="clear"/>
        <w:spacing w:after="0"/>
        <w:ind w:left="120"/>
      </w:pPr>
      <w:r>
        <w:rPr>
          <w:rFonts w:ascii="Consolas" w:cs="Consolas" w:eastAsia="Consolas" w:hAnsi="Consolas"/>
          <w:sz w:val="17"/>
          <w:szCs w:val="17"/>
        </w:rPr>
        <w:t xml:space="preserve">-- Watermark table</w:t>
      </w:r>
    </w:p>
    <w:p>
      <w:pPr>
        <w:shd w:fill="F2F2F2" w:color="auto" w:val="clear"/>
        <w:spacing w:after="0"/>
        <w:ind w:left="120"/>
      </w:pPr>
      <w:r>
        <w:rPr>
          <w:rFonts w:ascii="Consolas" w:cs="Consolas" w:eastAsia="Consolas" w:hAnsi="Consolas"/>
          <w:sz w:val="17"/>
          <w:szCs w:val="17"/>
        </w:rPr>
        <w:t xml:space="preserve">CREATE TABLE cdc_watermark (source text PRIMARY KEY, last_version bigint NOT NULL,</w:t>
      </w:r>
    </w:p>
    <w:p>
      <w:pPr>
        <w:shd w:fill="F2F2F2" w:color="auto" w:val="clear"/>
        <w:spacing w:after="0"/>
        <w:ind w:left="120"/>
      </w:pPr>
      <w:r>
        <w:rPr>
          <w:rFonts w:ascii="Consolas" w:cs="Consolas" w:eastAsia="Consolas" w:hAnsi="Consolas"/>
          <w:sz w:val="17"/>
          <w:szCs w:val="17"/>
        </w:rPr>
        <w:t xml:space="preserve">  updated_at timestamptz NOT NULL DEFAULT now());</w:t>
      </w:r>
    </w:p>
    <w:p>
      <w:pPr>
        <w:shd w:fill="F2F2F2" w:color="auto" w:val="clear"/>
        <w:spacing w:after="0"/>
        <w:ind w:left="120"/>
      </w:pPr>
      <w:r>
        <w:rPr>
          <w:rFonts w:ascii="Consolas" w:cs="Consolas" w:eastAsia="Consolas" w:hAnsi="Consolas"/>
          <w:sz w:val="17"/>
          <w:szCs w:val="17"/>
        </w:rPr>
        <w:t xml:space="preserve"> </w:t>
      </w:r>
    </w:p>
    <w:p>
      <w:pPr>
        <w:shd w:fill="F2F2F2" w:color="auto" w:val="clear"/>
        <w:spacing w:after="0"/>
        <w:ind w:left="120"/>
      </w:pPr>
      <w:r>
        <w:rPr>
          <w:rFonts w:ascii="Consolas" w:cs="Consolas" w:eastAsia="Consolas" w:hAnsi="Consolas"/>
          <w:sz w:val="17"/>
          <w:szCs w:val="17"/>
        </w:rPr>
        <w:t xml:space="preserve">-- Delta Change Data Feed read (confirm exact table and options with the data team) [U]</w:t>
      </w:r>
    </w:p>
    <w:p>
      <w:pPr>
        <w:shd w:fill="F2F2F2" w:color="auto" w:val="clear"/>
        <w:spacing w:after="0"/>
        <w:ind w:left="120"/>
      </w:pPr>
      <w:r>
        <w:rPr>
          <w:rFonts w:ascii="Consolas" w:cs="Consolas" w:eastAsia="Consolas" w:hAnsi="Consolas"/>
          <w:sz w:val="17"/>
          <w:szCs w:val="17"/>
        </w:rPr>
        <w:t xml:space="preserve">SELECT * FROM table_changes('&lt;catalog.schema.table&gt;', &lt;last_version&gt; + 1);</w:t>
      </w:r>
    </w:p>
    <w:p>
      <w:pPr>
        <w:spacing w:after="1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2E7D32" w:sz="4"/>
              <w:left w:val="single" w:color="2E7D32" w:sz="24"/>
              <w:bottom w:val="single" w:color="2E7D32" w:sz="4"/>
              <w:right w:val="single" w:color="2E7D32" w:sz="4"/>
            </w:tcBorders>
            <w:shd w:fill="E3F1E4" w:color="auto" w:val="clear"/>
            <w:tcMar>
              <w:top w:type="dxa" w:w="90"/>
              <w:left w:type="dxa" w:w="160"/>
              <w:bottom w:type="dxa" w:w="90"/>
              <w:right w:type="dxa" w:w="140"/>
            </w:tcMar>
          </w:tcPr>
          <w:p>
            <w:pPr>
              <w:spacing w:after="40"/>
            </w:pPr>
            <w:r>
              <w:rPr>
                <w:rFonts w:ascii="Calibri" w:cs="Calibri" w:eastAsia="Calibri" w:hAnsi="Calibri"/>
                <w:b/>
                <w:bCs/>
                <w:color w:val="2E7D32"/>
                <w:sz w:val="20"/>
                <w:szCs w:val="20"/>
              </w:rPr>
              <w:t xml:space="preserve">Pass check</w:t>
            </w:r>
          </w:p>
          <w:p>
            <w:pPr>
              <w:spacing w:after="40"/>
            </w:pPr>
            <w:r>
              <w:rPr>
                <w:rFonts w:ascii="Calibri" w:cs="Calibri" w:eastAsia="Calibri" w:hAnsi="Calibri"/>
                <w:sz w:val="19"/>
                <w:szCs w:val="19"/>
              </w:rPr>
              <w:t xml:space="preserve">Exactly one Job per data version, and a restart of the poller does not duplicate runs.</w:t>
            </w:r>
          </w:p>
        </w:tc>
      </w:tr>
    </w:tbl>
    <w:p>
      <w:pPr>
        <w:spacing w:after="10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C77700" w:sz="4"/>
              <w:left w:val="single" w:color="C77700" w:sz="24"/>
              <w:bottom w:val="single" w:color="C77700" w:sz="4"/>
              <w:right w:val="single" w:color="C77700" w:sz="4"/>
            </w:tcBorders>
            <w:shd w:fill="FCEBD0" w:color="auto" w:val="clear"/>
            <w:tcMar>
              <w:top w:type="dxa" w:w="90"/>
              <w:left w:type="dxa" w:w="160"/>
              <w:bottom w:type="dxa" w:w="90"/>
              <w:right w:type="dxa" w:w="140"/>
            </w:tcMar>
          </w:tcPr>
          <w:p>
            <w:pPr>
              <w:spacing w:after="40"/>
            </w:pPr>
            <w:r>
              <w:rPr>
                <w:rFonts w:ascii="Calibri" w:cs="Calibri" w:eastAsia="Calibri" w:hAnsi="Calibri"/>
                <w:b/>
                <w:bCs/>
                <w:color w:val="C77700"/>
                <w:sz w:val="20"/>
                <w:szCs w:val="20"/>
              </w:rPr>
              <w:t xml:space="preserve">Common problem</w:t>
            </w:r>
          </w:p>
          <w:p>
            <w:pPr>
              <w:spacing w:after="40"/>
            </w:pPr>
            <w:r>
              <w:rPr>
                <w:rFonts w:ascii="Calibri" w:cs="Calibri" w:eastAsia="Calibri" w:hAnsi="Calibri"/>
                <w:sz w:val="19"/>
                <w:szCs w:val="19"/>
              </w:rPr>
              <w:t xml:space="preserve">The source is polled, not pushed, so there is a delay of one polling interval. State this clearly when demonstrating.</w:t>
            </w:r>
          </w:p>
        </w:tc>
      </w:tr>
    </w:tbl>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dashed" w:color="888888" w:sz="8"/>
              <w:left w:val="dashed" w:color="888888" w:sz="8"/>
              <w:bottom w:val="dashed" w:color="888888" w:sz="8"/>
              <w:right w:val="dashed" w:color="888888" w:sz="8"/>
            </w:tcBorders>
            <w:shd w:fill="FAFAFA" w:color="auto" w:val="clear"/>
            <w:tcMar>
              <w:top w:type="dxa" w:w="200"/>
              <w:left w:type="dxa" w:w="200"/>
              <w:bottom w:type="dxa" w:w="200"/>
              <w:right w:type="dxa" w:w="200"/>
            </w:tcMar>
          </w:tcPr>
          <w:p>
            <w:pPr>
              <w:spacing w:after="60"/>
              <w:jc w:val="center"/>
            </w:pPr>
            <w:r>
              <w:rPr>
                <w:rFonts w:ascii="Calibri" w:cs="Calibri" w:eastAsia="Calibri" w:hAnsi="Calibri"/>
                <w:b/>
                <w:bCs/>
                <w:color w:val="888888"/>
                <w:sz w:val="20"/>
                <w:szCs w:val="20"/>
              </w:rPr>
              <w:t xml:space="preserve">[ PASTE YOUR SCREENSHOT HERE ]</w:t>
            </w:r>
          </w:p>
          <w:p>
            <w:pPr>
              <w:spacing w:after="40"/>
              <w:jc w:val="center"/>
            </w:pPr>
            <w:r>
              <w:rPr>
                <w:rFonts w:ascii="Calibri" w:cs="Calibri" w:eastAsia="Calibri" w:hAnsi="Calibri"/>
                <w:b/>
                <w:bCs/>
                <w:sz w:val="19"/>
                <w:szCs w:val="19"/>
              </w:rPr>
              <w:t xml:space="preserve">Pods running a case</w:t>
            </w:r>
          </w:p>
          <w:p>
            <w:pPr>
              <w:spacing w:after="40"/>
              <w:jc w:val="center"/>
            </w:pPr>
            <w:r>
              <w:rPr>
                <w:rFonts w:ascii="Calibri" w:cs="Calibri" w:eastAsia="Calibri" w:hAnsi="Calibri"/>
                <w:color w:val="555555"/>
                <w:sz w:val="18"/>
                <w:szCs w:val="18"/>
              </w:rPr>
              <w:t xml:space="preserve">Console path: Terminal: kubectl get pods -n conductor-&lt;env&gt; -w</w:t>
            </w:r>
          </w:p>
          <w:p>
            <w:pPr>
              <w:spacing w:after="0"/>
              <w:jc w:val="center"/>
            </w:pPr>
            <w:r>
              <w:rPr>
                <w:rFonts w:ascii="Calibri" w:cs="Calibri" w:eastAsia="Calibri" w:hAnsi="Calibri"/>
                <w:i/>
                <w:iCs/>
                <w:color w:val="555555"/>
                <w:sz w:val="18"/>
                <w:szCs w:val="18"/>
              </w:rPr>
              <w:t xml:space="preserve">Capture: A case Job pod going Pending -&gt; Running -&gt; Completed after a data change.</w:t>
            </w:r>
          </w:p>
        </w:tc>
      </w:tr>
    </w:tbl>
    <w:p>
      <w:pPr>
        <w:spacing w:after="100"/>
      </w:pPr>
    </w:p>
    <w:p>
      <w:pPr>
        <w:pStyle w:val="Heading2"/>
        <w:spacing w:after="100" w:before="240"/>
      </w:pPr>
      <w:r>
        <w:rPr>
          <w:rFonts w:ascii="Calibri" w:cs="Calibri" w:eastAsia="Calibri" w:hAnsi="Calibri"/>
          <w:b/>
          <w:bCs/>
          <w:color w:val="2E75B6"/>
          <w:sz w:val="26"/>
          <w:szCs w:val="26"/>
        </w:rPr>
        <w:t xml:space="preserve">Phase 8 - Hardening and shadow mode</w:t>
      </w:r>
    </w:p>
    <w:p>
      <w:pPr>
        <w:spacing w:after="110" w:before="0"/>
      </w:pPr>
      <w:r>
        <w:rPr>
          <w:rFonts w:ascii="Calibri" w:cs="Calibri" w:eastAsia="Calibri" w:hAnsi="Calibri"/>
          <w:b/>
          <w:bCs/>
          <w:sz w:val="21"/>
          <w:szCs w:val="21"/>
        </w:rPr>
        <w:t xml:space="preserve">Goal: </w:t>
      </w:r>
      <w:r>
        <w:rPr>
          <w:rFonts w:ascii="Calibri" w:cs="Calibri" w:eastAsia="Calibri" w:hAnsi="Calibri"/>
          <w:sz w:val="21"/>
          <w:szCs w:val="21"/>
        </w:rPr>
        <w:t xml:space="preserve">Evidence that the platform survives failure and matches the existing process before real use.</w:t>
      </w:r>
    </w:p>
    <w:p>
      <w:pPr>
        <w:spacing w:after="110" w:before="0"/>
      </w:pPr>
      <w:r>
        <w:rPr>
          <w:rFonts w:ascii="Calibri" w:cs="Calibri" w:eastAsia="Calibri" w:hAnsi="Calibri"/>
          <w:b/>
          <w:bCs/>
          <w:sz w:val="21"/>
          <w:szCs w:val="21"/>
        </w:rPr>
        <w:t xml:space="preserve">Owner: </w:t>
      </w:r>
      <w:r>
        <w:rPr>
          <w:rFonts w:ascii="Calibri" w:cs="Calibri" w:eastAsia="Calibri" w:hAnsi="Calibri"/>
          <w:sz w:val="21"/>
          <w:szCs w:val="21"/>
        </w:rPr>
        <w:t xml:space="preserve">You + security + model risk</w:t>
      </w:r>
    </w:p>
    <w:p>
      <w:pPr>
        <w:pStyle w:val="Heading3"/>
        <w:spacing w:after="80" w:before="160"/>
      </w:pPr>
      <w:r>
        <w:rPr>
          <w:rFonts w:ascii="Calibri" w:cs="Calibri" w:eastAsia="Calibri" w:hAnsi="Calibri"/>
          <w:b/>
          <w:bCs/>
          <w:color w:val="555555"/>
          <w:sz w:val="22"/>
          <w:szCs w:val="22"/>
        </w:rPr>
        <w:t xml:space="preserve">Steps</w:t>
      </w:r>
    </w:p>
    <w:p>
      <w:pPr>
        <w:pStyle w:val="ListParagraph"/>
        <w:numPr>
          <w:ilvl w:val="0"/>
          <w:numId w:val="9"/>
        </w:numPr>
        <w:spacing w:after="70"/>
      </w:pPr>
      <w:r>
        <w:rPr>
          <w:rFonts w:ascii="Calibri" w:cs="Calibri" w:eastAsia="Calibri" w:hAnsi="Calibri"/>
          <w:sz w:val="21"/>
          <w:szCs w:val="21"/>
        </w:rPr>
        <w:t xml:space="preserve">Run the failure drills in Section 8 and record results.</w:t>
      </w:r>
    </w:p>
    <w:p>
      <w:pPr>
        <w:pStyle w:val="ListParagraph"/>
        <w:numPr>
          <w:ilvl w:val="0"/>
          <w:numId w:val="9"/>
        </w:numPr>
        <w:spacing w:after="70"/>
      </w:pPr>
      <w:r>
        <w:rPr>
          <w:rFonts w:ascii="Calibri" w:cs="Calibri" w:eastAsia="Calibri" w:hAnsi="Calibri"/>
          <w:sz w:val="21"/>
          <w:szCs w:val="21"/>
        </w:rPr>
        <w:t xml:space="preserve">Run the 10-case suite plus a burst to test quotas and the shared limiter.</w:t>
      </w:r>
    </w:p>
    <w:p>
      <w:pPr>
        <w:pStyle w:val="ListParagraph"/>
        <w:numPr>
          <w:ilvl w:val="0"/>
          <w:numId w:val="9"/>
        </w:numPr>
        <w:spacing w:after="70"/>
      </w:pPr>
      <w:r>
        <w:rPr>
          <w:rFonts w:ascii="Calibri" w:cs="Calibri" w:eastAsia="Calibri" w:hAnsi="Calibri"/>
          <w:sz w:val="21"/>
          <w:szCs w:val="21"/>
        </w:rPr>
        <w:t xml:space="preserve">Security checks: image scan clean, IAM review, no public endpoints, security-group review, secrets scan.</w:t>
      </w:r>
    </w:p>
    <w:p>
      <w:pPr>
        <w:pStyle w:val="ListParagraph"/>
        <w:numPr>
          <w:ilvl w:val="0"/>
          <w:numId w:val="9"/>
        </w:numPr>
        <w:spacing w:after="70"/>
      </w:pPr>
      <w:r>
        <w:rPr>
          <w:rFonts w:ascii="Calibri" w:cs="Calibri" w:eastAsia="Calibri" w:hAnsi="Calibri"/>
          <w:sz w:val="21"/>
          <w:szCs w:val="21"/>
        </w:rPr>
        <w:t xml:space="preserve">Walk the runbooks with the on-call person.</w:t>
      </w:r>
    </w:p>
    <w:p>
      <w:pPr>
        <w:pStyle w:val="ListParagraph"/>
        <w:numPr>
          <w:ilvl w:val="0"/>
          <w:numId w:val="9"/>
        </w:numPr>
        <w:spacing w:after="70"/>
      </w:pPr>
      <w:r>
        <w:rPr>
          <w:rFonts w:ascii="Calibri" w:cs="Calibri" w:eastAsia="Calibri" w:hAnsi="Calibri"/>
          <w:sz w:val="21"/>
          <w:szCs w:val="21"/>
        </w:rPr>
        <w:t xml:space="preserve">Run shadow mode in stage: the new system processes the same cases as the current process and humans compare outcomes.</w:t>
      </w:r>
    </w:p>
    <w:p>
      <w:pPr>
        <w:pStyle w:val="ListParagraph"/>
        <w:numPr>
          <w:ilvl w:val="0"/>
          <w:numId w:val="9"/>
        </w:numPr>
        <w:spacing w:after="70"/>
      </w:pPr>
      <w:r>
        <w:rPr>
          <w:rFonts w:ascii="Calibri" w:cs="Calibri" w:eastAsia="Calibri" w:hAnsi="Calibri"/>
          <w:sz w:val="21"/>
          <w:szCs w:val="21"/>
        </w:rPr>
        <w:t xml:space="preserve">Hold the go/no-go review with security, model risk and change control.</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2E7D32" w:sz="4"/>
              <w:left w:val="single" w:color="2E7D32" w:sz="24"/>
              <w:bottom w:val="single" w:color="2E7D32" w:sz="4"/>
              <w:right w:val="single" w:color="2E7D32" w:sz="4"/>
            </w:tcBorders>
            <w:shd w:fill="E3F1E4" w:color="auto" w:val="clear"/>
            <w:tcMar>
              <w:top w:type="dxa" w:w="90"/>
              <w:left w:type="dxa" w:w="160"/>
              <w:bottom w:type="dxa" w:w="90"/>
              <w:right w:type="dxa" w:w="140"/>
            </w:tcMar>
          </w:tcPr>
          <w:p>
            <w:pPr>
              <w:spacing w:after="40"/>
            </w:pPr>
            <w:r>
              <w:rPr>
                <w:rFonts w:ascii="Calibri" w:cs="Calibri" w:eastAsia="Calibri" w:hAnsi="Calibri"/>
                <w:b/>
                <w:bCs/>
                <w:color w:val="2E7D32"/>
                <w:sz w:val="20"/>
                <w:szCs w:val="20"/>
              </w:rPr>
              <w:t xml:space="preserve">Pass check</w:t>
            </w:r>
          </w:p>
          <w:p>
            <w:pPr>
              <w:spacing w:after="40"/>
            </w:pPr>
            <w:r>
              <w:rPr>
                <w:rFonts w:ascii="Calibri" w:cs="Calibri" w:eastAsia="Calibri" w:hAnsi="Calibri"/>
                <w:sz w:val="19"/>
                <w:szCs w:val="19"/>
              </w:rPr>
              <w:t xml:space="preserve">All drills pass, the shadow comparison is documented, and the approvers sign off.</w:t>
            </w:r>
          </w:p>
        </w:tc>
      </w:tr>
    </w:tbl>
    <w:p>
      <w:pPr>
        <w:spacing w:after="100"/>
      </w:pPr>
    </w:p>
    <w:p>
      <w:pPr>
        <w:pStyle w:val="Heading1"/>
        <w:pageBreakBefore/>
        <w:spacing w:after="160" w:before="0"/>
      </w:pPr>
      <w:r>
        <w:rPr>
          <w:rFonts w:ascii="Calibri" w:cs="Calibri" w:eastAsia="Calibri" w:hAnsi="Calibri"/>
          <w:b/>
          <w:bCs/>
          <w:color w:val="1F3A5F"/>
          <w:sz w:val="34"/>
          <w:szCs w:val="34"/>
        </w:rPr>
        <w:t xml:space="preserve">8. Verification and failure drills</w:t>
      </w:r>
    </w:p>
    <w:p>
      <w:pPr>
        <w:pStyle w:val="Heading2"/>
        <w:spacing w:after="100" w:before="240"/>
      </w:pPr>
      <w:r>
        <w:rPr>
          <w:rFonts w:ascii="Calibri" w:cs="Calibri" w:eastAsia="Calibri" w:hAnsi="Calibri"/>
          <w:b/>
          <w:bCs/>
          <w:color w:val="2E75B6"/>
          <w:sz w:val="26"/>
          <w:szCs w:val="26"/>
        </w:rPr>
        <w:t xml:space="preserve">8.1 Verification checklist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900"/>
        <w:gridCol w:w="2436"/>
      </w:tblGrid>
      <w:tr>
        <w:trPr>
          <w:tblHeader/>
        </w:trPr>
        <w:tc>
          <w:tcPr>
            <w:tcW w:type="dxa" w:w="30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Check</w:t>
            </w:r>
          </w:p>
        </w:tc>
        <w:tc>
          <w:tcPr>
            <w:tcW w:type="dxa" w:w="36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Expected result</w:t>
            </w:r>
          </w:p>
        </w:tc>
        <w:tc>
          <w:tcPr>
            <w:tcW w:type="dxa" w:w="9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Done</w:t>
            </w:r>
          </w:p>
        </w:tc>
        <w:tc>
          <w:tcPr>
            <w:tcW w:type="dxa" w:w="243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Result / note</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Login to each account</w:t>
            </w:r>
          </w:p>
        </w:tc>
        <w:tc>
          <w:tcPr>
            <w:tcW w:type="dxa" w:w="3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Correct account ID and role</w:t>
            </w:r>
          </w:p>
        </w:tc>
        <w:tc>
          <w:tcPr>
            <w:tcW w:type="dxa" w:w="9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24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30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Terraform plan from CI</w:t>
            </w:r>
          </w:p>
        </w:tc>
        <w:tc>
          <w:tcPr>
            <w:tcW w:type="dxa" w:w="36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No errors; no unexpected changes</w:t>
            </w:r>
          </w:p>
        </w:tc>
        <w:tc>
          <w:tcPr>
            <w:tcW w:type="dxa" w:w="9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24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Pod resolves Bedrock endpoint</w:t>
            </w:r>
          </w:p>
        </w:tc>
        <w:tc>
          <w:tcPr>
            <w:tcW w:type="dxa" w:w="3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Private IP inside the VPC</w:t>
            </w:r>
          </w:p>
        </w:tc>
        <w:tc>
          <w:tcPr>
            <w:tcW w:type="dxa" w:w="9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24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30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Pod calls a Bedrock model</w:t>
            </w:r>
          </w:p>
        </w:tc>
        <w:tc>
          <w:tcPr>
            <w:tcW w:type="dxa" w:w="36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Valid response; metered</w:t>
            </w:r>
          </w:p>
        </w:tc>
        <w:tc>
          <w:tcPr>
            <w:tcW w:type="dxa" w:w="9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24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Pod without role calls Bedrock</w:t>
            </w:r>
          </w:p>
        </w:tc>
        <w:tc>
          <w:tcPr>
            <w:tcW w:type="dxa" w:w="3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AccessDenied</w:t>
            </w:r>
          </w:p>
        </w:tc>
        <w:tc>
          <w:tcPr>
            <w:tcW w:type="dxa" w:w="9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24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30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Pod reads RDS over TLS (app_rw)</w:t>
            </w:r>
          </w:p>
        </w:tc>
        <w:tc>
          <w:tcPr>
            <w:tcW w:type="dxa" w:w="36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Connects; writes succeed</w:t>
            </w:r>
          </w:p>
        </w:tc>
        <w:tc>
          <w:tcPr>
            <w:tcW w:type="dxa" w:w="9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24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portal_ro attempts a write</w:t>
            </w:r>
          </w:p>
        </w:tc>
        <w:tc>
          <w:tcPr>
            <w:tcW w:type="dxa" w:w="3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Permission denied</w:t>
            </w:r>
          </w:p>
        </w:tc>
        <w:tc>
          <w:tcPr>
            <w:tcW w:type="dxa" w:w="9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24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30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ECR push from CI</w:t>
            </w:r>
          </w:p>
        </w:tc>
        <w:tc>
          <w:tcPr>
            <w:tcW w:type="dxa" w:w="36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Image appears with SHA tag</w:t>
            </w:r>
          </w:p>
        </w:tc>
        <w:tc>
          <w:tcPr>
            <w:tcW w:type="dxa" w:w="9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24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ECR push from a laptop</w:t>
            </w:r>
          </w:p>
        </w:tc>
        <w:tc>
          <w:tcPr>
            <w:tcW w:type="dxa" w:w="3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Denied (if CI-only)</w:t>
            </w:r>
          </w:p>
        </w:tc>
        <w:tc>
          <w:tcPr>
            <w:tcW w:type="dxa" w:w="9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24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30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Argo CD sync</w:t>
            </w:r>
          </w:p>
        </w:tc>
        <w:tc>
          <w:tcPr>
            <w:tcW w:type="dxa" w:w="36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Healthy and Synced</w:t>
            </w:r>
          </w:p>
        </w:tc>
        <w:tc>
          <w:tcPr>
            <w:tcW w:type="dxa" w:w="9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24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Data change in source</w:t>
            </w:r>
          </w:p>
        </w:tc>
        <w:tc>
          <w:tcPr>
            <w:tcW w:type="dxa" w:w="3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Exactly one run</w:t>
            </w:r>
          </w:p>
        </w:tc>
        <w:tc>
          <w:tcPr>
            <w:tcW w:type="dxa" w:w="9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24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30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Duplicate change</w:t>
            </w:r>
          </w:p>
        </w:tc>
        <w:tc>
          <w:tcPr>
            <w:tcW w:type="dxa" w:w="36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No second run</w:t>
            </w:r>
          </w:p>
        </w:tc>
        <w:tc>
          <w:tcPr>
            <w:tcW w:type="dxa" w:w="9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24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RDS restore test</w:t>
            </w:r>
          </w:p>
        </w:tc>
        <w:tc>
          <w:tcPr>
            <w:tcW w:type="dxa" w:w="3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Data restored in a scratch instance</w:t>
            </w:r>
          </w:p>
        </w:tc>
        <w:tc>
          <w:tcPr>
            <w:tcW w:type="dxa" w:w="900"/>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c>
          <w:tcPr>
            <w:tcW w:type="dxa" w:w="2436"/>
            <w:tcBorders>
              <w:top w:val="single" w:color="BBBBBB" w:sz="4"/>
              <w:left w:val="single" w:color="BBBBBB" w:sz="4"/>
              <w:bottom w:val="single" w:color="BBBBBB" w:sz="4"/>
              <w:right w:val="single" w:color="BBBBBB" w:sz="4"/>
            </w:tcBorders>
            <w:shd w:fill="FFF8E1"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
            </w:r>
          </w:p>
        </w:tc>
      </w:tr>
    </w:tbl>
    <w:p>
      <w:pPr>
        <w:pStyle w:val="Heading2"/>
        <w:spacing w:after="100" w:before="240"/>
      </w:pPr>
      <w:r>
        <w:rPr>
          <w:rFonts w:ascii="Calibri" w:cs="Calibri" w:eastAsia="Calibri" w:hAnsi="Calibri"/>
          <w:b/>
          <w:bCs/>
          <w:color w:val="2E75B6"/>
          <w:sz w:val="26"/>
          <w:szCs w:val="26"/>
        </w:rPr>
        <w:t xml:space="preserve">8.2 Failure drills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4036"/>
      </w:tblGrid>
      <w:tr>
        <w:trPr>
          <w:tblHeader/>
        </w:trPr>
        <w:tc>
          <w:tcPr>
            <w:tcW w:type="dxa" w:w="22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Drill</w:t>
            </w:r>
          </w:p>
        </w:tc>
        <w:tc>
          <w:tcPr>
            <w:tcW w:type="dxa" w:w="37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How</w:t>
            </w:r>
          </w:p>
        </w:tc>
        <w:tc>
          <w:tcPr>
            <w:tcW w:type="dxa" w:w="403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Expected behaviour</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Pod killed mid-run</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kubectl delete pod &lt;case pod&gt;</w:t>
            </w:r>
          </w:p>
        </w:tc>
        <w:tc>
          <w:tcPr>
            <w:tcW w:type="dxa" w:w="4036"/>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Job restarts; finished steps are skipped; case completes</w:t>
            </w:r>
          </w:p>
        </w:tc>
      </w:tr>
      <w:tr>
        <w:trPr>
          <w:cantSplit/>
        </w:trPr>
        <w:tc>
          <w:tcPr>
            <w:tcW w:type="dxa" w:w="22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Node drain</w:t>
            </w:r>
          </w:p>
        </w:tc>
        <w:tc>
          <w:tcPr>
            <w:tcW w:type="dxa" w:w="37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kubectl drain &lt;node&gt; --ignore-daemonsets</w:t>
            </w:r>
          </w:p>
        </w:tc>
        <w:tc>
          <w:tcPr>
            <w:tcW w:type="dxa" w:w="4036"/>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Pods reschedule; checkpoints preserved; no repeated work</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Bedrock unavailable</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Block the endpoint or use a bad model ID in dev</w:t>
            </w:r>
          </w:p>
        </w:tc>
        <w:tc>
          <w:tcPr>
            <w:tcW w:type="dxa" w:w="4036"/>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Retries with backoff, then the case goes to review with a reason</w:t>
            </w:r>
          </w:p>
        </w:tc>
      </w:tr>
      <w:tr>
        <w:trPr>
          <w:cantSplit/>
        </w:trPr>
        <w:tc>
          <w:tcPr>
            <w:tcW w:type="dxa" w:w="22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Stalled step</w:t>
            </w:r>
          </w:p>
        </w:tc>
        <w:tc>
          <w:tcPr>
            <w:tcW w:type="dxa" w:w="37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Insert a step that never returns</w:t>
            </w:r>
          </w:p>
        </w:tc>
        <w:tc>
          <w:tcPr>
            <w:tcW w:type="dxa" w:w="4036"/>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Watchdog flags it; retried once; then human review</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Database failover</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RDS reboot with failover (stage)</w:t>
            </w:r>
          </w:p>
        </w:tc>
        <w:tc>
          <w:tcPr>
            <w:tcW w:type="dxa" w:w="4036"/>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Short pause; workers reconnect; no lost steps</w:t>
            </w:r>
          </w:p>
        </w:tc>
      </w:tr>
      <w:tr>
        <w:trPr>
          <w:cantSplit/>
        </w:trPr>
        <w:tc>
          <w:tcPr>
            <w:tcW w:type="dxa" w:w="22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Secret expired or rotated</w:t>
            </w:r>
          </w:p>
        </w:tc>
        <w:tc>
          <w:tcPr>
            <w:tcW w:type="dxa" w:w="37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Rotate the DB secret</w:t>
            </w:r>
          </w:p>
        </w:tc>
        <w:tc>
          <w:tcPr>
            <w:tcW w:type="dxa" w:w="4036"/>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Pods pick up the new secret without a code change</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Queue burst</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Insert many changes at once</w:t>
            </w:r>
          </w:p>
        </w:tc>
        <w:tc>
          <w:tcPr>
            <w:tcW w:type="dxa" w:w="4036"/>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Limiter holds; no Bedrock throttling storm; scale-out works</w:t>
            </w:r>
          </w:p>
        </w:tc>
      </w:tr>
    </w:tbl>
    <w:p>
      <w:pPr>
        <w:pStyle w:val="Heading1"/>
        <w:pageBreakBefore/>
        <w:spacing w:after="160" w:before="0"/>
      </w:pPr>
      <w:r>
        <w:rPr>
          <w:rFonts w:ascii="Calibri" w:cs="Calibri" w:eastAsia="Calibri" w:hAnsi="Calibri"/>
          <w:b/>
          <w:bCs/>
          <w:color w:val="1F3A5F"/>
          <w:sz w:val="34"/>
          <w:szCs w:val="34"/>
        </w:rPr>
        <w:t xml:space="preserve">9. Risks, open items and appendix</w:t>
      </w:r>
    </w:p>
    <w:p>
      <w:pPr>
        <w:pStyle w:val="Heading2"/>
        <w:spacing w:after="100" w:before="240"/>
      </w:pPr>
      <w:r>
        <w:rPr>
          <w:rFonts w:ascii="Calibri" w:cs="Calibri" w:eastAsia="Calibri" w:hAnsi="Calibri"/>
          <w:b/>
          <w:bCs/>
          <w:color w:val="2E75B6"/>
          <w:sz w:val="26"/>
          <w:szCs w:val="26"/>
        </w:rPr>
        <w:t xml:space="preserve">9.1 Risks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536"/>
      </w:tblGrid>
      <w:tr>
        <w:trPr>
          <w:tblHeader/>
        </w:trPr>
        <w:tc>
          <w:tcPr>
            <w:tcW w:type="dxa" w:w="30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Risk</w:t>
            </w:r>
          </w:p>
        </w:tc>
        <w:tc>
          <w:tcPr>
            <w:tcW w:type="dxa" w:w="24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Impact</w:t>
            </w:r>
          </w:p>
        </w:tc>
        <w:tc>
          <w:tcPr>
            <w:tcW w:type="dxa" w:w="453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Mitigation</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Approvals take longer than the build</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Timeline slips</w:t>
            </w:r>
          </w:p>
        </w:tc>
        <w:tc>
          <w:tcPr>
            <w:tcW w:type="dxa" w:w="4536"/>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Send all requests on day 1; track in Section 5; ask for a named contact per request</w:t>
            </w:r>
          </w:p>
        </w:tc>
      </w:tr>
      <w:tr>
        <w:trPr>
          <w:cantSplit/>
        </w:trPr>
        <w:tc>
          <w:tcPr>
            <w:tcW w:type="dxa" w:w="30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Databricks private path not ready</w:t>
            </w:r>
          </w:p>
        </w:tc>
        <w:tc>
          <w:tcPr>
            <w:tcW w:type="dxa" w:w="24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No automatic ingestion</w:t>
            </w:r>
          </w:p>
        </w:tc>
        <w:tc>
          <w:tcPr>
            <w:tcW w:type="dxa" w:w="4536"/>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Use manual or batch load in dev; build the poller against a copy</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Bedrock quotas too low</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Slow or throttled runs</w:t>
            </w:r>
          </w:p>
        </w:tc>
        <w:tc>
          <w:tcPr>
            <w:tcW w:type="dxa" w:w="4536"/>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File the increase early; shared limiter; per-case token cap</w:t>
            </w:r>
          </w:p>
        </w:tc>
      </w:tr>
      <w:tr>
        <w:trPr>
          <w:cantSplit/>
        </w:trPr>
        <w:tc>
          <w:tcPr>
            <w:tcW w:type="dxa" w:w="30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PII in logs and traces</w:t>
            </w:r>
          </w:p>
        </w:tc>
        <w:tc>
          <w:tcPr>
            <w:tcW w:type="dxa" w:w="24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Compliance finding</w:t>
            </w:r>
          </w:p>
        </w:tc>
        <w:tc>
          <w:tcPr>
            <w:tcW w:type="dxa" w:w="4536"/>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Decide D9 first; mask at source; limit retention</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Model risk review not complete</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No production use</w:t>
            </w:r>
          </w:p>
        </w:tc>
        <w:tc>
          <w:tcPr>
            <w:tcW w:type="dxa" w:w="4536"/>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Start early; use shadow-mode evidence</w:t>
            </w:r>
          </w:p>
        </w:tc>
      </w:tr>
      <w:tr>
        <w:trPr>
          <w:cantSplit/>
        </w:trPr>
        <w:tc>
          <w:tcPr>
            <w:tcW w:type="dxa" w:w="30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Sessions limited if AgentCore is used</w:t>
            </w:r>
          </w:p>
        </w:tc>
        <w:tc>
          <w:tcPr>
            <w:tcW w:type="dxa" w:w="24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Long cases cut off</w:t>
            </w:r>
          </w:p>
        </w:tc>
        <w:tc>
          <w:tcPr>
            <w:tcW w:type="dxa" w:w="4536"/>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Use EKS as primary, or chain sessions; test limits in a dedicated test</w:t>
            </w:r>
          </w:p>
        </w:tc>
      </w:tr>
    </w:tbl>
    <w:p>
      <w:pPr>
        <w:pStyle w:val="Heading2"/>
        <w:spacing w:after="100" w:before="240"/>
      </w:pPr>
      <w:r>
        <w:rPr>
          <w:rFonts w:ascii="Calibri" w:cs="Calibri" w:eastAsia="Calibri" w:hAnsi="Calibri"/>
          <w:b/>
          <w:bCs/>
          <w:color w:val="2E75B6"/>
          <w:sz w:val="26"/>
          <w:szCs w:val="26"/>
        </w:rPr>
        <w:t xml:space="preserve">9.2 Items not verified by the author</w:t>
      </w:r>
    </w:p>
    <w:p>
      <w:pPr>
        <w:pStyle w:val="ListParagraph"/>
        <w:numPr>
          <w:ilvl w:val="0"/>
          <w:numId w:val="10"/>
        </w:numPr>
        <w:spacing w:after="60"/>
      </w:pPr>
      <w:r>
        <w:rPr>
          <w:rFonts w:ascii="Calibri" w:cs="Calibri" w:eastAsia="Calibri" w:hAnsi="Calibri"/>
          <w:sz w:val="21"/>
          <w:szCs w:val="21"/>
        </w:rPr>
        <w:t xml:space="preserve">Exact Karpenter and Pod Identity commands for your EKS version.</w:t>
      </w:r>
    </w:p>
    <w:p>
      <w:pPr>
        <w:pStyle w:val="ListParagraph"/>
        <w:numPr>
          <w:ilvl w:val="0"/>
          <w:numId w:val="10"/>
        </w:numPr>
        <w:spacing w:after="60"/>
      </w:pPr>
      <w:r>
        <w:rPr>
          <w:rFonts w:ascii="Calibri" w:cs="Calibri" w:eastAsia="Calibri" w:hAnsi="Calibri"/>
          <w:sz w:val="21"/>
          <w:szCs w:val="21"/>
        </w:rPr>
        <w:t xml:space="preserve">Whether private DNS on interface endpoints is enabled by default in your network setup.</w:t>
      </w:r>
    </w:p>
    <w:p>
      <w:pPr>
        <w:pStyle w:val="ListParagraph"/>
        <w:numPr>
          <w:ilvl w:val="0"/>
          <w:numId w:val="10"/>
        </w:numPr>
        <w:spacing w:after="60"/>
      </w:pPr>
      <w:r>
        <w:rPr>
          <w:rFonts w:ascii="Calibri" w:cs="Calibri" w:eastAsia="Calibri" w:hAnsi="Calibri"/>
          <w:sz w:val="21"/>
          <w:szCs w:val="21"/>
        </w:rPr>
        <w:t xml:space="preserve">The Delta change data feed query form and options for your table.</w:t>
      </w:r>
    </w:p>
    <w:p>
      <w:pPr>
        <w:pStyle w:val="ListParagraph"/>
        <w:numPr>
          <w:ilvl w:val="0"/>
          <w:numId w:val="10"/>
        </w:numPr>
        <w:spacing w:after="60"/>
      </w:pPr>
      <w:r>
        <w:rPr>
          <w:rFonts w:ascii="Calibri" w:cs="Calibri" w:eastAsia="Calibri" w:hAnsi="Calibri"/>
          <w:sz w:val="21"/>
          <w:szCs w:val="21"/>
        </w:rPr>
        <w:t xml:space="preserve">Argo CD login and application syntax for your installation.</w:t>
      </w:r>
    </w:p>
    <w:p>
      <w:pPr>
        <w:pStyle w:val="ListParagraph"/>
        <w:numPr>
          <w:ilvl w:val="0"/>
          <w:numId w:val="10"/>
        </w:numPr>
        <w:spacing w:after="60"/>
      </w:pPr>
      <w:r>
        <w:rPr>
          <w:rFonts w:ascii="Calibri" w:cs="Calibri" w:eastAsia="Calibri" w:hAnsi="Calibri"/>
          <w:sz w:val="21"/>
          <w:szCs w:val="21"/>
        </w:rPr>
        <w:t xml:space="preserve">AgentCore session and Instances limits if you choose to use AgentCore (see the master reference).</w:t>
      </w:r>
    </w:p>
    <w:p>
      <w:pPr>
        <w:pStyle w:val="Heading2"/>
        <w:spacing w:after="100" w:before="240"/>
      </w:pPr>
      <w:r>
        <w:rPr>
          <w:rFonts w:ascii="Calibri" w:cs="Calibri" w:eastAsia="Calibri" w:hAnsi="Calibri"/>
          <w:b/>
          <w:bCs/>
          <w:color w:val="2E75B6"/>
          <w:sz w:val="26"/>
          <w:szCs w:val="26"/>
        </w:rPr>
        <w:t xml:space="preserve">9.3 Command cheat sheet</w:t>
      </w:r>
    </w:p>
    <w:p>
      <w:pPr>
        <w:shd w:fill="F2F2F2" w:color="auto" w:val="clear"/>
        <w:spacing w:after="0"/>
        <w:ind w:left="120"/>
      </w:pPr>
      <w:r>
        <w:rPr>
          <w:rFonts w:ascii="Consolas" w:cs="Consolas" w:eastAsia="Consolas" w:hAnsi="Consolas"/>
          <w:sz w:val="17"/>
          <w:szCs w:val="17"/>
        </w:rPr>
        <w:t xml:space="preserve">aws sts get-caller-identity                          # who am I, which account</w:t>
      </w:r>
    </w:p>
    <w:p>
      <w:pPr>
        <w:shd w:fill="F2F2F2" w:color="auto" w:val="clear"/>
        <w:spacing w:after="0"/>
        <w:ind w:left="120"/>
      </w:pPr>
      <w:r>
        <w:rPr>
          <w:rFonts w:ascii="Consolas" w:cs="Consolas" w:eastAsia="Consolas" w:hAnsi="Consolas"/>
          <w:sz w:val="17"/>
          <w:szCs w:val="17"/>
        </w:rPr>
        <w:t xml:space="preserve">kubectl config current-context                       # which cluster am I pointed at</w:t>
      </w:r>
    </w:p>
    <w:p>
      <w:pPr>
        <w:shd w:fill="F2F2F2" w:color="auto" w:val="clear"/>
        <w:spacing w:after="0"/>
        <w:ind w:left="120"/>
      </w:pPr>
      <w:r>
        <w:rPr>
          <w:rFonts w:ascii="Consolas" w:cs="Consolas" w:eastAsia="Consolas" w:hAnsi="Consolas"/>
          <w:sz w:val="17"/>
          <w:szCs w:val="17"/>
        </w:rPr>
        <w:t xml:space="preserve">kubectl get nodes / pods -A                          # health</w:t>
      </w:r>
    </w:p>
    <w:p>
      <w:pPr>
        <w:shd w:fill="F2F2F2" w:color="auto" w:val="clear"/>
        <w:spacing w:after="0"/>
        <w:ind w:left="120"/>
      </w:pPr>
      <w:r>
        <w:rPr>
          <w:rFonts w:ascii="Consolas" w:cs="Consolas" w:eastAsia="Consolas" w:hAnsi="Consolas"/>
          <w:sz w:val="17"/>
          <w:szCs w:val="17"/>
        </w:rPr>
        <w:t xml:space="preserve">kubectl logs job/&lt;name&gt; -n conductor-&lt;env&gt;           # a case's output</w:t>
      </w:r>
    </w:p>
    <w:p>
      <w:pPr>
        <w:shd w:fill="F2F2F2" w:color="auto" w:val="clear"/>
        <w:spacing w:after="0"/>
        <w:ind w:left="120"/>
      </w:pPr>
      <w:r>
        <w:rPr>
          <w:rFonts w:ascii="Consolas" w:cs="Consolas" w:eastAsia="Consolas" w:hAnsi="Consolas"/>
          <w:sz w:val="17"/>
          <w:szCs w:val="17"/>
        </w:rPr>
        <w:t xml:space="preserve">kubectl describe pod &lt;pod&gt; -n conductor-&lt;env&gt;        # why a pod is stuck</w:t>
      </w:r>
    </w:p>
    <w:p>
      <w:pPr>
        <w:shd w:fill="F2F2F2" w:color="auto" w:val="clear"/>
        <w:spacing w:after="0"/>
        <w:ind w:left="120"/>
      </w:pPr>
      <w:r>
        <w:rPr>
          <w:rFonts w:ascii="Consolas" w:cs="Consolas" w:eastAsia="Consolas" w:hAnsi="Consolas"/>
          <w:sz w:val="17"/>
          <w:szCs w:val="17"/>
        </w:rPr>
        <w:t xml:space="preserve">kubectl top nodes / pods -n conductor-&lt;env&gt;          # resource use</w:t>
      </w:r>
    </w:p>
    <w:p>
      <w:pPr>
        <w:shd w:fill="F2F2F2" w:color="auto" w:val="clear"/>
        <w:spacing w:after="0"/>
        <w:ind w:left="120"/>
      </w:pPr>
      <w:r>
        <w:rPr>
          <w:rFonts w:ascii="Consolas" w:cs="Consolas" w:eastAsia="Consolas" w:hAnsi="Consolas"/>
          <w:sz w:val="17"/>
          <w:szCs w:val="17"/>
        </w:rPr>
        <w:t xml:space="preserve">aws ecr describe-images --repository-name &lt;repo&gt;     # images and tags</w:t>
      </w:r>
    </w:p>
    <w:p>
      <w:pPr>
        <w:shd w:fill="F2F2F2" w:color="auto" w:val="clear"/>
        <w:spacing w:after="0"/>
        <w:ind w:left="120"/>
      </w:pPr>
      <w:r>
        <w:rPr>
          <w:rFonts w:ascii="Consolas" w:cs="Consolas" w:eastAsia="Consolas" w:hAnsi="Consolas"/>
          <w:sz w:val="17"/>
          <w:szCs w:val="17"/>
        </w:rPr>
        <w:t xml:space="preserve">aws ecr describe-image-scan-findings ...             # scan results</w:t>
      </w:r>
    </w:p>
    <w:p>
      <w:pPr>
        <w:spacing w:after="100"/>
      </w:pPr>
    </w:p>
    <w:p>
      <w:pPr>
        <w:pStyle w:val="Heading2"/>
        <w:spacing w:after="100" w:before="240"/>
      </w:pPr>
      <w:r>
        <w:rPr>
          <w:rFonts w:ascii="Calibri" w:cs="Calibri" w:eastAsia="Calibri" w:hAnsi="Calibri"/>
          <w:b/>
          <w:bCs/>
          <w:color w:val="2E75B6"/>
          <w:sz w:val="26"/>
          <w:szCs w:val="26"/>
        </w:rPr>
        <w:t xml:space="preserve">9.4 Glossary</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000"/>
        <w:gridCol w:w="6936"/>
      </w:tblGrid>
      <w:tr>
        <w:trPr>
          <w:tblHeader/>
        </w:trPr>
        <w:tc>
          <w:tcPr>
            <w:tcW w:type="dxa" w:w="30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Term</w:t>
            </w:r>
          </w:p>
        </w:tc>
        <w:tc>
          <w:tcPr>
            <w:tcW w:type="dxa" w:w="693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8"/>
                <w:szCs w:val="18"/>
              </w:rPr>
              <w:t xml:space="preserve">Meaning</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VPC</w:t>
            </w:r>
          </w:p>
        </w:tc>
        <w:tc>
          <w:tcPr>
            <w:tcW w:type="dxa" w:w="6936"/>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Your private network in AWS</w:t>
            </w:r>
          </w:p>
        </w:tc>
      </w:tr>
      <w:tr>
        <w:trPr>
          <w:cantSplit/>
        </w:trPr>
        <w:tc>
          <w:tcPr>
            <w:tcW w:type="dxa" w:w="30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Subnet</w:t>
            </w:r>
          </w:p>
        </w:tc>
        <w:tc>
          <w:tcPr>
            <w:tcW w:type="dxa" w:w="6936"/>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A slice of the VPC in one availability zone</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VPC endpoint</w:t>
            </w:r>
          </w:p>
        </w:tc>
        <w:tc>
          <w:tcPr>
            <w:tcW w:type="dxa" w:w="6936"/>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A private doorway to an AWS service so traffic never uses the internet</w:t>
            </w:r>
          </w:p>
        </w:tc>
      </w:tr>
      <w:tr>
        <w:trPr>
          <w:cantSplit/>
        </w:trPr>
        <w:tc>
          <w:tcPr>
            <w:tcW w:type="dxa" w:w="30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EKS</w:t>
            </w:r>
          </w:p>
        </w:tc>
        <w:tc>
          <w:tcPr>
            <w:tcW w:type="dxa" w:w="6936"/>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AWS managed Kubernetes</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Pod / Job</w:t>
            </w:r>
          </w:p>
        </w:tc>
        <w:tc>
          <w:tcPr>
            <w:tcW w:type="dxa" w:w="6936"/>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A running container group / a pod that runs to completion</w:t>
            </w:r>
          </w:p>
        </w:tc>
      </w:tr>
      <w:tr>
        <w:trPr>
          <w:cantSplit/>
        </w:trPr>
        <w:tc>
          <w:tcPr>
            <w:tcW w:type="dxa" w:w="30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Namespace</w:t>
            </w:r>
          </w:p>
        </w:tc>
        <w:tc>
          <w:tcPr>
            <w:tcW w:type="dxa" w:w="6936"/>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A named area in the cluster to separate workloads</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Service account + pod identity</w:t>
            </w:r>
          </w:p>
        </w:tc>
        <w:tc>
          <w:tcPr>
            <w:tcW w:type="dxa" w:w="6936"/>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The way a pod gets its own AWS permissions</w:t>
            </w:r>
          </w:p>
        </w:tc>
      </w:tr>
      <w:tr>
        <w:trPr>
          <w:cantSplit/>
        </w:trPr>
        <w:tc>
          <w:tcPr>
            <w:tcW w:type="dxa" w:w="30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ECR</w:t>
            </w:r>
          </w:p>
        </w:tc>
        <w:tc>
          <w:tcPr>
            <w:tcW w:type="dxa" w:w="6936"/>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AWS container image registry</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Ledger</w:t>
            </w:r>
          </w:p>
        </w:tc>
        <w:tc>
          <w:tcPr>
            <w:tcW w:type="dxa" w:w="6936"/>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Append-only table of finished steps; lets a restart skip finished work</w:t>
            </w:r>
          </w:p>
        </w:tc>
      </w:tr>
      <w:tr>
        <w:trPr>
          <w:cantSplit/>
        </w:trPr>
        <w:tc>
          <w:tcPr>
            <w:tcW w:type="dxa" w:w="30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Outbox</w:t>
            </w:r>
          </w:p>
        </w:tc>
        <w:tc>
          <w:tcPr>
            <w:tcW w:type="dxa" w:w="6936"/>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Table of pending runs created when source data changes</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bCs/>
                <w:sz w:val="18"/>
                <w:szCs w:val="18"/>
              </w:rPr>
              <w:t xml:space="preserve">Argo CD</w:t>
            </w:r>
          </w:p>
        </w:tc>
        <w:tc>
          <w:tcPr>
            <w:tcW w:type="dxa" w:w="6936"/>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Tool that keeps the cluster in sync with a git repository</w:t>
            </w:r>
          </w:p>
        </w:tc>
      </w:tr>
      <w:tr>
        <w:trPr>
          <w:cantSplit/>
        </w:trPr>
        <w:tc>
          <w:tcPr>
            <w:tcW w:type="dxa" w:w="3000"/>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bCs/>
                <w:sz w:val="18"/>
                <w:szCs w:val="18"/>
              </w:rPr>
              <w:t xml:space="preserve">Shadow mode</w:t>
            </w:r>
          </w:p>
        </w:tc>
        <w:tc>
          <w:tcPr>
            <w:tcW w:type="dxa" w:w="6936"/>
            <w:tcBorders>
              <w:top w:val="single" w:color="BBBBBB" w:sz="4"/>
              <w:left w:val="single" w:color="BBBBBB" w:sz="4"/>
              <w:bottom w:val="single" w:color="BBBBBB" w:sz="4"/>
              <w:right w:val="single" w:color="BBBBBB" w:sz="4"/>
            </w:tcBorders>
            <w:shd w:fill="F5F8FC" w:color="auto" w:val="clear"/>
            <w:tcMar>
              <w:top w:type="dxa" w:w="60"/>
              <w:left w:type="dxa" w:w="90"/>
              <w:bottom w:type="dxa" w:w="60"/>
              <w:right w:type="dxa" w:w="90"/>
            </w:tcMar>
          </w:tcPr>
          <w:p>
            <w:pPr>
              <w:spacing w:after="30"/>
            </w:pPr>
            <w:r>
              <w:rPr>
                <w:rFonts w:ascii="Calibri" w:cs="Calibri" w:eastAsia="Calibri" w:hAnsi="Calibri"/>
                <w:b w:val="false"/>
                <w:bCs w:val="false"/>
                <w:sz w:val="18"/>
                <w:szCs w:val="18"/>
              </w:rPr>
              <w:t xml:space="preserve">New system runs on real cases in parallel with the existing process, without publishing</w:t>
            </w:r>
          </w:p>
        </w:tc>
      </w:tr>
    </w:tbl>
    <w:sectPr>
      <w:headerReference w:type="default" r:id="rId7"/>
      <w:footerReference w:type="default" r:id="rId8"/>
      <w:pgSz w:w="12240" w:h="15840" w:orient="portrait"/>
      <w:pgMar w:top="1200" w:right="1152" w:bottom="110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7"/>
        <w:szCs w:val="17"/>
      </w:rPr>
      <w:t xml:space="preserve">Draft - internal - Page </w:t>
    </w:r>
    <w:r>
      <w:rPr>
        <w:rFonts w:ascii="Calibri" w:cs="Calibri" w:eastAsia="Calibri" w:hAnsi="Calibri"/>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7"/>
        <w:szCs w:val="17"/>
      </w:rPr>
      <w:t xml:space="preserve">Conductor Agent Platform - Infrastructure Setup and Runbook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1F3A5F"/>
      <w:sz w:val="34"/>
      <w:szCs w:val="34"/>
    </w:rPr>
  </w:style>
  <w:style w:type="paragraph" w:styleId="Heading2">
    <w:name w:val="Heading 2"/>
    <w:basedOn w:val="Normal"/>
    <w:next w:val="Normal"/>
    <w:qFormat/>
    <w:pPr>
      <w:spacing w:after="100" w:before="24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a856c0e055def06fa8aadc9c1b7147c180ceea8.png"/><Relationship Id="rId10" Type="http://schemas.openxmlformats.org/officeDocument/2006/relationships/image" Target="media/2f934b3a68f0d4188dc98f18aaa57b1a6ed889a0.png"/><Relationship Id="rId11" Type="http://schemas.openxmlformats.org/officeDocument/2006/relationships/image" Target="media/7d15289affc2048208f53578f42ac1574594061a.png"/><Relationship Id="rId12" Type="http://schemas.openxmlformats.org/officeDocument/2006/relationships/image" Target="media/6ec0c8381a1a6765fd60384bb38f69a7f246bd1f.png"/><Relationship Id="rId13" Type="http://schemas.openxmlformats.org/officeDocument/2006/relationships/image" Target="media/69081184ae61ce48b204cbdb9790191f8fcc19a3.png"/><Relationship Id="rId14" Type="http://schemas.openxmlformats.org/officeDocument/2006/relationships/image" Target="media/4d3190e8e3f01010fd193690f660eb20932c7b67.png"/><Relationship Id="rId15" Type="http://schemas.openxmlformats.org/officeDocument/2006/relationships/image" Target="media/225040159f4fd11dbe6d1161ab0fc62de45e43f0.png"/><Relationship Id="rId16" Type="http://schemas.openxmlformats.org/officeDocument/2006/relationships/image" Target="media/fa8781f315c70449581e8e8747836bba6a3aa1b8.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Conductor Agent Platform - Infrastructure Setup and Runbook</dc:title>
  <dc:creator>Conductor team</dc:creator>
  <cp:lastModifiedBy>Un-named</cp:lastModifiedBy>
  <cp:revision>1</cp:revision>
  <dcterms:created xsi:type="dcterms:W3CDTF">2026-10-11T18:55:08.735Z</dcterms:created>
  <dcterms:modified xsi:type="dcterms:W3CDTF">2026-10-11T18:55:08.736Z</dcterms:modified>
</cp:coreProperties>
</file>

<file path=docProps/custom.xml><?xml version="1.0" encoding="utf-8"?>
<Properties xmlns="http://schemas.openxmlformats.org/officeDocument/2006/custom-properties" xmlns:vt="http://schemas.openxmlformats.org/officeDocument/2006/docPropsVTypes"/>
</file>