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C08" w:rsidRDefault="000C1C08">
      <w:pPr>
        <w:pStyle w:val="ZA"/>
        <w:framePr w:wrap="notBeside"/>
      </w:pPr>
      <w:bookmarkStart w:id="0" w:name="_GoBack"/>
      <w:bookmarkEnd w:id="0"/>
      <w:r>
        <w:rPr>
          <w:sz w:val="64"/>
        </w:rPr>
        <w:t xml:space="preserve">3GPP TS 22.071 </w:t>
      </w:r>
      <w:r w:rsidR="00671F96">
        <w:t>V</w:t>
      </w:r>
      <w:r w:rsidR="00F85647">
        <w:t>1</w:t>
      </w:r>
      <w:r w:rsidR="006E4025">
        <w:t>8</w:t>
      </w:r>
      <w:r w:rsidR="00F52FEB">
        <w:t>.</w:t>
      </w:r>
      <w:r w:rsidR="006E4025">
        <w:t>0</w:t>
      </w:r>
      <w:r w:rsidR="00F52FEB">
        <w:t>.</w:t>
      </w:r>
      <w:r w:rsidR="006E4025">
        <w:t>1</w:t>
      </w:r>
      <w:r w:rsidR="00F52FEB">
        <w:rPr>
          <w:sz w:val="32"/>
        </w:rPr>
        <w:t xml:space="preserve"> (20</w:t>
      </w:r>
      <w:r w:rsidR="006E4025">
        <w:rPr>
          <w:sz w:val="32"/>
        </w:rPr>
        <w:t>24</w:t>
      </w:r>
      <w:r w:rsidR="00F52FEB">
        <w:rPr>
          <w:sz w:val="32"/>
        </w:rPr>
        <w:t>-</w:t>
      </w:r>
      <w:r w:rsidR="006E4025">
        <w:rPr>
          <w:sz w:val="32"/>
        </w:rPr>
        <w:t>03</w:t>
      </w:r>
      <w:r w:rsidR="00671F96" w:rsidRPr="00671F96">
        <w:rPr>
          <w:sz w:val="32"/>
        </w:rPr>
        <w:t>)</w:t>
      </w:r>
    </w:p>
    <w:p w:rsidR="000C1C08" w:rsidRDefault="000C1C08">
      <w:pPr>
        <w:pStyle w:val="ZB"/>
        <w:framePr w:wrap="notBeside"/>
      </w:pPr>
      <w:r>
        <w:t>Technical Specification</w:t>
      </w:r>
    </w:p>
    <w:p w:rsidR="000C1C08" w:rsidRDefault="000C1C08">
      <w:pPr>
        <w:pStyle w:val="ZT"/>
        <w:framePr w:wrap="notBeside"/>
      </w:pPr>
      <w:r>
        <w:t>3rd Generation Partnership Project;</w:t>
      </w:r>
    </w:p>
    <w:p w:rsidR="000C1C08" w:rsidRDefault="000C1C08">
      <w:pPr>
        <w:pStyle w:val="ZT"/>
        <w:framePr w:wrap="notBeside"/>
      </w:pPr>
      <w:r>
        <w:t>Technical Specification Group Services and System Aspects;</w:t>
      </w:r>
    </w:p>
    <w:p w:rsidR="000C1C08" w:rsidRDefault="000C1C08">
      <w:pPr>
        <w:pStyle w:val="ZT"/>
        <w:framePr w:wrap="notBeside"/>
        <w:rPr>
          <w:lang w:val="fr-FR"/>
        </w:rPr>
      </w:pPr>
      <w:r w:rsidRPr="00F40835">
        <w:t>Locati</w:t>
      </w:r>
      <w:r>
        <w:rPr>
          <w:lang w:val="fr-FR"/>
        </w:rPr>
        <w:t>on Services (LCS);</w:t>
      </w:r>
    </w:p>
    <w:p w:rsidR="000C1C08" w:rsidRDefault="000C1C08">
      <w:pPr>
        <w:pStyle w:val="ZT"/>
        <w:framePr w:wrap="notBeside"/>
      </w:pPr>
      <w:r>
        <w:t>Service description; Stage</w:t>
      </w:r>
      <w:r w:rsidR="00587EEC">
        <w:t xml:space="preserve"> </w:t>
      </w:r>
      <w:r>
        <w:t>1</w:t>
      </w:r>
    </w:p>
    <w:p w:rsidR="000C1C08" w:rsidRDefault="000C1C08">
      <w:pPr>
        <w:pStyle w:val="ZT"/>
        <w:framePr w:wrap="notBeside"/>
      </w:pPr>
      <w:r>
        <w:t>(</w:t>
      </w:r>
      <w:r w:rsidRPr="00354DB9">
        <w:rPr>
          <w:rStyle w:val="ZGSM"/>
        </w:rPr>
        <w:t>Release</w:t>
      </w:r>
      <w:r w:rsidR="00F52FEB">
        <w:rPr>
          <w:rStyle w:val="ZGSM"/>
        </w:rPr>
        <w:t xml:space="preserve"> 1</w:t>
      </w:r>
      <w:r w:rsidR="006E4025">
        <w:rPr>
          <w:rStyle w:val="ZGSM"/>
        </w:rPr>
        <w:t>8</w:t>
      </w:r>
      <w:r>
        <w:t>)</w:t>
      </w:r>
    </w:p>
    <w:p w:rsidR="000C1C08" w:rsidRDefault="000C1C08">
      <w:pPr>
        <w:pStyle w:val="ZT"/>
        <w:framePr w:wrap="notBeside"/>
        <w:rPr>
          <w:i/>
          <w:sz w:val="28"/>
        </w:rPr>
      </w:pPr>
    </w:p>
    <w:p w:rsidR="000C1C08" w:rsidRDefault="006E4025">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9.25pt;height:74.25pt;visibility:visible">
            <v:imagedata r:id="rId7" o:title=""/>
          </v:shape>
        </w:pict>
      </w:r>
      <w:r w:rsidR="000C1C08">
        <w:rPr>
          <w:color w:val="0000FF"/>
        </w:rPr>
        <w:tab/>
      </w:r>
      <w:r w:rsidR="000C1C08">
        <w:rPr>
          <w:color w:val="0000FF"/>
        </w:rPr>
        <w:pict>
          <v:shape id="_x0000_i1026" type="#_x0000_t75" style="width:128.25pt;height:65.25pt">
            <v:imagedata r:id="rId8" o:title="3GPP-logo-TM2"/>
          </v:shape>
        </w:pict>
      </w:r>
    </w:p>
    <w:p w:rsidR="000C1C08" w:rsidRDefault="000C1C08">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rsidR="000C1C08" w:rsidRDefault="000C1C08">
      <w:pPr>
        <w:pStyle w:val="ZV"/>
        <w:framePr w:wrap="notBeside"/>
      </w:pPr>
    </w:p>
    <w:p w:rsidR="000C1C08" w:rsidRDefault="000C1C08">
      <w:pPr>
        <w:sectPr w:rsidR="000C1C08" w:rsidSect="005E2796">
          <w:endnotePr>
            <w:numFmt w:val="decimal"/>
          </w:endnotePr>
          <w:pgSz w:w="11907" w:h="16840"/>
          <w:pgMar w:top="2268" w:right="851" w:bottom="10773" w:left="851" w:header="0" w:footer="0" w:gutter="0"/>
          <w:cols w:space="720"/>
        </w:sectPr>
      </w:pPr>
    </w:p>
    <w:p w:rsidR="000C1C08" w:rsidRDefault="000C1C08"/>
    <w:p w:rsidR="000C1C08" w:rsidRDefault="000C1C08">
      <w:pPr>
        <w:pStyle w:val="FP"/>
        <w:framePr w:wrap="notBeside" w:hAnchor="margin" w:y="1419"/>
        <w:pBdr>
          <w:bottom w:val="single" w:sz="6" w:space="1" w:color="auto"/>
        </w:pBdr>
        <w:spacing w:before="240"/>
        <w:ind w:left="2835" w:right="2835"/>
        <w:jc w:val="center"/>
        <w:rPr>
          <w:lang w:val="en-AU"/>
        </w:rPr>
      </w:pPr>
      <w:r>
        <w:rPr>
          <w:lang w:val="en-AU"/>
        </w:rPr>
        <w:t>Keywords</w:t>
      </w:r>
    </w:p>
    <w:p w:rsidR="000C1C08" w:rsidRDefault="000C1C08">
      <w:pPr>
        <w:pStyle w:val="FP"/>
        <w:framePr w:wrap="notBeside" w:hAnchor="margin" w:y="1419"/>
        <w:ind w:left="2835" w:right="2835"/>
        <w:jc w:val="center"/>
        <w:rPr>
          <w:rFonts w:ascii="Arial" w:hAnsi="Arial"/>
          <w:sz w:val="18"/>
          <w:lang w:val="en-AU"/>
        </w:rPr>
      </w:pPr>
      <w:r>
        <w:rPr>
          <w:rFonts w:ascii="Arial" w:hAnsi="Arial"/>
          <w:sz w:val="18"/>
          <w:lang w:val="en-AU"/>
        </w:rPr>
        <w:t xml:space="preserve">GSM, UMTS, </w:t>
      </w:r>
      <w:r w:rsidR="00D6574A">
        <w:rPr>
          <w:rFonts w:ascii="Arial" w:hAnsi="Arial"/>
          <w:sz w:val="18"/>
          <w:lang w:val="en-AU"/>
        </w:rPr>
        <w:t xml:space="preserve">LTE, </w:t>
      </w:r>
      <w:r>
        <w:rPr>
          <w:rFonts w:ascii="Arial" w:hAnsi="Arial"/>
          <w:sz w:val="18"/>
          <w:lang w:val="en-AU"/>
        </w:rPr>
        <w:t>location, stage 1</w:t>
      </w:r>
    </w:p>
    <w:p w:rsidR="000C1C08" w:rsidRDefault="000C1C08">
      <w:pPr>
        <w:rPr>
          <w:lang w:val="en-AU"/>
        </w:rPr>
      </w:pPr>
    </w:p>
    <w:p w:rsidR="000C1C08" w:rsidRDefault="000C1C08">
      <w:pPr>
        <w:pStyle w:val="FP"/>
        <w:framePr w:wrap="notBeside" w:hAnchor="margin" w:yAlign="center"/>
        <w:spacing w:after="240"/>
        <w:ind w:left="2835" w:right="2835"/>
        <w:jc w:val="center"/>
        <w:rPr>
          <w:rFonts w:ascii="Arial" w:hAnsi="Arial"/>
          <w:b/>
          <w:i/>
          <w:lang w:val="en-AU"/>
        </w:rPr>
      </w:pPr>
      <w:r>
        <w:rPr>
          <w:rFonts w:ascii="Arial" w:hAnsi="Arial"/>
          <w:b/>
          <w:i/>
          <w:lang w:val="en-AU"/>
        </w:rPr>
        <w:t>3GPP</w:t>
      </w:r>
    </w:p>
    <w:p w:rsidR="000C1C08" w:rsidRDefault="000C1C08">
      <w:pPr>
        <w:pStyle w:val="FP"/>
        <w:framePr w:wrap="notBeside" w:hAnchor="margin" w:yAlign="center"/>
        <w:pBdr>
          <w:bottom w:val="single" w:sz="6" w:space="1" w:color="auto"/>
        </w:pBdr>
        <w:ind w:left="2835" w:right="2835"/>
        <w:jc w:val="center"/>
      </w:pPr>
      <w:r>
        <w:t>Postal address</w:t>
      </w:r>
    </w:p>
    <w:p w:rsidR="000C1C08" w:rsidRDefault="000C1C08">
      <w:pPr>
        <w:pStyle w:val="FP"/>
        <w:framePr w:wrap="notBeside" w:hAnchor="margin" w:yAlign="center"/>
        <w:ind w:left="2835" w:right="2835"/>
        <w:jc w:val="center"/>
        <w:rPr>
          <w:rFonts w:ascii="Arial" w:hAnsi="Arial"/>
          <w:sz w:val="18"/>
        </w:rPr>
      </w:pPr>
    </w:p>
    <w:p w:rsidR="000C1C08" w:rsidRDefault="000C1C08">
      <w:pPr>
        <w:pStyle w:val="FP"/>
        <w:framePr w:wrap="notBeside" w:hAnchor="margin" w:yAlign="center"/>
        <w:pBdr>
          <w:bottom w:val="single" w:sz="6" w:space="1" w:color="auto"/>
        </w:pBdr>
        <w:spacing w:before="240"/>
        <w:ind w:left="2835" w:right="2835"/>
        <w:jc w:val="center"/>
      </w:pPr>
      <w:r>
        <w:t>3GPP support office address</w:t>
      </w:r>
    </w:p>
    <w:p w:rsidR="000C1C08" w:rsidRDefault="000C1C08">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0C1C08" w:rsidRDefault="000C1C08">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0C1C08" w:rsidRPr="001077ED" w:rsidRDefault="000C1C08">
      <w:pPr>
        <w:pStyle w:val="FP"/>
        <w:framePr w:wrap="notBeside" w:hAnchor="margin" w:yAlign="center"/>
        <w:spacing w:after="20"/>
        <w:ind w:left="2835" w:right="2835"/>
        <w:jc w:val="center"/>
        <w:rPr>
          <w:rFonts w:ascii="Arial" w:hAnsi="Arial"/>
          <w:sz w:val="18"/>
          <w:lang w:val="en-US"/>
        </w:rPr>
      </w:pPr>
      <w:r w:rsidRPr="001077ED">
        <w:rPr>
          <w:rFonts w:ascii="Arial" w:hAnsi="Arial"/>
          <w:sz w:val="18"/>
          <w:lang w:val="en-US"/>
        </w:rPr>
        <w:t>Tel.: +33 4 92 94 42 00 Fax: +33 4 93 65 47 16</w:t>
      </w:r>
    </w:p>
    <w:p w:rsidR="000C1C08" w:rsidRPr="001077ED" w:rsidRDefault="000C1C08">
      <w:pPr>
        <w:pStyle w:val="FP"/>
        <w:framePr w:wrap="notBeside" w:hAnchor="margin" w:yAlign="center"/>
        <w:pBdr>
          <w:bottom w:val="single" w:sz="6" w:space="1" w:color="auto"/>
        </w:pBdr>
        <w:spacing w:before="240"/>
        <w:ind w:left="2835" w:right="2835"/>
        <w:jc w:val="center"/>
        <w:rPr>
          <w:lang w:val="en-US"/>
        </w:rPr>
      </w:pPr>
      <w:r w:rsidRPr="001077ED">
        <w:rPr>
          <w:lang w:val="en-US"/>
        </w:rPr>
        <w:t>Internet</w:t>
      </w:r>
    </w:p>
    <w:p w:rsidR="000C1C08" w:rsidRPr="001077ED" w:rsidRDefault="000C1C08">
      <w:pPr>
        <w:pStyle w:val="FP"/>
        <w:framePr w:wrap="notBeside" w:hAnchor="margin" w:yAlign="center"/>
        <w:ind w:left="2835" w:right="2835"/>
        <w:jc w:val="center"/>
        <w:rPr>
          <w:rFonts w:ascii="Arial" w:hAnsi="Arial"/>
          <w:sz w:val="18"/>
          <w:lang w:val="en-US"/>
        </w:rPr>
      </w:pPr>
      <w:r w:rsidRPr="001077ED">
        <w:rPr>
          <w:rFonts w:ascii="Arial" w:hAnsi="Arial"/>
          <w:sz w:val="18"/>
          <w:lang w:val="en-US"/>
        </w:rPr>
        <w:t>http://www.3gpp.org</w:t>
      </w:r>
    </w:p>
    <w:p w:rsidR="000C1C08" w:rsidRPr="001077ED" w:rsidRDefault="000C1C08">
      <w:pPr>
        <w:rPr>
          <w:lang w:val="en-US"/>
        </w:rPr>
      </w:pPr>
    </w:p>
    <w:p w:rsidR="00F85647" w:rsidRPr="00892D34" w:rsidRDefault="00F85647" w:rsidP="00F85647">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F85647" w:rsidRDefault="00F85647" w:rsidP="00F85647">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F85647" w:rsidRDefault="00F85647" w:rsidP="00F85647">
      <w:pPr>
        <w:pStyle w:val="FP"/>
        <w:framePr w:h="3057" w:hRule="exact" w:wrap="notBeside" w:vAnchor="page" w:hAnchor="margin" w:y="12605"/>
        <w:jc w:val="center"/>
        <w:rPr>
          <w:noProof/>
        </w:rPr>
      </w:pPr>
    </w:p>
    <w:p w:rsidR="00F85647" w:rsidRDefault="00F85647" w:rsidP="00F85647">
      <w:pPr>
        <w:pStyle w:val="FP"/>
        <w:framePr w:h="3057" w:hRule="exact" w:wrap="notBeside" w:vAnchor="page" w:hAnchor="margin" w:y="12605"/>
        <w:jc w:val="center"/>
        <w:rPr>
          <w:noProof/>
          <w:sz w:val="18"/>
        </w:rPr>
      </w:pPr>
      <w:r>
        <w:rPr>
          <w:noProof/>
          <w:sz w:val="18"/>
        </w:rPr>
        <w:t>© 20</w:t>
      </w:r>
      <w:r w:rsidR="006E4025">
        <w:rPr>
          <w:noProof/>
          <w:sz w:val="18"/>
        </w:rPr>
        <w:t>24</w:t>
      </w:r>
      <w:r>
        <w:rPr>
          <w:noProof/>
          <w:sz w:val="18"/>
        </w:rPr>
        <w:t>, 3GPP Organizational Partners (</w:t>
      </w:r>
      <w:r w:rsidRPr="005A4036">
        <w:rPr>
          <w:noProof/>
          <w:sz w:val="18"/>
        </w:rPr>
        <w:t>ARIB, ATIS, CCSA, ETSI, TSDSI, TTA, TTC</w:t>
      </w:r>
      <w:r>
        <w:rPr>
          <w:noProof/>
          <w:sz w:val="18"/>
        </w:rPr>
        <w:t>).</w:t>
      </w:r>
      <w:bookmarkStart w:id="1" w:name="copyrightaddon"/>
      <w:bookmarkEnd w:id="1"/>
    </w:p>
    <w:p w:rsidR="00F85647" w:rsidRDefault="00F85647" w:rsidP="00F85647">
      <w:pPr>
        <w:pStyle w:val="FP"/>
        <w:framePr w:h="3057" w:hRule="exact" w:wrap="notBeside" w:vAnchor="page" w:hAnchor="margin" w:y="12605"/>
        <w:jc w:val="center"/>
        <w:rPr>
          <w:noProof/>
          <w:sz w:val="18"/>
        </w:rPr>
      </w:pPr>
      <w:r>
        <w:rPr>
          <w:noProof/>
          <w:sz w:val="18"/>
        </w:rPr>
        <w:t>All rights reserved.</w:t>
      </w:r>
    </w:p>
    <w:p w:rsidR="00F85647" w:rsidRDefault="00F85647" w:rsidP="00F85647">
      <w:pPr>
        <w:pStyle w:val="FP"/>
        <w:framePr w:h="3057" w:hRule="exact" w:wrap="notBeside" w:vAnchor="page" w:hAnchor="margin" w:y="12605"/>
        <w:rPr>
          <w:noProof/>
          <w:sz w:val="18"/>
        </w:rPr>
      </w:pPr>
    </w:p>
    <w:p w:rsidR="00F85647" w:rsidRDefault="00F85647" w:rsidP="00F85647">
      <w:pPr>
        <w:pStyle w:val="FP"/>
        <w:framePr w:h="3057" w:hRule="exact" w:wrap="notBeside" w:vAnchor="page" w:hAnchor="margin" w:y="12605"/>
        <w:rPr>
          <w:noProof/>
          <w:sz w:val="18"/>
        </w:rPr>
      </w:pPr>
      <w:r>
        <w:rPr>
          <w:noProof/>
          <w:sz w:val="18"/>
        </w:rPr>
        <w:t>UMTS™ is a Trade Mark of ETSI registered for the benefit of its members</w:t>
      </w:r>
    </w:p>
    <w:p w:rsidR="00F85647" w:rsidRDefault="00F85647" w:rsidP="00F85647">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F85647" w:rsidRDefault="00F85647" w:rsidP="00F85647">
      <w:pPr>
        <w:pStyle w:val="FP"/>
        <w:framePr w:h="3057" w:hRule="exact" w:wrap="notBeside" w:vAnchor="page" w:hAnchor="margin" w:y="12605"/>
        <w:rPr>
          <w:noProof/>
          <w:sz w:val="18"/>
        </w:rPr>
      </w:pPr>
      <w:r>
        <w:rPr>
          <w:noProof/>
          <w:sz w:val="18"/>
        </w:rPr>
        <w:t>GSM® and the GSM logo are registered and owned by the GSM Association</w:t>
      </w:r>
    </w:p>
    <w:p w:rsidR="000C1C08" w:rsidRDefault="000C1C08">
      <w:pPr>
        <w:pStyle w:val="TT"/>
      </w:pPr>
      <w:r>
        <w:br w:type="page"/>
      </w:r>
      <w:r>
        <w:lastRenderedPageBreak/>
        <w:t>Contents</w:t>
      </w:r>
    </w:p>
    <w:p w:rsidR="00104E2B" w:rsidRDefault="00104E2B">
      <w:pPr>
        <w:pStyle w:val="10"/>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_Toc430873689 \h </w:instrText>
      </w:r>
      <w:r>
        <w:fldChar w:fldCharType="separate"/>
      </w:r>
      <w:r>
        <w:t>6</w:t>
      </w:r>
      <w:r>
        <w:fldChar w:fldCharType="end"/>
      </w:r>
    </w:p>
    <w:p w:rsidR="00104E2B" w:rsidRDefault="00104E2B">
      <w:pPr>
        <w:pStyle w:val="10"/>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_Toc430873690 \h </w:instrText>
      </w:r>
      <w:r>
        <w:fldChar w:fldCharType="separate"/>
      </w:r>
      <w:r>
        <w:t>7</w:t>
      </w:r>
      <w:r>
        <w:fldChar w:fldCharType="end"/>
      </w:r>
    </w:p>
    <w:p w:rsidR="00104E2B" w:rsidRDefault="00104E2B">
      <w:pPr>
        <w:pStyle w:val="10"/>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_Toc430873691 \h </w:instrText>
      </w:r>
      <w:r>
        <w:fldChar w:fldCharType="separate"/>
      </w:r>
      <w:r>
        <w:t>7</w:t>
      </w:r>
      <w:r>
        <w:fldChar w:fldCharType="end"/>
      </w:r>
    </w:p>
    <w:p w:rsidR="00104E2B" w:rsidRDefault="00104E2B">
      <w:pPr>
        <w:pStyle w:val="20"/>
        <w:rPr>
          <w:rFonts w:ascii="Calibri" w:hAnsi="Calibri"/>
          <w:sz w:val="22"/>
          <w:szCs w:val="22"/>
          <w:lang w:val="en-US"/>
        </w:rPr>
      </w:pPr>
      <w:r>
        <w:t>2.1</w:t>
      </w:r>
      <w:r>
        <w:rPr>
          <w:rFonts w:ascii="Calibri" w:hAnsi="Calibri"/>
          <w:sz w:val="22"/>
          <w:szCs w:val="22"/>
          <w:lang w:val="en-US"/>
        </w:rPr>
        <w:tab/>
      </w:r>
      <w:r>
        <w:t>Normative references</w:t>
      </w:r>
      <w:r>
        <w:tab/>
      </w:r>
      <w:r>
        <w:fldChar w:fldCharType="begin" w:fldLock="1"/>
      </w:r>
      <w:r>
        <w:instrText xml:space="preserve"> PAGEREF _Toc430873692 \h </w:instrText>
      </w:r>
      <w:r>
        <w:fldChar w:fldCharType="separate"/>
      </w:r>
      <w:r>
        <w:t>7</w:t>
      </w:r>
      <w:r>
        <w:fldChar w:fldCharType="end"/>
      </w:r>
    </w:p>
    <w:p w:rsidR="00104E2B" w:rsidRDefault="00104E2B">
      <w:pPr>
        <w:pStyle w:val="20"/>
        <w:rPr>
          <w:rFonts w:ascii="Calibri" w:hAnsi="Calibri"/>
          <w:sz w:val="22"/>
          <w:szCs w:val="22"/>
          <w:lang w:val="en-US"/>
        </w:rPr>
      </w:pPr>
      <w:r>
        <w:t>2.2</w:t>
      </w:r>
      <w:r>
        <w:rPr>
          <w:rFonts w:ascii="Calibri" w:hAnsi="Calibri"/>
          <w:sz w:val="22"/>
          <w:szCs w:val="22"/>
          <w:lang w:val="en-US"/>
        </w:rPr>
        <w:tab/>
      </w:r>
      <w:r>
        <w:t>Informative references</w:t>
      </w:r>
      <w:r>
        <w:tab/>
      </w:r>
      <w:r>
        <w:fldChar w:fldCharType="begin" w:fldLock="1"/>
      </w:r>
      <w:r>
        <w:instrText xml:space="preserve"> PAGEREF _Toc430873693 \h </w:instrText>
      </w:r>
      <w:r>
        <w:fldChar w:fldCharType="separate"/>
      </w:r>
      <w:r>
        <w:t>8</w:t>
      </w:r>
      <w:r>
        <w:fldChar w:fldCharType="end"/>
      </w:r>
    </w:p>
    <w:p w:rsidR="00104E2B" w:rsidRDefault="00104E2B">
      <w:pPr>
        <w:pStyle w:val="10"/>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_Toc430873694 \h </w:instrText>
      </w:r>
      <w:r>
        <w:fldChar w:fldCharType="separate"/>
      </w:r>
      <w:r>
        <w:t>8</w:t>
      </w:r>
      <w:r>
        <w:fldChar w:fldCharType="end"/>
      </w:r>
    </w:p>
    <w:p w:rsidR="00104E2B" w:rsidRDefault="00104E2B">
      <w:pPr>
        <w:pStyle w:val="20"/>
        <w:rPr>
          <w:rFonts w:ascii="Calibri" w:hAnsi="Calibri"/>
          <w:sz w:val="22"/>
          <w:szCs w:val="22"/>
          <w:lang w:val="en-US"/>
        </w:rPr>
      </w:pPr>
      <w:r>
        <w:t>3.1</w:t>
      </w:r>
      <w:r>
        <w:rPr>
          <w:rFonts w:ascii="Calibri" w:hAnsi="Calibri"/>
          <w:sz w:val="22"/>
          <w:szCs w:val="22"/>
          <w:lang w:val="en-US"/>
        </w:rPr>
        <w:tab/>
      </w:r>
      <w:r>
        <w:t>Abbreviations</w:t>
      </w:r>
      <w:r>
        <w:tab/>
      </w:r>
      <w:r>
        <w:fldChar w:fldCharType="begin" w:fldLock="1"/>
      </w:r>
      <w:r>
        <w:instrText xml:space="preserve"> PAGEREF _Toc430873695 \h </w:instrText>
      </w:r>
      <w:r>
        <w:fldChar w:fldCharType="separate"/>
      </w:r>
      <w:r>
        <w:t>8</w:t>
      </w:r>
      <w:r>
        <w:fldChar w:fldCharType="end"/>
      </w:r>
    </w:p>
    <w:p w:rsidR="00104E2B" w:rsidRDefault="00104E2B">
      <w:pPr>
        <w:pStyle w:val="20"/>
        <w:rPr>
          <w:rFonts w:ascii="Calibri" w:hAnsi="Calibri"/>
          <w:sz w:val="22"/>
          <w:szCs w:val="22"/>
          <w:lang w:val="en-US"/>
        </w:rPr>
      </w:pPr>
      <w:r>
        <w:t>3.2</w:t>
      </w:r>
      <w:r>
        <w:rPr>
          <w:rFonts w:ascii="Calibri" w:hAnsi="Calibri"/>
          <w:sz w:val="22"/>
          <w:szCs w:val="22"/>
          <w:lang w:val="en-US"/>
        </w:rPr>
        <w:tab/>
      </w:r>
      <w:r>
        <w:t>Definitions</w:t>
      </w:r>
      <w:r>
        <w:tab/>
      </w:r>
      <w:r>
        <w:fldChar w:fldCharType="begin" w:fldLock="1"/>
      </w:r>
      <w:r>
        <w:instrText xml:space="preserve"> PAGEREF _Toc430873696 \h </w:instrText>
      </w:r>
      <w:r>
        <w:fldChar w:fldCharType="separate"/>
      </w:r>
      <w:r>
        <w:t>9</w:t>
      </w:r>
      <w:r>
        <w:fldChar w:fldCharType="end"/>
      </w:r>
    </w:p>
    <w:p w:rsidR="00104E2B" w:rsidRDefault="00104E2B">
      <w:pPr>
        <w:pStyle w:val="10"/>
        <w:rPr>
          <w:rFonts w:ascii="Calibri" w:hAnsi="Calibri"/>
          <w:szCs w:val="22"/>
          <w:lang w:val="en-US"/>
        </w:rPr>
      </w:pPr>
      <w:r>
        <w:t>4</w:t>
      </w:r>
      <w:r>
        <w:rPr>
          <w:rFonts w:ascii="Calibri" w:hAnsi="Calibri"/>
          <w:szCs w:val="22"/>
          <w:lang w:val="en-US"/>
        </w:rPr>
        <w:tab/>
      </w:r>
      <w:r>
        <w:t>Functional Requirements</w:t>
      </w:r>
      <w:r>
        <w:tab/>
      </w:r>
      <w:r>
        <w:fldChar w:fldCharType="begin" w:fldLock="1"/>
      </w:r>
      <w:r>
        <w:instrText xml:space="preserve"> PAGEREF _Toc430873697 \h </w:instrText>
      </w:r>
      <w:r>
        <w:fldChar w:fldCharType="separate"/>
      </w:r>
      <w:r>
        <w:t>10</w:t>
      </w:r>
      <w:r>
        <w:fldChar w:fldCharType="end"/>
      </w:r>
    </w:p>
    <w:p w:rsidR="00104E2B" w:rsidRDefault="00104E2B">
      <w:pPr>
        <w:pStyle w:val="20"/>
        <w:rPr>
          <w:rFonts w:ascii="Calibri" w:hAnsi="Calibri"/>
          <w:sz w:val="22"/>
          <w:szCs w:val="22"/>
          <w:lang w:val="en-US"/>
        </w:rPr>
      </w:pPr>
      <w:r>
        <w:t>4.1</w:t>
      </w:r>
      <w:r>
        <w:rPr>
          <w:rFonts w:ascii="Calibri" w:hAnsi="Calibri"/>
          <w:sz w:val="22"/>
          <w:szCs w:val="22"/>
          <w:lang w:val="en-US"/>
        </w:rPr>
        <w:tab/>
      </w:r>
      <w:r>
        <w:t>High Level Requirements</w:t>
      </w:r>
      <w:r>
        <w:tab/>
      </w:r>
      <w:r>
        <w:fldChar w:fldCharType="begin" w:fldLock="1"/>
      </w:r>
      <w:r>
        <w:instrText xml:space="preserve"> PAGEREF _Toc430873698 \h </w:instrText>
      </w:r>
      <w:r>
        <w:fldChar w:fldCharType="separate"/>
      </w:r>
      <w:r>
        <w:t>10</w:t>
      </w:r>
      <w:r>
        <w:fldChar w:fldCharType="end"/>
      </w:r>
    </w:p>
    <w:p w:rsidR="00104E2B" w:rsidRDefault="00104E2B">
      <w:pPr>
        <w:pStyle w:val="20"/>
        <w:rPr>
          <w:rFonts w:ascii="Calibri" w:hAnsi="Calibri"/>
          <w:sz w:val="22"/>
          <w:szCs w:val="22"/>
          <w:lang w:val="en-US"/>
        </w:rPr>
      </w:pPr>
      <w:r>
        <w:t>4.2</w:t>
      </w:r>
      <w:r>
        <w:rPr>
          <w:rFonts w:ascii="Calibri" w:hAnsi="Calibri"/>
          <w:sz w:val="22"/>
          <w:szCs w:val="22"/>
          <w:lang w:val="en-US"/>
        </w:rPr>
        <w:tab/>
      </w:r>
      <w:r>
        <w:t>Location Information</w:t>
      </w:r>
      <w:r>
        <w:tab/>
      </w:r>
      <w:r>
        <w:fldChar w:fldCharType="begin" w:fldLock="1"/>
      </w:r>
      <w:r>
        <w:instrText xml:space="preserve"> PAGEREF _Toc430873699 \h </w:instrText>
      </w:r>
      <w:r>
        <w:fldChar w:fldCharType="separate"/>
      </w:r>
      <w:r>
        <w:t>12</w:t>
      </w:r>
      <w:r>
        <w:fldChar w:fldCharType="end"/>
      </w:r>
    </w:p>
    <w:p w:rsidR="00104E2B" w:rsidRDefault="00104E2B">
      <w:pPr>
        <w:pStyle w:val="30"/>
        <w:rPr>
          <w:rFonts w:ascii="Calibri" w:hAnsi="Calibri"/>
          <w:sz w:val="22"/>
          <w:szCs w:val="22"/>
          <w:lang w:val="en-US"/>
        </w:rPr>
      </w:pPr>
      <w:r>
        <w:t>4.2.1</w:t>
      </w:r>
      <w:r>
        <w:rPr>
          <w:rFonts w:ascii="Calibri" w:hAnsi="Calibri"/>
          <w:sz w:val="22"/>
          <w:szCs w:val="22"/>
          <w:lang w:val="en-US"/>
        </w:rPr>
        <w:tab/>
      </w:r>
      <w:r>
        <w:t>Geographic Location</w:t>
      </w:r>
      <w:r>
        <w:tab/>
      </w:r>
      <w:r>
        <w:fldChar w:fldCharType="begin" w:fldLock="1"/>
      </w:r>
      <w:r>
        <w:instrText xml:space="preserve"> PAGEREF _Toc430873700 \h </w:instrText>
      </w:r>
      <w:r>
        <w:fldChar w:fldCharType="separate"/>
      </w:r>
      <w:r>
        <w:t>12</w:t>
      </w:r>
      <w:r>
        <w:fldChar w:fldCharType="end"/>
      </w:r>
    </w:p>
    <w:p w:rsidR="00104E2B" w:rsidRDefault="00104E2B">
      <w:pPr>
        <w:pStyle w:val="30"/>
        <w:rPr>
          <w:rFonts w:ascii="Calibri" w:hAnsi="Calibri"/>
          <w:sz w:val="22"/>
          <w:szCs w:val="22"/>
          <w:lang w:val="en-US"/>
        </w:rPr>
      </w:pPr>
      <w:r>
        <w:t>4.2.2</w:t>
      </w:r>
      <w:r>
        <w:rPr>
          <w:rFonts w:ascii="Calibri" w:hAnsi="Calibri"/>
          <w:sz w:val="22"/>
          <w:szCs w:val="22"/>
          <w:lang w:val="en-US"/>
        </w:rPr>
        <w:tab/>
      </w:r>
      <w:r>
        <w:t>Velocity</w:t>
      </w:r>
      <w:r>
        <w:tab/>
      </w:r>
      <w:r>
        <w:fldChar w:fldCharType="begin" w:fldLock="1"/>
      </w:r>
      <w:r>
        <w:instrText xml:space="preserve"> PAGEREF _Toc430873701 \h </w:instrText>
      </w:r>
      <w:r>
        <w:fldChar w:fldCharType="separate"/>
      </w:r>
      <w:r>
        <w:t>12</w:t>
      </w:r>
      <w:r>
        <w:fldChar w:fldCharType="end"/>
      </w:r>
    </w:p>
    <w:p w:rsidR="00104E2B" w:rsidRDefault="00104E2B">
      <w:pPr>
        <w:pStyle w:val="30"/>
        <w:rPr>
          <w:rFonts w:ascii="Calibri" w:hAnsi="Calibri"/>
          <w:sz w:val="22"/>
          <w:szCs w:val="22"/>
          <w:lang w:val="en-US"/>
        </w:rPr>
      </w:pPr>
      <w:r>
        <w:t>4.2.3</w:t>
      </w:r>
      <w:r>
        <w:rPr>
          <w:rFonts w:ascii="Calibri" w:hAnsi="Calibri"/>
          <w:sz w:val="22"/>
          <w:szCs w:val="22"/>
          <w:lang w:val="en-US"/>
        </w:rPr>
        <w:tab/>
      </w:r>
      <w:r>
        <w:t>Dispatchable Location</w:t>
      </w:r>
      <w:r>
        <w:tab/>
      </w:r>
      <w:r>
        <w:fldChar w:fldCharType="begin" w:fldLock="1"/>
      </w:r>
      <w:r>
        <w:instrText xml:space="preserve"> PAGEREF _Toc430873702 \h </w:instrText>
      </w:r>
      <w:r>
        <w:fldChar w:fldCharType="separate"/>
      </w:r>
      <w:r>
        <w:t>12</w:t>
      </w:r>
      <w:r>
        <w:fldChar w:fldCharType="end"/>
      </w:r>
    </w:p>
    <w:p w:rsidR="00104E2B" w:rsidRDefault="00104E2B">
      <w:pPr>
        <w:pStyle w:val="20"/>
        <w:rPr>
          <w:rFonts w:ascii="Calibri" w:hAnsi="Calibri"/>
          <w:sz w:val="22"/>
          <w:szCs w:val="22"/>
          <w:lang w:val="en-US"/>
        </w:rPr>
      </w:pPr>
      <w:r>
        <w:t>4.3</w:t>
      </w:r>
      <w:r>
        <w:rPr>
          <w:rFonts w:ascii="Calibri" w:hAnsi="Calibri"/>
          <w:sz w:val="22"/>
          <w:szCs w:val="22"/>
          <w:lang w:val="en-US"/>
        </w:rPr>
        <w:tab/>
      </w:r>
      <w:r>
        <w:t>Quality of Service</w:t>
      </w:r>
      <w:r>
        <w:tab/>
      </w:r>
      <w:r>
        <w:fldChar w:fldCharType="begin" w:fldLock="1"/>
      </w:r>
      <w:r>
        <w:instrText xml:space="preserve"> PAGEREF _Toc430873703 \h </w:instrText>
      </w:r>
      <w:r>
        <w:fldChar w:fldCharType="separate"/>
      </w:r>
      <w:r>
        <w:t>12</w:t>
      </w:r>
      <w:r>
        <w:fldChar w:fldCharType="end"/>
      </w:r>
    </w:p>
    <w:p w:rsidR="00104E2B" w:rsidRDefault="00104E2B">
      <w:pPr>
        <w:pStyle w:val="30"/>
        <w:rPr>
          <w:rFonts w:ascii="Calibri" w:hAnsi="Calibri"/>
          <w:sz w:val="22"/>
          <w:szCs w:val="22"/>
          <w:lang w:val="en-US"/>
        </w:rPr>
      </w:pPr>
      <w:r>
        <w:t>4.3.1</w:t>
      </w:r>
      <w:r>
        <w:rPr>
          <w:rFonts w:ascii="Calibri" w:hAnsi="Calibri"/>
          <w:sz w:val="22"/>
          <w:szCs w:val="22"/>
          <w:lang w:val="en-US"/>
        </w:rPr>
        <w:tab/>
      </w:r>
      <w:r>
        <w:t>Horizontal Accuracy</w:t>
      </w:r>
      <w:r>
        <w:tab/>
      </w:r>
      <w:r>
        <w:fldChar w:fldCharType="begin" w:fldLock="1"/>
      </w:r>
      <w:r>
        <w:instrText xml:space="preserve"> PAGEREF _Toc430873704 \h </w:instrText>
      </w:r>
      <w:r>
        <w:fldChar w:fldCharType="separate"/>
      </w:r>
      <w:r>
        <w:t>12</w:t>
      </w:r>
      <w:r>
        <w:fldChar w:fldCharType="end"/>
      </w:r>
    </w:p>
    <w:p w:rsidR="00104E2B" w:rsidRDefault="00104E2B">
      <w:pPr>
        <w:pStyle w:val="30"/>
        <w:rPr>
          <w:rFonts w:ascii="Calibri" w:hAnsi="Calibri"/>
          <w:sz w:val="22"/>
          <w:szCs w:val="22"/>
          <w:lang w:val="en-US"/>
        </w:rPr>
      </w:pPr>
      <w:r>
        <w:t>4.3.2</w:t>
      </w:r>
      <w:r>
        <w:rPr>
          <w:rFonts w:ascii="Calibri" w:hAnsi="Calibri"/>
          <w:sz w:val="22"/>
          <w:szCs w:val="22"/>
          <w:lang w:val="en-US"/>
        </w:rPr>
        <w:tab/>
      </w:r>
      <w:r>
        <w:t>Vertical Accuracy</w:t>
      </w:r>
      <w:r>
        <w:tab/>
      </w:r>
      <w:r>
        <w:fldChar w:fldCharType="begin" w:fldLock="1"/>
      </w:r>
      <w:r>
        <w:instrText xml:space="preserve"> PAGEREF _Toc430873705 \h </w:instrText>
      </w:r>
      <w:r>
        <w:fldChar w:fldCharType="separate"/>
      </w:r>
      <w:r>
        <w:t>14</w:t>
      </w:r>
      <w:r>
        <w:fldChar w:fldCharType="end"/>
      </w:r>
    </w:p>
    <w:p w:rsidR="00104E2B" w:rsidRDefault="00104E2B">
      <w:pPr>
        <w:pStyle w:val="30"/>
        <w:rPr>
          <w:rFonts w:ascii="Calibri" w:hAnsi="Calibri"/>
          <w:sz w:val="22"/>
          <w:szCs w:val="22"/>
          <w:lang w:val="en-US"/>
        </w:rPr>
      </w:pPr>
      <w:r>
        <w:t>4.3.3</w:t>
      </w:r>
      <w:r>
        <w:rPr>
          <w:rFonts w:ascii="Calibri" w:hAnsi="Calibri"/>
          <w:sz w:val="22"/>
          <w:szCs w:val="22"/>
          <w:lang w:val="en-US"/>
        </w:rPr>
        <w:tab/>
      </w:r>
      <w:r>
        <w:t>Response Time</w:t>
      </w:r>
      <w:r>
        <w:tab/>
      </w:r>
      <w:r>
        <w:fldChar w:fldCharType="begin" w:fldLock="1"/>
      </w:r>
      <w:r>
        <w:instrText xml:space="preserve"> PAGEREF _Toc430873706 \h </w:instrText>
      </w:r>
      <w:r>
        <w:fldChar w:fldCharType="separate"/>
      </w:r>
      <w:r>
        <w:t>14</w:t>
      </w:r>
      <w:r>
        <w:fldChar w:fldCharType="end"/>
      </w:r>
    </w:p>
    <w:p w:rsidR="00104E2B" w:rsidRDefault="00104E2B">
      <w:pPr>
        <w:pStyle w:val="30"/>
        <w:rPr>
          <w:rFonts w:ascii="Calibri" w:hAnsi="Calibri"/>
          <w:sz w:val="22"/>
          <w:szCs w:val="22"/>
          <w:lang w:val="en-US"/>
        </w:rPr>
      </w:pPr>
      <w:r>
        <w:t>4.3.4</w:t>
      </w:r>
      <w:r>
        <w:rPr>
          <w:rFonts w:ascii="Calibri" w:hAnsi="Calibri"/>
          <w:sz w:val="22"/>
          <w:szCs w:val="22"/>
          <w:lang w:val="en-US"/>
        </w:rPr>
        <w:tab/>
      </w:r>
      <w:r>
        <w:t>LCS QoS Class</w:t>
      </w:r>
      <w:r>
        <w:tab/>
      </w:r>
      <w:r>
        <w:fldChar w:fldCharType="begin" w:fldLock="1"/>
      </w:r>
      <w:r>
        <w:instrText xml:space="preserve"> PAGEREF _Toc430873707 \h </w:instrText>
      </w:r>
      <w:r>
        <w:fldChar w:fldCharType="separate"/>
      </w:r>
      <w:r>
        <w:t>15</w:t>
      </w:r>
      <w:r>
        <w:fldChar w:fldCharType="end"/>
      </w:r>
    </w:p>
    <w:p w:rsidR="00104E2B" w:rsidRDefault="00104E2B">
      <w:pPr>
        <w:pStyle w:val="30"/>
        <w:rPr>
          <w:rFonts w:ascii="Calibri" w:hAnsi="Calibri"/>
          <w:sz w:val="22"/>
          <w:szCs w:val="22"/>
          <w:lang w:val="en-US"/>
        </w:rPr>
      </w:pPr>
      <w:r>
        <w:t>4.3.5</w:t>
      </w:r>
      <w:r>
        <w:rPr>
          <w:rFonts w:ascii="Calibri" w:hAnsi="Calibri"/>
          <w:sz w:val="22"/>
          <w:szCs w:val="22"/>
          <w:lang w:val="en-US"/>
        </w:rPr>
        <w:tab/>
      </w:r>
      <w:r>
        <w:t>Dispatchable Location accuracy</w:t>
      </w:r>
      <w:r>
        <w:tab/>
      </w:r>
      <w:r>
        <w:fldChar w:fldCharType="begin" w:fldLock="1"/>
      </w:r>
      <w:r>
        <w:instrText xml:space="preserve"> PAGEREF _Toc430873708 \h </w:instrText>
      </w:r>
      <w:r>
        <w:fldChar w:fldCharType="separate"/>
      </w:r>
      <w:r>
        <w:t>15</w:t>
      </w:r>
      <w:r>
        <w:fldChar w:fldCharType="end"/>
      </w:r>
    </w:p>
    <w:p w:rsidR="00104E2B" w:rsidRDefault="00104E2B">
      <w:pPr>
        <w:pStyle w:val="20"/>
        <w:rPr>
          <w:rFonts w:ascii="Calibri" w:hAnsi="Calibri"/>
          <w:sz w:val="22"/>
          <w:szCs w:val="22"/>
          <w:lang w:val="en-US"/>
        </w:rPr>
      </w:pPr>
      <w:r>
        <w:t xml:space="preserve">4.4 </w:t>
      </w:r>
      <w:r>
        <w:rPr>
          <w:rFonts w:ascii="Calibri" w:hAnsi="Calibri"/>
          <w:sz w:val="22"/>
          <w:szCs w:val="22"/>
          <w:lang w:val="en-US"/>
        </w:rPr>
        <w:tab/>
      </w:r>
      <w:r>
        <w:t>Reliability</w:t>
      </w:r>
      <w:r>
        <w:tab/>
      </w:r>
      <w:r>
        <w:fldChar w:fldCharType="begin" w:fldLock="1"/>
      </w:r>
      <w:r>
        <w:instrText xml:space="preserve"> PAGEREF _Toc430873709 \h </w:instrText>
      </w:r>
      <w:r>
        <w:fldChar w:fldCharType="separate"/>
      </w:r>
      <w:r>
        <w:t>16</w:t>
      </w:r>
      <w:r>
        <w:fldChar w:fldCharType="end"/>
      </w:r>
    </w:p>
    <w:p w:rsidR="00104E2B" w:rsidRDefault="00104E2B">
      <w:pPr>
        <w:pStyle w:val="20"/>
        <w:rPr>
          <w:rFonts w:ascii="Calibri" w:hAnsi="Calibri"/>
          <w:sz w:val="22"/>
          <w:szCs w:val="22"/>
          <w:lang w:val="en-US"/>
        </w:rPr>
      </w:pPr>
      <w:r>
        <w:t>4.5</w:t>
      </w:r>
      <w:r>
        <w:rPr>
          <w:rFonts w:ascii="Calibri" w:hAnsi="Calibri"/>
          <w:sz w:val="22"/>
          <w:szCs w:val="22"/>
          <w:lang w:val="en-US"/>
        </w:rPr>
        <w:tab/>
      </w:r>
      <w:r>
        <w:t>Priority</w:t>
      </w:r>
      <w:r>
        <w:tab/>
      </w:r>
      <w:r>
        <w:fldChar w:fldCharType="begin" w:fldLock="1"/>
      </w:r>
      <w:r>
        <w:instrText xml:space="preserve"> PAGEREF _Toc430873710 \h </w:instrText>
      </w:r>
      <w:r>
        <w:fldChar w:fldCharType="separate"/>
      </w:r>
      <w:r>
        <w:t>16</w:t>
      </w:r>
      <w:r>
        <w:fldChar w:fldCharType="end"/>
      </w:r>
    </w:p>
    <w:p w:rsidR="00104E2B" w:rsidRDefault="00104E2B">
      <w:pPr>
        <w:pStyle w:val="20"/>
        <w:rPr>
          <w:rFonts w:ascii="Calibri" w:hAnsi="Calibri"/>
          <w:sz w:val="22"/>
          <w:szCs w:val="22"/>
          <w:lang w:val="en-US"/>
        </w:rPr>
      </w:pPr>
      <w:r>
        <w:t>4.6</w:t>
      </w:r>
      <w:r>
        <w:rPr>
          <w:rFonts w:ascii="Calibri" w:hAnsi="Calibri"/>
          <w:sz w:val="22"/>
          <w:szCs w:val="22"/>
          <w:lang w:val="en-US"/>
        </w:rPr>
        <w:tab/>
      </w:r>
      <w:r>
        <w:t>Timestamp</w:t>
      </w:r>
      <w:r>
        <w:tab/>
      </w:r>
      <w:r>
        <w:fldChar w:fldCharType="begin" w:fldLock="1"/>
      </w:r>
      <w:r>
        <w:instrText xml:space="preserve"> PAGEREF _Toc430873711 \h </w:instrText>
      </w:r>
      <w:r>
        <w:fldChar w:fldCharType="separate"/>
      </w:r>
      <w:r>
        <w:t>16</w:t>
      </w:r>
      <w:r>
        <w:fldChar w:fldCharType="end"/>
      </w:r>
    </w:p>
    <w:p w:rsidR="00104E2B" w:rsidRDefault="00104E2B">
      <w:pPr>
        <w:pStyle w:val="20"/>
        <w:rPr>
          <w:rFonts w:ascii="Calibri" w:hAnsi="Calibri"/>
          <w:sz w:val="22"/>
          <w:szCs w:val="22"/>
          <w:lang w:val="en-US"/>
        </w:rPr>
      </w:pPr>
      <w:r>
        <w:t>4.7</w:t>
      </w:r>
      <w:r>
        <w:rPr>
          <w:rFonts w:ascii="Calibri" w:hAnsi="Calibri"/>
          <w:sz w:val="22"/>
          <w:szCs w:val="22"/>
          <w:lang w:val="en-US"/>
        </w:rPr>
        <w:tab/>
      </w:r>
      <w:r>
        <w:t>Security</w:t>
      </w:r>
      <w:r>
        <w:tab/>
      </w:r>
      <w:r>
        <w:fldChar w:fldCharType="begin" w:fldLock="1"/>
      </w:r>
      <w:r>
        <w:instrText xml:space="preserve"> PAGEREF _Toc430873712 \h </w:instrText>
      </w:r>
      <w:r>
        <w:fldChar w:fldCharType="separate"/>
      </w:r>
      <w:r>
        <w:t>16</w:t>
      </w:r>
      <w:r>
        <w:fldChar w:fldCharType="end"/>
      </w:r>
    </w:p>
    <w:p w:rsidR="00104E2B" w:rsidRDefault="00104E2B">
      <w:pPr>
        <w:pStyle w:val="20"/>
        <w:rPr>
          <w:rFonts w:ascii="Calibri" w:hAnsi="Calibri"/>
          <w:sz w:val="22"/>
          <w:szCs w:val="22"/>
          <w:lang w:val="en-US"/>
        </w:rPr>
      </w:pPr>
      <w:r>
        <w:t>4.8</w:t>
      </w:r>
      <w:r>
        <w:rPr>
          <w:rFonts w:ascii="Calibri" w:hAnsi="Calibri"/>
          <w:sz w:val="22"/>
          <w:szCs w:val="22"/>
          <w:lang w:val="en-US"/>
        </w:rPr>
        <w:tab/>
      </w:r>
      <w:r>
        <w:t>Privacy</w:t>
      </w:r>
      <w:r>
        <w:tab/>
      </w:r>
      <w:r>
        <w:fldChar w:fldCharType="begin" w:fldLock="1"/>
      </w:r>
      <w:r>
        <w:instrText xml:space="preserve"> PAGEREF _Toc430873713 \h </w:instrText>
      </w:r>
      <w:r>
        <w:fldChar w:fldCharType="separate"/>
      </w:r>
      <w:r>
        <w:t>17</w:t>
      </w:r>
      <w:r>
        <w:fldChar w:fldCharType="end"/>
      </w:r>
    </w:p>
    <w:p w:rsidR="00104E2B" w:rsidRDefault="00104E2B">
      <w:pPr>
        <w:pStyle w:val="30"/>
        <w:rPr>
          <w:rFonts w:ascii="Calibri" w:hAnsi="Calibri"/>
          <w:sz w:val="22"/>
          <w:szCs w:val="22"/>
          <w:lang w:val="en-US"/>
        </w:rPr>
      </w:pPr>
      <w:r w:rsidRPr="00104E2B">
        <w:t>4.8.1</w:t>
      </w:r>
      <w:r w:rsidRPr="00104E2B">
        <w:rPr>
          <w:rFonts w:ascii="Calibri" w:hAnsi="Calibri"/>
          <w:sz w:val="22"/>
          <w:szCs w:val="22"/>
        </w:rPr>
        <w:tab/>
      </w:r>
      <w:r w:rsidRPr="001B3152">
        <w:rPr>
          <w:snapToGrid w:val="0"/>
          <w:lang w:val="en-US"/>
        </w:rPr>
        <w:t>Service Type Privacy</w:t>
      </w:r>
      <w:r>
        <w:tab/>
      </w:r>
      <w:r>
        <w:fldChar w:fldCharType="begin" w:fldLock="1"/>
      </w:r>
      <w:r>
        <w:instrText xml:space="preserve"> PAGEREF _Toc430873714 \h </w:instrText>
      </w:r>
      <w:r>
        <w:fldChar w:fldCharType="separate"/>
      </w:r>
      <w:r>
        <w:t>18</w:t>
      </w:r>
      <w:r>
        <w:fldChar w:fldCharType="end"/>
      </w:r>
    </w:p>
    <w:p w:rsidR="00104E2B" w:rsidRDefault="00104E2B">
      <w:pPr>
        <w:pStyle w:val="40"/>
        <w:rPr>
          <w:rFonts w:ascii="Calibri" w:hAnsi="Calibri"/>
          <w:sz w:val="22"/>
          <w:szCs w:val="22"/>
          <w:lang w:val="en-US"/>
        </w:rPr>
      </w:pPr>
      <w:r>
        <w:t>4.8.1.1</w:t>
      </w:r>
      <w:r>
        <w:rPr>
          <w:rFonts w:ascii="Calibri" w:hAnsi="Calibri"/>
          <w:sz w:val="22"/>
          <w:szCs w:val="22"/>
          <w:lang w:val="en-US"/>
        </w:rPr>
        <w:tab/>
      </w:r>
      <w:r>
        <w:t>Standardized Service Types</w:t>
      </w:r>
      <w:r>
        <w:tab/>
      </w:r>
      <w:r>
        <w:fldChar w:fldCharType="begin" w:fldLock="1"/>
      </w:r>
      <w:r>
        <w:instrText xml:space="preserve"> PAGEREF _Toc430873715 \h </w:instrText>
      </w:r>
      <w:r>
        <w:fldChar w:fldCharType="separate"/>
      </w:r>
      <w:r>
        <w:t>18</w:t>
      </w:r>
      <w:r>
        <w:fldChar w:fldCharType="end"/>
      </w:r>
    </w:p>
    <w:p w:rsidR="00104E2B" w:rsidRDefault="00104E2B">
      <w:pPr>
        <w:pStyle w:val="20"/>
        <w:rPr>
          <w:rFonts w:ascii="Calibri" w:hAnsi="Calibri"/>
          <w:sz w:val="22"/>
          <w:szCs w:val="22"/>
          <w:lang w:val="en-US"/>
        </w:rPr>
      </w:pPr>
      <w:r>
        <w:t>4.9</w:t>
      </w:r>
      <w:r>
        <w:rPr>
          <w:rFonts w:ascii="Calibri" w:hAnsi="Calibri"/>
          <w:sz w:val="22"/>
          <w:szCs w:val="22"/>
          <w:lang w:val="en-US"/>
        </w:rPr>
        <w:tab/>
      </w:r>
      <w:r>
        <w:t>Service Authorization</w:t>
      </w:r>
      <w:r>
        <w:tab/>
      </w:r>
      <w:r>
        <w:fldChar w:fldCharType="begin" w:fldLock="1"/>
      </w:r>
      <w:r>
        <w:instrText xml:space="preserve"> PAGEREF _Toc430873716 \h </w:instrText>
      </w:r>
      <w:r>
        <w:fldChar w:fldCharType="separate"/>
      </w:r>
      <w:r>
        <w:t>19</w:t>
      </w:r>
      <w:r>
        <w:fldChar w:fldCharType="end"/>
      </w:r>
    </w:p>
    <w:p w:rsidR="00104E2B" w:rsidRDefault="00104E2B">
      <w:pPr>
        <w:pStyle w:val="20"/>
        <w:rPr>
          <w:rFonts w:ascii="Calibri" w:hAnsi="Calibri"/>
          <w:sz w:val="22"/>
          <w:szCs w:val="22"/>
          <w:lang w:val="en-US"/>
        </w:rPr>
      </w:pPr>
      <w:r>
        <w:t>4.10</w:t>
      </w:r>
      <w:r>
        <w:rPr>
          <w:rFonts w:ascii="Calibri" w:hAnsi="Calibri"/>
          <w:sz w:val="22"/>
          <w:szCs w:val="22"/>
          <w:lang w:val="en-US"/>
        </w:rPr>
        <w:tab/>
      </w:r>
      <w:r>
        <w:t>Service Activation and De-Activation</w:t>
      </w:r>
      <w:r>
        <w:tab/>
      </w:r>
      <w:r>
        <w:fldChar w:fldCharType="begin" w:fldLock="1"/>
      </w:r>
      <w:r>
        <w:instrText xml:space="preserve"> PAGEREF _Toc430873717 \h </w:instrText>
      </w:r>
      <w:r>
        <w:fldChar w:fldCharType="separate"/>
      </w:r>
      <w:r>
        <w:t>19</w:t>
      </w:r>
      <w:r>
        <w:fldChar w:fldCharType="end"/>
      </w:r>
    </w:p>
    <w:p w:rsidR="00104E2B" w:rsidRDefault="00104E2B">
      <w:pPr>
        <w:pStyle w:val="20"/>
        <w:rPr>
          <w:rFonts w:ascii="Calibri" w:hAnsi="Calibri"/>
          <w:sz w:val="22"/>
          <w:szCs w:val="22"/>
          <w:lang w:val="en-US"/>
        </w:rPr>
      </w:pPr>
      <w:r>
        <w:t>4.11</w:t>
      </w:r>
      <w:r>
        <w:rPr>
          <w:rFonts w:ascii="Calibri" w:hAnsi="Calibri"/>
          <w:sz w:val="22"/>
          <w:szCs w:val="22"/>
          <w:lang w:val="en-US"/>
        </w:rPr>
        <w:tab/>
      </w:r>
      <w:r>
        <w:t>Coverage</w:t>
      </w:r>
      <w:r>
        <w:tab/>
      </w:r>
      <w:r>
        <w:fldChar w:fldCharType="begin" w:fldLock="1"/>
      </w:r>
      <w:r>
        <w:instrText xml:space="preserve"> PAGEREF _Toc430873718 \h </w:instrText>
      </w:r>
      <w:r>
        <w:fldChar w:fldCharType="separate"/>
      </w:r>
      <w:r>
        <w:t>20</w:t>
      </w:r>
      <w:r>
        <w:fldChar w:fldCharType="end"/>
      </w:r>
    </w:p>
    <w:p w:rsidR="00104E2B" w:rsidRDefault="00104E2B">
      <w:pPr>
        <w:pStyle w:val="20"/>
        <w:rPr>
          <w:rFonts w:ascii="Calibri" w:hAnsi="Calibri"/>
          <w:sz w:val="22"/>
          <w:szCs w:val="22"/>
          <w:lang w:val="en-US"/>
        </w:rPr>
      </w:pPr>
      <w:r>
        <w:t>4.12</w:t>
      </w:r>
      <w:r>
        <w:rPr>
          <w:rFonts w:ascii="Calibri" w:hAnsi="Calibri"/>
          <w:sz w:val="22"/>
          <w:szCs w:val="22"/>
          <w:lang w:val="en-US"/>
        </w:rPr>
        <w:tab/>
      </w:r>
      <w:r>
        <w:t>Roaming Target UE</w:t>
      </w:r>
      <w:r>
        <w:tab/>
      </w:r>
      <w:r>
        <w:fldChar w:fldCharType="begin" w:fldLock="1"/>
      </w:r>
      <w:r>
        <w:instrText xml:space="preserve"> PAGEREF _Toc430873719 \h </w:instrText>
      </w:r>
      <w:r>
        <w:fldChar w:fldCharType="separate"/>
      </w:r>
      <w:r>
        <w:t>20</w:t>
      </w:r>
      <w:r>
        <w:fldChar w:fldCharType="end"/>
      </w:r>
    </w:p>
    <w:p w:rsidR="00104E2B" w:rsidRDefault="00104E2B">
      <w:pPr>
        <w:pStyle w:val="20"/>
        <w:rPr>
          <w:rFonts w:ascii="Calibri" w:hAnsi="Calibri"/>
          <w:sz w:val="22"/>
          <w:szCs w:val="22"/>
          <w:lang w:val="en-US"/>
        </w:rPr>
      </w:pPr>
      <w:r>
        <w:t>4.13</w:t>
      </w:r>
      <w:r>
        <w:rPr>
          <w:rFonts w:ascii="Calibri" w:hAnsi="Calibri"/>
          <w:sz w:val="22"/>
          <w:szCs w:val="22"/>
          <w:lang w:val="en-US"/>
        </w:rPr>
        <w:tab/>
      </w:r>
      <w:r>
        <w:t>Support for all UEs</w:t>
      </w:r>
      <w:r>
        <w:tab/>
      </w:r>
      <w:r>
        <w:fldChar w:fldCharType="begin" w:fldLock="1"/>
      </w:r>
      <w:r>
        <w:instrText xml:space="preserve"> PAGEREF _Toc430873720 \h </w:instrText>
      </w:r>
      <w:r>
        <w:fldChar w:fldCharType="separate"/>
      </w:r>
      <w:r>
        <w:t>21</w:t>
      </w:r>
      <w:r>
        <w:fldChar w:fldCharType="end"/>
      </w:r>
    </w:p>
    <w:p w:rsidR="00104E2B" w:rsidRDefault="00104E2B">
      <w:pPr>
        <w:pStyle w:val="20"/>
        <w:rPr>
          <w:rFonts w:ascii="Calibri" w:hAnsi="Calibri"/>
          <w:sz w:val="22"/>
          <w:szCs w:val="22"/>
          <w:lang w:val="en-US"/>
        </w:rPr>
      </w:pPr>
      <w:r>
        <w:t>4.14</w:t>
      </w:r>
      <w:r>
        <w:rPr>
          <w:rFonts w:ascii="Calibri" w:hAnsi="Calibri"/>
          <w:sz w:val="22"/>
          <w:szCs w:val="22"/>
          <w:lang w:val="en-US"/>
        </w:rPr>
        <w:tab/>
      </w:r>
      <w:r>
        <w:t>Support for Unauthorized UEs</w:t>
      </w:r>
      <w:r>
        <w:tab/>
      </w:r>
      <w:r>
        <w:fldChar w:fldCharType="begin" w:fldLock="1"/>
      </w:r>
      <w:r>
        <w:instrText xml:space="preserve"> PAGEREF _Toc430873721 \h </w:instrText>
      </w:r>
      <w:r>
        <w:fldChar w:fldCharType="separate"/>
      </w:r>
      <w:r>
        <w:t>21</w:t>
      </w:r>
      <w:r>
        <w:fldChar w:fldCharType="end"/>
      </w:r>
    </w:p>
    <w:p w:rsidR="00104E2B" w:rsidRDefault="00104E2B">
      <w:pPr>
        <w:pStyle w:val="20"/>
        <w:rPr>
          <w:rFonts w:ascii="Calibri" w:hAnsi="Calibri"/>
          <w:sz w:val="22"/>
          <w:szCs w:val="22"/>
          <w:lang w:val="en-US"/>
        </w:rPr>
      </w:pPr>
      <w:r>
        <w:t>4.15</w:t>
      </w:r>
      <w:r>
        <w:rPr>
          <w:rFonts w:ascii="Calibri" w:hAnsi="Calibri"/>
          <w:sz w:val="22"/>
          <w:szCs w:val="22"/>
          <w:lang w:val="en-US"/>
        </w:rPr>
        <w:tab/>
      </w:r>
      <w:r>
        <w:t>Periodic Location Reporting</w:t>
      </w:r>
      <w:r>
        <w:tab/>
      </w:r>
      <w:r>
        <w:fldChar w:fldCharType="begin" w:fldLock="1"/>
      </w:r>
      <w:r>
        <w:instrText xml:space="preserve"> PAGEREF _Toc430873722 \h </w:instrText>
      </w:r>
      <w:r>
        <w:fldChar w:fldCharType="separate"/>
      </w:r>
      <w:r>
        <w:t>21</w:t>
      </w:r>
      <w:r>
        <w:fldChar w:fldCharType="end"/>
      </w:r>
    </w:p>
    <w:p w:rsidR="00104E2B" w:rsidRDefault="00104E2B">
      <w:pPr>
        <w:pStyle w:val="20"/>
        <w:rPr>
          <w:rFonts w:ascii="Calibri" w:hAnsi="Calibri"/>
          <w:sz w:val="22"/>
          <w:szCs w:val="22"/>
          <w:lang w:val="en-US"/>
        </w:rPr>
      </w:pPr>
      <w:r w:rsidRPr="00104E2B">
        <w:t>4.16</w:t>
      </w:r>
      <w:r w:rsidRPr="00104E2B">
        <w:rPr>
          <w:rFonts w:ascii="Calibri" w:hAnsi="Calibri"/>
          <w:sz w:val="22"/>
          <w:szCs w:val="22"/>
          <w:lang w:val="en-US"/>
        </w:rPr>
        <w:tab/>
      </w:r>
      <w:r w:rsidRPr="001B3152">
        <w:rPr>
          <w:snapToGrid w:val="0"/>
        </w:rPr>
        <w:t>UE-Based Location Calculation</w:t>
      </w:r>
      <w:r>
        <w:tab/>
      </w:r>
      <w:r>
        <w:fldChar w:fldCharType="begin" w:fldLock="1"/>
      </w:r>
      <w:r>
        <w:instrText xml:space="preserve"> PAGEREF _Toc430873723 \h </w:instrText>
      </w:r>
      <w:r>
        <w:fldChar w:fldCharType="separate"/>
      </w:r>
      <w:r>
        <w:t>22</w:t>
      </w:r>
      <w:r>
        <w:fldChar w:fldCharType="end"/>
      </w:r>
    </w:p>
    <w:p w:rsidR="00104E2B" w:rsidRDefault="00104E2B">
      <w:pPr>
        <w:pStyle w:val="20"/>
        <w:rPr>
          <w:rFonts w:ascii="Calibri" w:hAnsi="Calibri"/>
          <w:sz w:val="22"/>
          <w:szCs w:val="22"/>
          <w:lang w:val="en-US"/>
        </w:rPr>
      </w:pPr>
      <w:r w:rsidRPr="00104E2B">
        <w:t>4.17</w:t>
      </w:r>
      <w:r w:rsidRPr="00104E2B">
        <w:rPr>
          <w:rFonts w:ascii="Calibri" w:hAnsi="Calibri"/>
          <w:sz w:val="22"/>
          <w:szCs w:val="22"/>
          <w:lang w:val="en-US"/>
        </w:rPr>
        <w:tab/>
      </w:r>
      <w:r w:rsidRPr="001B3152">
        <w:rPr>
          <w:snapToGrid w:val="0"/>
        </w:rPr>
        <w:t>UE_Assisted LCS Location Calculation</w:t>
      </w:r>
      <w:r>
        <w:tab/>
      </w:r>
      <w:r>
        <w:fldChar w:fldCharType="begin" w:fldLock="1"/>
      </w:r>
      <w:r>
        <w:instrText xml:space="preserve"> PAGEREF _Toc430873724 \h </w:instrText>
      </w:r>
      <w:r>
        <w:fldChar w:fldCharType="separate"/>
      </w:r>
      <w:r>
        <w:t>22</w:t>
      </w:r>
      <w:r>
        <w:fldChar w:fldCharType="end"/>
      </w:r>
    </w:p>
    <w:p w:rsidR="00104E2B" w:rsidRDefault="00104E2B">
      <w:pPr>
        <w:pStyle w:val="20"/>
        <w:rPr>
          <w:rFonts w:ascii="Calibri" w:hAnsi="Calibri"/>
          <w:sz w:val="22"/>
          <w:szCs w:val="22"/>
          <w:lang w:val="en-US"/>
        </w:rPr>
      </w:pPr>
      <w:r w:rsidRPr="00104E2B">
        <w:t>4.18</w:t>
      </w:r>
      <w:r w:rsidRPr="00104E2B">
        <w:rPr>
          <w:rFonts w:ascii="Calibri" w:hAnsi="Calibri"/>
          <w:sz w:val="22"/>
          <w:szCs w:val="22"/>
          <w:lang w:val="en-US"/>
        </w:rPr>
        <w:tab/>
      </w:r>
      <w:r w:rsidRPr="001B3152">
        <w:rPr>
          <w:snapToGrid w:val="0"/>
        </w:rPr>
        <w:t>Mobile Originating Location</w:t>
      </w:r>
      <w:r>
        <w:tab/>
      </w:r>
      <w:r>
        <w:fldChar w:fldCharType="begin" w:fldLock="1"/>
      </w:r>
      <w:r>
        <w:instrText xml:space="preserve"> PAGEREF _Toc430873725 \h </w:instrText>
      </w:r>
      <w:r>
        <w:fldChar w:fldCharType="separate"/>
      </w:r>
      <w:r>
        <w:t>22</w:t>
      </w:r>
      <w:r>
        <w:fldChar w:fldCharType="end"/>
      </w:r>
    </w:p>
    <w:p w:rsidR="00104E2B" w:rsidRDefault="00104E2B">
      <w:pPr>
        <w:pStyle w:val="20"/>
        <w:rPr>
          <w:rFonts w:ascii="Calibri" w:hAnsi="Calibri"/>
          <w:sz w:val="22"/>
          <w:szCs w:val="22"/>
          <w:lang w:val="en-US"/>
        </w:rPr>
      </w:pPr>
      <w:r>
        <w:t>4.19</w:t>
      </w:r>
      <w:r>
        <w:rPr>
          <w:rFonts w:ascii="Calibri" w:hAnsi="Calibri"/>
          <w:sz w:val="22"/>
          <w:szCs w:val="22"/>
          <w:lang w:val="en-US"/>
        </w:rPr>
        <w:tab/>
      </w:r>
      <w:r>
        <w:t>Network support for LCS</w:t>
      </w:r>
      <w:r>
        <w:tab/>
      </w:r>
      <w:r>
        <w:fldChar w:fldCharType="begin" w:fldLock="1"/>
      </w:r>
      <w:r>
        <w:instrText xml:space="preserve"> PAGEREF _Toc430873726 \h </w:instrText>
      </w:r>
      <w:r>
        <w:fldChar w:fldCharType="separate"/>
      </w:r>
      <w:r>
        <w:t>23</w:t>
      </w:r>
      <w:r>
        <w:fldChar w:fldCharType="end"/>
      </w:r>
    </w:p>
    <w:p w:rsidR="00104E2B" w:rsidRDefault="00104E2B">
      <w:pPr>
        <w:pStyle w:val="10"/>
        <w:rPr>
          <w:rFonts w:ascii="Calibri" w:hAnsi="Calibri"/>
          <w:szCs w:val="22"/>
          <w:lang w:val="en-US"/>
        </w:rPr>
      </w:pPr>
      <w:r>
        <w:t>5</w:t>
      </w:r>
      <w:r>
        <w:rPr>
          <w:rFonts w:ascii="Calibri" w:hAnsi="Calibri"/>
          <w:szCs w:val="22"/>
          <w:lang w:val="en-US"/>
        </w:rPr>
        <w:tab/>
      </w:r>
      <w:r>
        <w:t>Logical Description</w:t>
      </w:r>
      <w:r>
        <w:tab/>
      </w:r>
      <w:r>
        <w:fldChar w:fldCharType="begin" w:fldLock="1"/>
      </w:r>
      <w:r>
        <w:instrText xml:space="preserve"> PAGEREF _Toc430873727 \h </w:instrText>
      </w:r>
      <w:r>
        <w:fldChar w:fldCharType="separate"/>
      </w:r>
      <w:r>
        <w:t>23</w:t>
      </w:r>
      <w:r>
        <w:fldChar w:fldCharType="end"/>
      </w:r>
    </w:p>
    <w:p w:rsidR="00104E2B" w:rsidRDefault="00104E2B">
      <w:pPr>
        <w:pStyle w:val="20"/>
        <w:rPr>
          <w:rFonts w:ascii="Calibri" w:hAnsi="Calibri"/>
          <w:sz w:val="22"/>
          <w:szCs w:val="22"/>
          <w:lang w:val="en-US"/>
        </w:rPr>
      </w:pPr>
      <w:r>
        <w:t>5.1</w:t>
      </w:r>
      <w:r>
        <w:rPr>
          <w:rFonts w:ascii="Calibri" w:hAnsi="Calibri"/>
          <w:sz w:val="22"/>
          <w:szCs w:val="22"/>
          <w:lang w:val="en-US"/>
        </w:rPr>
        <w:tab/>
      </w:r>
      <w:r>
        <w:t>Logical Reference Model</w:t>
      </w:r>
      <w:r>
        <w:tab/>
      </w:r>
      <w:r>
        <w:fldChar w:fldCharType="begin" w:fldLock="1"/>
      </w:r>
      <w:r>
        <w:instrText xml:space="preserve"> PAGEREF _Toc430873728 \h </w:instrText>
      </w:r>
      <w:r>
        <w:fldChar w:fldCharType="separate"/>
      </w:r>
      <w:r>
        <w:t>23</w:t>
      </w:r>
      <w:r>
        <w:fldChar w:fldCharType="end"/>
      </w:r>
    </w:p>
    <w:p w:rsidR="00104E2B" w:rsidRDefault="00104E2B">
      <w:pPr>
        <w:pStyle w:val="20"/>
        <w:rPr>
          <w:rFonts w:ascii="Calibri" w:hAnsi="Calibri"/>
          <w:sz w:val="22"/>
          <w:szCs w:val="22"/>
          <w:lang w:val="en-US"/>
        </w:rPr>
      </w:pPr>
      <w:r>
        <w:t>5.2</w:t>
      </w:r>
      <w:r>
        <w:rPr>
          <w:rFonts w:ascii="Calibri" w:hAnsi="Calibri"/>
          <w:sz w:val="22"/>
          <w:szCs w:val="22"/>
          <w:lang w:val="en-US"/>
        </w:rPr>
        <w:tab/>
      </w:r>
      <w:r>
        <w:t>Functional Entities</w:t>
      </w:r>
      <w:r>
        <w:tab/>
      </w:r>
      <w:r>
        <w:fldChar w:fldCharType="begin" w:fldLock="1"/>
      </w:r>
      <w:r>
        <w:instrText xml:space="preserve"> PAGEREF _Toc430873729 \h </w:instrText>
      </w:r>
      <w:r>
        <w:fldChar w:fldCharType="separate"/>
      </w:r>
      <w:r>
        <w:t>24</w:t>
      </w:r>
      <w:r>
        <w:fldChar w:fldCharType="end"/>
      </w:r>
    </w:p>
    <w:p w:rsidR="00104E2B" w:rsidRDefault="00104E2B">
      <w:pPr>
        <w:pStyle w:val="30"/>
        <w:rPr>
          <w:rFonts w:ascii="Calibri" w:hAnsi="Calibri"/>
          <w:sz w:val="22"/>
          <w:szCs w:val="22"/>
          <w:lang w:val="en-US"/>
        </w:rPr>
      </w:pPr>
      <w:r>
        <w:t>5.2.1</w:t>
      </w:r>
      <w:r>
        <w:rPr>
          <w:rFonts w:ascii="Calibri" w:hAnsi="Calibri"/>
          <w:sz w:val="22"/>
          <w:szCs w:val="22"/>
          <w:lang w:val="en-US"/>
        </w:rPr>
        <w:tab/>
      </w:r>
      <w:r>
        <w:t>LCS Client</w:t>
      </w:r>
      <w:r>
        <w:tab/>
      </w:r>
      <w:r>
        <w:fldChar w:fldCharType="begin" w:fldLock="1"/>
      </w:r>
      <w:r>
        <w:instrText xml:space="preserve"> PAGEREF _Toc430873730 \h </w:instrText>
      </w:r>
      <w:r>
        <w:fldChar w:fldCharType="separate"/>
      </w:r>
      <w:r>
        <w:t>24</w:t>
      </w:r>
      <w:r>
        <w:fldChar w:fldCharType="end"/>
      </w:r>
    </w:p>
    <w:p w:rsidR="00104E2B" w:rsidRDefault="00104E2B">
      <w:pPr>
        <w:pStyle w:val="30"/>
        <w:rPr>
          <w:rFonts w:ascii="Calibri" w:hAnsi="Calibri"/>
          <w:sz w:val="22"/>
          <w:szCs w:val="22"/>
          <w:lang w:val="en-US"/>
        </w:rPr>
      </w:pPr>
      <w:r>
        <w:t>5.2.2</w:t>
      </w:r>
      <w:r>
        <w:rPr>
          <w:rFonts w:ascii="Calibri" w:hAnsi="Calibri"/>
          <w:sz w:val="22"/>
          <w:szCs w:val="22"/>
          <w:lang w:val="en-US"/>
        </w:rPr>
        <w:tab/>
      </w:r>
      <w:r>
        <w:t>LCS Server</w:t>
      </w:r>
      <w:r>
        <w:tab/>
      </w:r>
      <w:r>
        <w:fldChar w:fldCharType="begin" w:fldLock="1"/>
      </w:r>
      <w:r>
        <w:instrText xml:space="preserve"> PAGEREF _Toc430873731 \h </w:instrText>
      </w:r>
      <w:r>
        <w:fldChar w:fldCharType="separate"/>
      </w:r>
      <w:r>
        <w:t>24</w:t>
      </w:r>
      <w:r>
        <w:fldChar w:fldCharType="end"/>
      </w:r>
    </w:p>
    <w:p w:rsidR="00104E2B" w:rsidRDefault="00104E2B">
      <w:pPr>
        <w:pStyle w:val="30"/>
        <w:rPr>
          <w:rFonts w:ascii="Calibri" w:hAnsi="Calibri"/>
          <w:sz w:val="22"/>
          <w:szCs w:val="22"/>
          <w:lang w:val="en-US"/>
        </w:rPr>
      </w:pPr>
      <w:r>
        <w:t>5.2.3</w:t>
      </w:r>
      <w:r>
        <w:rPr>
          <w:rFonts w:ascii="Calibri" w:hAnsi="Calibri"/>
          <w:sz w:val="22"/>
          <w:szCs w:val="22"/>
          <w:lang w:val="en-US"/>
        </w:rPr>
        <w:tab/>
      </w:r>
      <w:r>
        <w:t>Positioning Function</w:t>
      </w:r>
      <w:r>
        <w:tab/>
      </w:r>
      <w:r>
        <w:fldChar w:fldCharType="begin" w:fldLock="1"/>
      </w:r>
      <w:r>
        <w:instrText xml:space="preserve"> PAGEREF _Toc430873732 \h </w:instrText>
      </w:r>
      <w:r>
        <w:fldChar w:fldCharType="separate"/>
      </w:r>
      <w:r>
        <w:t>24</w:t>
      </w:r>
      <w:r>
        <w:fldChar w:fldCharType="end"/>
      </w:r>
    </w:p>
    <w:p w:rsidR="00104E2B" w:rsidRDefault="00104E2B">
      <w:pPr>
        <w:pStyle w:val="30"/>
        <w:rPr>
          <w:rFonts w:ascii="Calibri" w:hAnsi="Calibri"/>
          <w:sz w:val="22"/>
          <w:szCs w:val="22"/>
          <w:lang w:val="en-US"/>
        </w:rPr>
      </w:pPr>
      <w:r>
        <w:t>5.2.4</w:t>
      </w:r>
      <w:r>
        <w:rPr>
          <w:rFonts w:ascii="Calibri" w:hAnsi="Calibri"/>
          <w:sz w:val="22"/>
          <w:szCs w:val="22"/>
          <w:lang w:val="en-US"/>
        </w:rPr>
        <w:tab/>
      </w:r>
      <w:r>
        <w:t>Target UE</w:t>
      </w:r>
      <w:r>
        <w:tab/>
      </w:r>
      <w:r>
        <w:fldChar w:fldCharType="begin" w:fldLock="1"/>
      </w:r>
      <w:r>
        <w:instrText xml:space="preserve"> PAGEREF _Toc430873733 \h </w:instrText>
      </w:r>
      <w:r>
        <w:fldChar w:fldCharType="separate"/>
      </w:r>
      <w:r>
        <w:t>25</w:t>
      </w:r>
      <w:r>
        <w:fldChar w:fldCharType="end"/>
      </w:r>
    </w:p>
    <w:p w:rsidR="00104E2B" w:rsidRDefault="00104E2B">
      <w:pPr>
        <w:pStyle w:val="20"/>
        <w:rPr>
          <w:rFonts w:ascii="Calibri" w:hAnsi="Calibri"/>
          <w:sz w:val="22"/>
          <w:szCs w:val="22"/>
          <w:lang w:val="en-US"/>
        </w:rPr>
      </w:pPr>
      <w:r>
        <w:t>5.3</w:t>
      </w:r>
      <w:r>
        <w:rPr>
          <w:rFonts w:ascii="Calibri" w:hAnsi="Calibri"/>
          <w:sz w:val="22"/>
          <w:szCs w:val="22"/>
          <w:lang w:val="en-US"/>
        </w:rPr>
        <w:tab/>
      </w:r>
      <w:r>
        <w:t>Functional Interfaces</w:t>
      </w:r>
      <w:r>
        <w:tab/>
      </w:r>
      <w:r>
        <w:fldChar w:fldCharType="begin" w:fldLock="1"/>
      </w:r>
      <w:r>
        <w:instrText xml:space="preserve"> PAGEREF _Toc430873734 \h </w:instrText>
      </w:r>
      <w:r>
        <w:fldChar w:fldCharType="separate"/>
      </w:r>
      <w:r>
        <w:t>25</w:t>
      </w:r>
      <w:r>
        <w:fldChar w:fldCharType="end"/>
      </w:r>
    </w:p>
    <w:p w:rsidR="00104E2B" w:rsidRDefault="00104E2B">
      <w:pPr>
        <w:pStyle w:val="30"/>
        <w:rPr>
          <w:rFonts w:ascii="Calibri" w:hAnsi="Calibri"/>
          <w:sz w:val="22"/>
          <w:szCs w:val="22"/>
          <w:lang w:val="en-US"/>
        </w:rPr>
      </w:pPr>
      <w:r>
        <w:t>5.3.1</w:t>
      </w:r>
      <w:r>
        <w:rPr>
          <w:rFonts w:ascii="Calibri" w:hAnsi="Calibri"/>
          <w:sz w:val="22"/>
          <w:szCs w:val="22"/>
          <w:lang w:val="en-US"/>
        </w:rPr>
        <w:tab/>
      </w:r>
      <w:r>
        <w:t>LCS Client / LCS Server Interface</w:t>
      </w:r>
      <w:r>
        <w:tab/>
      </w:r>
      <w:r>
        <w:fldChar w:fldCharType="begin" w:fldLock="1"/>
      </w:r>
      <w:r>
        <w:instrText xml:space="preserve"> PAGEREF _Toc430873735 \h </w:instrText>
      </w:r>
      <w:r>
        <w:fldChar w:fldCharType="separate"/>
      </w:r>
      <w:r>
        <w:t>25</w:t>
      </w:r>
      <w:r>
        <w:fldChar w:fldCharType="end"/>
      </w:r>
    </w:p>
    <w:p w:rsidR="00104E2B" w:rsidRDefault="00104E2B">
      <w:pPr>
        <w:pStyle w:val="40"/>
        <w:rPr>
          <w:rFonts w:ascii="Calibri" w:hAnsi="Calibri"/>
          <w:sz w:val="22"/>
          <w:szCs w:val="22"/>
          <w:lang w:val="en-US"/>
        </w:rPr>
      </w:pPr>
      <w:r>
        <w:t>5.3.1.1</w:t>
      </w:r>
      <w:r>
        <w:rPr>
          <w:rFonts w:ascii="Calibri" w:hAnsi="Calibri"/>
          <w:sz w:val="22"/>
          <w:szCs w:val="22"/>
          <w:lang w:val="en-US"/>
        </w:rPr>
        <w:tab/>
      </w:r>
      <w:r>
        <w:t>Location Service Request</w:t>
      </w:r>
      <w:r>
        <w:tab/>
      </w:r>
      <w:r>
        <w:fldChar w:fldCharType="begin" w:fldLock="1"/>
      </w:r>
      <w:r>
        <w:instrText xml:space="preserve"> PAGEREF _Toc430873736 \h </w:instrText>
      </w:r>
      <w:r>
        <w:fldChar w:fldCharType="separate"/>
      </w:r>
      <w:r>
        <w:t>25</w:t>
      </w:r>
      <w:r>
        <w:fldChar w:fldCharType="end"/>
      </w:r>
    </w:p>
    <w:p w:rsidR="00104E2B" w:rsidRDefault="00104E2B">
      <w:pPr>
        <w:pStyle w:val="40"/>
        <w:rPr>
          <w:rFonts w:ascii="Calibri" w:hAnsi="Calibri"/>
          <w:sz w:val="22"/>
          <w:szCs w:val="22"/>
          <w:lang w:val="en-US"/>
        </w:rPr>
      </w:pPr>
      <w:r>
        <w:t>5.3.1.2</w:t>
      </w:r>
      <w:r>
        <w:rPr>
          <w:rFonts w:ascii="Calibri" w:hAnsi="Calibri"/>
          <w:sz w:val="22"/>
          <w:szCs w:val="22"/>
          <w:lang w:val="en-US"/>
        </w:rPr>
        <w:tab/>
      </w:r>
      <w:r>
        <w:t>Location Service Response</w:t>
      </w:r>
      <w:r>
        <w:tab/>
      </w:r>
      <w:r>
        <w:fldChar w:fldCharType="begin" w:fldLock="1"/>
      </w:r>
      <w:r>
        <w:instrText xml:space="preserve"> PAGEREF _Toc430873737 \h </w:instrText>
      </w:r>
      <w:r>
        <w:fldChar w:fldCharType="separate"/>
      </w:r>
      <w:r>
        <w:t>26</w:t>
      </w:r>
      <w:r>
        <w:fldChar w:fldCharType="end"/>
      </w:r>
    </w:p>
    <w:p w:rsidR="00104E2B" w:rsidRDefault="00104E2B">
      <w:pPr>
        <w:pStyle w:val="40"/>
        <w:rPr>
          <w:rFonts w:ascii="Calibri" w:hAnsi="Calibri"/>
          <w:sz w:val="22"/>
          <w:szCs w:val="22"/>
          <w:lang w:val="en-US"/>
        </w:rPr>
      </w:pPr>
      <w:r>
        <w:t>5.3.1.3</w:t>
      </w:r>
      <w:r>
        <w:rPr>
          <w:rFonts w:ascii="Calibri" w:hAnsi="Calibri"/>
          <w:sz w:val="22"/>
          <w:szCs w:val="22"/>
          <w:lang w:val="en-US"/>
        </w:rPr>
        <w:tab/>
      </w:r>
      <w:r>
        <w:t>Location Service Request Report</w:t>
      </w:r>
      <w:r>
        <w:tab/>
      </w:r>
      <w:r>
        <w:fldChar w:fldCharType="begin" w:fldLock="1"/>
      </w:r>
      <w:r>
        <w:instrText xml:space="preserve"> PAGEREF _Toc430873738 \h </w:instrText>
      </w:r>
      <w:r>
        <w:fldChar w:fldCharType="separate"/>
      </w:r>
      <w:r>
        <w:t>26</w:t>
      </w:r>
      <w:r>
        <w:fldChar w:fldCharType="end"/>
      </w:r>
    </w:p>
    <w:p w:rsidR="00104E2B" w:rsidRDefault="00104E2B">
      <w:pPr>
        <w:pStyle w:val="20"/>
        <w:rPr>
          <w:rFonts w:ascii="Calibri" w:hAnsi="Calibri"/>
          <w:sz w:val="22"/>
          <w:szCs w:val="22"/>
          <w:lang w:val="en-US"/>
        </w:rPr>
      </w:pPr>
      <w:r>
        <w:t>5.4</w:t>
      </w:r>
      <w:r>
        <w:rPr>
          <w:rFonts w:ascii="Calibri" w:hAnsi="Calibri"/>
          <w:sz w:val="22"/>
          <w:szCs w:val="22"/>
          <w:lang w:val="en-US"/>
        </w:rPr>
        <w:tab/>
      </w:r>
      <w:r>
        <w:t>Location information</w:t>
      </w:r>
      <w:r>
        <w:tab/>
      </w:r>
      <w:r>
        <w:fldChar w:fldCharType="begin" w:fldLock="1"/>
      </w:r>
      <w:r>
        <w:instrText xml:space="preserve"> PAGEREF _Toc430873739 \h </w:instrText>
      </w:r>
      <w:r>
        <w:fldChar w:fldCharType="separate"/>
      </w:r>
      <w:r>
        <w:t>26</w:t>
      </w:r>
      <w:r>
        <w:fldChar w:fldCharType="end"/>
      </w:r>
    </w:p>
    <w:p w:rsidR="00104E2B" w:rsidRDefault="00104E2B">
      <w:pPr>
        <w:pStyle w:val="30"/>
        <w:rPr>
          <w:rFonts w:ascii="Calibri" w:hAnsi="Calibri"/>
          <w:sz w:val="22"/>
          <w:szCs w:val="22"/>
          <w:lang w:val="en-US"/>
        </w:rPr>
      </w:pPr>
      <w:r>
        <w:t>5.4.1</w:t>
      </w:r>
      <w:r>
        <w:rPr>
          <w:rFonts w:ascii="Calibri" w:hAnsi="Calibri"/>
          <w:sz w:val="22"/>
          <w:szCs w:val="22"/>
          <w:lang w:val="en-US"/>
        </w:rPr>
        <w:tab/>
      </w:r>
      <w:r>
        <w:t>Sources of location information</w:t>
      </w:r>
      <w:r>
        <w:tab/>
      </w:r>
      <w:r>
        <w:fldChar w:fldCharType="begin" w:fldLock="1"/>
      </w:r>
      <w:r>
        <w:instrText xml:space="preserve"> PAGEREF _Toc430873740 \h </w:instrText>
      </w:r>
      <w:r>
        <w:fldChar w:fldCharType="separate"/>
      </w:r>
      <w:r>
        <w:t>26</w:t>
      </w:r>
      <w:r>
        <w:fldChar w:fldCharType="end"/>
      </w:r>
    </w:p>
    <w:p w:rsidR="00104E2B" w:rsidRDefault="00104E2B">
      <w:pPr>
        <w:pStyle w:val="10"/>
        <w:rPr>
          <w:rFonts w:ascii="Calibri" w:hAnsi="Calibri"/>
          <w:szCs w:val="22"/>
          <w:lang w:val="en-US"/>
        </w:rPr>
      </w:pPr>
      <w:r>
        <w:t>6</w:t>
      </w:r>
      <w:r>
        <w:rPr>
          <w:rFonts w:ascii="Calibri" w:hAnsi="Calibri"/>
          <w:szCs w:val="22"/>
          <w:lang w:val="en-US"/>
        </w:rPr>
        <w:tab/>
      </w:r>
      <w:r>
        <w:t>Service Provision</w:t>
      </w:r>
      <w:r>
        <w:tab/>
      </w:r>
      <w:r>
        <w:fldChar w:fldCharType="begin" w:fldLock="1"/>
      </w:r>
      <w:r>
        <w:instrText xml:space="preserve"> PAGEREF _Toc430873741 \h </w:instrText>
      </w:r>
      <w:r>
        <w:fldChar w:fldCharType="separate"/>
      </w:r>
      <w:r>
        <w:t>26</w:t>
      </w:r>
      <w:r>
        <w:fldChar w:fldCharType="end"/>
      </w:r>
    </w:p>
    <w:p w:rsidR="00104E2B" w:rsidRDefault="00104E2B">
      <w:pPr>
        <w:pStyle w:val="20"/>
        <w:rPr>
          <w:rFonts w:ascii="Calibri" w:hAnsi="Calibri"/>
          <w:sz w:val="22"/>
          <w:szCs w:val="22"/>
          <w:lang w:val="en-US"/>
        </w:rPr>
      </w:pPr>
      <w:r>
        <w:t>6.1</w:t>
      </w:r>
      <w:r>
        <w:rPr>
          <w:rFonts w:ascii="Calibri" w:hAnsi="Calibri"/>
          <w:sz w:val="22"/>
          <w:szCs w:val="22"/>
          <w:lang w:val="en-US"/>
        </w:rPr>
        <w:tab/>
      </w:r>
      <w:r>
        <w:t>Identification of a Target UE</w:t>
      </w:r>
      <w:r>
        <w:tab/>
      </w:r>
      <w:r>
        <w:fldChar w:fldCharType="begin" w:fldLock="1"/>
      </w:r>
      <w:r>
        <w:instrText xml:space="preserve"> PAGEREF _Toc430873742 \h </w:instrText>
      </w:r>
      <w:r>
        <w:fldChar w:fldCharType="separate"/>
      </w:r>
      <w:r>
        <w:t>26</w:t>
      </w:r>
      <w:r>
        <w:fldChar w:fldCharType="end"/>
      </w:r>
    </w:p>
    <w:p w:rsidR="00104E2B" w:rsidRDefault="00104E2B">
      <w:pPr>
        <w:pStyle w:val="20"/>
        <w:rPr>
          <w:rFonts w:ascii="Calibri" w:hAnsi="Calibri"/>
          <w:sz w:val="22"/>
          <w:szCs w:val="22"/>
          <w:lang w:val="en-US"/>
        </w:rPr>
      </w:pPr>
      <w:r>
        <w:t>6.2</w:t>
      </w:r>
      <w:r>
        <w:rPr>
          <w:rFonts w:ascii="Calibri" w:hAnsi="Calibri"/>
          <w:sz w:val="22"/>
          <w:szCs w:val="22"/>
          <w:lang w:val="en-US"/>
        </w:rPr>
        <w:tab/>
      </w:r>
      <w:r>
        <w:t>Location Information Provided to the LCS Client</w:t>
      </w:r>
      <w:r>
        <w:tab/>
      </w:r>
      <w:r>
        <w:fldChar w:fldCharType="begin" w:fldLock="1"/>
      </w:r>
      <w:r>
        <w:instrText xml:space="preserve"> PAGEREF _Toc430873743 \h </w:instrText>
      </w:r>
      <w:r>
        <w:fldChar w:fldCharType="separate"/>
      </w:r>
      <w:r>
        <w:t>27</w:t>
      </w:r>
      <w:r>
        <w:fldChar w:fldCharType="end"/>
      </w:r>
    </w:p>
    <w:p w:rsidR="00104E2B" w:rsidRDefault="00104E2B">
      <w:pPr>
        <w:pStyle w:val="20"/>
        <w:rPr>
          <w:rFonts w:ascii="Calibri" w:hAnsi="Calibri"/>
          <w:sz w:val="22"/>
          <w:szCs w:val="22"/>
          <w:lang w:val="en-US"/>
        </w:rPr>
      </w:pPr>
      <w:r>
        <w:t>6.3</w:t>
      </w:r>
      <w:r>
        <w:rPr>
          <w:rFonts w:ascii="Calibri" w:hAnsi="Calibri"/>
          <w:sz w:val="22"/>
          <w:szCs w:val="22"/>
          <w:lang w:val="en-US"/>
        </w:rPr>
        <w:tab/>
      </w:r>
      <w:r>
        <w:t>LCS Client Subscription</w:t>
      </w:r>
      <w:r>
        <w:tab/>
      </w:r>
      <w:r>
        <w:fldChar w:fldCharType="begin" w:fldLock="1"/>
      </w:r>
      <w:r>
        <w:instrText xml:space="preserve"> PAGEREF _Toc430873744 \h </w:instrText>
      </w:r>
      <w:r>
        <w:fldChar w:fldCharType="separate"/>
      </w:r>
      <w:r>
        <w:t>28</w:t>
      </w:r>
      <w:r>
        <w:fldChar w:fldCharType="end"/>
      </w:r>
    </w:p>
    <w:p w:rsidR="00104E2B" w:rsidRDefault="00104E2B">
      <w:pPr>
        <w:pStyle w:val="20"/>
        <w:rPr>
          <w:rFonts w:ascii="Calibri" w:hAnsi="Calibri"/>
          <w:sz w:val="22"/>
          <w:szCs w:val="22"/>
          <w:lang w:val="en-US"/>
        </w:rPr>
      </w:pPr>
      <w:r>
        <w:t>6.4</w:t>
      </w:r>
      <w:r>
        <w:rPr>
          <w:rFonts w:ascii="Calibri" w:hAnsi="Calibri"/>
          <w:sz w:val="22"/>
          <w:szCs w:val="22"/>
          <w:lang w:val="en-US"/>
        </w:rPr>
        <w:tab/>
      </w:r>
      <w:r>
        <w:t>Target UE Subscription</w:t>
      </w:r>
      <w:r>
        <w:tab/>
      </w:r>
      <w:r>
        <w:fldChar w:fldCharType="begin" w:fldLock="1"/>
      </w:r>
      <w:r>
        <w:instrText xml:space="preserve"> PAGEREF _Toc430873745 \h </w:instrText>
      </w:r>
      <w:r>
        <w:fldChar w:fldCharType="separate"/>
      </w:r>
      <w:r>
        <w:t>28</w:t>
      </w:r>
      <w:r>
        <w:fldChar w:fldCharType="end"/>
      </w:r>
    </w:p>
    <w:p w:rsidR="00104E2B" w:rsidRDefault="00104E2B">
      <w:pPr>
        <w:pStyle w:val="30"/>
        <w:rPr>
          <w:rFonts w:ascii="Calibri" w:hAnsi="Calibri"/>
          <w:sz w:val="22"/>
          <w:szCs w:val="22"/>
          <w:lang w:val="en-US"/>
        </w:rPr>
      </w:pPr>
      <w:r>
        <w:t>6.4.1</w:t>
      </w:r>
      <w:r>
        <w:rPr>
          <w:rFonts w:ascii="Calibri" w:hAnsi="Calibri"/>
          <w:sz w:val="22"/>
          <w:szCs w:val="22"/>
          <w:lang w:val="en-US"/>
        </w:rPr>
        <w:tab/>
      </w:r>
      <w:r>
        <w:t>Privacy Subscription Options</w:t>
      </w:r>
      <w:r>
        <w:tab/>
      </w:r>
      <w:r>
        <w:fldChar w:fldCharType="begin" w:fldLock="1"/>
      </w:r>
      <w:r>
        <w:instrText xml:space="preserve"> PAGEREF _Toc430873746 \h </w:instrText>
      </w:r>
      <w:r>
        <w:fldChar w:fldCharType="separate"/>
      </w:r>
      <w:r>
        <w:t>28</w:t>
      </w:r>
      <w:r>
        <w:fldChar w:fldCharType="end"/>
      </w:r>
    </w:p>
    <w:p w:rsidR="00104E2B" w:rsidRDefault="00104E2B">
      <w:pPr>
        <w:pStyle w:val="30"/>
        <w:rPr>
          <w:rFonts w:ascii="Calibri" w:hAnsi="Calibri"/>
          <w:sz w:val="22"/>
          <w:szCs w:val="22"/>
          <w:lang w:val="en-US"/>
        </w:rPr>
      </w:pPr>
      <w:r>
        <w:t>6.4.2</w:t>
      </w:r>
      <w:r>
        <w:rPr>
          <w:rFonts w:ascii="Calibri" w:hAnsi="Calibri"/>
          <w:sz w:val="22"/>
          <w:szCs w:val="22"/>
          <w:lang w:val="en-US"/>
        </w:rPr>
        <w:tab/>
      </w:r>
      <w:r>
        <w:rPr>
          <w:lang w:eastAsia="ja-JP"/>
        </w:rPr>
        <w:t>Codeword</w:t>
      </w:r>
      <w:r>
        <w:tab/>
      </w:r>
      <w:r>
        <w:fldChar w:fldCharType="begin" w:fldLock="1"/>
      </w:r>
      <w:r>
        <w:instrText xml:space="preserve"> PAGEREF _Toc430873747 \h </w:instrText>
      </w:r>
      <w:r>
        <w:fldChar w:fldCharType="separate"/>
      </w:r>
      <w:r>
        <w:t>29</w:t>
      </w:r>
      <w:r>
        <w:fldChar w:fldCharType="end"/>
      </w:r>
    </w:p>
    <w:p w:rsidR="00104E2B" w:rsidRDefault="00104E2B">
      <w:pPr>
        <w:pStyle w:val="40"/>
        <w:rPr>
          <w:rFonts w:ascii="Calibri" w:hAnsi="Calibri"/>
          <w:sz w:val="22"/>
          <w:szCs w:val="22"/>
          <w:lang w:val="en-US"/>
        </w:rPr>
      </w:pPr>
      <w:r>
        <w:t>6.4.2.1</w:t>
      </w:r>
      <w:r>
        <w:rPr>
          <w:rFonts w:ascii="Calibri" w:hAnsi="Calibri"/>
          <w:sz w:val="22"/>
          <w:szCs w:val="22"/>
          <w:lang w:val="en-US"/>
        </w:rPr>
        <w:tab/>
      </w:r>
      <w:r>
        <w:t>Enhanced codeword</w:t>
      </w:r>
      <w:r>
        <w:tab/>
      </w:r>
      <w:r>
        <w:fldChar w:fldCharType="begin" w:fldLock="1"/>
      </w:r>
      <w:r>
        <w:instrText xml:space="preserve"> PAGEREF _Toc430873748 \h </w:instrText>
      </w:r>
      <w:r>
        <w:fldChar w:fldCharType="separate"/>
      </w:r>
      <w:r>
        <w:t>29</w:t>
      </w:r>
      <w:r>
        <w:fldChar w:fldCharType="end"/>
      </w:r>
    </w:p>
    <w:p w:rsidR="00104E2B" w:rsidRDefault="00104E2B">
      <w:pPr>
        <w:pStyle w:val="30"/>
        <w:rPr>
          <w:rFonts w:ascii="Calibri" w:hAnsi="Calibri"/>
          <w:sz w:val="22"/>
          <w:szCs w:val="22"/>
          <w:lang w:val="en-US"/>
        </w:rPr>
      </w:pPr>
      <w:r>
        <w:t>6.4.3</w:t>
      </w:r>
      <w:r>
        <w:rPr>
          <w:rFonts w:ascii="Calibri" w:hAnsi="Calibri"/>
          <w:sz w:val="22"/>
          <w:szCs w:val="22"/>
          <w:lang w:val="en-US"/>
        </w:rPr>
        <w:tab/>
      </w:r>
      <w:r>
        <w:t>Privacy Exception List</w:t>
      </w:r>
      <w:r>
        <w:tab/>
      </w:r>
      <w:r>
        <w:fldChar w:fldCharType="begin" w:fldLock="1"/>
      </w:r>
      <w:r>
        <w:instrText xml:space="preserve"> PAGEREF _Toc430873749 \h </w:instrText>
      </w:r>
      <w:r>
        <w:fldChar w:fldCharType="separate"/>
      </w:r>
      <w:r>
        <w:t>29</w:t>
      </w:r>
      <w:r>
        <w:fldChar w:fldCharType="end"/>
      </w:r>
    </w:p>
    <w:p w:rsidR="00104E2B" w:rsidRDefault="00104E2B">
      <w:pPr>
        <w:pStyle w:val="30"/>
        <w:rPr>
          <w:rFonts w:ascii="Calibri" w:hAnsi="Calibri"/>
          <w:sz w:val="22"/>
          <w:szCs w:val="22"/>
          <w:lang w:val="en-US"/>
        </w:rPr>
      </w:pPr>
      <w:r>
        <w:t>6.4.4</w:t>
      </w:r>
      <w:r>
        <w:rPr>
          <w:rFonts w:ascii="Calibri" w:hAnsi="Calibri"/>
          <w:sz w:val="22"/>
          <w:szCs w:val="22"/>
          <w:lang w:val="en-US"/>
        </w:rPr>
        <w:tab/>
      </w:r>
      <w:r>
        <w:t>Privacy Override Indicator</w:t>
      </w:r>
      <w:r>
        <w:tab/>
      </w:r>
      <w:r>
        <w:fldChar w:fldCharType="begin" w:fldLock="1"/>
      </w:r>
      <w:r>
        <w:instrText xml:space="preserve"> PAGEREF _Toc430873750 \h </w:instrText>
      </w:r>
      <w:r>
        <w:fldChar w:fldCharType="separate"/>
      </w:r>
      <w:r>
        <w:t>30</w:t>
      </w:r>
      <w:r>
        <w:fldChar w:fldCharType="end"/>
      </w:r>
    </w:p>
    <w:p w:rsidR="00104E2B" w:rsidRDefault="00104E2B">
      <w:pPr>
        <w:pStyle w:val="30"/>
        <w:rPr>
          <w:rFonts w:ascii="Calibri" w:hAnsi="Calibri"/>
          <w:sz w:val="22"/>
          <w:szCs w:val="22"/>
          <w:lang w:val="en-US"/>
        </w:rPr>
      </w:pPr>
      <w:r>
        <w:t>6.4.5</w:t>
      </w:r>
      <w:r>
        <w:rPr>
          <w:rFonts w:ascii="Calibri" w:hAnsi="Calibri"/>
          <w:sz w:val="22"/>
          <w:szCs w:val="22"/>
          <w:lang w:val="en-US"/>
        </w:rPr>
        <w:tab/>
      </w:r>
      <w:r>
        <w:t>Subscription to Mobile Originating Location</w:t>
      </w:r>
      <w:r>
        <w:tab/>
      </w:r>
      <w:r>
        <w:fldChar w:fldCharType="begin" w:fldLock="1"/>
      </w:r>
      <w:r>
        <w:instrText xml:space="preserve"> PAGEREF _Toc430873751 \h </w:instrText>
      </w:r>
      <w:r>
        <w:fldChar w:fldCharType="separate"/>
      </w:r>
      <w:r>
        <w:t>30</w:t>
      </w:r>
      <w:r>
        <w:fldChar w:fldCharType="end"/>
      </w:r>
    </w:p>
    <w:p w:rsidR="00104E2B" w:rsidRDefault="00104E2B">
      <w:pPr>
        <w:pStyle w:val="30"/>
        <w:rPr>
          <w:rFonts w:ascii="Calibri" w:hAnsi="Calibri"/>
          <w:sz w:val="22"/>
          <w:szCs w:val="22"/>
          <w:lang w:val="en-US"/>
        </w:rPr>
      </w:pPr>
      <w:r>
        <w:t>6.4.6</w:t>
      </w:r>
      <w:r>
        <w:rPr>
          <w:rFonts w:ascii="Calibri" w:hAnsi="Calibri"/>
          <w:sz w:val="22"/>
          <w:szCs w:val="22"/>
          <w:lang w:val="en-US"/>
        </w:rPr>
        <w:tab/>
      </w:r>
      <w:r>
        <w:t>Void</w:t>
      </w:r>
      <w:r>
        <w:tab/>
      </w:r>
      <w:r>
        <w:fldChar w:fldCharType="begin" w:fldLock="1"/>
      </w:r>
      <w:r>
        <w:instrText xml:space="preserve"> PAGEREF _Toc430873752 \h </w:instrText>
      </w:r>
      <w:r>
        <w:fldChar w:fldCharType="separate"/>
      </w:r>
      <w:r>
        <w:t>31</w:t>
      </w:r>
      <w:r>
        <w:fldChar w:fldCharType="end"/>
      </w:r>
    </w:p>
    <w:p w:rsidR="00104E2B" w:rsidRDefault="00104E2B">
      <w:pPr>
        <w:pStyle w:val="20"/>
        <w:rPr>
          <w:rFonts w:ascii="Calibri" w:hAnsi="Calibri"/>
          <w:sz w:val="22"/>
          <w:szCs w:val="22"/>
          <w:lang w:val="en-US"/>
        </w:rPr>
      </w:pPr>
      <w:r>
        <w:t>6.4A</w:t>
      </w:r>
      <w:r>
        <w:rPr>
          <w:rFonts w:ascii="Calibri" w:hAnsi="Calibri"/>
          <w:sz w:val="22"/>
          <w:szCs w:val="22"/>
          <w:lang w:val="en-US"/>
        </w:rPr>
        <w:tab/>
      </w:r>
      <w:r>
        <w:t>Requestor</w:t>
      </w:r>
      <w:r>
        <w:tab/>
      </w:r>
      <w:r>
        <w:fldChar w:fldCharType="begin" w:fldLock="1"/>
      </w:r>
      <w:r>
        <w:instrText xml:space="preserve"> PAGEREF _Toc430873753 \h </w:instrText>
      </w:r>
      <w:r>
        <w:fldChar w:fldCharType="separate"/>
      </w:r>
      <w:r>
        <w:t>31</w:t>
      </w:r>
      <w:r>
        <w:fldChar w:fldCharType="end"/>
      </w:r>
    </w:p>
    <w:p w:rsidR="00104E2B" w:rsidRDefault="00104E2B">
      <w:pPr>
        <w:pStyle w:val="20"/>
        <w:rPr>
          <w:rFonts w:ascii="Calibri" w:hAnsi="Calibri"/>
          <w:sz w:val="22"/>
          <w:szCs w:val="22"/>
          <w:lang w:val="en-US"/>
        </w:rPr>
      </w:pPr>
      <w:r>
        <w:t>6.5</w:t>
      </w:r>
      <w:r>
        <w:rPr>
          <w:rFonts w:ascii="Calibri" w:hAnsi="Calibri"/>
          <w:sz w:val="22"/>
          <w:szCs w:val="22"/>
          <w:lang w:val="en-US"/>
        </w:rPr>
        <w:tab/>
      </w:r>
      <w:r>
        <w:t>Security</w:t>
      </w:r>
      <w:r>
        <w:tab/>
      </w:r>
      <w:r>
        <w:fldChar w:fldCharType="begin" w:fldLock="1"/>
      </w:r>
      <w:r>
        <w:instrText xml:space="preserve"> PAGEREF _Toc430873754 \h </w:instrText>
      </w:r>
      <w:r>
        <w:fldChar w:fldCharType="separate"/>
      </w:r>
      <w:r>
        <w:t>31</w:t>
      </w:r>
      <w:r>
        <w:fldChar w:fldCharType="end"/>
      </w:r>
    </w:p>
    <w:p w:rsidR="00104E2B" w:rsidRDefault="00104E2B">
      <w:pPr>
        <w:pStyle w:val="20"/>
        <w:rPr>
          <w:rFonts w:ascii="Calibri" w:hAnsi="Calibri"/>
          <w:sz w:val="22"/>
          <w:szCs w:val="22"/>
          <w:lang w:val="en-US"/>
        </w:rPr>
      </w:pPr>
      <w:r>
        <w:t>6.6</w:t>
      </w:r>
      <w:r>
        <w:rPr>
          <w:rFonts w:ascii="Calibri" w:hAnsi="Calibri"/>
          <w:sz w:val="22"/>
          <w:szCs w:val="22"/>
          <w:lang w:val="en-US"/>
        </w:rPr>
        <w:tab/>
      </w:r>
      <w:r>
        <w:t>Charging</w:t>
      </w:r>
      <w:r>
        <w:tab/>
      </w:r>
      <w:r>
        <w:fldChar w:fldCharType="begin" w:fldLock="1"/>
      </w:r>
      <w:r>
        <w:instrText xml:space="preserve"> PAGEREF _Toc430873755 \h </w:instrText>
      </w:r>
      <w:r>
        <w:fldChar w:fldCharType="separate"/>
      </w:r>
      <w:r>
        <w:t>31</w:t>
      </w:r>
      <w:r>
        <w:fldChar w:fldCharType="end"/>
      </w:r>
    </w:p>
    <w:p w:rsidR="00104E2B" w:rsidRDefault="00104E2B">
      <w:pPr>
        <w:pStyle w:val="20"/>
        <w:rPr>
          <w:rFonts w:ascii="Calibri" w:hAnsi="Calibri"/>
          <w:sz w:val="22"/>
          <w:szCs w:val="22"/>
          <w:lang w:val="en-US"/>
        </w:rPr>
      </w:pPr>
      <w:r>
        <w:t>6.7</w:t>
      </w:r>
      <w:r>
        <w:rPr>
          <w:rFonts w:ascii="Calibri" w:hAnsi="Calibri"/>
          <w:sz w:val="22"/>
          <w:szCs w:val="22"/>
          <w:lang w:val="en-US"/>
        </w:rPr>
        <w:tab/>
      </w:r>
      <w:r>
        <w:t>LCS Open Service Architecture and Application Programming Interface</w:t>
      </w:r>
      <w:r>
        <w:tab/>
      </w:r>
      <w:r>
        <w:fldChar w:fldCharType="begin" w:fldLock="1"/>
      </w:r>
      <w:r>
        <w:instrText xml:space="preserve"> PAGEREF _Toc430873756 \h </w:instrText>
      </w:r>
      <w:r>
        <w:fldChar w:fldCharType="separate"/>
      </w:r>
      <w:r>
        <w:t>31</w:t>
      </w:r>
      <w:r>
        <w:fldChar w:fldCharType="end"/>
      </w:r>
    </w:p>
    <w:p w:rsidR="00104E2B" w:rsidRDefault="00104E2B">
      <w:pPr>
        <w:pStyle w:val="10"/>
        <w:rPr>
          <w:rFonts w:ascii="Calibri" w:hAnsi="Calibri"/>
          <w:szCs w:val="22"/>
          <w:lang w:val="en-US"/>
        </w:rPr>
      </w:pPr>
      <w:r>
        <w:t>7</w:t>
      </w:r>
      <w:r>
        <w:rPr>
          <w:rFonts w:ascii="Calibri" w:hAnsi="Calibri"/>
          <w:szCs w:val="22"/>
          <w:lang w:val="en-US"/>
        </w:rPr>
        <w:tab/>
      </w:r>
      <w:r>
        <w:t>Provisioning and Administration</w:t>
      </w:r>
      <w:r>
        <w:tab/>
      </w:r>
      <w:r>
        <w:fldChar w:fldCharType="begin" w:fldLock="1"/>
      </w:r>
      <w:r>
        <w:instrText xml:space="preserve"> PAGEREF _Toc430873757 \h </w:instrText>
      </w:r>
      <w:r>
        <w:fldChar w:fldCharType="separate"/>
      </w:r>
      <w:r>
        <w:t>32</w:t>
      </w:r>
      <w:r>
        <w:fldChar w:fldCharType="end"/>
      </w:r>
    </w:p>
    <w:p w:rsidR="00104E2B" w:rsidRDefault="00104E2B">
      <w:pPr>
        <w:pStyle w:val="20"/>
        <w:rPr>
          <w:rFonts w:ascii="Calibri" w:hAnsi="Calibri"/>
          <w:sz w:val="22"/>
          <w:szCs w:val="22"/>
          <w:lang w:val="en-US"/>
        </w:rPr>
      </w:pPr>
      <w:r>
        <w:t>7.1</w:t>
      </w:r>
      <w:r>
        <w:rPr>
          <w:rFonts w:ascii="Calibri" w:hAnsi="Calibri"/>
          <w:sz w:val="22"/>
          <w:szCs w:val="22"/>
          <w:lang w:val="en-US"/>
        </w:rPr>
        <w:tab/>
      </w:r>
      <w:r>
        <w:t>Procedures for an LCS Client</w:t>
      </w:r>
      <w:r>
        <w:tab/>
      </w:r>
      <w:r>
        <w:fldChar w:fldCharType="begin" w:fldLock="1"/>
      </w:r>
      <w:r>
        <w:instrText xml:space="preserve"> PAGEREF _Toc430873758 \h </w:instrText>
      </w:r>
      <w:r>
        <w:fldChar w:fldCharType="separate"/>
      </w:r>
      <w:r>
        <w:t>32</w:t>
      </w:r>
      <w:r>
        <w:fldChar w:fldCharType="end"/>
      </w:r>
    </w:p>
    <w:p w:rsidR="00104E2B" w:rsidRDefault="00104E2B">
      <w:pPr>
        <w:pStyle w:val="30"/>
        <w:rPr>
          <w:rFonts w:ascii="Calibri" w:hAnsi="Calibri"/>
          <w:sz w:val="22"/>
          <w:szCs w:val="22"/>
          <w:lang w:val="en-US"/>
        </w:rPr>
      </w:pPr>
      <w:r>
        <w:t>7.1.1</w:t>
      </w:r>
      <w:r>
        <w:rPr>
          <w:rFonts w:ascii="Calibri" w:hAnsi="Calibri"/>
          <w:sz w:val="22"/>
          <w:szCs w:val="22"/>
          <w:lang w:val="en-US"/>
        </w:rPr>
        <w:tab/>
      </w:r>
      <w:r>
        <w:t>Provisioning</w:t>
      </w:r>
      <w:r>
        <w:tab/>
      </w:r>
      <w:r>
        <w:fldChar w:fldCharType="begin" w:fldLock="1"/>
      </w:r>
      <w:r>
        <w:instrText xml:space="preserve"> PAGEREF _Toc430873759 \h </w:instrText>
      </w:r>
      <w:r>
        <w:fldChar w:fldCharType="separate"/>
      </w:r>
      <w:r>
        <w:t>32</w:t>
      </w:r>
      <w:r>
        <w:fldChar w:fldCharType="end"/>
      </w:r>
    </w:p>
    <w:p w:rsidR="00104E2B" w:rsidRDefault="00104E2B">
      <w:pPr>
        <w:pStyle w:val="30"/>
        <w:rPr>
          <w:rFonts w:ascii="Calibri" w:hAnsi="Calibri"/>
          <w:sz w:val="22"/>
          <w:szCs w:val="22"/>
          <w:lang w:val="en-US"/>
        </w:rPr>
      </w:pPr>
      <w:r>
        <w:t>7.1.2</w:t>
      </w:r>
      <w:r>
        <w:rPr>
          <w:rFonts w:ascii="Calibri" w:hAnsi="Calibri"/>
          <w:sz w:val="22"/>
          <w:szCs w:val="22"/>
          <w:lang w:val="en-US"/>
        </w:rPr>
        <w:tab/>
      </w:r>
      <w:r>
        <w:t>Withdrawal</w:t>
      </w:r>
      <w:r>
        <w:tab/>
      </w:r>
      <w:r>
        <w:fldChar w:fldCharType="begin" w:fldLock="1"/>
      </w:r>
      <w:r>
        <w:instrText xml:space="preserve"> PAGEREF _Toc430873760 \h </w:instrText>
      </w:r>
      <w:r>
        <w:fldChar w:fldCharType="separate"/>
      </w:r>
      <w:r>
        <w:t>32</w:t>
      </w:r>
      <w:r>
        <w:fldChar w:fldCharType="end"/>
      </w:r>
    </w:p>
    <w:p w:rsidR="00104E2B" w:rsidRDefault="00104E2B">
      <w:pPr>
        <w:pStyle w:val="30"/>
        <w:rPr>
          <w:rFonts w:ascii="Calibri" w:hAnsi="Calibri"/>
          <w:sz w:val="22"/>
          <w:szCs w:val="22"/>
          <w:lang w:val="en-US"/>
        </w:rPr>
      </w:pPr>
      <w:r>
        <w:t>7.1.3</w:t>
      </w:r>
      <w:r>
        <w:rPr>
          <w:rFonts w:ascii="Calibri" w:hAnsi="Calibri"/>
          <w:sz w:val="22"/>
          <w:szCs w:val="22"/>
          <w:lang w:val="en-US"/>
        </w:rPr>
        <w:tab/>
      </w:r>
      <w:r>
        <w:t>Invocation</w:t>
      </w:r>
      <w:r>
        <w:tab/>
      </w:r>
      <w:r>
        <w:fldChar w:fldCharType="begin" w:fldLock="1"/>
      </w:r>
      <w:r>
        <w:instrText xml:space="preserve"> PAGEREF _Toc430873761 \h </w:instrText>
      </w:r>
      <w:r>
        <w:fldChar w:fldCharType="separate"/>
      </w:r>
      <w:r>
        <w:t>32</w:t>
      </w:r>
      <w:r>
        <w:fldChar w:fldCharType="end"/>
      </w:r>
    </w:p>
    <w:p w:rsidR="00104E2B" w:rsidRDefault="00104E2B">
      <w:pPr>
        <w:pStyle w:val="20"/>
        <w:rPr>
          <w:rFonts w:ascii="Calibri" w:hAnsi="Calibri"/>
          <w:sz w:val="22"/>
          <w:szCs w:val="22"/>
          <w:lang w:val="en-US"/>
        </w:rPr>
      </w:pPr>
      <w:r>
        <w:t>7.2</w:t>
      </w:r>
      <w:r>
        <w:rPr>
          <w:rFonts w:ascii="Calibri" w:hAnsi="Calibri"/>
          <w:sz w:val="22"/>
          <w:szCs w:val="22"/>
          <w:lang w:val="en-US"/>
        </w:rPr>
        <w:tab/>
      </w:r>
      <w:r>
        <w:t>Procedures for a Target UE</w:t>
      </w:r>
      <w:r>
        <w:tab/>
      </w:r>
      <w:r>
        <w:fldChar w:fldCharType="begin" w:fldLock="1"/>
      </w:r>
      <w:r>
        <w:instrText xml:space="preserve"> PAGEREF _Toc430873762 \h </w:instrText>
      </w:r>
      <w:r>
        <w:fldChar w:fldCharType="separate"/>
      </w:r>
      <w:r>
        <w:t>32</w:t>
      </w:r>
      <w:r>
        <w:fldChar w:fldCharType="end"/>
      </w:r>
    </w:p>
    <w:p w:rsidR="00104E2B" w:rsidRDefault="00104E2B">
      <w:pPr>
        <w:pStyle w:val="30"/>
        <w:rPr>
          <w:rFonts w:ascii="Calibri" w:hAnsi="Calibri"/>
          <w:sz w:val="22"/>
          <w:szCs w:val="22"/>
          <w:lang w:val="en-US"/>
        </w:rPr>
      </w:pPr>
      <w:r>
        <w:t>7.2.1</w:t>
      </w:r>
      <w:r>
        <w:rPr>
          <w:rFonts w:ascii="Calibri" w:hAnsi="Calibri"/>
          <w:sz w:val="22"/>
          <w:szCs w:val="22"/>
          <w:lang w:val="en-US"/>
        </w:rPr>
        <w:tab/>
      </w:r>
      <w:r>
        <w:t>Provisioning</w:t>
      </w:r>
      <w:r>
        <w:tab/>
      </w:r>
      <w:r>
        <w:fldChar w:fldCharType="begin" w:fldLock="1"/>
      </w:r>
      <w:r>
        <w:instrText xml:space="preserve"> PAGEREF _Toc430873763 \h </w:instrText>
      </w:r>
      <w:r>
        <w:fldChar w:fldCharType="separate"/>
      </w:r>
      <w:r>
        <w:t>32</w:t>
      </w:r>
      <w:r>
        <w:fldChar w:fldCharType="end"/>
      </w:r>
    </w:p>
    <w:p w:rsidR="00104E2B" w:rsidRDefault="00104E2B">
      <w:pPr>
        <w:pStyle w:val="30"/>
        <w:rPr>
          <w:rFonts w:ascii="Calibri" w:hAnsi="Calibri"/>
          <w:sz w:val="22"/>
          <w:szCs w:val="22"/>
          <w:lang w:val="en-US"/>
        </w:rPr>
      </w:pPr>
      <w:r>
        <w:t>7.2.2</w:t>
      </w:r>
      <w:r>
        <w:rPr>
          <w:rFonts w:ascii="Calibri" w:hAnsi="Calibri"/>
          <w:sz w:val="22"/>
          <w:szCs w:val="22"/>
          <w:lang w:val="en-US"/>
        </w:rPr>
        <w:tab/>
      </w:r>
      <w:r>
        <w:t>Withdrawal</w:t>
      </w:r>
      <w:r>
        <w:tab/>
      </w:r>
      <w:r>
        <w:fldChar w:fldCharType="begin" w:fldLock="1"/>
      </w:r>
      <w:r>
        <w:instrText xml:space="preserve"> PAGEREF _Toc430873764 \h </w:instrText>
      </w:r>
      <w:r>
        <w:fldChar w:fldCharType="separate"/>
      </w:r>
      <w:r>
        <w:t>32</w:t>
      </w:r>
      <w:r>
        <w:fldChar w:fldCharType="end"/>
      </w:r>
    </w:p>
    <w:p w:rsidR="00104E2B" w:rsidRDefault="00104E2B">
      <w:pPr>
        <w:pStyle w:val="30"/>
        <w:rPr>
          <w:rFonts w:ascii="Calibri" w:hAnsi="Calibri"/>
          <w:sz w:val="22"/>
          <w:szCs w:val="22"/>
          <w:lang w:val="en-US"/>
        </w:rPr>
      </w:pPr>
      <w:r>
        <w:t xml:space="preserve">7.2.3 </w:t>
      </w:r>
      <w:r>
        <w:rPr>
          <w:rFonts w:ascii="Calibri" w:hAnsi="Calibri"/>
          <w:sz w:val="22"/>
          <w:szCs w:val="22"/>
          <w:lang w:val="en-US"/>
        </w:rPr>
        <w:tab/>
      </w:r>
      <w:r>
        <w:t>User Control</w:t>
      </w:r>
      <w:r>
        <w:tab/>
      </w:r>
      <w:r>
        <w:fldChar w:fldCharType="begin" w:fldLock="1"/>
      </w:r>
      <w:r>
        <w:instrText xml:space="preserve"> PAGEREF _Toc430873765 \h </w:instrText>
      </w:r>
      <w:r>
        <w:fldChar w:fldCharType="separate"/>
      </w:r>
      <w:r>
        <w:t>33</w:t>
      </w:r>
      <w:r>
        <w:fldChar w:fldCharType="end"/>
      </w:r>
    </w:p>
    <w:p w:rsidR="00104E2B" w:rsidRDefault="00104E2B">
      <w:pPr>
        <w:pStyle w:val="20"/>
        <w:rPr>
          <w:rFonts w:ascii="Calibri" w:hAnsi="Calibri"/>
          <w:sz w:val="22"/>
          <w:szCs w:val="22"/>
          <w:lang w:val="en-US"/>
        </w:rPr>
      </w:pPr>
      <w:r>
        <w:t>7.3</w:t>
      </w:r>
      <w:r>
        <w:rPr>
          <w:rFonts w:ascii="Calibri" w:hAnsi="Calibri"/>
          <w:sz w:val="22"/>
          <w:szCs w:val="22"/>
          <w:lang w:val="en-US"/>
        </w:rPr>
        <w:tab/>
      </w:r>
      <w:r>
        <w:t xml:space="preserve">Barring </w:t>
      </w:r>
      <w:r>
        <w:rPr>
          <w:lang w:eastAsia="ja-JP"/>
        </w:rPr>
        <w:t>Capability of</w:t>
      </w:r>
      <w:r>
        <w:t xml:space="preserve"> the </w:t>
      </w:r>
      <w:r>
        <w:rPr>
          <w:lang w:eastAsia="ja-JP"/>
        </w:rPr>
        <w:t>Location</w:t>
      </w:r>
      <w:r>
        <w:t xml:space="preserve"> Service</w:t>
      </w:r>
      <w:r>
        <w:tab/>
      </w:r>
      <w:r>
        <w:fldChar w:fldCharType="begin" w:fldLock="1"/>
      </w:r>
      <w:r>
        <w:instrText xml:space="preserve"> PAGEREF _Toc430873766 \h </w:instrText>
      </w:r>
      <w:r>
        <w:fldChar w:fldCharType="separate"/>
      </w:r>
      <w:r>
        <w:t>33</w:t>
      </w:r>
      <w:r>
        <w:fldChar w:fldCharType="end"/>
      </w:r>
    </w:p>
    <w:p w:rsidR="00104E2B" w:rsidRDefault="00104E2B">
      <w:pPr>
        <w:pStyle w:val="10"/>
        <w:rPr>
          <w:rFonts w:ascii="Calibri" w:hAnsi="Calibri"/>
          <w:szCs w:val="22"/>
          <w:lang w:val="en-US"/>
        </w:rPr>
      </w:pPr>
      <w:r>
        <w:t>8</w:t>
      </w:r>
      <w:r>
        <w:rPr>
          <w:rFonts w:ascii="Calibri" w:hAnsi="Calibri"/>
          <w:szCs w:val="22"/>
          <w:lang w:val="en-US"/>
        </w:rPr>
        <w:tab/>
      </w:r>
      <w:r>
        <w:t>Interactions with Bearer and Teleservices and Other Services</w:t>
      </w:r>
      <w:r>
        <w:tab/>
      </w:r>
      <w:r>
        <w:fldChar w:fldCharType="begin" w:fldLock="1"/>
      </w:r>
      <w:r>
        <w:instrText xml:space="preserve"> PAGEREF _Toc430873767 \h </w:instrText>
      </w:r>
      <w:r>
        <w:fldChar w:fldCharType="separate"/>
      </w:r>
      <w:r>
        <w:t>33</w:t>
      </w:r>
      <w:r>
        <w:fldChar w:fldCharType="end"/>
      </w:r>
    </w:p>
    <w:p w:rsidR="00104E2B" w:rsidRDefault="00104E2B">
      <w:pPr>
        <w:pStyle w:val="10"/>
        <w:rPr>
          <w:rFonts w:ascii="Calibri" w:hAnsi="Calibri"/>
          <w:szCs w:val="22"/>
          <w:lang w:val="en-US"/>
        </w:rPr>
      </w:pPr>
      <w:r>
        <w:t>9</w:t>
      </w:r>
      <w:r>
        <w:rPr>
          <w:rFonts w:ascii="Calibri" w:hAnsi="Calibri"/>
          <w:szCs w:val="22"/>
          <w:lang w:val="en-US"/>
        </w:rPr>
        <w:tab/>
      </w:r>
      <w:r>
        <w:t>Cross Phase Compatibility between releases</w:t>
      </w:r>
      <w:r>
        <w:tab/>
      </w:r>
      <w:r>
        <w:fldChar w:fldCharType="begin" w:fldLock="1"/>
      </w:r>
      <w:r>
        <w:instrText xml:space="preserve"> PAGEREF _Toc430873768 \h </w:instrText>
      </w:r>
      <w:r>
        <w:fldChar w:fldCharType="separate"/>
      </w:r>
      <w:r>
        <w:t>33</w:t>
      </w:r>
      <w:r>
        <w:fldChar w:fldCharType="end"/>
      </w:r>
    </w:p>
    <w:p w:rsidR="00104E2B" w:rsidRDefault="00104E2B">
      <w:pPr>
        <w:pStyle w:val="20"/>
        <w:rPr>
          <w:rFonts w:ascii="Calibri" w:hAnsi="Calibri"/>
          <w:sz w:val="22"/>
          <w:szCs w:val="22"/>
          <w:lang w:val="en-US"/>
        </w:rPr>
      </w:pPr>
      <w:r>
        <w:t>9.1</w:t>
      </w:r>
      <w:r>
        <w:rPr>
          <w:rFonts w:ascii="Calibri" w:hAnsi="Calibri"/>
          <w:sz w:val="22"/>
          <w:szCs w:val="22"/>
          <w:lang w:val="en-US"/>
        </w:rPr>
        <w:tab/>
      </w:r>
      <w:r>
        <w:t>Compatibility With Existing Standards</w:t>
      </w:r>
      <w:r>
        <w:tab/>
      </w:r>
      <w:r>
        <w:fldChar w:fldCharType="begin" w:fldLock="1"/>
      </w:r>
      <w:r>
        <w:instrText xml:space="preserve"> PAGEREF _Toc430873769 \h </w:instrText>
      </w:r>
      <w:r>
        <w:fldChar w:fldCharType="separate"/>
      </w:r>
      <w:r>
        <w:t>33</w:t>
      </w:r>
      <w:r>
        <w:fldChar w:fldCharType="end"/>
      </w:r>
    </w:p>
    <w:p w:rsidR="00104E2B" w:rsidRDefault="00104E2B">
      <w:pPr>
        <w:pStyle w:val="20"/>
        <w:rPr>
          <w:rFonts w:ascii="Calibri" w:hAnsi="Calibri"/>
          <w:sz w:val="22"/>
          <w:szCs w:val="22"/>
          <w:lang w:val="en-US"/>
        </w:rPr>
      </w:pPr>
      <w:r>
        <w:t>9.2</w:t>
      </w:r>
      <w:r>
        <w:rPr>
          <w:rFonts w:ascii="Calibri" w:hAnsi="Calibri"/>
          <w:sz w:val="22"/>
          <w:szCs w:val="22"/>
          <w:lang w:val="en-US"/>
        </w:rPr>
        <w:tab/>
      </w:r>
      <w:r>
        <w:t>Compatibility With Future Releases</w:t>
      </w:r>
      <w:r>
        <w:tab/>
      </w:r>
      <w:r>
        <w:fldChar w:fldCharType="begin" w:fldLock="1"/>
      </w:r>
      <w:r>
        <w:instrText xml:space="preserve"> PAGEREF _Toc430873770 \h </w:instrText>
      </w:r>
      <w:r>
        <w:fldChar w:fldCharType="separate"/>
      </w:r>
      <w:r>
        <w:t>34</w:t>
      </w:r>
      <w:r>
        <w:fldChar w:fldCharType="end"/>
      </w:r>
    </w:p>
    <w:p w:rsidR="00104E2B" w:rsidRDefault="00104E2B">
      <w:pPr>
        <w:pStyle w:val="30"/>
        <w:rPr>
          <w:rFonts w:ascii="Calibri" w:hAnsi="Calibri"/>
          <w:sz w:val="22"/>
          <w:szCs w:val="22"/>
          <w:lang w:val="en-US"/>
        </w:rPr>
      </w:pPr>
      <w:r>
        <w:t>9.2.1</w:t>
      </w:r>
      <w:r>
        <w:rPr>
          <w:rFonts w:ascii="Calibri" w:hAnsi="Calibri"/>
          <w:sz w:val="22"/>
          <w:szCs w:val="22"/>
          <w:lang w:val="en-US"/>
        </w:rPr>
        <w:tab/>
      </w:r>
      <w:r>
        <w:t>Void</w:t>
      </w:r>
      <w:r>
        <w:tab/>
      </w:r>
      <w:r>
        <w:fldChar w:fldCharType="begin" w:fldLock="1"/>
      </w:r>
      <w:r>
        <w:instrText xml:space="preserve"> PAGEREF _Toc430873771 \h </w:instrText>
      </w:r>
      <w:r>
        <w:fldChar w:fldCharType="separate"/>
      </w:r>
      <w:r>
        <w:t>34</w:t>
      </w:r>
      <w:r>
        <w:fldChar w:fldCharType="end"/>
      </w:r>
    </w:p>
    <w:p w:rsidR="00104E2B" w:rsidRDefault="00104E2B">
      <w:pPr>
        <w:pStyle w:val="30"/>
        <w:rPr>
          <w:rFonts w:ascii="Calibri" w:hAnsi="Calibri"/>
          <w:sz w:val="22"/>
          <w:szCs w:val="22"/>
          <w:lang w:val="en-US"/>
        </w:rPr>
      </w:pPr>
      <w:r>
        <w:t>9.2.2</w:t>
      </w:r>
      <w:r>
        <w:rPr>
          <w:rFonts w:ascii="Calibri" w:hAnsi="Calibri"/>
          <w:sz w:val="22"/>
          <w:szCs w:val="22"/>
          <w:lang w:val="en-US"/>
        </w:rPr>
        <w:tab/>
      </w:r>
      <w:r>
        <w:t>Location determination in call or PDP context activation and release</w:t>
      </w:r>
      <w:r>
        <w:tab/>
      </w:r>
      <w:r>
        <w:fldChar w:fldCharType="begin" w:fldLock="1"/>
      </w:r>
      <w:r>
        <w:instrText xml:space="preserve"> PAGEREF _Toc430873772 \h </w:instrText>
      </w:r>
      <w:r>
        <w:fldChar w:fldCharType="separate"/>
      </w:r>
      <w:r>
        <w:t>34</w:t>
      </w:r>
      <w:r>
        <w:fldChar w:fldCharType="end"/>
      </w:r>
    </w:p>
    <w:p w:rsidR="00104E2B" w:rsidRDefault="00104E2B">
      <w:pPr>
        <w:pStyle w:val="30"/>
        <w:rPr>
          <w:rFonts w:ascii="Calibri" w:hAnsi="Calibri"/>
          <w:sz w:val="22"/>
          <w:szCs w:val="22"/>
          <w:lang w:val="en-US"/>
        </w:rPr>
      </w:pPr>
      <w:r>
        <w:t>9.2.3</w:t>
      </w:r>
      <w:r>
        <w:rPr>
          <w:rFonts w:ascii="Calibri" w:hAnsi="Calibri"/>
          <w:sz w:val="22"/>
          <w:szCs w:val="22"/>
          <w:lang w:val="en-US"/>
        </w:rPr>
        <w:tab/>
      </w:r>
      <w:r>
        <w:t>Void</w:t>
      </w:r>
      <w:r>
        <w:tab/>
      </w:r>
      <w:r>
        <w:fldChar w:fldCharType="begin" w:fldLock="1"/>
      </w:r>
      <w:r>
        <w:instrText xml:space="preserve"> PAGEREF _Toc430873773 \h </w:instrText>
      </w:r>
      <w:r>
        <w:fldChar w:fldCharType="separate"/>
      </w:r>
      <w:r>
        <w:t>34</w:t>
      </w:r>
      <w:r>
        <w:fldChar w:fldCharType="end"/>
      </w:r>
    </w:p>
    <w:p w:rsidR="00104E2B" w:rsidRDefault="00104E2B">
      <w:pPr>
        <w:pStyle w:val="30"/>
        <w:rPr>
          <w:rFonts w:ascii="Calibri" w:hAnsi="Calibri"/>
          <w:sz w:val="22"/>
          <w:szCs w:val="22"/>
          <w:lang w:val="en-US"/>
        </w:rPr>
      </w:pPr>
      <w:r w:rsidRPr="00104E2B">
        <w:t>9.2.4</w:t>
      </w:r>
      <w:r w:rsidRPr="00104E2B">
        <w:rPr>
          <w:rFonts w:ascii="Calibri" w:hAnsi="Calibri"/>
          <w:sz w:val="22"/>
          <w:szCs w:val="22"/>
        </w:rPr>
        <w:tab/>
      </w:r>
      <w:r w:rsidRPr="001B3152">
        <w:rPr>
          <w:snapToGrid w:val="0"/>
          <w:lang w:val="en-AU"/>
        </w:rPr>
        <w:t>Defined geographical areas</w:t>
      </w:r>
      <w:r>
        <w:tab/>
      </w:r>
      <w:r>
        <w:fldChar w:fldCharType="begin" w:fldLock="1"/>
      </w:r>
      <w:r>
        <w:instrText xml:space="preserve"> PAGEREF _Toc430873774 \h </w:instrText>
      </w:r>
      <w:r>
        <w:fldChar w:fldCharType="separate"/>
      </w:r>
      <w:r>
        <w:t>34</w:t>
      </w:r>
      <w:r>
        <w:fldChar w:fldCharType="end"/>
      </w:r>
    </w:p>
    <w:p w:rsidR="00104E2B" w:rsidRDefault="00104E2B">
      <w:pPr>
        <w:pStyle w:val="30"/>
        <w:rPr>
          <w:rFonts w:ascii="Calibri" w:hAnsi="Calibri"/>
          <w:sz w:val="22"/>
          <w:szCs w:val="22"/>
          <w:lang w:val="en-US"/>
        </w:rPr>
      </w:pPr>
      <w:r>
        <w:t>9.2.5</w:t>
      </w:r>
      <w:r>
        <w:rPr>
          <w:rFonts w:ascii="Calibri" w:hAnsi="Calibri"/>
          <w:sz w:val="22"/>
          <w:szCs w:val="22"/>
          <w:lang w:val="en-US"/>
        </w:rPr>
        <w:tab/>
      </w:r>
      <w:r>
        <w:t>Continuous check of location</w:t>
      </w:r>
      <w:r>
        <w:tab/>
      </w:r>
      <w:r>
        <w:fldChar w:fldCharType="begin" w:fldLock="1"/>
      </w:r>
      <w:r>
        <w:instrText xml:space="preserve"> PAGEREF _Toc430873775 \h </w:instrText>
      </w:r>
      <w:r>
        <w:fldChar w:fldCharType="separate"/>
      </w:r>
      <w:r>
        <w:t>34</w:t>
      </w:r>
      <w:r>
        <w:fldChar w:fldCharType="end"/>
      </w:r>
    </w:p>
    <w:p w:rsidR="00104E2B" w:rsidRDefault="00104E2B">
      <w:pPr>
        <w:pStyle w:val="30"/>
        <w:rPr>
          <w:rFonts w:ascii="Calibri" w:hAnsi="Calibri"/>
          <w:sz w:val="22"/>
          <w:szCs w:val="22"/>
          <w:lang w:val="en-US"/>
        </w:rPr>
      </w:pPr>
      <w:r>
        <w:t>9.2.6</w:t>
      </w:r>
      <w:r>
        <w:rPr>
          <w:rFonts w:ascii="Calibri" w:hAnsi="Calibri"/>
          <w:sz w:val="22"/>
          <w:szCs w:val="22"/>
          <w:lang w:val="en-US"/>
        </w:rPr>
        <w:tab/>
      </w:r>
      <w:r>
        <w:t>Identification of a Target UE</w:t>
      </w:r>
      <w:r>
        <w:tab/>
      </w:r>
      <w:r>
        <w:fldChar w:fldCharType="begin" w:fldLock="1"/>
      </w:r>
      <w:r>
        <w:instrText xml:space="preserve"> PAGEREF _Toc430873776 \h </w:instrText>
      </w:r>
      <w:r>
        <w:fldChar w:fldCharType="separate"/>
      </w:r>
      <w:r>
        <w:t>34</w:t>
      </w:r>
      <w:r>
        <w:fldChar w:fldCharType="end"/>
      </w:r>
    </w:p>
    <w:p w:rsidR="00104E2B" w:rsidRDefault="00104E2B">
      <w:pPr>
        <w:pStyle w:val="30"/>
        <w:rPr>
          <w:rFonts w:ascii="Calibri" w:hAnsi="Calibri"/>
          <w:sz w:val="22"/>
          <w:szCs w:val="22"/>
          <w:lang w:val="en-US"/>
        </w:rPr>
      </w:pPr>
      <w:r>
        <w:t>9.2.7</w:t>
      </w:r>
      <w:r>
        <w:rPr>
          <w:rFonts w:ascii="Calibri" w:hAnsi="Calibri"/>
          <w:sz w:val="22"/>
          <w:szCs w:val="22"/>
          <w:lang w:val="en-US"/>
        </w:rPr>
        <w:tab/>
      </w:r>
      <w:r>
        <w:t>Void</w:t>
      </w:r>
      <w:r>
        <w:tab/>
      </w:r>
      <w:r>
        <w:fldChar w:fldCharType="begin" w:fldLock="1"/>
      </w:r>
      <w:r>
        <w:instrText xml:space="preserve"> PAGEREF _Toc430873777 \h </w:instrText>
      </w:r>
      <w:r>
        <w:fldChar w:fldCharType="separate"/>
      </w:r>
      <w:r>
        <w:t>34</w:t>
      </w:r>
      <w:r>
        <w:fldChar w:fldCharType="end"/>
      </w:r>
    </w:p>
    <w:p w:rsidR="00104E2B" w:rsidRDefault="00104E2B">
      <w:pPr>
        <w:pStyle w:val="30"/>
        <w:rPr>
          <w:rFonts w:ascii="Calibri" w:hAnsi="Calibri"/>
          <w:sz w:val="22"/>
          <w:szCs w:val="22"/>
          <w:lang w:val="en-US"/>
        </w:rPr>
      </w:pPr>
      <w:r>
        <w:t xml:space="preserve">9.2.8 </w:t>
      </w:r>
      <w:r>
        <w:rPr>
          <w:rFonts w:ascii="Calibri" w:hAnsi="Calibri"/>
          <w:sz w:val="22"/>
          <w:szCs w:val="22"/>
          <w:lang w:val="en-US"/>
        </w:rPr>
        <w:tab/>
      </w:r>
      <w:r>
        <w:t>VHE</w:t>
      </w:r>
      <w:r>
        <w:tab/>
      </w:r>
      <w:r>
        <w:fldChar w:fldCharType="begin" w:fldLock="1"/>
      </w:r>
      <w:r>
        <w:instrText xml:space="preserve"> PAGEREF _Toc430873778 \h </w:instrText>
      </w:r>
      <w:r>
        <w:fldChar w:fldCharType="separate"/>
      </w:r>
      <w:r>
        <w:t>34</w:t>
      </w:r>
      <w:r>
        <w:fldChar w:fldCharType="end"/>
      </w:r>
    </w:p>
    <w:p w:rsidR="00104E2B" w:rsidRDefault="00104E2B" w:rsidP="00104E2B">
      <w:pPr>
        <w:pStyle w:val="80"/>
        <w:tabs>
          <w:tab w:val="right" w:leader="dot" w:pos="9639"/>
        </w:tabs>
        <w:rPr>
          <w:rFonts w:ascii="Calibri" w:hAnsi="Calibri"/>
          <w:b w:val="0"/>
          <w:szCs w:val="22"/>
          <w:lang w:val="en-US"/>
        </w:rPr>
      </w:pPr>
      <w:r>
        <w:t>Annex A (informative):</w:t>
      </w:r>
      <w:r>
        <w:tab/>
        <w:t>USA FCC Wireless E911 Rules</w:t>
      </w:r>
      <w:r>
        <w:tab/>
      </w:r>
      <w:r>
        <w:fldChar w:fldCharType="begin" w:fldLock="1"/>
      </w:r>
      <w:r>
        <w:instrText xml:space="preserve"> PAGEREF _Toc430873779 \h </w:instrText>
      </w:r>
      <w:r>
        <w:fldChar w:fldCharType="separate"/>
      </w:r>
      <w:r>
        <w:t>35</w:t>
      </w:r>
      <w:r>
        <w:fldChar w:fldCharType="end"/>
      </w:r>
    </w:p>
    <w:p w:rsidR="00104E2B" w:rsidRDefault="00104E2B" w:rsidP="00104E2B">
      <w:pPr>
        <w:pStyle w:val="80"/>
        <w:tabs>
          <w:tab w:val="right" w:leader="dot" w:pos="9639"/>
        </w:tabs>
        <w:rPr>
          <w:rFonts w:ascii="Calibri" w:hAnsi="Calibri"/>
          <w:b w:val="0"/>
          <w:szCs w:val="22"/>
          <w:lang w:val="en-US"/>
        </w:rPr>
      </w:pPr>
      <w:r>
        <w:t>Annex B (informative):</w:t>
      </w:r>
      <w:r>
        <w:tab/>
        <w:t>Descriptions of possible location based services</w:t>
      </w:r>
      <w:r>
        <w:tab/>
      </w:r>
      <w:r>
        <w:fldChar w:fldCharType="begin" w:fldLock="1"/>
      </w:r>
      <w:r>
        <w:instrText xml:space="preserve"> PAGEREF _Toc430873780 \h </w:instrText>
      </w:r>
      <w:r>
        <w:fldChar w:fldCharType="separate"/>
      </w:r>
      <w:r>
        <w:t>38</w:t>
      </w:r>
      <w:r>
        <w:fldChar w:fldCharType="end"/>
      </w:r>
    </w:p>
    <w:p w:rsidR="00104E2B" w:rsidRDefault="00104E2B">
      <w:pPr>
        <w:pStyle w:val="20"/>
        <w:rPr>
          <w:rFonts w:ascii="Calibri" w:hAnsi="Calibri"/>
          <w:sz w:val="22"/>
          <w:szCs w:val="22"/>
          <w:lang w:val="en-US"/>
        </w:rPr>
      </w:pPr>
      <w:r>
        <w:t>B1</w:t>
      </w:r>
      <w:r>
        <w:rPr>
          <w:rFonts w:ascii="Calibri" w:hAnsi="Calibri"/>
          <w:sz w:val="22"/>
          <w:szCs w:val="22"/>
          <w:lang w:val="en-US"/>
        </w:rPr>
        <w:tab/>
      </w:r>
      <w:r>
        <w:t>Public Safety Services</w:t>
      </w:r>
      <w:r>
        <w:tab/>
      </w:r>
      <w:r>
        <w:fldChar w:fldCharType="begin" w:fldLock="1"/>
      </w:r>
      <w:r>
        <w:instrText xml:space="preserve"> PAGEREF _Toc430873781 \h </w:instrText>
      </w:r>
      <w:r>
        <w:fldChar w:fldCharType="separate"/>
      </w:r>
      <w:r>
        <w:t>38</w:t>
      </w:r>
      <w:r>
        <w:fldChar w:fldCharType="end"/>
      </w:r>
    </w:p>
    <w:p w:rsidR="00104E2B" w:rsidRDefault="00104E2B">
      <w:pPr>
        <w:pStyle w:val="30"/>
        <w:rPr>
          <w:rFonts w:ascii="Calibri" w:hAnsi="Calibri"/>
          <w:sz w:val="22"/>
          <w:szCs w:val="22"/>
          <w:lang w:val="en-US"/>
        </w:rPr>
      </w:pPr>
      <w:r>
        <w:t>B1.1</w:t>
      </w:r>
      <w:r>
        <w:rPr>
          <w:rFonts w:ascii="Calibri" w:hAnsi="Calibri"/>
          <w:sz w:val="22"/>
          <w:szCs w:val="22"/>
          <w:lang w:val="en-US"/>
        </w:rPr>
        <w:tab/>
      </w:r>
      <w:r>
        <w:t>Emergency Services</w:t>
      </w:r>
      <w:r>
        <w:tab/>
      </w:r>
      <w:r>
        <w:fldChar w:fldCharType="begin" w:fldLock="1"/>
      </w:r>
      <w:r>
        <w:instrText xml:space="preserve"> PAGEREF _Toc430873782 \h </w:instrText>
      </w:r>
      <w:r>
        <w:fldChar w:fldCharType="separate"/>
      </w:r>
      <w:r>
        <w:t>38</w:t>
      </w:r>
      <w:r>
        <w:fldChar w:fldCharType="end"/>
      </w:r>
    </w:p>
    <w:p w:rsidR="00104E2B" w:rsidRDefault="00104E2B">
      <w:pPr>
        <w:pStyle w:val="40"/>
        <w:rPr>
          <w:rFonts w:ascii="Calibri" w:hAnsi="Calibri"/>
          <w:sz w:val="22"/>
          <w:szCs w:val="22"/>
          <w:lang w:val="en-US"/>
        </w:rPr>
      </w:pPr>
      <w:r>
        <w:t>B1.1.1</w:t>
      </w:r>
      <w:r>
        <w:rPr>
          <w:rFonts w:ascii="Calibri" w:hAnsi="Calibri"/>
          <w:sz w:val="22"/>
          <w:szCs w:val="22"/>
          <w:lang w:val="en-US"/>
        </w:rPr>
        <w:tab/>
      </w:r>
      <w:r>
        <w:t>Attributes</w:t>
      </w:r>
      <w:r>
        <w:tab/>
      </w:r>
      <w:r>
        <w:fldChar w:fldCharType="begin" w:fldLock="1"/>
      </w:r>
      <w:r>
        <w:instrText xml:space="preserve"> PAGEREF _Toc430873783 \h </w:instrText>
      </w:r>
      <w:r>
        <w:fldChar w:fldCharType="separate"/>
      </w:r>
      <w:r>
        <w:t>38</w:t>
      </w:r>
      <w:r>
        <w:fldChar w:fldCharType="end"/>
      </w:r>
    </w:p>
    <w:p w:rsidR="00104E2B" w:rsidRDefault="00104E2B">
      <w:pPr>
        <w:pStyle w:val="30"/>
        <w:rPr>
          <w:rFonts w:ascii="Calibri" w:hAnsi="Calibri"/>
          <w:sz w:val="22"/>
          <w:szCs w:val="22"/>
          <w:lang w:val="en-US"/>
        </w:rPr>
      </w:pPr>
      <w:r>
        <w:t>B1.1.2</w:t>
      </w:r>
      <w:r>
        <w:rPr>
          <w:rFonts w:ascii="Calibri" w:hAnsi="Calibri"/>
          <w:sz w:val="22"/>
          <w:szCs w:val="22"/>
          <w:lang w:val="en-US"/>
        </w:rPr>
        <w:tab/>
      </w:r>
      <w:r>
        <w:t>Emergency Alert Services</w:t>
      </w:r>
      <w:r>
        <w:tab/>
      </w:r>
      <w:r>
        <w:fldChar w:fldCharType="begin" w:fldLock="1"/>
      </w:r>
      <w:r>
        <w:instrText xml:space="preserve"> PAGEREF _Toc430873784 \h </w:instrText>
      </w:r>
      <w:r>
        <w:fldChar w:fldCharType="separate"/>
      </w:r>
      <w:r>
        <w:t>38</w:t>
      </w:r>
      <w:r>
        <w:fldChar w:fldCharType="end"/>
      </w:r>
    </w:p>
    <w:p w:rsidR="00104E2B" w:rsidRDefault="00104E2B">
      <w:pPr>
        <w:pStyle w:val="20"/>
        <w:rPr>
          <w:rFonts w:ascii="Calibri" w:hAnsi="Calibri"/>
          <w:sz w:val="22"/>
          <w:szCs w:val="22"/>
          <w:lang w:val="en-US"/>
        </w:rPr>
      </w:pPr>
      <w:r>
        <w:t>B2</w:t>
      </w:r>
      <w:r>
        <w:rPr>
          <w:rFonts w:ascii="Calibri" w:hAnsi="Calibri"/>
          <w:sz w:val="22"/>
          <w:szCs w:val="22"/>
          <w:lang w:val="en-US"/>
        </w:rPr>
        <w:tab/>
      </w:r>
      <w:r>
        <w:t>Location Based Charging</w:t>
      </w:r>
      <w:r>
        <w:tab/>
      </w:r>
      <w:r>
        <w:fldChar w:fldCharType="begin" w:fldLock="1"/>
      </w:r>
      <w:r>
        <w:instrText xml:space="preserve"> PAGEREF _Toc430873785 \h </w:instrText>
      </w:r>
      <w:r>
        <w:fldChar w:fldCharType="separate"/>
      </w:r>
      <w:r>
        <w:t>38</w:t>
      </w:r>
      <w:r>
        <w:fldChar w:fldCharType="end"/>
      </w:r>
    </w:p>
    <w:p w:rsidR="00104E2B" w:rsidRDefault="00104E2B">
      <w:pPr>
        <w:pStyle w:val="30"/>
        <w:rPr>
          <w:rFonts w:ascii="Calibri" w:hAnsi="Calibri"/>
          <w:sz w:val="22"/>
          <w:szCs w:val="22"/>
          <w:lang w:val="en-US"/>
        </w:rPr>
      </w:pPr>
      <w:r>
        <w:t>B2.1</w:t>
      </w:r>
      <w:r>
        <w:rPr>
          <w:rFonts w:ascii="Calibri" w:hAnsi="Calibri"/>
          <w:sz w:val="22"/>
          <w:szCs w:val="22"/>
          <w:lang w:val="en-US"/>
        </w:rPr>
        <w:tab/>
      </w:r>
      <w:r>
        <w:t>Attributes</w:t>
      </w:r>
      <w:r>
        <w:tab/>
      </w:r>
      <w:r>
        <w:fldChar w:fldCharType="begin" w:fldLock="1"/>
      </w:r>
      <w:r>
        <w:instrText xml:space="preserve"> PAGEREF _Toc430873786 \h </w:instrText>
      </w:r>
      <w:r>
        <w:fldChar w:fldCharType="separate"/>
      </w:r>
      <w:r>
        <w:t>39</w:t>
      </w:r>
      <w:r>
        <w:fldChar w:fldCharType="end"/>
      </w:r>
    </w:p>
    <w:p w:rsidR="00104E2B" w:rsidRDefault="00104E2B">
      <w:pPr>
        <w:pStyle w:val="40"/>
        <w:rPr>
          <w:rFonts w:ascii="Calibri" w:hAnsi="Calibri"/>
          <w:sz w:val="22"/>
          <w:szCs w:val="22"/>
          <w:lang w:val="en-US"/>
        </w:rPr>
      </w:pPr>
      <w:r>
        <w:t>B2.1.1</w:t>
      </w:r>
      <w:r>
        <w:rPr>
          <w:rFonts w:ascii="Calibri" w:hAnsi="Calibri"/>
          <w:sz w:val="22"/>
          <w:szCs w:val="22"/>
          <w:lang w:val="en-US"/>
        </w:rPr>
        <w:tab/>
      </w:r>
      <w:r>
        <w:t>Target Subscriber Notification</w:t>
      </w:r>
      <w:r>
        <w:tab/>
      </w:r>
      <w:r>
        <w:fldChar w:fldCharType="begin" w:fldLock="1"/>
      </w:r>
      <w:r>
        <w:instrText xml:space="preserve"> PAGEREF _Toc430873787 \h </w:instrText>
      </w:r>
      <w:r>
        <w:fldChar w:fldCharType="separate"/>
      </w:r>
      <w:r>
        <w:t>39</w:t>
      </w:r>
      <w:r>
        <w:fldChar w:fldCharType="end"/>
      </w:r>
    </w:p>
    <w:p w:rsidR="00104E2B" w:rsidRDefault="00104E2B">
      <w:pPr>
        <w:pStyle w:val="40"/>
        <w:rPr>
          <w:rFonts w:ascii="Calibri" w:hAnsi="Calibri"/>
          <w:sz w:val="22"/>
          <w:szCs w:val="22"/>
          <w:lang w:val="en-US"/>
        </w:rPr>
      </w:pPr>
      <w:r>
        <w:t>B2.1.2</w:t>
      </w:r>
      <w:r>
        <w:rPr>
          <w:rFonts w:ascii="Calibri" w:hAnsi="Calibri"/>
          <w:sz w:val="22"/>
          <w:szCs w:val="22"/>
          <w:lang w:val="en-US"/>
        </w:rPr>
        <w:tab/>
      </w:r>
      <w:r>
        <w:t>Charging</w:t>
      </w:r>
      <w:r>
        <w:tab/>
      </w:r>
      <w:r>
        <w:fldChar w:fldCharType="begin" w:fldLock="1"/>
      </w:r>
      <w:r>
        <w:instrText xml:space="preserve"> PAGEREF _Toc430873788 \h </w:instrText>
      </w:r>
      <w:r>
        <w:fldChar w:fldCharType="separate"/>
      </w:r>
      <w:r>
        <w:t>39</w:t>
      </w:r>
      <w:r>
        <w:fldChar w:fldCharType="end"/>
      </w:r>
    </w:p>
    <w:p w:rsidR="00104E2B" w:rsidRDefault="00104E2B">
      <w:pPr>
        <w:pStyle w:val="40"/>
        <w:rPr>
          <w:rFonts w:ascii="Calibri" w:hAnsi="Calibri"/>
          <w:sz w:val="22"/>
          <w:szCs w:val="22"/>
          <w:lang w:val="en-US"/>
        </w:rPr>
      </w:pPr>
      <w:r>
        <w:t>B2.1.3</w:t>
      </w:r>
      <w:r>
        <w:rPr>
          <w:rFonts w:ascii="Calibri" w:hAnsi="Calibri"/>
          <w:sz w:val="22"/>
          <w:szCs w:val="22"/>
          <w:lang w:val="en-US"/>
        </w:rPr>
        <w:tab/>
      </w:r>
      <w:r>
        <w:t>Roaming</w:t>
      </w:r>
      <w:r>
        <w:tab/>
      </w:r>
      <w:r>
        <w:fldChar w:fldCharType="begin" w:fldLock="1"/>
      </w:r>
      <w:r>
        <w:instrText xml:space="preserve"> PAGEREF _Toc430873789 \h </w:instrText>
      </w:r>
      <w:r>
        <w:fldChar w:fldCharType="separate"/>
      </w:r>
      <w:r>
        <w:t>40</w:t>
      </w:r>
      <w:r>
        <w:fldChar w:fldCharType="end"/>
      </w:r>
    </w:p>
    <w:p w:rsidR="00104E2B" w:rsidRDefault="00104E2B">
      <w:pPr>
        <w:pStyle w:val="20"/>
        <w:rPr>
          <w:rFonts w:ascii="Calibri" w:hAnsi="Calibri"/>
          <w:sz w:val="22"/>
          <w:szCs w:val="22"/>
          <w:lang w:val="en-US"/>
        </w:rPr>
      </w:pPr>
      <w:r>
        <w:t>B3</w:t>
      </w:r>
      <w:r>
        <w:rPr>
          <w:rFonts w:ascii="Calibri" w:hAnsi="Calibri"/>
          <w:sz w:val="22"/>
          <w:szCs w:val="22"/>
          <w:lang w:val="en-US"/>
        </w:rPr>
        <w:tab/>
      </w:r>
      <w:r>
        <w:t>Tracking Services</w:t>
      </w:r>
      <w:r>
        <w:tab/>
      </w:r>
      <w:r>
        <w:fldChar w:fldCharType="begin" w:fldLock="1"/>
      </w:r>
      <w:r>
        <w:instrText xml:space="preserve"> PAGEREF _Toc430873790 \h </w:instrText>
      </w:r>
      <w:r>
        <w:fldChar w:fldCharType="separate"/>
      </w:r>
      <w:r>
        <w:t>40</w:t>
      </w:r>
      <w:r>
        <w:fldChar w:fldCharType="end"/>
      </w:r>
    </w:p>
    <w:p w:rsidR="00104E2B" w:rsidRDefault="00104E2B">
      <w:pPr>
        <w:pStyle w:val="30"/>
        <w:rPr>
          <w:rFonts w:ascii="Calibri" w:hAnsi="Calibri"/>
          <w:sz w:val="22"/>
          <w:szCs w:val="22"/>
          <w:lang w:val="en-US"/>
        </w:rPr>
      </w:pPr>
      <w:r>
        <w:t>B3.1</w:t>
      </w:r>
      <w:r>
        <w:rPr>
          <w:rFonts w:ascii="Calibri" w:hAnsi="Calibri"/>
          <w:sz w:val="22"/>
          <w:szCs w:val="22"/>
          <w:lang w:val="en-US"/>
        </w:rPr>
        <w:tab/>
      </w:r>
      <w:r>
        <w:t>Fleet and Asset Management Services</w:t>
      </w:r>
      <w:r>
        <w:tab/>
      </w:r>
      <w:r>
        <w:fldChar w:fldCharType="begin" w:fldLock="1"/>
      </w:r>
      <w:r>
        <w:instrText xml:space="preserve"> PAGEREF _Toc430873791 \h </w:instrText>
      </w:r>
      <w:r>
        <w:fldChar w:fldCharType="separate"/>
      </w:r>
      <w:r>
        <w:t>40</w:t>
      </w:r>
      <w:r>
        <w:fldChar w:fldCharType="end"/>
      </w:r>
    </w:p>
    <w:p w:rsidR="00104E2B" w:rsidRDefault="00104E2B">
      <w:pPr>
        <w:pStyle w:val="30"/>
        <w:rPr>
          <w:rFonts w:ascii="Calibri" w:hAnsi="Calibri"/>
          <w:sz w:val="22"/>
          <w:szCs w:val="22"/>
          <w:lang w:val="en-US"/>
        </w:rPr>
      </w:pPr>
      <w:r>
        <w:t>B3.2</w:t>
      </w:r>
      <w:r>
        <w:rPr>
          <w:rFonts w:ascii="Calibri" w:hAnsi="Calibri"/>
          <w:sz w:val="22"/>
          <w:szCs w:val="22"/>
          <w:lang w:val="en-US"/>
        </w:rPr>
        <w:tab/>
      </w:r>
      <w:r>
        <w:t>Traffic Monitoring</w:t>
      </w:r>
      <w:r>
        <w:tab/>
      </w:r>
      <w:r>
        <w:fldChar w:fldCharType="begin" w:fldLock="1"/>
      </w:r>
      <w:r>
        <w:instrText xml:space="preserve"> PAGEREF _Toc430873792 \h </w:instrText>
      </w:r>
      <w:r>
        <w:fldChar w:fldCharType="separate"/>
      </w:r>
      <w:r>
        <w:t>41</w:t>
      </w:r>
      <w:r>
        <w:fldChar w:fldCharType="end"/>
      </w:r>
    </w:p>
    <w:p w:rsidR="00104E2B" w:rsidRDefault="00104E2B">
      <w:pPr>
        <w:pStyle w:val="40"/>
        <w:rPr>
          <w:rFonts w:ascii="Calibri" w:hAnsi="Calibri"/>
          <w:sz w:val="22"/>
          <w:szCs w:val="22"/>
          <w:lang w:val="en-US"/>
        </w:rPr>
      </w:pPr>
      <w:r>
        <w:t>B3.2.1</w:t>
      </w:r>
      <w:r>
        <w:rPr>
          <w:rFonts w:ascii="Calibri" w:hAnsi="Calibri"/>
          <w:sz w:val="22"/>
          <w:szCs w:val="22"/>
          <w:lang w:val="en-US"/>
        </w:rPr>
        <w:tab/>
      </w:r>
      <w:r>
        <w:t>Attributes</w:t>
      </w:r>
      <w:r>
        <w:tab/>
      </w:r>
      <w:r>
        <w:fldChar w:fldCharType="begin" w:fldLock="1"/>
      </w:r>
      <w:r>
        <w:instrText xml:space="preserve"> PAGEREF _Toc430873793 \h </w:instrText>
      </w:r>
      <w:r>
        <w:fldChar w:fldCharType="separate"/>
      </w:r>
      <w:r>
        <w:t>41</w:t>
      </w:r>
      <w:r>
        <w:fldChar w:fldCharType="end"/>
      </w:r>
    </w:p>
    <w:p w:rsidR="00104E2B" w:rsidRDefault="00104E2B">
      <w:pPr>
        <w:pStyle w:val="50"/>
        <w:rPr>
          <w:rFonts w:ascii="Calibri" w:hAnsi="Calibri"/>
          <w:sz w:val="22"/>
          <w:szCs w:val="22"/>
          <w:lang w:val="en-US"/>
        </w:rPr>
      </w:pPr>
      <w:r>
        <w:t>B3.2.1.1</w:t>
      </w:r>
      <w:r>
        <w:rPr>
          <w:rFonts w:ascii="Calibri" w:hAnsi="Calibri"/>
          <w:sz w:val="22"/>
          <w:szCs w:val="22"/>
          <w:lang w:val="en-US"/>
        </w:rPr>
        <w:tab/>
      </w:r>
      <w:r>
        <w:t>Privacy</w:t>
      </w:r>
      <w:r>
        <w:tab/>
      </w:r>
      <w:r>
        <w:fldChar w:fldCharType="begin" w:fldLock="1"/>
      </w:r>
      <w:r>
        <w:instrText xml:space="preserve"> PAGEREF _Toc430873794 \h </w:instrText>
      </w:r>
      <w:r>
        <w:fldChar w:fldCharType="separate"/>
      </w:r>
      <w:r>
        <w:t>41</w:t>
      </w:r>
      <w:r>
        <w:fldChar w:fldCharType="end"/>
      </w:r>
    </w:p>
    <w:p w:rsidR="00104E2B" w:rsidRDefault="00104E2B">
      <w:pPr>
        <w:pStyle w:val="20"/>
        <w:rPr>
          <w:rFonts w:ascii="Calibri" w:hAnsi="Calibri"/>
          <w:sz w:val="22"/>
          <w:szCs w:val="22"/>
          <w:lang w:val="en-US"/>
        </w:rPr>
      </w:pPr>
      <w:r>
        <w:t>B4</w:t>
      </w:r>
      <w:r>
        <w:rPr>
          <w:rFonts w:ascii="Calibri" w:hAnsi="Calibri"/>
          <w:sz w:val="22"/>
          <w:szCs w:val="22"/>
          <w:lang w:val="en-US"/>
        </w:rPr>
        <w:tab/>
      </w:r>
      <w:r>
        <w:t>Enhanced Call Routing</w:t>
      </w:r>
      <w:r>
        <w:tab/>
      </w:r>
      <w:r>
        <w:fldChar w:fldCharType="begin" w:fldLock="1"/>
      </w:r>
      <w:r>
        <w:instrText xml:space="preserve"> PAGEREF _Toc430873795 \h </w:instrText>
      </w:r>
      <w:r>
        <w:fldChar w:fldCharType="separate"/>
      </w:r>
      <w:r>
        <w:t>41</w:t>
      </w:r>
      <w:r>
        <w:fldChar w:fldCharType="end"/>
      </w:r>
    </w:p>
    <w:p w:rsidR="00104E2B" w:rsidRDefault="00104E2B">
      <w:pPr>
        <w:pStyle w:val="20"/>
        <w:rPr>
          <w:rFonts w:ascii="Calibri" w:hAnsi="Calibri"/>
          <w:sz w:val="22"/>
          <w:szCs w:val="22"/>
          <w:lang w:val="en-US"/>
        </w:rPr>
      </w:pPr>
      <w:r>
        <w:t>B5</w:t>
      </w:r>
      <w:r>
        <w:rPr>
          <w:rFonts w:ascii="Calibri" w:hAnsi="Calibri"/>
          <w:sz w:val="22"/>
          <w:szCs w:val="22"/>
          <w:lang w:val="en-US"/>
        </w:rPr>
        <w:tab/>
      </w:r>
      <w:r>
        <w:t>Location Based Information Services</w:t>
      </w:r>
      <w:r>
        <w:tab/>
      </w:r>
      <w:r>
        <w:fldChar w:fldCharType="begin" w:fldLock="1"/>
      </w:r>
      <w:r>
        <w:instrText xml:space="preserve"> PAGEREF _Toc430873796 \h </w:instrText>
      </w:r>
      <w:r>
        <w:fldChar w:fldCharType="separate"/>
      </w:r>
      <w:r>
        <w:t>41</w:t>
      </w:r>
      <w:r>
        <w:fldChar w:fldCharType="end"/>
      </w:r>
    </w:p>
    <w:p w:rsidR="00104E2B" w:rsidRDefault="00104E2B">
      <w:pPr>
        <w:pStyle w:val="30"/>
        <w:rPr>
          <w:rFonts w:ascii="Calibri" w:hAnsi="Calibri"/>
          <w:sz w:val="22"/>
          <w:szCs w:val="22"/>
          <w:lang w:val="en-US"/>
        </w:rPr>
      </w:pPr>
      <w:r>
        <w:t>B5.1</w:t>
      </w:r>
      <w:r>
        <w:rPr>
          <w:rFonts w:ascii="Calibri" w:hAnsi="Calibri"/>
          <w:sz w:val="22"/>
          <w:szCs w:val="22"/>
          <w:lang w:val="en-US"/>
        </w:rPr>
        <w:tab/>
      </w:r>
      <w:r>
        <w:t>Navigation</w:t>
      </w:r>
      <w:r>
        <w:tab/>
      </w:r>
      <w:r>
        <w:fldChar w:fldCharType="begin" w:fldLock="1"/>
      </w:r>
      <w:r>
        <w:instrText xml:space="preserve"> PAGEREF _Toc430873797 \h </w:instrText>
      </w:r>
      <w:r>
        <w:fldChar w:fldCharType="separate"/>
      </w:r>
      <w:r>
        <w:t>41</w:t>
      </w:r>
      <w:r>
        <w:fldChar w:fldCharType="end"/>
      </w:r>
    </w:p>
    <w:p w:rsidR="00104E2B" w:rsidRDefault="00104E2B">
      <w:pPr>
        <w:pStyle w:val="30"/>
        <w:rPr>
          <w:rFonts w:ascii="Calibri" w:hAnsi="Calibri"/>
          <w:sz w:val="22"/>
          <w:szCs w:val="22"/>
          <w:lang w:val="en-US"/>
        </w:rPr>
      </w:pPr>
      <w:r>
        <w:t>B5.2</w:t>
      </w:r>
      <w:r>
        <w:rPr>
          <w:rFonts w:ascii="Calibri" w:hAnsi="Calibri"/>
          <w:sz w:val="22"/>
          <w:szCs w:val="22"/>
          <w:lang w:val="en-US"/>
        </w:rPr>
        <w:tab/>
      </w:r>
      <w:r>
        <w:t>City Sightseeing</w:t>
      </w:r>
      <w:r>
        <w:tab/>
      </w:r>
      <w:r>
        <w:fldChar w:fldCharType="begin" w:fldLock="1"/>
      </w:r>
      <w:r>
        <w:instrText xml:space="preserve"> PAGEREF _Toc430873798 \h </w:instrText>
      </w:r>
      <w:r>
        <w:fldChar w:fldCharType="separate"/>
      </w:r>
      <w:r>
        <w:t>42</w:t>
      </w:r>
      <w:r>
        <w:fldChar w:fldCharType="end"/>
      </w:r>
    </w:p>
    <w:p w:rsidR="00104E2B" w:rsidRDefault="00104E2B">
      <w:pPr>
        <w:pStyle w:val="30"/>
        <w:rPr>
          <w:rFonts w:ascii="Calibri" w:hAnsi="Calibri"/>
          <w:sz w:val="22"/>
          <w:szCs w:val="22"/>
          <w:lang w:val="en-US"/>
        </w:rPr>
      </w:pPr>
      <w:r>
        <w:t>B5.3</w:t>
      </w:r>
      <w:r>
        <w:rPr>
          <w:rFonts w:ascii="Calibri" w:hAnsi="Calibri"/>
          <w:sz w:val="22"/>
          <w:szCs w:val="22"/>
          <w:lang w:val="en-US"/>
        </w:rPr>
        <w:tab/>
      </w:r>
      <w:r>
        <w:t>Location Dependent Content Broadcast</w:t>
      </w:r>
      <w:r>
        <w:tab/>
      </w:r>
      <w:r>
        <w:fldChar w:fldCharType="begin" w:fldLock="1"/>
      </w:r>
      <w:r>
        <w:instrText xml:space="preserve"> PAGEREF _Toc430873799 \h </w:instrText>
      </w:r>
      <w:r>
        <w:fldChar w:fldCharType="separate"/>
      </w:r>
      <w:r>
        <w:t>42</w:t>
      </w:r>
      <w:r>
        <w:fldChar w:fldCharType="end"/>
      </w:r>
    </w:p>
    <w:p w:rsidR="00104E2B" w:rsidRDefault="00104E2B">
      <w:pPr>
        <w:pStyle w:val="30"/>
        <w:rPr>
          <w:rFonts w:ascii="Calibri" w:hAnsi="Calibri"/>
          <w:sz w:val="22"/>
          <w:szCs w:val="22"/>
          <w:lang w:val="en-US"/>
        </w:rPr>
      </w:pPr>
      <w:r>
        <w:t>B5.4</w:t>
      </w:r>
      <w:r>
        <w:rPr>
          <w:rFonts w:ascii="Calibri" w:hAnsi="Calibri"/>
          <w:sz w:val="22"/>
          <w:szCs w:val="22"/>
          <w:lang w:val="en-US"/>
        </w:rPr>
        <w:tab/>
      </w:r>
      <w:r>
        <w:t>Mobile Yellow Pages</w:t>
      </w:r>
      <w:r>
        <w:tab/>
      </w:r>
      <w:r>
        <w:fldChar w:fldCharType="begin" w:fldLock="1"/>
      </w:r>
      <w:r>
        <w:instrText xml:space="preserve"> PAGEREF _Toc430873800 \h </w:instrText>
      </w:r>
      <w:r>
        <w:fldChar w:fldCharType="separate"/>
      </w:r>
      <w:r>
        <w:t>42</w:t>
      </w:r>
      <w:r>
        <w:fldChar w:fldCharType="end"/>
      </w:r>
    </w:p>
    <w:p w:rsidR="00104E2B" w:rsidRDefault="00104E2B">
      <w:pPr>
        <w:pStyle w:val="30"/>
        <w:rPr>
          <w:rFonts w:ascii="Calibri" w:hAnsi="Calibri"/>
          <w:sz w:val="22"/>
          <w:szCs w:val="22"/>
          <w:lang w:val="en-US"/>
        </w:rPr>
      </w:pPr>
      <w:r>
        <w:t>B5.5</w:t>
      </w:r>
      <w:r>
        <w:rPr>
          <w:rFonts w:ascii="Calibri" w:hAnsi="Calibri"/>
          <w:sz w:val="22"/>
          <w:szCs w:val="22"/>
          <w:lang w:val="en-US"/>
        </w:rPr>
        <w:tab/>
      </w:r>
      <w:r>
        <w:t>Location Sensitive Internet</w:t>
      </w:r>
      <w:r>
        <w:tab/>
      </w:r>
      <w:r>
        <w:fldChar w:fldCharType="begin" w:fldLock="1"/>
      </w:r>
      <w:r>
        <w:instrText xml:space="preserve"> PAGEREF _Toc430873801 \h </w:instrText>
      </w:r>
      <w:r>
        <w:fldChar w:fldCharType="separate"/>
      </w:r>
      <w:r>
        <w:t>42</w:t>
      </w:r>
      <w:r>
        <w:fldChar w:fldCharType="end"/>
      </w:r>
    </w:p>
    <w:p w:rsidR="00104E2B" w:rsidRDefault="00104E2B">
      <w:pPr>
        <w:pStyle w:val="20"/>
        <w:rPr>
          <w:rFonts w:ascii="Calibri" w:hAnsi="Calibri"/>
          <w:sz w:val="22"/>
          <w:szCs w:val="22"/>
          <w:lang w:val="en-US"/>
        </w:rPr>
      </w:pPr>
      <w:r>
        <w:t>B6</w:t>
      </w:r>
      <w:r>
        <w:rPr>
          <w:rFonts w:ascii="Calibri" w:hAnsi="Calibri"/>
          <w:sz w:val="22"/>
          <w:szCs w:val="22"/>
          <w:lang w:val="en-US"/>
        </w:rPr>
        <w:tab/>
      </w:r>
      <w:r>
        <w:t>Network Enhancing Services</w:t>
      </w:r>
      <w:r>
        <w:tab/>
      </w:r>
      <w:r>
        <w:fldChar w:fldCharType="begin" w:fldLock="1"/>
      </w:r>
      <w:r>
        <w:instrText xml:space="preserve"> PAGEREF _Toc430873802 \h </w:instrText>
      </w:r>
      <w:r>
        <w:fldChar w:fldCharType="separate"/>
      </w:r>
      <w:r>
        <w:t>42</w:t>
      </w:r>
      <w:r>
        <w:fldChar w:fldCharType="end"/>
      </w:r>
    </w:p>
    <w:p w:rsidR="00104E2B" w:rsidRDefault="00104E2B">
      <w:pPr>
        <w:pStyle w:val="30"/>
        <w:rPr>
          <w:rFonts w:ascii="Calibri" w:hAnsi="Calibri"/>
          <w:sz w:val="22"/>
          <w:szCs w:val="22"/>
          <w:lang w:val="en-US"/>
        </w:rPr>
      </w:pPr>
      <w:r>
        <w:t>B6.1</w:t>
      </w:r>
      <w:r>
        <w:rPr>
          <w:rFonts w:ascii="Calibri" w:hAnsi="Calibri"/>
          <w:sz w:val="22"/>
          <w:szCs w:val="22"/>
          <w:lang w:val="en-US"/>
        </w:rPr>
        <w:tab/>
      </w:r>
      <w:r>
        <w:t>Applications for Network Planning</w:t>
      </w:r>
      <w:r>
        <w:tab/>
      </w:r>
      <w:r>
        <w:fldChar w:fldCharType="begin" w:fldLock="1"/>
      </w:r>
      <w:r>
        <w:instrText xml:space="preserve"> PAGEREF _Toc430873803 \h </w:instrText>
      </w:r>
      <w:r>
        <w:fldChar w:fldCharType="separate"/>
      </w:r>
      <w:r>
        <w:t>42</w:t>
      </w:r>
      <w:r>
        <w:fldChar w:fldCharType="end"/>
      </w:r>
    </w:p>
    <w:p w:rsidR="00104E2B" w:rsidRDefault="00104E2B">
      <w:pPr>
        <w:pStyle w:val="30"/>
        <w:rPr>
          <w:rFonts w:ascii="Calibri" w:hAnsi="Calibri"/>
          <w:sz w:val="22"/>
          <w:szCs w:val="22"/>
          <w:lang w:val="en-US"/>
        </w:rPr>
      </w:pPr>
      <w:r>
        <w:t>B6.2</w:t>
      </w:r>
      <w:r>
        <w:rPr>
          <w:rFonts w:ascii="Calibri" w:hAnsi="Calibri"/>
          <w:sz w:val="22"/>
          <w:szCs w:val="22"/>
          <w:lang w:val="en-US"/>
        </w:rPr>
        <w:tab/>
      </w:r>
      <w:r>
        <w:t>Applications for Network QoS Improvements</w:t>
      </w:r>
      <w:r>
        <w:tab/>
      </w:r>
      <w:r>
        <w:fldChar w:fldCharType="begin" w:fldLock="1"/>
      </w:r>
      <w:r>
        <w:instrText xml:space="preserve"> PAGEREF _Toc430873804 \h </w:instrText>
      </w:r>
      <w:r>
        <w:fldChar w:fldCharType="separate"/>
      </w:r>
      <w:r>
        <w:t>42</w:t>
      </w:r>
      <w:r>
        <w:fldChar w:fldCharType="end"/>
      </w:r>
    </w:p>
    <w:p w:rsidR="00104E2B" w:rsidRDefault="00104E2B">
      <w:pPr>
        <w:pStyle w:val="30"/>
        <w:rPr>
          <w:rFonts w:ascii="Calibri" w:hAnsi="Calibri"/>
          <w:sz w:val="22"/>
          <w:szCs w:val="22"/>
          <w:lang w:val="en-US"/>
        </w:rPr>
      </w:pPr>
      <w:r>
        <w:t>B6.3</w:t>
      </w:r>
      <w:r>
        <w:rPr>
          <w:rFonts w:ascii="Calibri" w:hAnsi="Calibri"/>
          <w:sz w:val="22"/>
          <w:szCs w:val="22"/>
          <w:lang w:val="en-US"/>
        </w:rPr>
        <w:tab/>
      </w:r>
      <w:r>
        <w:t>Improved Radio Resource Management</w:t>
      </w:r>
      <w:r>
        <w:tab/>
      </w:r>
      <w:r>
        <w:fldChar w:fldCharType="begin" w:fldLock="1"/>
      </w:r>
      <w:r>
        <w:instrText xml:space="preserve"> PAGEREF _Toc430873805 \h </w:instrText>
      </w:r>
      <w:r>
        <w:fldChar w:fldCharType="separate"/>
      </w:r>
      <w:r>
        <w:t>43</w:t>
      </w:r>
      <w:r>
        <w:fldChar w:fldCharType="end"/>
      </w:r>
    </w:p>
    <w:p w:rsidR="00104E2B" w:rsidRDefault="00104E2B" w:rsidP="00104E2B">
      <w:pPr>
        <w:pStyle w:val="80"/>
        <w:tabs>
          <w:tab w:val="right" w:leader="dot" w:pos="9639"/>
        </w:tabs>
        <w:rPr>
          <w:rFonts w:ascii="Calibri" w:hAnsi="Calibri"/>
          <w:b w:val="0"/>
          <w:szCs w:val="22"/>
          <w:lang w:val="en-US"/>
        </w:rPr>
      </w:pPr>
      <w:r>
        <w:t>Annex C (Informative):</w:t>
      </w:r>
      <w:r>
        <w:tab/>
        <w:t>Attributes of Specific Services</w:t>
      </w:r>
      <w:r>
        <w:tab/>
      </w:r>
      <w:r>
        <w:fldChar w:fldCharType="begin" w:fldLock="1"/>
      </w:r>
      <w:r>
        <w:instrText xml:space="preserve"> PAGEREF _Toc430873806 \h </w:instrText>
      </w:r>
      <w:r>
        <w:fldChar w:fldCharType="separate"/>
      </w:r>
      <w:r>
        <w:t>44</w:t>
      </w:r>
      <w:r>
        <w:fldChar w:fldCharType="end"/>
      </w:r>
    </w:p>
    <w:p w:rsidR="00104E2B" w:rsidRDefault="00104E2B" w:rsidP="00104E2B">
      <w:pPr>
        <w:pStyle w:val="80"/>
        <w:tabs>
          <w:tab w:val="right" w:leader="dot" w:pos="9639"/>
        </w:tabs>
        <w:rPr>
          <w:rFonts w:ascii="Calibri" w:hAnsi="Calibri"/>
          <w:b w:val="0"/>
          <w:szCs w:val="22"/>
          <w:lang w:val="en-US"/>
        </w:rPr>
      </w:pPr>
      <w:r>
        <w:t>Annex D (informative):</w:t>
      </w:r>
      <w:r>
        <w:tab/>
        <w:t>Change history</w:t>
      </w:r>
      <w:r>
        <w:tab/>
      </w:r>
      <w:r>
        <w:fldChar w:fldCharType="begin" w:fldLock="1"/>
      </w:r>
      <w:r>
        <w:instrText xml:space="preserve"> PAGEREF _Toc430873807 \h </w:instrText>
      </w:r>
      <w:r>
        <w:fldChar w:fldCharType="separate"/>
      </w:r>
      <w:r>
        <w:t>54</w:t>
      </w:r>
      <w:r>
        <w:fldChar w:fldCharType="end"/>
      </w:r>
    </w:p>
    <w:p w:rsidR="000C1C08" w:rsidRDefault="00104E2B">
      <w:r>
        <w:rPr>
          <w:noProof/>
          <w:sz w:val="22"/>
        </w:rPr>
        <w:fldChar w:fldCharType="end"/>
      </w:r>
    </w:p>
    <w:p w:rsidR="000C1C08" w:rsidRDefault="000C1C08">
      <w:pPr>
        <w:pStyle w:val="1"/>
      </w:pPr>
      <w:r>
        <w:br w:type="page"/>
      </w:r>
      <w:bookmarkStart w:id="2" w:name="_Toc430873689"/>
      <w:r>
        <w:t>Foreword</w:t>
      </w:r>
      <w:bookmarkEnd w:id="2"/>
    </w:p>
    <w:p w:rsidR="000C1C08" w:rsidRDefault="000C1C08">
      <w:r>
        <w:t>This Technical Specification (TS) has been produced by the 3GPP.</w:t>
      </w:r>
    </w:p>
    <w:p w:rsidR="000C1C08" w:rsidRDefault="000C1C08">
      <w:r>
        <w:t>The contents of this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rsidR="000C1C08" w:rsidRPr="004575A3" w:rsidRDefault="000C1C08">
      <w:pPr>
        <w:pStyle w:val="B1"/>
      </w:pPr>
      <w:r w:rsidRPr="004575A3">
        <w:t>Version x.y.z</w:t>
      </w:r>
    </w:p>
    <w:p w:rsidR="000C1C08" w:rsidRDefault="000C1C08">
      <w:pPr>
        <w:pStyle w:val="B1"/>
      </w:pPr>
      <w:r>
        <w:t>where:</w:t>
      </w:r>
    </w:p>
    <w:p w:rsidR="000C1C08" w:rsidRDefault="000C1C08">
      <w:pPr>
        <w:pStyle w:val="B2"/>
      </w:pPr>
      <w:r>
        <w:t>x</w:t>
      </w:r>
      <w:r>
        <w:tab/>
        <w:t>the first digit:</w:t>
      </w:r>
    </w:p>
    <w:p w:rsidR="000C1C08" w:rsidRDefault="000C1C08">
      <w:pPr>
        <w:pStyle w:val="B3"/>
      </w:pPr>
      <w:r>
        <w:t>1</w:t>
      </w:r>
      <w:r>
        <w:tab/>
        <w:t>presented to TSG for information;</w:t>
      </w:r>
    </w:p>
    <w:p w:rsidR="000C1C08" w:rsidRDefault="000C1C08">
      <w:pPr>
        <w:pStyle w:val="B3"/>
      </w:pPr>
      <w:r>
        <w:t>2</w:t>
      </w:r>
      <w:r>
        <w:tab/>
        <w:t>presented to TSG for approval;</w:t>
      </w:r>
    </w:p>
    <w:p w:rsidR="000C1C08" w:rsidRDefault="000C1C08">
      <w:pPr>
        <w:pStyle w:val="B3"/>
      </w:pPr>
      <w:r>
        <w:t>3</w:t>
      </w:r>
      <w:r>
        <w:tab/>
        <w:t>or greater indicates TSG approved document under change control.</w:t>
      </w:r>
    </w:p>
    <w:p w:rsidR="000C1C08" w:rsidRDefault="000C1C08">
      <w:pPr>
        <w:pStyle w:val="B2"/>
      </w:pPr>
      <w:r>
        <w:t>y</w:t>
      </w:r>
      <w:r>
        <w:tab/>
        <w:t>the second digit is incremented for all changes of substance, i.e. technical enhancements, corrections, updates, etc.</w:t>
      </w:r>
    </w:p>
    <w:p w:rsidR="000C1C08" w:rsidRDefault="000C1C08">
      <w:pPr>
        <w:pStyle w:val="B2"/>
      </w:pPr>
      <w:r>
        <w:t>z</w:t>
      </w:r>
      <w:r>
        <w:tab/>
        <w:t>the third digit is incremented when editorial only changes have been incorporated in the specification;</w:t>
      </w:r>
    </w:p>
    <w:p w:rsidR="000C1C08" w:rsidRDefault="000C1C08">
      <w:r>
        <w:br w:type="page"/>
      </w:r>
    </w:p>
    <w:p w:rsidR="000C1C08" w:rsidRDefault="000C1C08">
      <w:pPr>
        <w:pStyle w:val="1"/>
      </w:pPr>
      <w:bookmarkStart w:id="3" w:name="_Toc430873690"/>
      <w:r>
        <w:t>1</w:t>
      </w:r>
      <w:r>
        <w:tab/>
        <w:t>Scope</w:t>
      </w:r>
      <w:bookmarkEnd w:id="3"/>
    </w:p>
    <w:p w:rsidR="000C1C08" w:rsidRDefault="000C1C08">
      <w:r>
        <w:t>This document provides the Stage One description of Location Services (LCS). A Stage One description provides an overall service description, primarily from the service subscriber's and user's points of view, but not dealing with the details of the Man Machine Interface (MMI). This TS includes information applicable to network operators, service providers and terminal, base station system, switch, and data base manufacturers.</w:t>
      </w:r>
    </w:p>
    <w:p w:rsidR="000C1C08" w:rsidRDefault="000C1C08">
      <w:pPr>
        <w:pStyle w:val="NO"/>
      </w:pPr>
      <w:r>
        <w:t xml:space="preserve">NOTE: </w:t>
      </w:r>
      <w:r>
        <w:tab/>
        <w:t xml:space="preserve">Location Services may be considered as a network provided enabling technology consisting of standardized service capabilities which enable the provision of </w:t>
      </w:r>
      <w:r w:rsidR="00E00596">
        <w:t>location-based</w:t>
      </w:r>
      <w:r>
        <w:t xml:space="preserve"> applications. These applications may be service provider specific.</w:t>
      </w:r>
      <w:r w:rsidR="009E6656">
        <w:t xml:space="preserve"> </w:t>
      </w:r>
      <w:r>
        <w:t>The description of the numerous and varied possible location applications which are enabled by this technology are outside the scope of this specification.</w:t>
      </w:r>
      <w:r w:rsidR="009E6656">
        <w:t xml:space="preserve"> </w:t>
      </w:r>
      <w:r>
        <w:t>However, clarifying examples of how the functionality being specified may be used to provide specific location services is included in various sections of the specification.</w:t>
      </w:r>
    </w:p>
    <w:p w:rsidR="000C1C08" w:rsidRDefault="000C1C08">
      <w:r>
        <w:t>This document provides core requirements to an extent sufficient to derive a complete definition of location services at the service level.</w:t>
      </w:r>
      <w:r w:rsidR="009E6656">
        <w:t xml:space="preserve"> </w:t>
      </w:r>
      <w:r>
        <w:t>However, the present document also provides additional requirements which may suggest in a non-normative manner certain ways the system may be implemented to support location services.</w:t>
      </w:r>
    </w:p>
    <w:p w:rsidR="000C1C08" w:rsidRDefault="000C1C08">
      <w:r>
        <w:t>LCS can be offered without subscription to basic telecommunication services. LCS is available to the following categories of LCS clients:</w:t>
      </w:r>
    </w:p>
    <w:p w:rsidR="000C1C08" w:rsidRDefault="000C1C08">
      <w:pPr>
        <w:pStyle w:val="B1"/>
      </w:pPr>
      <w:r>
        <w:sym w:font="Symbol" w:char="F0B7"/>
      </w:r>
      <w:r>
        <w:tab/>
        <w:t xml:space="preserve">Value Added Services LCS Clients – use LCS to support various </w:t>
      </w:r>
      <w:r w:rsidR="00E00596">
        <w:t>value-added</w:t>
      </w:r>
      <w:r>
        <w:t xml:space="preserve"> services. These clients can include UE subscribers as well as non-subscribers to other services.</w:t>
      </w:r>
    </w:p>
    <w:p w:rsidR="000C1C08" w:rsidRDefault="000C1C08">
      <w:pPr>
        <w:pStyle w:val="B1"/>
      </w:pPr>
      <w:r>
        <w:sym w:font="Symbol" w:char="F0B7"/>
      </w:r>
      <w:r>
        <w:tab/>
        <w:t>PLMN Operator LCS Clients – use LCS to enhance or support certain O&amp;M related tasks, supplementary services, IN related services and bearer services and teleservices.</w:t>
      </w:r>
    </w:p>
    <w:p w:rsidR="000C1C08" w:rsidRDefault="000C1C08">
      <w:pPr>
        <w:pStyle w:val="B1"/>
      </w:pPr>
      <w:r>
        <w:sym w:font="Symbol" w:char="F0B7"/>
      </w:r>
      <w:r>
        <w:tab/>
        <w:t>Emergency Services LCS Clients – use LCS to enhance support for emergency calls from subscribers.</w:t>
      </w:r>
    </w:p>
    <w:p w:rsidR="000C1C08" w:rsidRDefault="000C1C08">
      <w:pPr>
        <w:pStyle w:val="B1"/>
      </w:pPr>
      <w:r>
        <w:sym w:font="Symbol" w:char="F0B7"/>
      </w:r>
      <w:r>
        <w:tab/>
        <w:t>Lawful Intercept LCS Clients – use LCS to support various legally required or sanctioned services.</w:t>
      </w:r>
    </w:p>
    <w:p w:rsidR="000C1C08" w:rsidRDefault="000C1C08">
      <w:r>
        <w:t>LCS is applicable to any target UE whether or not the UE supports LCS, but with restrictions on choice of positioning method or notification of a location request to the UE user when LCS or individual positioning methods, respectively, are not supported by the UE.</w:t>
      </w:r>
    </w:p>
    <w:p w:rsidR="000C1C08" w:rsidRDefault="000C1C08">
      <w:pPr>
        <w:rPr>
          <w:snapToGrid w:val="0"/>
        </w:rPr>
      </w:pPr>
      <w:r>
        <w:rPr>
          <w:snapToGrid w:val="0"/>
        </w:rPr>
        <w:t>LCS is being developed in phases with enhancements added in 3GPP releases.</w:t>
      </w:r>
    </w:p>
    <w:p w:rsidR="000C1C08" w:rsidRDefault="000C1C08">
      <w:pPr>
        <w:pStyle w:val="1"/>
      </w:pPr>
      <w:bookmarkStart w:id="4" w:name="_Toc430873691"/>
      <w:r>
        <w:t>2.</w:t>
      </w:r>
      <w:r>
        <w:tab/>
        <w:t>References</w:t>
      </w:r>
      <w:bookmarkEnd w:id="4"/>
    </w:p>
    <w:p w:rsidR="000C1C08" w:rsidRDefault="000C1C08">
      <w:r>
        <w:t>The following documents contain provisions which, through reference in this text, constitute provisions of the present document.</w:t>
      </w:r>
    </w:p>
    <w:p w:rsidR="000C1C08" w:rsidRDefault="007819A7" w:rsidP="007819A7">
      <w:pPr>
        <w:pStyle w:val="B1"/>
      </w:pPr>
      <w:r>
        <w:t>-</w:t>
      </w:r>
      <w:r>
        <w:tab/>
      </w:r>
      <w:r w:rsidR="000C1C08">
        <w:t>References are either specific (identified by date of publication, edition number, version number, etc.) or non</w:t>
      </w:r>
      <w:r w:rsidR="000C1C08">
        <w:noBreakHyphen/>
        <w:t>specific.</w:t>
      </w:r>
    </w:p>
    <w:p w:rsidR="000C1C08" w:rsidRDefault="007819A7" w:rsidP="007819A7">
      <w:pPr>
        <w:pStyle w:val="B1"/>
      </w:pPr>
      <w:r>
        <w:t>-</w:t>
      </w:r>
      <w:r>
        <w:tab/>
      </w:r>
      <w:r w:rsidR="000C1C08">
        <w:t>For a specific reference, subsequent revisions do not apply.</w:t>
      </w:r>
    </w:p>
    <w:p w:rsidR="000C1C08" w:rsidRDefault="007819A7" w:rsidP="007819A7">
      <w:pPr>
        <w:pStyle w:val="B1"/>
      </w:pPr>
      <w:r>
        <w:t>-</w:t>
      </w:r>
      <w:r>
        <w:tab/>
      </w:r>
      <w:r w:rsidR="000C1C08">
        <w:t>For a non-specific reference, the latest version applies.</w:t>
      </w:r>
      <w:r w:rsidR="009E6656">
        <w:t xml:space="preserve"> </w:t>
      </w:r>
      <w:r w:rsidR="000C1C08">
        <w:t xml:space="preserve">In the case of a reference to a 3GPP document (including a GSM document), a non-specific reference implicitly refers to the latest version of that document </w:t>
      </w:r>
      <w:r w:rsidR="000C1C08">
        <w:rPr>
          <w:i/>
          <w:iCs/>
        </w:rPr>
        <w:t>in the same Release as the present document</w:t>
      </w:r>
      <w:r w:rsidR="000C1C08">
        <w:t>.</w:t>
      </w:r>
    </w:p>
    <w:p w:rsidR="000C1C08" w:rsidRDefault="000C1C08">
      <w:pPr>
        <w:pStyle w:val="2"/>
      </w:pPr>
      <w:bookmarkStart w:id="5" w:name="_Toc430873692"/>
      <w:r>
        <w:t>2.1</w:t>
      </w:r>
      <w:r>
        <w:tab/>
        <w:t>Normative references</w:t>
      </w:r>
      <w:bookmarkEnd w:id="5"/>
    </w:p>
    <w:p w:rsidR="000C1C08" w:rsidRDefault="000C1C08">
      <w:pPr>
        <w:pStyle w:val="EX"/>
      </w:pPr>
      <w:r>
        <w:t>[1]</w:t>
      </w:r>
      <w:r>
        <w:tab/>
        <w:t xml:space="preserve">3GPP TR 21.905: </w:t>
      </w:r>
      <w:r w:rsidR="00B37A56">
        <w:t>"</w:t>
      </w:r>
      <w:r>
        <w:t>Vocabulary for 3GPP Specifications</w:t>
      </w:r>
      <w:r w:rsidR="00B37A56">
        <w:t>"</w:t>
      </w:r>
      <w:r>
        <w:t>.</w:t>
      </w:r>
    </w:p>
    <w:p w:rsidR="000C1C08" w:rsidRDefault="000C1C08">
      <w:pPr>
        <w:pStyle w:val="EX"/>
      </w:pPr>
      <w:r>
        <w:t>[2]</w:t>
      </w:r>
      <w:r>
        <w:tab/>
        <w:t>3GPP TS 23.032: "Universal Geographical Area Description".</w:t>
      </w:r>
    </w:p>
    <w:p w:rsidR="000C1C08" w:rsidRDefault="000C1C08">
      <w:pPr>
        <w:pStyle w:val="EX"/>
        <w:rPr>
          <w:lang w:val="en-AU"/>
        </w:rPr>
      </w:pPr>
      <w:r>
        <w:rPr>
          <w:lang w:val="en-AU"/>
        </w:rPr>
        <w:t>[3]</w:t>
      </w:r>
      <w:r>
        <w:rPr>
          <w:lang w:val="en-AU"/>
        </w:rPr>
        <w:tab/>
      </w:r>
      <w:r>
        <w:t xml:space="preserve">3GPP </w:t>
      </w:r>
      <w:r>
        <w:rPr>
          <w:lang w:val="en-AU"/>
        </w:rPr>
        <w:t>TS 22.101: "Service principles".</w:t>
      </w:r>
    </w:p>
    <w:p w:rsidR="000C1C08" w:rsidRDefault="000C1C08">
      <w:pPr>
        <w:pStyle w:val="EX"/>
      </w:pPr>
      <w:r>
        <w:t>[4]</w:t>
      </w:r>
      <w:r>
        <w:tab/>
        <w:t>3GPP TS 22.105: "Services and Service Capabilities".</w:t>
      </w:r>
    </w:p>
    <w:p w:rsidR="000C1C08" w:rsidRDefault="000C1C08">
      <w:pPr>
        <w:pStyle w:val="EX"/>
      </w:pPr>
      <w:r>
        <w:t>[5]</w:t>
      </w:r>
      <w:r>
        <w:tab/>
        <w:t xml:space="preserve">3GPP TS 22.115: "Charging and Billing" </w:t>
      </w:r>
    </w:p>
    <w:p w:rsidR="000C1C08" w:rsidRDefault="000C1C08">
      <w:pPr>
        <w:pStyle w:val="EX"/>
      </w:pPr>
      <w:r>
        <w:t>[6]</w:t>
      </w:r>
      <w:r>
        <w:tab/>
      </w:r>
      <w:r w:rsidR="00B441BE">
        <w:t xml:space="preserve">Open Mobile </w:t>
      </w:r>
      <w:smartTag w:uri="urn:schemas-microsoft-com:office:smarttags" w:element="place">
        <w:smartTag w:uri="urn:schemas-microsoft-com:office:smarttags" w:element="City">
          <w:r w:rsidR="00B441BE">
            <w:t>Alliance</w:t>
          </w:r>
        </w:smartTag>
      </w:smartTag>
      <w:r w:rsidR="00B441BE">
        <w:t xml:space="preserve"> (OMA): </w:t>
      </w:r>
      <w:r w:rsidR="00B441BE" w:rsidRPr="00D11AAE">
        <w:rPr>
          <w:rStyle w:val="ZDONTMODIFY"/>
          <w:lang w:val="fi-FI"/>
        </w:rPr>
        <w:t>OMA-RD-</w:t>
      </w:r>
      <w:r w:rsidR="00B441BE" w:rsidRPr="00D11AAE">
        <w:rPr>
          <w:rStyle w:val="ZREGNAME"/>
          <w:lang w:val="fi-FI"/>
        </w:rPr>
        <w:t>P</w:t>
      </w:r>
      <w:r w:rsidR="00B441BE">
        <w:rPr>
          <w:rStyle w:val="ZREGNAME"/>
          <w:lang w:val="fi-FI"/>
        </w:rPr>
        <w:t>arlay_</w:t>
      </w:r>
      <w:r w:rsidR="00B441BE" w:rsidRPr="00D11AAE">
        <w:rPr>
          <w:rStyle w:val="ZREGNAME"/>
          <w:lang w:val="fi-FI"/>
        </w:rPr>
        <w:t>S</w:t>
      </w:r>
      <w:r w:rsidR="00B441BE">
        <w:rPr>
          <w:rStyle w:val="ZREGNAME"/>
          <w:lang w:val="fi-FI"/>
        </w:rPr>
        <w:t>ervice_</w:t>
      </w:r>
      <w:r w:rsidR="00B441BE" w:rsidRPr="00D11AAE">
        <w:rPr>
          <w:rStyle w:val="ZREGNAME"/>
          <w:lang w:val="fi-FI"/>
        </w:rPr>
        <w:t>A</w:t>
      </w:r>
      <w:r w:rsidR="00B441BE">
        <w:rPr>
          <w:rStyle w:val="ZREGNAME"/>
          <w:lang w:val="fi-FI"/>
        </w:rPr>
        <w:t>ccess</w:t>
      </w:r>
      <w:r w:rsidR="00B441BE" w:rsidRPr="00D11AAE">
        <w:rPr>
          <w:rStyle w:val="ZDONTMODIFY"/>
          <w:lang w:val="fi-FI"/>
        </w:rPr>
        <w:t>-V</w:t>
      </w:r>
      <w:r w:rsidR="00B441BE">
        <w:rPr>
          <w:rStyle w:val="ZDONTMODIFY"/>
          <w:lang w:val="fi-FI"/>
        </w:rPr>
        <w:t>1</w:t>
      </w:r>
      <w:r w:rsidR="00B441BE" w:rsidRPr="00D11AAE">
        <w:rPr>
          <w:rStyle w:val="ZDONTMODIFY"/>
          <w:lang w:val="fi-FI"/>
        </w:rPr>
        <w:t>_</w:t>
      </w:r>
      <w:r w:rsidR="00B441BE">
        <w:rPr>
          <w:rStyle w:val="ZDONTMODIFY"/>
          <w:lang w:val="fi-FI"/>
        </w:rPr>
        <w:t>0</w:t>
      </w:r>
      <w:r w:rsidR="00B441BE" w:rsidRPr="00D11AAE">
        <w:rPr>
          <w:rStyle w:val="ZDONTMODIFY"/>
          <w:lang w:val="fi-FI"/>
        </w:rPr>
        <w:t>-</w:t>
      </w:r>
      <w:r w:rsidR="00B441BE">
        <w:rPr>
          <w:rStyle w:val="ZDONTMODIFY"/>
          <w:lang w:val="fi-FI"/>
        </w:rPr>
        <w:t>20100427-A</w:t>
      </w:r>
    </w:p>
    <w:p w:rsidR="000C1C08" w:rsidRDefault="000C1C08">
      <w:pPr>
        <w:pStyle w:val="EX"/>
      </w:pPr>
      <w:r>
        <w:t>[7]</w:t>
      </w:r>
      <w:r>
        <w:tab/>
        <w:t>3GPP TS 23.110: " UMTS Access Stratum; Services and Functions".</w:t>
      </w:r>
    </w:p>
    <w:p w:rsidR="000C1C08" w:rsidRDefault="000C1C08">
      <w:pPr>
        <w:pStyle w:val="2"/>
      </w:pPr>
      <w:bookmarkStart w:id="6" w:name="_Toc430873693"/>
      <w:r>
        <w:t>2.2</w:t>
      </w:r>
      <w:r>
        <w:tab/>
        <w:t>Informative references</w:t>
      </w:r>
      <w:bookmarkEnd w:id="6"/>
    </w:p>
    <w:p w:rsidR="000C1C08" w:rsidRDefault="000C1C08">
      <w:pPr>
        <w:pStyle w:val="EX"/>
      </w:pPr>
      <w:r>
        <w:t>[8]</w:t>
      </w:r>
      <w:r>
        <w:tab/>
        <w:t>3GPP TR 25.923: "Report on Location Services (LCS)".</w:t>
      </w:r>
    </w:p>
    <w:p w:rsidR="000C1C08" w:rsidRDefault="000C1C08">
      <w:pPr>
        <w:pStyle w:val="EX"/>
      </w:pPr>
      <w:r>
        <w:t>[9]</w:t>
      </w:r>
      <w:r>
        <w:tab/>
        <w:t>PD 30.lcs: "Project Plan for location services in UMTS".</w:t>
      </w:r>
    </w:p>
    <w:p w:rsidR="000C1C08" w:rsidRDefault="000C1C08">
      <w:pPr>
        <w:pStyle w:val="EX"/>
      </w:pPr>
      <w:r>
        <w:t>[10]</w:t>
      </w:r>
      <w:r>
        <w:tab/>
        <w:t>Third generation (3G) mobile communication system; Technical study report on the location services and technologies, ARIB ST9 December 1998.</w:t>
      </w:r>
    </w:p>
    <w:p w:rsidR="00782F03" w:rsidRDefault="000C1C08" w:rsidP="00782F03">
      <w:pPr>
        <w:pStyle w:val="EX"/>
      </w:pPr>
      <w:r>
        <w:t>[11]</w:t>
      </w:r>
      <w:r>
        <w:tab/>
        <w:t>The North American Interest Group of the GSM MoU ASSOCIATION: Location Based Services, Service Requirements Document of the Services Working Group</w:t>
      </w:r>
    </w:p>
    <w:p w:rsidR="00782F03" w:rsidRDefault="00782F03" w:rsidP="00782F03">
      <w:pPr>
        <w:pStyle w:val="EX"/>
      </w:pPr>
      <w:r>
        <w:t>[12]</w:t>
      </w:r>
      <w:r>
        <w:tab/>
        <w:t xml:space="preserve">FCC, Fourth Report and Order: Wireless E911 Location Accuracy Requirements, February 3, 2015, </w:t>
      </w:r>
      <w:hyperlink r:id="rId9" w:history="1">
        <w:r w:rsidRPr="005D26BC">
          <w:rPr>
            <w:rStyle w:val="af1"/>
          </w:rPr>
          <w:t>https://www.fcc.gov/document/fcc-adopts-new-wireless-indoor-e911-location-accuracy-requirements-0</w:t>
        </w:r>
      </w:hyperlink>
    </w:p>
    <w:p w:rsidR="000C1C08" w:rsidRDefault="00782F03">
      <w:pPr>
        <w:pStyle w:val="EX"/>
      </w:pPr>
      <w:r>
        <w:t>[13]</w:t>
      </w:r>
      <w:r>
        <w:tab/>
        <w:t xml:space="preserve">FCC, Erratum, Wireless E911 Location Accuracy Requirements, March 3, 2015, </w:t>
      </w:r>
      <w:r w:rsidRPr="00E12C7D">
        <w:t>https://apps.fcc.gov/edocs_public/index.do?document=332342</w:t>
      </w:r>
    </w:p>
    <w:p w:rsidR="000C1C08" w:rsidRDefault="000C1C08">
      <w:pPr>
        <w:pStyle w:val="1"/>
      </w:pPr>
      <w:bookmarkStart w:id="7" w:name="_Toc430873694"/>
      <w:r>
        <w:t>3</w:t>
      </w:r>
      <w:r>
        <w:tab/>
        <w:t>Definitions and abbreviations</w:t>
      </w:r>
      <w:bookmarkEnd w:id="7"/>
    </w:p>
    <w:p w:rsidR="000C1C08" w:rsidRDefault="000C1C08">
      <w:pPr>
        <w:pStyle w:val="2"/>
      </w:pPr>
      <w:bookmarkStart w:id="8" w:name="_Toc430873695"/>
      <w:r>
        <w:t>3.1</w:t>
      </w:r>
      <w:r>
        <w:tab/>
        <w:t>Abbreviations</w:t>
      </w:r>
      <w:bookmarkEnd w:id="8"/>
    </w:p>
    <w:p w:rsidR="000C1C08" w:rsidRDefault="000C1C08">
      <w:r>
        <w:t>For the purposes of the present document, in addition to 3GPP TR.21.905, the following abbreviations apply:</w:t>
      </w:r>
    </w:p>
    <w:p w:rsidR="00782F03" w:rsidRDefault="00782F03" w:rsidP="00782F03">
      <w:pPr>
        <w:pStyle w:val="EW"/>
      </w:pPr>
      <w:r>
        <w:t>BDS</w:t>
      </w:r>
      <w:r>
        <w:tab/>
        <w:t>BeiDou Navigation Satellite System</w:t>
      </w:r>
    </w:p>
    <w:p w:rsidR="00782F03" w:rsidRDefault="00782F03" w:rsidP="00782F03">
      <w:pPr>
        <w:pStyle w:val="EW"/>
      </w:pPr>
      <w:r>
        <w:t>BLE</w:t>
      </w:r>
      <w:r>
        <w:tab/>
        <w:t>Bluetooth Low Energy</w:t>
      </w:r>
    </w:p>
    <w:p w:rsidR="00D66F47" w:rsidRDefault="00D66F47" w:rsidP="00D66F47">
      <w:pPr>
        <w:pStyle w:val="EW"/>
      </w:pPr>
      <w:r>
        <w:t>EGNOS</w:t>
      </w:r>
      <w:r>
        <w:tab/>
      </w:r>
      <w:r w:rsidRPr="00C06B50">
        <w:t>European Geographic Navigation Overlay System</w:t>
      </w:r>
    </w:p>
    <w:p w:rsidR="00D66F47" w:rsidRDefault="00D66F47" w:rsidP="00D66F47">
      <w:pPr>
        <w:pStyle w:val="EW"/>
      </w:pPr>
      <w:r>
        <w:t>E-OTD</w:t>
      </w:r>
      <w:r>
        <w:tab/>
      </w:r>
      <w:r w:rsidRPr="00C06B50">
        <w:t>Enhanced Observed Time Difference</w:t>
      </w:r>
    </w:p>
    <w:p w:rsidR="00D66F47" w:rsidRPr="00AA7B54" w:rsidRDefault="00D66F47" w:rsidP="00D66F47">
      <w:pPr>
        <w:pStyle w:val="EW"/>
      </w:pPr>
      <w:r w:rsidRPr="00AA7B54">
        <w:t>GAGAN</w:t>
      </w:r>
      <w:r w:rsidRPr="00AA7B54">
        <w:tab/>
      </w:r>
      <w:r w:rsidRPr="00AA7B54">
        <w:rPr>
          <w:bCs/>
        </w:rPr>
        <w:t>GPS Aided Geo Augmented Navigation (</w:t>
      </w:r>
      <w:r w:rsidRPr="00AA7B54">
        <w:rPr>
          <w:bCs/>
          <w:lang w:val="en"/>
        </w:rPr>
        <w:t>or GPS and Geo Augmented Navigation)</w:t>
      </w:r>
    </w:p>
    <w:p w:rsidR="00D66F47" w:rsidRDefault="00D66F47" w:rsidP="00D66F47">
      <w:pPr>
        <w:pStyle w:val="EW"/>
      </w:pPr>
      <w:r>
        <w:t>GLONASS</w:t>
      </w:r>
      <w:r w:rsidRPr="00C06B50">
        <w:t xml:space="preserve"> </w:t>
      </w:r>
      <w:r>
        <w:tab/>
      </w:r>
      <w:r w:rsidRPr="00C06B50">
        <w:t>GLObal NAvigation Satellite System</w:t>
      </w:r>
    </w:p>
    <w:p w:rsidR="00D66F47" w:rsidRDefault="00D66F47" w:rsidP="00D66F47">
      <w:pPr>
        <w:pStyle w:val="EW"/>
      </w:pPr>
      <w:r w:rsidRPr="00725287">
        <w:t>GNSS</w:t>
      </w:r>
      <w:r w:rsidRPr="00725287">
        <w:tab/>
        <w:t xml:space="preserve">Global Navigation Satellite System </w:t>
      </w:r>
    </w:p>
    <w:p w:rsidR="00D66F47" w:rsidRDefault="00D66F47" w:rsidP="00D66F47">
      <w:pPr>
        <w:pStyle w:val="EW"/>
      </w:pPr>
      <w:r>
        <w:t>IPDL-OTDOA</w:t>
      </w:r>
      <w:r>
        <w:tab/>
      </w:r>
      <w:r w:rsidRPr="00C06B50">
        <w:t>Idle Period Downlink- Observed Time Difference Of Arrival</w:t>
      </w:r>
    </w:p>
    <w:p w:rsidR="00D66F47" w:rsidRPr="0088705B" w:rsidRDefault="00D66F47" w:rsidP="00D66F47">
      <w:pPr>
        <w:pStyle w:val="EW"/>
        <w:rPr>
          <w:lang w:val="fr-FR"/>
        </w:rPr>
      </w:pPr>
      <w:r w:rsidRPr="0088705B">
        <w:rPr>
          <w:lang w:val="fr-FR"/>
        </w:rPr>
        <w:t>LCS</w:t>
      </w:r>
      <w:r w:rsidRPr="0088705B">
        <w:rPr>
          <w:lang w:val="fr-FR"/>
        </w:rPr>
        <w:tab/>
        <w:t>Location Service</w:t>
      </w:r>
    </w:p>
    <w:p w:rsidR="00D66F47" w:rsidRPr="0088705B" w:rsidRDefault="00D66F47" w:rsidP="00D66F47">
      <w:pPr>
        <w:pStyle w:val="EW"/>
        <w:rPr>
          <w:lang w:val="fr-FR"/>
        </w:rPr>
      </w:pPr>
      <w:r w:rsidRPr="0088705B">
        <w:rPr>
          <w:lang w:val="fr-FR"/>
        </w:rPr>
        <w:t>MSAS</w:t>
      </w:r>
      <w:r w:rsidRPr="0088705B">
        <w:rPr>
          <w:lang w:val="fr-FR"/>
        </w:rPr>
        <w:tab/>
        <w:t>Multi-functional Satellite Augmentation System</w:t>
      </w:r>
    </w:p>
    <w:p w:rsidR="00D66F47" w:rsidRDefault="00D66F47" w:rsidP="00D66F47">
      <w:pPr>
        <w:pStyle w:val="EW"/>
      </w:pPr>
      <w:r>
        <w:t>NA-ESRD</w:t>
      </w:r>
      <w:r>
        <w:tab/>
        <w:t>North American Emergency Services Routing Digits</w:t>
      </w:r>
    </w:p>
    <w:p w:rsidR="00D66F47" w:rsidRDefault="00D66F47" w:rsidP="00D66F47">
      <w:pPr>
        <w:pStyle w:val="EW"/>
      </w:pPr>
      <w:r>
        <w:t>NA-ESRK</w:t>
      </w:r>
      <w:r>
        <w:tab/>
        <w:t>North American Emergency Services Routing Key</w:t>
      </w:r>
    </w:p>
    <w:p w:rsidR="006973B8" w:rsidRDefault="00D66F47" w:rsidP="006973B8">
      <w:pPr>
        <w:pStyle w:val="EW"/>
      </w:pPr>
      <w:r>
        <w:t>NANP</w:t>
      </w:r>
      <w:r>
        <w:tab/>
        <w:t>North American Numbering Plan</w:t>
      </w:r>
    </w:p>
    <w:p w:rsidR="00D66F47" w:rsidRDefault="006973B8" w:rsidP="006973B8">
      <w:pPr>
        <w:pStyle w:val="EW"/>
      </w:pPr>
      <w:r>
        <w:t>PSAP</w:t>
      </w:r>
      <w:r>
        <w:tab/>
        <w:t>Public Safety Answering Point</w:t>
      </w:r>
    </w:p>
    <w:p w:rsidR="00D66F47" w:rsidRDefault="00D66F47" w:rsidP="00D66F47">
      <w:pPr>
        <w:pStyle w:val="EW"/>
      </w:pPr>
      <w:r>
        <w:t xml:space="preserve">QZSS </w:t>
      </w:r>
      <w:r>
        <w:tab/>
        <w:t>Quasi Zenith Satellite System</w:t>
      </w:r>
    </w:p>
    <w:p w:rsidR="00782F03" w:rsidRDefault="00D66F47" w:rsidP="00782F03">
      <w:pPr>
        <w:pStyle w:val="EW"/>
      </w:pPr>
      <w:r>
        <w:t>SBAS</w:t>
      </w:r>
      <w:r>
        <w:tab/>
        <w:t>Satellite Based Augmentation Systems</w:t>
      </w:r>
    </w:p>
    <w:p w:rsidR="00D66F47" w:rsidRDefault="00782F03" w:rsidP="00782F03">
      <w:pPr>
        <w:pStyle w:val="EW"/>
      </w:pPr>
      <w:r>
        <w:t>TBS</w:t>
      </w:r>
      <w:r>
        <w:tab/>
        <w:t>Terrestrial Beacon Systems</w:t>
      </w:r>
    </w:p>
    <w:p w:rsidR="00D66F47" w:rsidRDefault="00D66F47" w:rsidP="00D66F47">
      <w:pPr>
        <w:pStyle w:val="EW"/>
      </w:pPr>
      <w:r>
        <w:t>U-TDOA</w:t>
      </w:r>
      <w:r>
        <w:tab/>
      </w:r>
      <w:r w:rsidRPr="00C06B50">
        <w:t>Up</w:t>
      </w:r>
      <w:r>
        <w:t>link Time Difference of Arrival</w:t>
      </w:r>
    </w:p>
    <w:p w:rsidR="00D66F47" w:rsidRPr="00AA7B54" w:rsidRDefault="00D66F47" w:rsidP="00D66F47">
      <w:pPr>
        <w:pStyle w:val="EW"/>
      </w:pPr>
      <w:r>
        <w:t>WAAS</w:t>
      </w:r>
      <w:r w:rsidRPr="00AA7B54">
        <w:tab/>
        <w:t>Wide Area Augmentation System</w:t>
      </w:r>
    </w:p>
    <w:p w:rsidR="000C1C08" w:rsidRDefault="000C1C08">
      <w:pPr>
        <w:pStyle w:val="EW"/>
      </w:pPr>
    </w:p>
    <w:p w:rsidR="000C1C08" w:rsidRDefault="000C1C08">
      <w:pPr>
        <w:pStyle w:val="NO"/>
      </w:pPr>
      <w:r>
        <w:t>NOTE:</w:t>
      </w:r>
      <w:r>
        <w:tab/>
        <w:t>In the present document, acronyms are used in the text as if they are read either in their fully expanded form or in their alphabet names with no consistent principle.</w:t>
      </w:r>
    </w:p>
    <w:p w:rsidR="000C1C08" w:rsidRDefault="000C1C08">
      <w:pPr>
        <w:pStyle w:val="2"/>
      </w:pPr>
      <w:bookmarkStart w:id="9" w:name="_Toc430873696"/>
      <w:r>
        <w:t>3.2</w:t>
      </w:r>
      <w:r>
        <w:tab/>
        <w:t>Definitions</w:t>
      </w:r>
      <w:bookmarkEnd w:id="9"/>
    </w:p>
    <w:p w:rsidR="000C1C08" w:rsidRDefault="000C1C08">
      <w:r>
        <w:t>For the purposes of the present document the following definitions apply:</w:t>
      </w:r>
    </w:p>
    <w:p w:rsidR="000C1C08" w:rsidRDefault="000C1C08">
      <w:pPr>
        <w:rPr>
          <w:b/>
        </w:rPr>
      </w:pPr>
      <w:r>
        <w:rPr>
          <w:b/>
        </w:rPr>
        <w:t>Change of Area</w:t>
      </w:r>
      <w:r>
        <w:t>: is one event supported for deferred Location Requests. Change of Area means that</w:t>
      </w:r>
      <w:r w:rsidR="009E6656">
        <w:t xml:space="preserve"> </w:t>
      </w:r>
      <w:r>
        <w:t>the</w:t>
      </w:r>
      <w:r w:rsidR="009E6656">
        <w:t xml:space="preserve"> </w:t>
      </w:r>
      <w:r>
        <w:t>network is required to report the location or the occurrence of the event of the requested subscriber in triggered fashion immediately after the network (MSC/SGSN)</w:t>
      </w:r>
      <w:r w:rsidR="009E6656">
        <w:t xml:space="preserve"> </w:t>
      </w:r>
      <w:r>
        <w:t xml:space="preserve">processes the mobility event for the new location of the subscriber. Usually new location is noticed after the Location Update, </w:t>
      </w:r>
      <w:r w:rsidR="00B37A56">
        <w:t xml:space="preserve">Tracking Area Update, </w:t>
      </w:r>
      <w:r>
        <w:t>Handover, RAU, Registration or RANAP Location Report, e.g. when the SAI changes.</w:t>
      </w:r>
    </w:p>
    <w:p w:rsidR="000C1C08" w:rsidRDefault="000C1C08">
      <w:pPr>
        <w:rPr>
          <w:color w:val="000000"/>
          <w:lang w:val="en-US" w:eastAsia="ja-JP"/>
        </w:rPr>
      </w:pPr>
      <w:r>
        <w:rPr>
          <w:rFonts w:hint="eastAsia"/>
          <w:b/>
          <w:color w:val="000000"/>
          <w:lang w:val="en-US" w:eastAsia="ja-JP"/>
        </w:rPr>
        <w:t xml:space="preserve">Codeword: </w:t>
      </w:r>
      <w:r>
        <w:rPr>
          <w:rFonts w:hint="eastAsia"/>
          <w:color w:val="000000"/>
          <w:lang w:val="en-US" w:eastAsia="ja-JP"/>
        </w:rPr>
        <w:t xml:space="preserve">access </w:t>
      </w:r>
      <w:r>
        <w:rPr>
          <w:color w:val="000000"/>
          <w:lang w:val="en-US" w:eastAsia="ja-JP"/>
        </w:rPr>
        <w:t>code, which</w:t>
      </w:r>
      <w:r>
        <w:rPr>
          <w:rFonts w:hint="eastAsia"/>
          <w:color w:val="000000"/>
          <w:lang w:val="en-US" w:eastAsia="ja-JP"/>
        </w:rPr>
        <w:t xml:space="preserve"> is used by a </w:t>
      </w:r>
      <w:r>
        <w:rPr>
          <w:color w:val="000000"/>
          <w:lang w:val="en-US" w:eastAsia="ja-JP"/>
        </w:rPr>
        <w:t>Requestor</w:t>
      </w:r>
      <w:r>
        <w:rPr>
          <w:rFonts w:hint="eastAsia"/>
          <w:color w:val="000000"/>
          <w:lang w:val="en-US" w:eastAsia="ja-JP"/>
        </w:rPr>
        <w:t xml:space="preserve"> or LCS Client in order to gain acceptance of a location request for a Target UE.</w:t>
      </w:r>
      <w:r w:rsidR="009E6656">
        <w:rPr>
          <w:rFonts w:hint="eastAsia"/>
          <w:color w:val="000000"/>
          <w:lang w:val="en-US" w:eastAsia="ja-JP"/>
        </w:rPr>
        <w:t xml:space="preserve"> </w:t>
      </w:r>
      <w:r>
        <w:rPr>
          <w:rFonts w:hint="eastAsia"/>
          <w:color w:val="000000"/>
          <w:lang w:val="en-US" w:eastAsia="ja-JP"/>
        </w:rPr>
        <w:t xml:space="preserve">The codeword is part of the privacy information </w:t>
      </w:r>
      <w:r>
        <w:rPr>
          <w:color w:val="000000"/>
          <w:lang w:val="en-US" w:eastAsia="ja-JP"/>
        </w:rPr>
        <w:t xml:space="preserve">that may </w:t>
      </w:r>
      <w:r>
        <w:rPr>
          <w:rFonts w:hint="eastAsia"/>
          <w:color w:val="000000"/>
          <w:lang w:val="en-US" w:eastAsia="ja-JP"/>
        </w:rPr>
        <w:t>be registered by a Target UE user.</w:t>
      </w:r>
    </w:p>
    <w:p w:rsidR="000C1C08" w:rsidRDefault="000C1C08">
      <w:r>
        <w:rPr>
          <w:b/>
        </w:rPr>
        <w:t>Current Location</w:t>
      </w:r>
      <w:r>
        <w:t>: after a location attempt has successfully delivered a location estimate</w:t>
      </w:r>
      <w:r w:rsidR="00782F03">
        <w:t xml:space="preserve"> or Dispatchable Location</w:t>
      </w:r>
      <w:r>
        <w:t xml:space="preserve"> and its associated time stamp, the location estimate</w:t>
      </w:r>
      <w:r w:rsidR="00782F03">
        <w:t xml:space="preserve"> or Dispatchable Location</w:t>
      </w:r>
      <w:r>
        <w:t xml:space="preserve"> and time stamp are referred to as the ‘current location’ at that point in time.</w:t>
      </w:r>
    </w:p>
    <w:p w:rsidR="000C1C08" w:rsidRDefault="000C1C08">
      <w:r>
        <w:rPr>
          <w:b/>
        </w:rPr>
        <w:t xml:space="preserve">Deferred location request: </w:t>
      </w:r>
      <w:r>
        <w:t xml:space="preserve">a location request where the location response (responses) is (are) required after specific event has occurred. Event may or may not occur immediately. In </w:t>
      </w:r>
      <w:r w:rsidR="00E00596">
        <w:t>addition,</w:t>
      </w:r>
      <w:r>
        <w:t xml:space="preserve"> event may occur many times.</w:t>
      </w:r>
    </w:p>
    <w:p w:rsidR="00782F03" w:rsidRPr="00061450" w:rsidRDefault="00782F03" w:rsidP="00782F03">
      <w:r>
        <w:rPr>
          <w:b/>
        </w:rPr>
        <w:t>Dispatchable Location:</w:t>
      </w:r>
      <w:r>
        <w:t xml:space="preserve"> The civic location of a UE and/or a valid Mobile Equipment (ME), expressed as civic data (e.g. floor, street number, city.) The Dispatchable Location shall be represented in a </w:t>
      </w:r>
      <w:r w:rsidR="00E00596">
        <w:t>well-defined</w:t>
      </w:r>
      <w:r>
        <w:t xml:space="preserve"> universal format.</w:t>
      </w:r>
      <w:r w:rsidR="009E6656">
        <w:t xml:space="preserve"> </w:t>
      </w:r>
      <w:r>
        <w:t>Regional regulations may specify the mandatory and optional elements in this universal format to be included in a Dispatchable Location.</w:t>
      </w:r>
    </w:p>
    <w:p w:rsidR="000C1C08" w:rsidRDefault="000C1C08">
      <w:pPr>
        <w:rPr>
          <w:b/>
        </w:rPr>
      </w:pPr>
      <w:r>
        <w:rPr>
          <w:b/>
        </w:rPr>
        <w:t xml:space="preserve">Immediate location request: </w:t>
      </w:r>
      <w:r>
        <w:t>a location request where a single location response only is required immediately.</w:t>
      </w:r>
    </w:p>
    <w:p w:rsidR="000C1C08" w:rsidRDefault="000C1C08">
      <w:r>
        <w:rPr>
          <w:b/>
        </w:rPr>
        <w:t>Initial Location</w:t>
      </w:r>
      <w:r>
        <w:t>: in the context of an originating emergency call the location estimate</w:t>
      </w:r>
      <w:r w:rsidR="00782F03">
        <w:t xml:space="preserve"> or Dispatchable Location</w:t>
      </w:r>
      <w:r>
        <w:t xml:space="preserve"> and the associated time stamp at the commencement of the call set-up is referred to as ‘initial location’.</w:t>
      </w:r>
    </w:p>
    <w:p w:rsidR="000C1C08" w:rsidRDefault="000C1C08">
      <w:r>
        <w:rPr>
          <w:b/>
        </w:rPr>
        <w:t>Last Known Location</w:t>
      </w:r>
      <w:r>
        <w:t>: The current location estimate</w:t>
      </w:r>
      <w:r w:rsidR="00782F03">
        <w:t xml:space="preserve"> or Dispatchable Location</w:t>
      </w:r>
      <w:r>
        <w:t xml:space="preserve"> and </w:t>
      </w:r>
      <w:r w:rsidR="00782F03">
        <w:t xml:space="preserve">the </w:t>
      </w:r>
      <w:r>
        <w:t>associated time stamp for Target UE stored in the LCS Server is referred to as the ‘last known location’ and until replaced by a later location estimate</w:t>
      </w:r>
      <w:r w:rsidR="00782F03">
        <w:t xml:space="preserve"> or Dispatchable Location</w:t>
      </w:r>
      <w:r>
        <w:t xml:space="preserve"> and a new time stamp is referred to as the ‘last known location’. </w:t>
      </w:r>
    </w:p>
    <w:p w:rsidR="000C1C08" w:rsidRDefault="000C1C08">
      <w:r>
        <w:rPr>
          <w:b/>
        </w:rPr>
        <w:t>LCS Client:</w:t>
      </w:r>
      <w:r>
        <w:t xml:space="preserve"> a software and/or hardware entity that interacts with </w:t>
      </w:r>
      <w:r w:rsidR="00E00596">
        <w:t>an</w:t>
      </w:r>
      <w:r>
        <w:t xml:space="preserve"> LCS Server for the purpose of obtaining location information for one or more Mobile Stations.</w:t>
      </w:r>
      <w:r w:rsidR="009E6656">
        <w:t xml:space="preserve"> </w:t>
      </w:r>
      <w:r>
        <w:t>LCS Clients subscribe to LCS in order to obtain location information. LCS Clients may or may not interact with human users.</w:t>
      </w:r>
      <w:r w:rsidR="009E6656">
        <w:t xml:space="preserve"> </w:t>
      </w:r>
      <w:r>
        <w:t>The LCS Client is responsible for formatting and presenting data and managing the user interface (dialogue).</w:t>
      </w:r>
      <w:r>
        <w:rPr>
          <w:rFonts w:hint="eastAsia"/>
        </w:rPr>
        <w:t xml:space="preserve"> </w:t>
      </w:r>
      <w:r>
        <w:t xml:space="preserve">The </w:t>
      </w:r>
      <w:r>
        <w:rPr>
          <w:rFonts w:hint="eastAsia"/>
        </w:rPr>
        <w:t xml:space="preserve">LCS Client </w:t>
      </w:r>
      <w:r>
        <w:t>is identified by a unique international</w:t>
      </w:r>
      <w:r>
        <w:rPr>
          <w:rFonts w:hint="eastAsia"/>
        </w:rPr>
        <w:t xml:space="preserve"> identification</w:t>
      </w:r>
      <w:r>
        <w:t>, e.g. E.164.</w:t>
      </w:r>
    </w:p>
    <w:p w:rsidR="000C1C08" w:rsidRDefault="000C1C08">
      <w:pPr>
        <w:pStyle w:val="NO"/>
      </w:pPr>
      <w:r>
        <w:t>NOTE:</w:t>
      </w:r>
      <w:r>
        <w:tab/>
        <w:t xml:space="preserve">The LCS Client may reside inside or outside the PLMN. </w:t>
      </w:r>
    </w:p>
    <w:p w:rsidR="000C1C08" w:rsidRDefault="000C1C08">
      <w:r>
        <w:rPr>
          <w:b/>
        </w:rPr>
        <w:t>LCS Client Access barring list:</w:t>
      </w:r>
      <w:r>
        <w:t xml:space="preserve"> an optional list of MSISDNs per LCS Client where the LCS Client is not allowed to locate any MSISDN therein.</w:t>
      </w:r>
    </w:p>
    <w:p w:rsidR="000C1C08" w:rsidRDefault="000C1C08">
      <w:r>
        <w:rPr>
          <w:b/>
        </w:rPr>
        <w:t>LCS Client Subscription Profile:</w:t>
      </w:r>
      <w:r>
        <w:t xml:space="preserve"> a collection of subscription attributes of LCS related parameters that have been agreed for a contractual period of time between the LCS client and the service provider.</w:t>
      </w:r>
    </w:p>
    <w:p w:rsidR="000C1C08" w:rsidRDefault="000C1C08">
      <w:r>
        <w:rPr>
          <w:b/>
        </w:rPr>
        <w:t>LCS Feature</w:t>
      </w:r>
      <w:r>
        <w:t xml:space="preserve">: the capability of a PLMN to support LCS Client/server interactions for locating Target UEs. </w:t>
      </w:r>
    </w:p>
    <w:p w:rsidR="000C1C08" w:rsidRDefault="000C1C08">
      <w:r>
        <w:rPr>
          <w:b/>
        </w:rPr>
        <w:t>LCS Server:</w:t>
      </w:r>
      <w:r w:rsidR="009E6656">
        <w:t xml:space="preserve"> </w:t>
      </w:r>
      <w:r>
        <w:t>a software and/or hardware entity offering LCS capabilities.</w:t>
      </w:r>
      <w:r w:rsidR="009E6656">
        <w:t xml:space="preserve"> </w:t>
      </w:r>
      <w:r>
        <w:t>The LCS Server accepts requests, services requests, and sends back responses to the received requests.</w:t>
      </w:r>
      <w:r w:rsidR="009E6656">
        <w:t xml:space="preserve"> </w:t>
      </w:r>
      <w:r>
        <w:t xml:space="preserve">The LCS server consists of LCS components which are distributed to one or more PLMN and/or service provider. </w:t>
      </w:r>
    </w:p>
    <w:p w:rsidR="000C1C08" w:rsidRDefault="000C1C08">
      <w:r>
        <w:rPr>
          <w:b/>
        </w:rPr>
        <w:t xml:space="preserve">Location Estimate: </w:t>
      </w:r>
      <w:r>
        <w:t>the geographic location of a UE and/or a valid Mobile Equipment (ME), expressed in latitude and longitude data. The Location Estimate shall be represented in a well-defined universal format.</w:t>
      </w:r>
      <w:r w:rsidR="009E6656">
        <w:t xml:space="preserve"> </w:t>
      </w:r>
      <w:r>
        <w:t>Translation from this universal format to another geographic location system may be supported, although the details are considered outside the scope of the primitive services.</w:t>
      </w:r>
    </w:p>
    <w:p w:rsidR="00E00596" w:rsidRDefault="00E00596" w:rsidP="00E00596">
      <w:r>
        <w:rPr>
          <w:b/>
        </w:rPr>
        <w:t>NG-RAN</w:t>
      </w:r>
      <w:r w:rsidRPr="00EB47BD">
        <w:rPr>
          <w:b/>
        </w:rPr>
        <w:t xml:space="preserve">: </w:t>
      </w:r>
      <w:r>
        <w:t>a</w:t>
      </w:r>
      <w:r w:rsidRPr="00EB47BD">
        <w:t xml:space="preserve"> </w:t>
      </w:r>
      <w:r>
        <w:t>r</w:t>
      </w:r>
      <w:r w:rsidRPr="00EB47BD">
        <w:t xml:space="preserve">adio </w:t>
      </w:r>
      <w:r>
        <w:t>a</w:t>
      </w:r>
      <w:r w:rsidRPr="00EB47BD">
        <w:t xml:space="preserve">ccess </w:t>
      </w:r>
      <w:r>
        <w:t>n</w:t>
      </w:r>
      <w:r w:rsidRPr="00EB47BD">
        <w:t xml:space="preserve">etwork connecting to the 5G </w:t>
      </w:r>
      <w:r>
        <w:t>c</w:t>
      </w:r>
      <w:r w:rsidRPr="00EB47BD">
        <w:t xml:space="preserve">ore </w:t>
      </w:r>
      <w:r>
        <w:t>n</w:t>
      </w:r>
      <w:r w:rsidRPr="00EB47BD">
        <w:t>etwork which uses NR, E-UTRA, or both.</w:t>
      </w:r>
      <w:r w:rsidRPr="00BA2661">
        <w:t xml:space="preserve"> </w:t>
      </w:r>
    </w:p>
    <w:p w:rsidR="000C1C08" w:rsidRDefault="000C1C08">
      <w:r>
        <w:rPr>
          <w:b/>
        </w:rPr>
        <w:t xml:space="preserve">North American Emergency Services Routing Digits (NA-ESRD): </w:t>
      </w:r>
      <w:r>
        <w:t>a telephone number in the North American Numbering Plan (NANP) that can be used to identify a North American emergency services provider and its associated LCS client. The ESRD also identifies the base station, cell site or sector from which a North American emergency call originates.</w:t>
      </w:r>
    </w:p>
    <w:p w:rsidR="000C1C08" w:rsidRDefault="000C1C08">
      <w:r>
        <w:rPr>
          <w:b/>
        </w:rPr>
        <w:t xml:space="preserve">North American Emergency Services Routing Key (NA-ESRK): </w:t>
      </w:r>
      <w:r>
        <w:t>a telephone number in the North American Numbering Plan (NANP) assigned to an emergency services call by a North American VPLMN for the duration of the call. The NA-ESRK is used to identify (e.g. route to) both the emergency services provider and the switch in the VPLMN currently serving the emergency caller. During the lifetime of an emergency services call, the NA-ESRK also identifies the calling mobile subscriber.</w:t>
      </w:r>
    </w:p>
    <w:p w:rsidR="000C1C08" w:rsidRDefault="000C1C08">
      <w:r>
        <w:rPr>
          <w:b/>
        </w:rPr>
        <w:t xml:space="preserve">PLMN Access barring list: </w:t>
      </w:r>
      <w:r>
        <w:t>an optional list of MSISDN per PLMN where any LCS Client is not allowed to locate any MSISDN therein except for certain exceptional cases.</w:t>
      </w:r>
    </w:p>
    <w:p w:rsidR="000C1C08" w:rsidRDefault="000C1C08">
      <w:r>
        <w:rPr>
          <w:b/>
        </w:rPr>
        <w:t xml:space="preserve">Privacy Class: </w:t>
      </w:r>
      <w:r>
        <w:t xml:space="preserve">list of LCS Clients defined within a privacy exception class to which permission may be granted to locate the target UE. The permission shall be granted either on activation by the target UE or permanently for a contractual period of time agreed between the target UE and the service provider. </w:t>
      </w:r>
    </w:p>
    <w:p w:rsidR="00E00596" w:rsidRDefault="00E00596">
      <w:pPr>
        <w:rPr>
          <w:b/>
        </w:rPr>
      </w:pPr>
      <w:r w:rsidRPr="00E00596">
        <w:rPr>
          <w:b/>
        </w:rPr>
        <w:t xml:space="preserve">Service Identifier: </w:t>
      </w:r>
      <w:r w:rsidRPr="00E00596">
        <w:t>A service provided by an LCS Client is identified by a Service Identifier. One LCS client may have one or more services. The combination of the LCS client Identifier and the Service Identifier constitutes a unique identification of a service.</w:t>
      </w:r>
    </w:p>
    <w:p w:rsidR="000C1C08" w:rsidRDefault="000C1C08">
      <w:r>
        <w:rPr>
          <w:b/>
        </w:rPr>
        <w:t>Privacy Exception List</w:t>
      </w:r>
      <w:r>
        <w:t>: a list consisting of various types of privacy classes (i.e. operator related, personal etc.).</w:t>
      </w:r>
      <w:r w:rsidR="009E6656">
        <w:t xml:space="preserve"> </w:t>
      </w:r>
      <w:r>
        <w:t xml:space="preserve">Certain types of classes may require agreement between the service provider and the target </w:t>
      </w:r>
      <w:r w:rsidR="00B37A56">
        <w:t>UE</w:t>
      </w:r>
      <w:r>
        <w:t>.</w:t>
      </w:r>
    </w:p>
    <w:p w:rsidR="000C1C08" w:rsidRDefault="000C1C08">
      <w:pPr>
        <w:rPr>
          <w:color w:val="000000"/>
          <w:lang w:val="en-US"/>
        </w:rPr>
      </w:pPr>
      <w:r>
        <w:rPr>
          <w:b/>
          <w:color w:val="000000"/>
          <w:lang w:val="en-US"/>
        </w:rPr>
        <w:t>Requestor</w:t>
      </w:r>
      <w:r>
        <w:rPr>
          <w:color w:val="000000"/>
          <w:lang w:val="en-US"/>
        </w:rPr>
        <w:t>: an originating entity</w:t>
      </w:r>
      <w:r>
        <w:rPr>
          <w:rFonts w:hint="eastAsia"/>
          <w:color w:val="000000"/>
          <w:lang w:val="en-US" w:eastAsia="ja-JP"/>
        </w:rPr>
        <w:t>,</w:t>
      </w:r>
      <w:r>
        <w:rPr>
          <w:color w:val="000000"/>
          <w:lang w:val="en-US"/>
        </w:rPr>
        <w:t xml:space="preserve"> which has requested the location of the target UE from the LCS client.</w:t>
      </w:r>
    </w:p>
    <w:p w:rsidR="000C1C08" w:rsidRDefault="000C1C08">
      <w:r>
        <w:rPr>
          <w:b/>
        </w:rPr>
        <w:t>Target UE:</w:t>
      </w:r>
      <w:r>
        <w:t xml:space="preserve"> The UE being positioned.</w:t>
      </w:r>
    </w:p>
    <w:p w:rsidR="000C1C08" w:rsidRDefault="000C1C08">
      <w:r>
        <w:rPr>
          <w:b/>
        </w:rPr>
        <w:t>Target UE Subscription Profile</w:t>
      </w:r>
      <w:r>
        <w:t xml:space="preserve">: the profile detailing the subscription to various types of privacy classes. </w:t>
      </w:r>
    </w:p>
    <w:p w:rsidR="000C1C08" w:rsidRDefault="000C1C08">
      <w:r>
        <w:rPr>
          <w:b/>
        </w:rPr>
        <w:t>UE available:</w:t>
      </w:r>
      <w:r w:rsidR="009E6656">
        <w:rPr>
          <w:b/>
        </w:rPr>
        <w:t xml:space="preserve"> </w:t>
      </w:r>
      <w:r>
        <w:rPr>
          <w:rFonts w:eastAsia="MS Mincho"/>
        </w:rPr>
        <w:t>deferred Location Request event in which the MSC/SGSN has established a contact with the UE. Note, this event is considered to be applicable when the UE is temporarily unavailable due to inaction by the UE user, temporarily loss of radio connectivity or IMSI detach and so on. Note that IMSI detach is only applicable in the case UE has previously been registered and information is still kept in the node.</w:t>
      </w:r>
    </w:p>
    <w:p w:rsidR="000C1C08" w:rsidRDefault="000C1C08">
      <w:pPr>
        <w:pStyle w:val="1"/>
      </w:pPr>
      <w:bookmarkStart w:id="10" w:name="_Toc430873697"/>
      <w:r>
        <w:t>4</w:t>
      </w:r>
      <w:r>
        <w:tab/>
        <w:t>Functional Requirements</w:t>
      </w:r>
      <w:bookmarkEnd w:id="10"/>
    </w:p>
    <w:p w:rsidR="00E00596" w:rsidRDefault="00E00596" w:rsidP="00E00596">
      <w:pPr>
        <w:pStyle w:val="2"/>
      </w:pPr>
      <w:r w:rsidRPr="00E00596">
        <w:t>4.0</w:t>
      </w:r>
      <w:r w:rsidRPr="00E00596">
        <w:tab/>
        <w:t>General</w:t>
      </w:r>
    </w:p>
    <w:p w:rsidR="000C1C08" w:rsidRDefault="000C1C08">
      <w:r>
        <w:t xml:space="preserve">3GPP standards shall support location service features, to allow new and innovative </w:t>
      </w:r>
      <w:r w:rsidR="00E00596">
        <w:t>location-based</w:t>
      </w:r>
      <w:r>
        <w:t xml:space="preserve"> services to be developed. It shall be possible to identify and report in a standard format (e.g. geographical co-ordinates) the current location of the user’s terminal and to </w:t>
      </w:r>
      <w:r>
        <w:rPr>
          <w:color w:val="000000"/>
        </w:rPr>
        <w:t>make the information available to the user, ME, network operator, service provider, value added service providers and for PLMN internal operations.</w:t>
      </w:r>
    </w:p>
    <w:p w:rsidR="000C1C08" w:rsidRDefault="000C1C08">
      <w:r>
        <w:t>The location is provided to identify the likely location of specific MEs.</w:t>
      </w:r>
      <w:r w:rsidR="009E6656">
        <w:t xml:space="preserve"> </w:t>
      </w:r>
      <w:r>
        <w:t>This is meant to be used for charging, location-based services, lawful interception, emergency calls, etc., as well as the positioning services.</w:t>
      </w:r>
    </w:p>
    <w:p w:rsidR="000C1C08" w:rsidRDefault="000C1C08">
      <w:r>
        <w:t xml:space="preserve">The standard shall support </w:t>
      </w:r>
      <w:r w:rsidR="00E00596">
        <w:t xml:space="preserve">NG-RAN, </w:t>
      </w:r>
      <w:r w:rsidR="00B37A56">
        <w:t>E-UTRAN,</w:t>
      </w:r>
      <w:r>
        <w:t xml:space="preserve"> GERAN and UTRAN to facilitate determination of the location of a mobile station. </w:t>
      </w:r>
    </w:p>
    <w:p w:rsidR="000C1C08" w:rsidRDefault="000C1C08">
      <w:pPr>
        <w:keepNext/>
        <w:keepLines/>
        <w:spacing w:after="120"/>
      </w:pPr>
      <w:r>
        <w:t>The following subsections provide general descriptions of attributes that can be used to describe or characterize various location services.</w:t>
      </w:r>
      <w:r w:rsidR="009E6656">
        <w:t xml:space="preserve"> </w:t>
      </w:r>
    </w:p>
    <w:p w:rsidR="000C1C08" w:rsidRDefault="000C1C08">
      <w:pPr>
        <w:keepNext/>
        <w:keepLines/>
        <w:spacing w:after="120"/>
      </w:pPr>
      <w:r>
        <w:t>The relative importance of these attributes varies from service to service.</w:t>
      </w:r>
      <w:r w:rsidR="009E6656">
        <w:t xml:space="preserve"> </w:t>
      </w:r>
      <w:r>
        <w:t>However, accuracy, coverage, privacy and transaction rate may be considered the primary distinguishing attributes that define a value-added service.</w:t>
      </w:r>
      <w:r w:rsidR="009E6656">
        <w:t xml:space="preserve"> </w:t>
      </w:r>
      <w:r>
        <w:t xml:space="preserve">Briefly: </w:t>
      </w:r>
    </w:p>
    <w:p w:rsidR="000C1C08" w:rsidRDefault="000C1C08" w:rsidP="000C1C08">
      <w:pPr>
        <w:keepNext/>
        <w:keepLines/>
        <w:numPr>
          <w:ilvl w:val="0"/>
          <w:numId w:val="7"/>
        </w:numPr>
        <w:tabs>
          <w:tab w:val="clear" w:pos="360"/>
          <w:tab w:val="num" w:pos="1080"/>
        </w:tabs>
        <w:spacing w:after="60"/>
        <w:ind w:left="1080"/>
      </w:pPr>
      <w:r>
        <w:t xml:space="preserve">accuracy is the difference between actual location and estimated location, </w:t>
      </w:r>
    </w:p>
    <w:p w:rsidR="000C1C08" w:rsidRDefault="000C1C08" w:rsidP="000C1C08">
      <w:pPr>
        <w:keepNext/>
        <w:keepLines/>
        <w:numPr>
          <w:ilvl w:val="0"/>
          <w:numId w:val="7"/>
        </w:numPr>
        <w:tabs>
          <w:tab w:val="clear" w:pos="360"/>
          <w:tab w:val="num" w:pos="1080"/>
        </w:tabs>
        <w:spacing w:after="60"/>
        <w:ind w:left="1080"/>
      </w:pPr>
      <w:r>
        <w:t xml:space="preserve">coverage is an expression of the geographic area in which the UE user will receive an adequate perceived quality of service, </w:t>
      </w:r>
    </w:p>
    <w:p w:rsidR="000C1C08" w:rsidRDefault="000C1C08" w:rsidP="000C1C08">
      <w:pPr>
        <w:keepNext/>
        <w:keepLines/>
        <w:numPr>
          <w:ilvl w:val="0"/>
          <w:numId w:val="7"/>
        </w:numPr>
        <w:tabs>
          <w:tab w:val="clear" w:pos="360"/>
          <w:tab w:val="num" w:pos="1080"/>
        </w:tabs>
        <w:spacing w:after="60"/>
        <w:ind w:left="1080"/>
      </w:pPr>
      <w:r>
        <w:t>privacy describes the user’s perception of confidentiality of the location information, and</w:t>
      </w:r>
    </w:p>
    <w:p w:rsidR="000C1C08" w:rsidRDefault="000C1C08" w:rsidP="000C1C08">
      <w:pPr>
        <w:keepNext/>
        <w:keepLines/>
        <w:numPr>
          <w:ilvl w:val="0"/>
          <w:numId w:val="7"/>
        </w:numPr>
        <w:tabs>
          <w:tab w:val="clear" w:pos="360"/>
          <w:tab w:val="num" w:pos="1080"/>
        </w:tabs>
        <w:spacing w:after="120"/>
        <w:ind w:left="1080"/>
      </w:pPr>
      <w:r>
        <w:t>transaction rate indicates how frequently network messaging is required to support the service.</w:t>
      </w:r>
    </w:p>
    <w:p w:rsidR="000C1C08" w:rsidRDefault="000C1C08">
      <w:r>
        <w:t>A general comparison of the specific attributes of various location-based services is provided in Annex C of this document.</w:t>
      </w:r>
    </w:p>
    <w:p w:rsidR="000C1C08" w:rsidRDefault="000C1C08">
      <w:pPr>
        <w:pStyle w:val="2"/>
      </w:pPr>
      <w:bookmarkStart w:id="11" w:name="_Toc430873698"/>
      <w:r>
        <w:t>4.1</w:t>
      </w:r>
      <w:r>
        <w:tab/>
        <w:t>High Level Requirements</w:t>
      </w:r>
      <w:bookmarkEnd w:id="11"/>
    </w:p>
    <w:p w:rsidR="000C1C08" w:rsidRDefault="000C1C08">
      <w:r>
        <w:t xml:space="preserve">The following </w:t>
      </w:r>
      <w:r w:rsidR="00E00596">
        <w:t>high-level</w:t>
      </w:r>
      <w:r>
        <w:t xml:space="preserve"> requirements are applicable:</w:t>
      </w:r>
    </w:p>
    <w:p w:rsidR="000C1C08" w:rsidRDefault="000C1C08">
      <w:pPr>
        <w:pStyle w:val="B1"/>
      </w:pPr>
      <w:r>
        <w:t>1</w:t>
      </w:r>
      <w:r>
        <w:tab/>
        <w:t>The supporting mechanisms should incorporate flexible modular components with open interfaces that facilitate equipment interoperability and the evolution of service providing capabilities.</w:t>
      </w:r>
    </w:p>
    <w:p w:rsidR="000C1C08" w:rsidRDefault="000C1C08">
      <w:pPr>
        <w:pStyle w:val="B1"/>
      </w:pPr>
      <w:r>
        <w:t>2</w:t>
      </w:r>
      <w:r>
        <w:tab/>
        <w:t>The network should be sufficiently flexible to accommodate evolving enabling mechanisms and service requirements to provide new and improved services.</w:t>
      </w:r>
    </w:p>
    <w:p w:rsidR="000C1C08" w:rsidRDefault="000C1C08">
      <w:pPr>
        <w:pStyle w:val="B1"/>
      </w:pPr>
      <w:r>
        <w:t>3</w:t>
      </w:r>
      <w:r>
        <w:tab/>
        <w:t>It shall be possible to provide multiple layers of permissions to comply with local, national, and regional privacy requirements.</w:t>
      </w:r>
    </w:p>
    <w:p w:rsidR="00D66F47" w:rsidRDefault="00D66F47" w:rsidP="00D66F47">
      <w:pPr>
        <w:pStyle w:val="B1"/>
      </w:pPr>
      <w:r>
        <w:t>4</w:t>
      </w:r>
      <w:r>
        <w:tab/>
        <w:t>Multiple positioning methods should be supported in the different Access Networks, including (but not limited to):</w:t>
      </w:r>
    </w:p>
    <w:p w:rsidR="00D66F47" w:rsidRDefault="00D66F47" w:rsidP="00D66F47">
      <w:pPr>
        <w:pStyle w:val="B2"/>
        <w:ind w:left="927" w:firstLine="0"/>
      </w:pPr>
      <w:r>
        <w:t>-</w:t>
      </w:r>
      <w:r>
        <w:tab/>
        <w:t>Modernized GPS;</w:t>
      </w:r>
    </w:p>
    <w:p w:rsidR="00D66F47" w:rsidRDefault="00D66F47" w:rsidP="00D66F47">
      <w:pPr>
        <w:pStyle w:val="B2"/>
        <w:ind w:left="927" w:firstLine="0"/>
      </w:pPr>
      <w:r>
        <w:t>-</w:t>
      </w:r>
      <w:r>
        <w:tab/>
        <w:t>SBAS (Satellite Based Augmentation Systems:</w:t>
      </w:r>
      <w:r w:rsidR="009E6656">
        <w:t xml:space="preserve"> </w:t>
      </w:r>
      <w:r>
        <w:t>EGNOS, WAAS, GAGAN, MSAS);</w:t>
      </w:r>
    </w:p>
    <w:p w:rsidR="00D66F47" w:rsidRDefault="00D66F47" w:rsidP="00D66F47">
      <w:pPr>
        <w:pStyle w:val="B2"/>
        <w:ind w:left="927" w:firstLine="0"/>
      </w:pPr>
      <w:r>
        <w:t>-</w:t>
      </w:r>
      <w:r>
        <w:tab/>
        <w:t>QZSS (Quasi Zenith Satellite System);</w:t>
      </w:r>
    </w:p>
    <w:p w:rsidR="00782F03" w:rsidRDefault="00D66F47" w:rsidP="00782F03">
      <w:pPr>
        <w:pStyle w:val="B2"/>
        <w:ind w:left="927" w:firstLine="0"/>
      </w:pPr>
      <w:r>
        <w:t>-</w:t>
      </w:r>
      <w:r>
        <w:tab/>
        <w:t>GLONASS</w:t>
      </w:r>
    </w:p>
    <w:p w:rsidR="00782F03" w:rsidRDefault="00782F03" w:rsidP="00782F03">
      <w:pPr>
        <w:pStyle w:val="B2"/>
        <w:ind w:left="927" w:firstLine="0"/>
      </w:pPr>
      <w:r>
        <w:t>-</w:t>
      </w:r>
      <w:r>
        <w:tab/>
        <w:t>BDS</w:t>
      </w:r>
    </w:p>
    <w:p w:rsidR="00D66F47" w:rsidRPr="007819A7" w:rsidRDefault="00782F03" w:rsidP="00782F03">
      <w:pPr>
        <w:pStyle w:val="B2"/>
        <w:ind w:left="927" w:firstLine="0"/>
        <w:rPr>
          <w:lang w:val="es-ES_tradnl"/>
        </w:rPr>
      </w:pPr>
      <w:r w:rsidRPr="00335220">
        <w:rPr>
          <w:lang w:val="es-ES_tradnl"/>
        </w:rPr>
        <w:t>-</w:t>
      </w:r>
      <w:r w:rsidRPr="00335220">
        <w:rPr>
          <w:lang w:val="es-ES_tradnl"/>
        </w:rPr>
        <w:tab/>
        <w:t>Galileo</w:t>
      </w:r>
    </w:p>
    <w:p w:rsidR="00D66F47" w:rsidRPr="007819A7" w:rsidRDefault="00D66F47" w:rsidP="00D66F47">
      <w:pPr>
        <w:pStyle w:val="B2"/>
        <w:ind w:left="927" w:firstLine="0"/>
        <w:rPr>
          <w:lang w:val="es-ES_tradnl"/>
        </w:rPr>
      </w:pPr>
      <w:r w:rsidRPr="007819A7">
        <w:rPr>
          <w:lang w:val="es-ES_tradnl"/>
        </w:rPr>
        <w:t>-</w:t>
      </w:r>
      <w:r w:rsidRPr="007819A7">
        <w:rPr>
          <w:lang w:val="es-ES_tradnl"/>
        </w:rPr>
        <w:tab/>
        <w:t>U-TDOA</w:t>
      </w:r>
    </w:p>
    <w:p w:rsidR="00D66F47" w:rsidRPr="007819A7" w:rsidRDefault="00D66F47" w:rsidP="00D66F47">
      <w:pPr>
        <w:pStyle w:val="B2"/>
        <w:ind w:left="927" w:firstLine="0"/>
        <w:rPr>
          <w:lang w:val="es-ES_tradnl"/>
        </w:rPr>
      </w:pPr>
      <w:r w:rsidRPr="007819A7">
        <w:rPr>
          <w:lang w:val="es-ES_tradnl"/>
        </w:rPr>
        <w:t>-</w:t>
      </w:r>
      <w:r w:rsidRPr="007819A7">
        <w:rPr>
          <w:lang w:val="es-ES_tradnl"/>
        </w:rPr>
        <w:tab/>
        <w:t>E-OTD</w:t>
      </w:r>
    </w:p>
    <w:p w:rsidR="00D66F47" w:rsidRPr="007819A7" w:rsidRDefault="00D66F47" w:rsidP="00D66F47">
      <w:pPr>
        <w:pStyle w:val="B2"/>
        <w:ind w:left="927" w:firstLine="0"/>
        <w:rPr>
          <w:lang w:val="es-ES_tradnl"/>
        </w:rPr>
      </w:pPr>
      <w:r w:rsidRPr="007819A7">
        <w:rPr>
          <w:lang w:val="es-ES_tradnl"/>
        </w:rPr>
        <w:t>-</w:t>
      </w:r>
      <w:r w:rsidRPr="007819A7">
        <w:rPr>
          <w:lang w:val="es-ES_tradnl"/>
        </w:rPr>
        <w:tab/>
        <w:t>IPDL-OTDOA</w:t>
      </w:r>
    </w:p>
    <w:p w:rsidR="00782F03" w:rsidRDefault="00D66F47" w:rsidP="00782F03">
      <w:pPr>
        <w:pStyle w:val="B2"/>
        <w:ind w:left="927" w:firstLine="0"/>
      </w:pPr>
      <w:r>
        <w:t>-</w:t>
      </w:r>
      <w:r>
        <w:tab/>
        <w:t xml:space="preserve">Network Assisted GNSS (e.g. Network Assisted GPS or Network Assisted GALILEO) </w:t>
      </w:r>
    </w:p>
    <w:p w:rsidR="00782F03" w:rsidRDefault="00782F03" w:rsidP="00782F03">
      <w:pPr>
        <w:pStyle w:val="B2"/>
        <w:ind w:left="927" w:firstLine="0"/>
      </w:pPr>
      <w:r>
        <w:t>-</w:t>
      </w:r>
      <w:r>
        <w:tab/>
        <w:t xml:space="preserve">UE ambient condition </w:t>
      </w:r>
      <w:r w:rsidR="00E00596">
        <w:t>sensors-based</w:t>
      </w:r>
      <w:r>
        <w:t xml:space="preserve"> positioning</w:t>
      </w:r>
    </w:p>
    <w:p w:rsidR="00782F03" w:rsidRDefault="00782F03" w:rsidP="00782F03">
      <w:pPr>
        <w:pStyle w:val="B2"/>
        <w:ind w:left="927" w:firstLine="0"/>
      </w:pPr>
      <w:r>
        <w:tab/>
      </w:r>
      <w:r>
        <w:tab/>
        <w:t>-</w:t>
      </w:r>
      <w:r>
        <w:tab/>
        <w:t>Motion sensors (e.g. accelerometers, gyroscopes)</w:t>
      </w:r>
    </w:p>
    <w:p w:rsidR="00782F03" w:rsidRDefault="00782F03" w:rsidP="00782F03">
      <w:pPr>
        <w:pStyle w:val="B2"/>
        <w:ind w:left="927" w:firstLine="0"/>
      </w:pPr>
      <w:r>
        <w:tab/>
      </w:r>
      <w:r>
        <w:tab/>
        <w:t>-</w:t>
      </w:r>
      <w:r>
        <w:tab/>
        <w:t>Environmental sensors (e.g. barometer)</w:t>
      </w:r>
    </w:p>
    <w:p w:rsidR="00782F03" w:rsidRDefault="00782F03" w:rsidP="00782F03">
      <w:pPr>
        <w:pStyle w:val="B2"/>
        <w:ind w:left="927" w:firstLine="0"/>
      </w:pPr>
      <w:r>
        <w:tab/>
      </w:r>
      <w:r>
        <w:tab/>
        <w:t>-</w:t>
      </w:r>
      <w:r>
        <w:tab/>
        <w:t>Position sensors (e.g. magnetometers, orientation sensors)</w:t>
      </w:r>
    </w:p>
    <w:p w:rsidR="00782F03" w:rsidRDefault="00782F03" w:rsidP="00782F03">
      <w:pPr>
        <w:pStyle w:val="B2"/>
        <w:ind w:left="927" w:firstLine="0"/>
      </w:pPr>
      <w:r>
        <w:t>-</w:t>
      </w:r>
      <w:r>
        <w:tab/>
        <w:t>TBS</w:t>
      </w:r>
    </w:p>
    <w:p w:rsidR="00782F03" w:rsidRDefault="00782F03" w:rsidP="00782F03">
      <w:pPr>
        <w:pStyle w:val="B2"/>
        <w:ind w:left="927" w:firstLine="0"/>
      </w:pPr>
      <w:r>
        <w:t>-</w:t>
      </w:r>
      <w:r>
        <w:tab/>
        <w:t>Beacon identity for location lookup (e.g. WiFi access points or BLE beacons)</w:t>
      </w:r>
    </w:p>
    <w:p w:rsidR="00D66F47" w:rsidRDefault="00782F03" w:rsidP="00782F03">
      <w:pPr>
        <w:pStyle w:val="B2"/>
        <w:ind w:left="927" w:firstLine="0"/>
      </w:pPr>
      <w:r>
        <w:t xml:space="preserve">- </w:t>
      </w:r>
      <w:r>
        <w:tab/>
        <w:t>RF Pattern Matching</w:t>
      </w:r>
    </w:p>
    <w:p w:rsidR="00D66F47" w:rsidRDefault="00D66F47" w:rsidP="00D66F47">
      <w:pPr>
        <w:pStyle w:val="B2"/>
        <w:ind w:left="927" w:firstLine="0"/>
      </w:pPr>
      <w:r>
        <w:t>-</w:t>
      </w:r>
      <w:r>
        <w:tab/>
      </w:r>
      <w:r w:rsidR="00782F03">
        <w:t>M</w:t>
      </w:r>
      <w:r>
        <w:t>ethods using cell site or sector information and Timing Advance or RoundTrip Time measurements.</w:t>
      </w:r>
    </w:p>
    <w:p w:rsidR="000C1C08" w:rsidRDefault="000C1C08">
      <w:pPr>
        <w:pStyle w:val="B1"/>
      </w:pPr>
      <w:r>
        <w:t>5</w:t>
      </w:r>
      <w:r>
        <w:tab/>
        <w:t>The location determining process should be able to combine diverse positioning techniques and local knowledge when considering quality of service parameters to provide an optimal positioning request response.</w:t>
      </w:r>
    </w:p>
    <w:p w:rsidR="000C1C08" w:rsidRDefault="000C1C08">
      <w:pPr>
        <w:pStyle w:val="B1"/>
      </w:pPr>
      <w:r>
        <w:t>6</w:t>
      </w:r>
      <w:r>
        <w:tab/>
        <w:t>It should be possible to provide position information to location services applications existing within the PLMN, external to the PLMN, or in Mobile Equipment;</w:t>
      </w:r>
    </w:p>
    <w:p w:rsidR="000C1C08" w:rsidRDefault="000C1C08">
      <w:pPr>
        <w:pStyle w:val="B1"/>
      </w:pPr>
      <w:r>
        <w:t>7</w:t>
      </w:r>
      <w:r>
        <w:tab/>
        <w:t>Support should be provided for networks based on Intelligent Network architecture (i.e. with specific support for CAMEL based Location Services).</w:t>
      </w:r>
    </w:p>
    <w:p w:rsidR="000C1C08" w:rsidRDefault="000C1C08">
      <w:pPr>
        <w:pStyle w:val="B1"/>
      </w:pPr>
      <w:r>
        <w:t>8</w:t>
      </w:r>
      <w:r>
        <w:tab/>
        <w:t>Support may optionally be provided to enable the routing of emergency calls based on the geographic coordinates (latitude and longitude) of the calling party.</w:t>
      </w:r>
    </w:p>
    <w:p w:rsidR="000C1C08" w:rsidRDefault="000C1C08">
      <w:pPr>
        <w:pStyle w:val="B1"/>
      </w:pPr>
      <w:r>
        <w:t>9</w:t>
      </w:r>
      <w:r>
        <w:tab/>
        <w:t>It shall be possible to provide the originating party’s serving cell id to the LCS client.</w:t>
      </w:r>
    </w:p>
    <w:p w:rsidR="000C1C08" w:rsidRDefault="000C1C08">
      <w:pPr>
        <w:pStyle w:val="B1"/>
      </w:pPr>
    </w:p>
    <w:p w:rsidR="000C1C08" w:rsidRDefault="000C1C08">
      <w:pPr>
        <w:pStyle w:val="2"/>
      </w:pPr>
      <w:bookmarkStart w:id="12" w:name="_Toc430873699"/>
      <w:r>
        <w:t>4.2</w:t>
      </w:r>
      <w:r>
        <w:tab/>
        <w:t>Location Information</w:t>
      </w:r>
      <w:bookmarkEnd w:id="12"/>
    </w:p>
    <w:p w:rsidR="000C1C08" w:rsidRDefault="000C1C08">
      <w:r>
        <w:t>Location Information consists of Geographic Location, Velocity,</w:t>
      </w:r>
      <w:r w:rsidR="00782F03">
        <w:t xml:space="preserve"> Civic Location</w:t>
      </w:r>
      <w:r>
        <w:t xml:space="preserve"> and Quality of Service information, as described in the subsequent sections.</w:t>
      </w:r>
    </w:p>
    <w:p w:rsidR="000C1C08" w:rsidRDefault="000C1C08">
      <w:pPr>
        <w:pStyle w:val="3"/>
      </w:pPr>
      <w:bookmarkStart w:id="13" w:name="_Toc430873700"/>
      <w:r>
        <w:t>4.2.1</w:t>
      </w:r>
      <w:r>
        <w:tab/>
        <w:t>Geographic Location</w:t>
      </w:r>
      <w:bookmarkEnd w:id="13"/>
    </w:p>
    <w:p w:rsidR="000C1C08" w:rsidRDefault="000C1C08">
      <w:r>
        <w:t>Provision of the geographic location of a target UE is applicable to all LCS services.</w:t>
      </w:r>
    </w:p>
    <w:p w:rsidR="000C1C08" w:rsidRDefault="000C1C08">
      <w:pPr>
        <w:pStyle w:val="NO"/>
      </w:pPr>
      <w:r>
        <w:t>Note:</w:t>
      </w:r>
      <w:r>
        <w:tab/>
        <w:t>For services other than LCS the network may also determine within which Cell</w:t>
      </w:r>
      <w:r w:rsidR="00B37A56">
        <w:t>,</w:t>
      </w:r>
      <w:r>
        <w:t xml:space="preserve"> Service Area</w:t>
      </w:r>
      <w:r w:rsidR="00B37A56">
        <w:t>, or Tracking Area</w:t>
      </w:r>
      <w:r>
        <w:t xml:space="preserve"> the Target UE is located ("Service Area" </w:t>
      </w:r>
      <w:r w:rsidR="00B37A56">
        <w:t>and "Tracking Area" are</w:t>
      </w:r>
      <w:r>
        <w:t xml:space="preserve"> UTRAN </w:t>
      </w:r>
      <w:r w:rsidR="00B37A56">
        <w:t xml:space="preserve">and E-UTRAN </w:t>
      </w:r>
      <w:r>
        <w:t>concept</w:t>
      </w:r>
      <w:r w:rsidR="00B37A56">
        <w:t>s respectively</w:t>
      </w:r>
      <w:r>
        <w:t xml:space="preserve"> and </w:t>
      </w:r>
      <w:r w:rsidR="00B37A56">
        <w:t xml:space="preserve">both </w:t>
      </w:r>
      <w:r>
        <w:t>may consist of one (in R99) or more than one cell). The Service</w:t>
      </w:r>
      <w:r w:rsidR="00B37A56">
        <w:t xml:space="preserve"> or Tracking</w:t>
      </w:r>
      <w:r>
        <w:t xml:space="preserve"> Area information or Cell ID may be used for routing of calls or for CAMEL applications</w:t>
      </w:r>
      <w:r w:rsidR="00B37A56">
        <w:t>, if supported</w:t>
      </w:r>
      <w:r>
        <w:t>.</w:t>
      </w:r>
    </w:p>
    <w:p w:rsidR="000C1C08" w:rsidRDefault="000C1C08">
      <w:r>
        <w:t xml:space="preserve">It should be noted that the Service </w:t>
      </w:r>
      <w:r w:rsidR="00B37A56">
        <w:t xml:space="preserve">and Tracking </w:t>
      </w:r>
      <w:r>
        <w:t>Area concept</w:t>
      </w:r>
      <w:r w:rsidR="00B37A56">
        <w:t>s</w:t>
      </w:r>
      <w:r>
        <w:t xml:space="preserve"> </w:t>
      </w:r>
      <w:r w:rsidR="00B37A56">
        <w:t>are</w:t>
      </w:r>
      <w:r>
        <w:t xml:space="preserve"> different from the Localized Service Area concept used for SoLSA.</w:t>
      </w:r>
    </w:p>
    <w:p w:rsidR="000C1C08" w:rsidRDefault="000C1C08">
      <w:pPr>
        <w:pStyle w:val="3"/>
      </w:pPr>
      <w:bookmarkStart w:id="14" w:name="_Toc430873701"/>
      <w:r>
        <w:t>4.2.2</w:t>
      </w:r>
      <w:r>
        <w:tab/>
        <w:t>Velocity</w:t>
      </w:r>
      <w:bookmarkEnd w:id="14"/>
    </w:p>
    <w:p w:rsidR="00634F48" w:rsidRDefault="00634F48" w:rsidP="00634F48">
      <w:r>
        <w:t>Velocity is the combination of speed and direction of a Target UE.</w:t>
      </w:r>
      <w:r w:rsidR="009E6656">
        <w:t xml:space="preserve"> </w:t>
      </w:r>
      <w:r>
        <w:t>It shall be possible for a UE to provide its velocity to the LCS server.</w:t>
      </w:r>
    </w:p>
    <w:p w:rsidR="00634F48" w:rsidRDefault="00634F48" w:rsidP="00634F48">
      <w:pPr>
        <w:pStyle w:val="NO"/>
      </w:pPr>
      <w:r>
        <w:t>Note:</w:t>
      </w:r>
      <w:r>
        <w:tab/>
        <w:t xml:space="preserve">This requirement only applies to </w:t>
      </w:r>
      <w:r w:rsidR="00E00596">
        <w:t>satellite-based</w:t>
      </w:r>
      <w:r>
        <w:t xml:space="preserve"> positioning systems.</w:t>
      </w:r>
    </w:p>
    <w:p w:rsidR="000C1C08" w:rsidRDefault="000C1C08">
      <w:r>
        <w:t>For Value Added Services and PLMN Operator Services, the following is applicable:</w:t>
      </w:r>
    </w:p>
    <w:p w:rsidR="000C1C08" w:rsidRDefault="000C1C08">
      <w:pPr>
        <w:ind w:left="283"/>
      </w:pPr>
      <w:r>
        <w:t xml:space="preserve">Provision of the velocity of a target UE is application driven. Location Services may allow an LCS Client to request or negotiate the provision of velocity. </w:t>
      </w:r>
    </w:p>
    <w:p w:rsidR="000C1C08" w:rsidRDefault="000C1C08">
      <w:r>
        <w:t>For Emergency Services there is no requirement to provide velocity.</w:t>
      </w:r>
    </w:p>
    <w:p w:rsidR="00782F03" w:rsidRDefault="00782F03" w:rsidP="00782F03">
      <w:pPr>
        <w:pStyle w:val="3"/>
      </w:pPr>
      <w:bookmarkStart w:id="15" w:name="_Toc430873702"/>
      <w:r>
        <w:t>4.2.3</w:t>
      </w:r>
      <w:r>
        <w:tab/>
        <w:t>Dispatchable Location</w:t>
      </w:r>
      <w:bookmarkEnd w:id="15"/>
    </w:p>
    <w:p w:rsidR="00782F03" w:rsidRDefault="00782F03" w:rsidP="00782F03">
      <w:r>
        <w:t>Provision of the Dispatchable Location of a target UE in civic form is applicable to Emergency Services based on regional regulatory requirements.</w:t>
      </w:r>
    </w:p>
    <w:p w:rsidR="00782F03" w:rsidRDefault="00782F03" w:rsidP="00782F03">
      <w:r>
        <w:t>An example of Dispatchable Location regional regulatory requirements for the United States can be found in [12] and [13].</w:t>
      </w:r>
    </w:p>
    <w:p w:rsidR="000C1C08" w:rsidRDefault="000C1C08">
      <w:pPr>
        <w:pStyle w:val="2"/>
      </w:pPr>
      <w:bookmarkStart w:id="16" w:name="_Toc430873703"/>
      <w:r>
        <w:t>4.3</w:t>
      </w:r>
      <w:r>
        <w:tab/>
        <w:t>Quality of Service</w:t>
      </w:r>
      <w:bookmarkEnd w:id="16"/>
    </w:p>
    <w:p w:rsidR="000C1C08" w:rsidRDefault="000C1C08">
      <w:pPr>
        <w:pStyle w:val="3"/>
      </w:pPr>
      <w:bookmarkStart w:id="17" w:name="_Toc430873704"/>
      <w:r>
        <w:t>4.3.1</w:t>
      </w:r>
      <w:r>
        <w:tab/>
        <w:t>Horizontal Accuracy</w:t>
      </w:r>
      <w:bookmarkEnd w:id="17"/>
    </w:p>
    <w:p w:rsidR="000C1C08" w:rsidRDefault="000C1C08">
      <w:pPr>
        <w:spacing w:after="120"/>
      </w:pPr>
      <w:r>
        <w:t>The accuracy that can be provided with various positioning technologies depends on a number of factors, many of which are dynamic in nature.</w:t>
      </w:r>
      <w:r w:rsidR="009E6656">
        <w:t xml:space="preserve"> </w:t>
      </w:r>
      <w:r>
        <w:t>As such the accuracy that will be realistically achievable in an operational system will vary due to such factors as the dynamically varying radio environments (considering signal attenuation and multipath propagation), network topography in terms of base station density and geography, and positioning equipment available.</w:t>
      </w:r>
      <w:r w:rsidR="009E6656">
        <w:t xml:space="preserve"> </w:t>
      </w:r>
    </w:p>
    <w:p w:rsidR="000C1C08" w:rsidRDefault="000C1C08">
      <w:pPr>
        <w:spacing w:after="120"/>
      </w:pPr>
      <w:r>
        <w:t>The accuracy for location services can be expressed in terms of a range of values that reflect the general accuracy level needed for the application.</w:t>
      </w:r>
      <w:r w:rsidR="009E6656">
        <w:t xml:space="preserve"> </w:t>
      </w:r>
      <w:r>
        <w:t>Different services require different le</w:t>
      </w:r>
      <w:r w:rsidR="00634F48">
        <w:t xml:space="preserve">vels of positioning accuracy. </w:t>
      </w:r>
      <w:r>
        <w:t xml:space="preserve">The range may vary from tens of meters (navigation services) to perhaps kilometers (fleet management). </w:t>
      </w:r>
    </w:p>
    <w:p w:rsidR="000C1C08" w:rsidRDefault="000C1C08">
      <w:pPr>
        <w:spacing w:after="120"/>
      </w:pPr>
      <w:r>
        <w:t xml:space="preserve">The majority of attractive </w:t>
      </w:r>
      <w:r w:rsidR="00E00596">
        <w:t>value-added</w:t>
      </w:r>
      <w:r>
        <w:t xml:space="preserve"> location services are enabled when location accuracies of between 25m and 200m can be provided. </w:t>
      </w:r>
    </w:p>
    <w:p w:rsidR="000C1C08" w:rsidRDefault="000C1C08">
      <w:pPr>
        <w:keepNext/>
        <w:keepLines/>
      </w:pPr>
      <w:r>
        <w:t>Based on decreasing accuracy requirement some examples of location services are provided in table 4.1. The LCS service shall provide techniques that allow operators to deploy networks that can provide at least the level of accuracy required by the regional regulatory bodies (e.g. Annex A).</w:t>
      </w:r>
    </w:p>
    <w:p w:rsidR="000C1C08" w:rsidRDefault="000C1C08">
      <w:pPr>
        <w:pStyle w:val="TH"/>
      </w:pPr>
      <w:r>
        <w:t>Table 4.1; Example of location services with decreasing accuracy requirement</w:t>
      </w:r>
    </w:p>
    <w:tbl>
      <w:tblPr>
        <w:tblW w:w="0" w:type="auto"/>
        <w:tblLayout w:type="fixed"/>
        <w:tblLook w:val="0000" w:firstRow="0" w:lastRow="0" w:firstColumn="0" w:lastColumn="0" w:noHBand="0" w:noVBand="0"/>
      </w:tblPr>
      <w:tblGrid>
        <w:gridCol w:w="2518"/>
        <w:gridCol w:w="6338"/>
      </w:tblGrid>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Location-independent</w:t>
            </w:r>
          </w:p>
        </w:tc>
        <w:tc>
          <w:tcPr>
            <w:tcW w:w="6338" w:type="dxa"/>
          </w:tcPr>
          <w:p w:rsidR="000C1C08" w:rsidRDefault="000C1C08">
            <w:pPr>
              <w:keepNext/>
              <w:keepLines/>
            </w:pPr>
            <w:r>
              <w:t>Most existing cellular services, Stock prices, sports reports</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PLMN or country</w:t>
            </w:r>
          </w:p>
        </w:tc>
        <w:tc>
          <w:tcPr>
            <w:tcW w:w="6338" w:type="dxa"/>
          </w:tcPr>
          <w:p w:rsidR="000C1C08" w:rsidRDefault="000C1C08">
            <w:pPr>
              <w:keepNext/>
              <w:keepLines/>
            </w:pPr>
            <w:r>
              <w:t xml:space="preserve">Services that are restricted to one country or one PLMN </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Regional (up to 200km)</w:t>
            </w:r>
          </w:p>
        </w:tc>
        <w:tc>
          <w:tcPr>
            <w:tcW w:w="6338" w:type="dxa"/>
          </w:tcPr>
          <w:p w:rsidR="000C1C08" w:rsidRDefault="000C1C08">
            <w:pPr>
              <w:keepNext/>
              <w:keepLines/>
            </w:pPr>
            <w:r>
              <w:t>Weather reports, localized weather warnings, traffic information (pre-trip)</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District (up to 20km)</w:t>
            </w:r>
          </w:p>
        </w:tc>
        <w:tc>
          <w:tcPr>
            <w:tcW w:w="6338" w:type="dxa"/>
          </w:tcPr>
          <w:p w:rsidR="000C1C08" w:rsidRDefault="000C1C08">
            <w:pPr>
              <w:keepNext/>
              <w:keepLines/>
            </w:pPr>
            <w:r>
              <w:t>Local news, traffic reports</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Up to 1 km</w:t>
            </w:r>
          </w:p>
        </w:tc>
        <w:tc>
          <w:tcPr>
            <w:tcW w:w="6338" w:type="dxa"/>
          </w:tcPr>
          <w:p w:rsidR="000C1C08" w:rsidRDefault="000C1C08">
            <w:pPr>
              <w:keepNext/>
              <w:keepLines/>
            </w:pPr>
            <w:r>
              <w:t>Vehicle asset management, targeted congestion avoidance advice</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500m to 1km</w:t>
            </w:r>
          </w:p>
        </w:tc>
        <w:tc>
          <w:tcPr>
            <w:tcW w:w="6338" w:type="dxa"/>
          </w:tcPr>
          <w:p w:rsidR="000C1C08" w:rsidRDefault="000C1C08">
            <w:pPr>
              <w:keepNext/>
              <w:keepLines/>
            </w:pPr>
            <w:r>
              <w:t>Rural and suburban emergency services, manpower planning, information services (where are?)</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100m (67%)</w:t>
            </w:r>
          </w:p>
          <w:p w:rsidR="000C1C08" w:rsidRDefault="000C1C08">
            <w:pPr>
              <w:keepNext/>
              <w:keepLines/>
              <w:ind w:left="283" w:hanging="283"/>
            </w:pPr>
            <w:r>
              <w:t>·</w:t>
            </w:r>
            <w:r>
              <w:rPr>
                <w:rFonts w:ascii="Symbol" w:hAnsi="Symbol"/>
              </w:rPr>
              <w:tab/>
            </w:r>
            <w:r>
              <w:t>300m (95%)</w:t>
            </w:r>
          </w:p>
        </w:tc>
        <w:tc>
          <w:tcPr>
            <w:tcW w:w="6338" w:type="dxa"/>
          </w:tcPr>
          <w:p w:rsidR="000C1C08" w:rsidRDefault="000C1C08">
            <w:pPr>
              <w:keepNext/>
              <w:keepLines/>
            </w:pPr>
            <w:r>
              <w:t xml:space="preserve">U.S. FCC mandate (99-245) for wireless emergency calls using </w:t>
            </w:r>
            <w:r w:rsidR="00E00596">
              <w:t>network-based</w:t>
            </w:r>
            <w:r>
              <w:t xml:space="preserve"> positioning methods</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75m-125m</w:t>
            </w:r>
          </w:p>
        </w:tc>
        <w:tc>
          <w:tcPr>
            <w:tcW w:w="6338" w:type="dxa"/>
          </w:tcPr>
          <w:p w:rsidR="000C1C08" w:rsidRDefault="000C1C08">
            <w:pPr>
              <w:keepNext/>
              <w:keepLines/>
            </w:pPr>
            <w:r>
              <w:t>Urban SOS, localized advertising, home zone pricing, network maintenance, network demand monitoring, asset tracking, information services (where is the nearest?)</w:t>
            </w:r>
          </w:p>
        </w:tc>
      </w:tr>
      <w:tr w:rsidR="00782F03" w:rsidTr="00413CA7">
        <w:tblPrEx>
          <w:tblCellMar>
            <w:top w:w="0" w:type="dxa"/>
            <w:bottom w:w="0" w:type="dxa"/>
          </w:tblCellMar>
        </w:tblPrEx>
        <w:tc>
          <w:tcPr>
            <w:tcW w:w="2518" w:type="dxa"/>
          </w:tcPr>
          <w:p w:rsidR="00782F03" w:rsidRDefault="00782F03" w:rsidP="00413CA7">
            <w:pPr>
              <w:keepNext/>
              <w:keepLines/>
              <w:ind w:left="283" w:hanging="283"/>
            </w:pPr>
            <w:r>
              <w:t>·</w:t>
            </w:r>
            <w:r>
              <w:rPr>
                <w:rFonts w:ascii="Symbol" w:hAnsi="Symbol"/>
              </w:rPr>
              <w:tab/>
            </w:r>
            <w:r>
              <w:t>50m (80%)</w:t>
            </w:r>
          </w:p>
          <w:p w:rsidR="00782F03" w:rsidRDefault="00782F03" w:rsidP="00413CA7">
            <w:pPr>
              <w:keepNext/>
              <w:keepLines/>
              <w:ind w:left="283" w:hanging="283"/>
            </w:pPr>
          </w:p>
        </w:tc>
        <w:tc>
          <w:tcPr>
            <w:tcW w:w="6338" w:type="dxa"/>
          </w:tcPr>
          <w:p w:rsidR="00782F03" w:rsidRDefault="00782F03" w:rsidP="00782F03">
            <w:pPr>
              <w:keepNext/>
              <w:keepLines/>
            </w:pPr>
            <w:r>
              <w:t xml:space="preserve">U.S. FCC mandate [12] and [13] for wireless emergency calls </w:t>
            </w:r>
          </w:p>
        </w:tc>
      </w:tr>
      <w:tr w:rsidR="000C1C08" w:rsidRPr="004575A3">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10m-50m</w:t>
            </w:r>
          </w:p>
        </w:tc>
        <w:tc>
          <w:tcPr>
            <w:tcW w:w="6338" w:type="dxa"/>
          </w:tcPr>
          <w:p w:rsidR="000C1C08" w:rsidRPr="004575A3" w:rsidRDefault="000C1C08">
            <w:pPr>
              <w:keepNext/>
              <w:keepLines/>
              <w:rPr>
                <w:lang w:val="fr-FR"/>
              </w:rPr>
            </w:pPr>
            <w:r w:rsidRPr="004575A3">
              <w:rPr>
                <w:lang w:val="fr-FR"/>
              </w:rPr>
              <w:t>Asset Location, route guidance, navigation</w:t>
            </w:r>
          </w:p>
        </w:tc>
      </w:tr>
    </w:tbl>
    <w:p w:rsidR="000C1C08" w:rsidRPr="004575A3" w:rsidRDefault="000C1C08">
      <w:pPr>
        <w:pStyle w:val="FP"/>
        <w:rPr>
          <w:lang w:val="fr-FR"/>
        </w:rPr>
      </w:pPr>
    </w:p>
    <w:p w:rsidR="000C1C08" w:rsidRDefault="000C1C08">
      <w:pPr>
        <w:spacing w:after="120"/>
      </w:pPr>
      <w:r>
        <w:t>Accuracy may be independently considered with respect to horizontal and vertical positioning estimates.</w:t>
      </w:r>
      <w:r w:rsidR="009E6656">
        <w:t xml:space="preserve"> </w:t>
      </w:r>
      <w:r>
        <w:t xml:space="preserve">Some location services may not require both, others may require both, but with different degrees of accuracy. </w:t>
      </w:r>
    </w:p>
    <w:p w:rsidR="000C1C08" w:rsidRDefault="000C1C08">
      <w:pPr>
        <w:spacing w:after="120"/>
      </w:pPr>
      <w:r>
        <w:t xml:space="preserve">Given that the location estimate is the best possible within the bounds of required response time, the location estimates of a fixed position UE (assuming several estimates are made) will reveal a ‘spread’ of estimates around the actual UE position. The distribution of locations can be described by normal statistical parameters and suggests that a small proportion of location estimates may lie outside of the acceptable Quality of Service (QoS) parameters for specific services (as determined by the network operator). </w:t>
      </w:r>
    </w:p>
    <w:p w:rsidR="000C1C08" w:rsidRDefault="000C1C08">
      <w:pPr>
        <w:keepNext/>
        <w:keepLines/>
        <w:spacing w:after="120"/>
      </w:pPr>
      <w:r>
        <w:t xml:space="preserve">It may be possible to provide information on the confidence that can be associated with a location estimate. This may be used by location services to decide if a position update should be requested, for example, if the reported accuracy falls below a threshold determined by the LCS Client or Network Operator for a specific service. </w:t>
      </w:r>
    </w:p>
    <w:p w:rsidR="000C1C08" w:rsidRDefault="000C1C08">
      <w:pPr>
        <w:keepNext/>
        <w:keepLines/>
        <w:spacing w:after="60"/>
      </w:pPr>
      <w:r>
        <w:t xml:space="preserve">It may also be possible to determine velocity (speed and heading) information from a location request. </w:t>
      </w:r>
    </w:p>
    <w:p w:rsidR="000C1C08" w:rsidRDefault="000C1C08">
      <w:pPr>
        <w:keepNext/>
        <w:keepLines/>
        <w:spacing w:after="60"/>
      </w:pPr>
      <w:r>
        <w:t>When delivered with a location estimate, the confidence region parameters, speed and heading may allow an application to improve the service delivered to the UE user. Some examples are given below:</w:t>
      </w:r>
    </w:p>
    <w:p w:rsidR="000C1C08" w:rsidRDefault="000C1C08">
      <w:pPr>
        <w:pStyle w:val="B2"/>
      </w:pPr>
      <w:r>
        <w:t>a)</w:t>
      </w:r>
      <w:r>
        <w:tab/>
        <w:t xml:space="preserve">Confidence Region: Simple measure of uncertainty that specifies the size and orientation of the ellipse in which an UE is likely to lie with a predetermined confidence (e.g. 67%). The size of the confidence region may be used by the network operator or the LCS Client to request an updated location estimate. </w:t>
      </w:r>
    </w:p>
    <w:p w:rsidR="000C1C08" w:rsidRDefault="000C1C08">
      <w:pPr>
        <w:pStyle w:val="B2"/>
      </w:pPr>
      <w:r>
        <w:t>b)</w:t>
      </w:r>
      <w:r>
        <w:tab/>
        <w:t>Speed: enables e.g. congestion monitoring, and average travel time estimates between locations.</w:t>
      </w:r>
    </w:p>
    <w:p w:rsidR="000C1C08" w:rsidRDefault="000C1C08">
      <w:pPr>
        <w:pStyle w:val="B2"/>
      </w:pPr>
      <w:r>
        <w:t>c)</w:t>
      </w:r>
      <w:r>
        <w:tab/>
        <w:t>Heading:</w:t>
      </w:r>
      <w:r w:rsidR="009E6656">
        <w:t xml:space="preserve"> </w:t>
      </w:r>
      <w:r>
        <w:t>the location estimate of a vehicle may be improved to identify the appropriate side of the highway.</w:t>
      </w:r>
      <w:r w:rsidR="009E6656">
        <w:t xml:space="preserve"> </w:t>
      </w:r>
      <w:r>
        <w:t xml:space="preserve">This may enable the provision of traffic information that relates only to the user's direction of travel. </w:t>
      </w:r>
    </w:p>
    <w:p w:rsidR="000C1C08" w:rsidRDefault="000C1C08">
      <w:r>
        <w:t>For Value Added Services and PLMN Operator Services, the following is applicable:</w:t>
      </w:r>
    </w:p>
    <w:p w:rsidR="000C1C08" w:rsidRDefault="000C1C08">
      <w:r>
        <w:t>Accuracy is application driven and is one of the negotiable Quality of Service (QoS) parameters.</w:t>
      </w:r>
    </w:p>
    <w:p w:rsidR="000C1C08" w:rsidRDefault="000C1C08">
      <w:r>
        <w:t>The precision of the location shall be network design dependent, i.e., should be an operator’s choice. This precision requirement may vary from one part of a network to another.</w:t>
      </w:r>
    </w:p>
    <w:p w:rsidR="000C1C08" w:rsidRDefault="000C1C08">
      <w:r>
        <w:t>The LCS shall allow an LCS Client to specify or negotiate the required horizontal accuracy.</w:t>
      </w:r>
      <w:r w:rsidR="009E6656">
        <w:t xml:space="preserve"> </w:t>
      </w:r>
      <w:r>
        <w:t>The LCS shall normally attempt to satisfy or approach as closely as possible the requested or negotiated accuracy when other quality of service parameters are not in conflict.</w:t>
      </w:r>
      <w:r>
        <w:rPr>
          <w:color w:val="000000"/>
        </w:rPr>
        <w:t xml:space="preserve"> The achieved accuracy level of location information shall be indicated using the shapes and uncertainty areas defined in 3GPP TS 23.032 [2].</w:t>
      </w:r>
    </w:p>
    <w:p w:rsidR="000C1C08" w:rsidRDefault="000C1C08">
      <w:r>
        <w:t>For Emergency Services (where required by local regulatory requirements) the following requirements shall be met:</w:t>
      </w:r>
    </w:p>
    <w:p w:rsidR="00634FCA" w:rsidRDefault="000C1C08" w:rsidP="00634FCA">
      <w:pPr>
        <w:pStyle w:val="B1"/>
      </w:pPr>
      <w:r>
        <w:t>-</w:t>
      </w:r>
      <w:r>
        <w:tab/>
      </w:r>
      <w:r w:rsidR="00782F03">
        <w:t xml:space="preserve">When providing a Location Estimate, the </w:t>
      </w:r>
      <w:r>
        <w:t>LCS Server shall attempt to obtain the horizontal location of the calling UE, in terms of universal latitude and longitude coordinates, and shall provide this to an Emergency Service Provider.</w:t>
      </w:r>
      <w:r w:rsidR="009E6656">
        <w:t xml:space="preserve"> </w:t>
      </w:r>
      <w:r>
        <w:t xml:space="preserve">The accuracy shall be defined by local regulatory requirements. Annex A shows such requirements as exist in the </w:t>
      </w:r>
      <w:smartTag w:uri="urn:schemas-microsoft-com:office:smarttags" w:element="place">
        <w:smartTag w:uri="urn:schemas-microsoft-com:office:smarttags" w:element="country-region">
          <w:r>
            <w:t>United States</w:t>
          </w:r>
        </w:smartTag>
      </w:smartTag>
      <w:r>
        <w:t>.</w:t>
      </w:r>
      <w:r w:rsidR="00634FCA">
        <w:t xml:space="preserve"> </w:t>
      </w:r>
    </w:p>
    <w:p w:rsidR="000C1C08" w:rsidRDefault="00634FCA" w:rsidP="00634FCA">
      <w:pPr>
        <w:pStyle w:val="B1"/>
      </w:pPr>
      <w:r>
        <w:t>-</w:t>
      </w:r>
      <w:r>
        <w:tab/>
        <w:t>For Emergency Services within some countries, a network may be allowed to report accuracy at the cell id level.</w:t>
      </w:r>
      <w:r w:rsidR="009E6656">
        <w:t xml:space="preserve"> </w:t>
      </w:r>
      <w:r>
        <w:t>If the UE and the serving network</w:t>
      </w:r>
      <w:r w:rsidR="009E6656">
        <w:t xml:space="preserve"> </w:t>
      </w:r>
      <w:r>
        <w:t>are capable of delivering a more accurate location, indication of this capability may, as a national option,</w:t>
      </w:r>
      <w:r w:rsidR="009E6656">
        <w:t xml:space="preserve"> </w:t>
      </w:r>
      <w:r>
        <w:t>be supplied to the authorities along with the location.</w:t>
      </w:r>
      <w:r w:rsidR="009E6656">
        <w:t xml:space="preserve"> </w:t>
      </w:r>
      <w:r>
        <w:t>This indication will notify the authorities that they are able to request location with a high accuracy QoS.</w:t>
      </w:r>
    </w:p>
    <w:p w:rsidR="000C1C08" w:rsidRDefault="000C1C08">
      <w:pPr>
        <w:pStyle w:val="NO"/>
      </w:pPr>
      <w:r>
        <w:t>NOTE:</w:t>
      </w:r>
      <w:r>
        <w:tab/>
        <w:t xml:space="preserve">The LCS Server provides the location service capabilities but the mechanism by which location is reported to an emergency service provider is outside the scope of this service. </w:t>
      </w:r>
    </w:p>
    <w:p w:rsidR="000C1C08" w:rsidRDefault="000C1C08">
      <w:pPr>
        <w:pStyle w:val="3"/>
      </w:pPr>
      <w:bookmarkStart w:id="18" w:name="_Toc430873705"/>
      <w:r>
        <w:t>4.3.2</w:t>
      </w:r>
      <w:r>
        <w:tab/>
        <w:t>Vertical Accuracy</w:t>
      </w:r>
      <w:bookmarkEnd w:id="18"/>
    </w:p>
    <w:p w:rsidR="000C1C08" w:rsidRDefault="000C1C08">
      <w:r>
        <w:t>For Value Added Services, and PLMN Operator Services, the following is applicable:</w:t>
      </w:r>
    </w:p>
    <w:p w:rsidR="000C1C08" w:rsidRDefault="006973B8" w:rsidP="006973B8">
      <w:pPr>
        <w:pStyle w:val="B1"/>
      </w:pPr>
      <w:r>
        <w:t>-</w:t>
      </w:r>
      <w:r>
        <w:tab/>
      </w:r>
      <w:r w:rsidR="00782F03">
        <w:t>When providing a Location Estimate, t</w:t>
      </w:r>
      <w:r w:rsidR="000C1C08">
        <w:t xml:space="preserve">he LCS Server may provide the vertical location of </w:t>
      </w:r>
      <w:r w:rsidR="00E00596">
        <w:t>a</w:t>
      </w:r>
      <w:r w:rsidR="000C1C08">
        <w:t xml:space="preserve"> UE in terms of either absolute height/depth or relative height/depth to local ground level.</w:t>
      </w:r>
      <w:r w:rsidR="009E6656">
        <w:t xml:space="preserve"> </w:t>
      </w:r>
      <w:r w:rsidR="000C1C08">
        <w:t xml:space="preserve">The LCS Server shall allow </w:t>
      </w:r>
      <w:r w:rsidR="00E00596">
        <w:t>an</w:t>
      </w:r>
      <w:r w:rsidR="000C1C08">
        <w:t xml:space="preserve"> LCS Client to specify or negotiate the required vertical accuracy.</w:t>
      </w:r>
      <w:r w:rsidR="009E6656">
        <w:t xml:space="preserve"> </w:t>
      </w:r>
      <w:r w:rsidR="000C1C08">
        <w:t>The LCS Server shall normally attempt to satisfy or approach as closely as possible the requested or negotiated accuracy when other quality of service parameters are not in conflict.</w:t>
      </w:r>
    </w:p>
    <w:p w:rsidR="000C1C08" w:rsidRDefault="006973B8" w:rsidP="006973B8">
      <w:pPr>
        <w:pStyle w:val="B1"/>
      </w:pPr>
      <w:r>
        <w:rPr>
          <w:color w:val="000000"/>
        </w:rPr>
        <w:t>-</w:t>
      </w:r>
      <w:r>
        <w:rPr>
          <w:color w:val="000000"/>
        </w:rPr>
        <w:tab/>
      </w:r>
      <w:r w:rsidR="000C1C08">
        <w:rPr>
          <w:color w:val="000000"/>
        </w:rPr>
        <w:t xml:space="preserve">The vertical accuracy may range from about </w:t>
      </w:r>
      <w:r>
        <w:rPr>
          <w:color w:val="000000"/>
        </w:rPr>
        <w:t>three</w:t>
      </w:r>
      <w:r w:rsidR="000C1C08">
        <w:rPr>
          <w:color w:val="000000"/>
        </w:rPr>
        <w:t xml:space="preserve"> metres (e.g. to resolve within 1 floor of a building) to hundreds of metres.</w:t>
      </w:r>
    </w:p>
    <w:p w:rsidR="006973B8" w:rsidRDefault="006973B8" w:rsidP="006973B8">
      <w:r>
        <w:t>For Emergency Services (where vertical location is required by local regulatory requirements) the following is applicable:</w:t>
      </w:r>
    </w:p>
    <w:p w:rsidR="006973B8" w:rsidRDefault="006973B8" w:rsidP="006973B8">
      <w:pPr>
        <w:pStyle w:val="B1"/>
      </w:pPr>
      <w:r>
        <w:t>-</w:t>
      </w:r>
      <w:r>
        <w:tab/>
        <w:t xml:space="preserve">The LCS Server shall attempt to obtain the vertical location or elevation of the calling UE and shall provide this to an Emergency Service Provider. </w:t>
      </w:r>
    </w:p>
    <w:p w:rsidR="006973B8" w:rsidRDefault="006973B8" w:rsidP="006973B8">
      <w:pPr>
        <w:pStyle w:val="B1"/>
      </w:pPr>
      <w:r>
        <w:t>-</w:t>
      </w:r>
      <w:r>
        <w:tab/>
        <w:t>The vertical location of the UE shall be expressed in terms defined by local regulatory requirements which may include absolute height/depth or relative height/depth to ground level.</w:t>
      </w:r>
    </w:p>
    <w:p w:rsidR="006973B8" w:rsidRPr="00B032B8" w:rsidRDefault="006973B8" w:rsidP="006973B8">
      <w:pPr>
        <w:pStyle w:val="B1"/>
      </w:pPr>
      <w:r>
        <w:t>-</w:t>
      </w:r>
      <w:r>
        <w:tab/>
        <w:t>The vertical location accuracy shall be defined by local regulatory requirements. Annex A shows such requirements that exist in the United States.</w:t>
      </w:r>
    </w:p>
    <w:p w:rsidR="006973B8" w:rsidRDefault="006973B8" w:rsidP="006973B8">
      <w:pPr>
        <w:pStyle w:val="NO"/>
      </w:pPr>
      <w:r>
        <w:t>NOTE 1:</w:t>
      </w:r>
      <w:r>
        <w:tab/>
        <w:t xml:space="preserve">The LCS Server provides the location service capabilities but the mechanism by which location is reported to an emergency service provider is outside the scope of this service. </w:t>
      </w:r>
    </w:p>
    <w:p w:rsidR="006973B8" w:rsidRDefault="006973B8" w:rsidP="006973B8">
      <w:pPr>
        <w:pStyle w:val="NO"/>
      </w:pPr>
      <w:r>
        <w:t>NOTE 2:</w:t>
      </w:r>
      <w:r>
        <w:tab/>
        <w:t xml:space="preserve">The only known regulations for vertical accuracy for Emergency Services is in the United States (see Annex A.) The vertical accuracy requirements in these regulations only apply to Emergency Services usage over E-UTRAN </w:t>
      </w:r>
      <w:r w:rsidR="00E00596">
        <w:t xml:space="preserve">and later defined </w:t>
      </w:r>
      <w:r>
        <w:t>access.</w:t>
      </w:r>
    </w:p>
    <w:p w:rsidR="000C1C08" w:rsidRDefault="000C1C08">
      <w:pPr>
        <w:pStyle w:val="3"/>
      </w:pPr>
      <w:bookmarkStart w:id="19" w:name="_Toc430873706"/>
      <w:r>
        <w:t>4.3.3</w:t>
      </w:r>
      <w:r>
        <w:tab/>
        <w:t>Response Time</w:t>
      </w:r>
      <w:bookmarkEnd w:id="19"/>
    </w:p>
    <w:p w:rsidR="000C1C08" w:rsidRDefault="000C1C08">
      <w:r>
        <w:t xml:space="preserve">Different </w:t>
      </w:r>
      <w:r w:rsidR="00E00596">
        <w:t>location-based</w:t>
      </w:r>
      <w:r>
        <w:t xml:space="preserve"> services, or different LCS Clients, may have different requirements (depending on the urgency of the positioning request) for obtaining a response.</w:t>
      </w:r>
      <w:r w:rsidR="009E6656">
        <w:t xml:space="preserve"> </w:t>
      </w:r>
      <w:r>
        <w:t>The location server may need to make trade-offs between requirements for positioning accuracy and response time.</w:t>
      </w:r>
      <w:r w:rsidR="009E6656">
        <w:t xml:space="preserve"> </w:t>
      </w:r>
    </w:p>
    <w:p w:rsidR="000C1C08" w:rsidRDefault="000C1C08">
      <w:r>
        <w:t>For Value Added Services, and PLMN Operator Services, the following is applicable:</w:t>
      </w:r>
    </w:p>
    <w:p w:rsidR="000C1C08" w:rsidRDefault="000C1C08">
      <w:r>
        <w:t>Response Time is one of the negotiable QoS parameters. Support of response time by a Public Land Mobile Network (PLMN) is optional. The LCS Server may allow a LCS Client to specify or negotiate the required response time (in the context of immediate location request, see table 1) either at provisioning or when the request is made. The LCS Server may optionally ignore any response time specified by the LCS Client that was not negotiated.</w:t>
      </w:r>
      <w:r w:rsidR="009E6656">
        <w:t xml:space="preserve"> </w:t>
      </w:r>
      <w:r>
        <w:t xml:space="preserve">If response time is not ignored, the LCS Server shall attempt to satisfy or approach it as closely as possible when other quality of service parameters are not in conflict. </w:t>
      </w:r>
    </w:p>
    <w:p w:rsidR="000C1C08" w:rsidRDefault="000C1C08">
      <w:r>
        <w:t xml:space="preserve">For immediate location request response time options are as </w:t>
      </w:r>
      <w:r w:rsidR="00E00596">
        <w:t>follows:</w:t>
      </w:r>
    </w:p>
    <w:p w:rsidR="000C1C08" w:rsidRDefault="000C1C08">
      <w:pPr>
        <w:pStyle w:val="B1"/>
      </w:pPr>
      <w:r>
        <w:t>a)</w:t>
      </w:r>
      <w:r>
        <w:tab/>
        <w:t>“no delay”: the server should immediately return any location estimate</w:t>
      </w:r>
      <w:r w:rsidR="00782F03">
        <w:t xml:space="preserve"> or Dispatchable Location</w:t>
      </w:r>
      <w:r>
        <w:t xml:space="preserve"> that it currently has.</w:t>
      </w:r>
      <w:r w:rsidR="009E6656">
        <w:t xml:space="preserve"> </w:t>
      </w:r>
      <w:r>
        <w:t>The LCS Server shall return either the Initial or Last Known Location of the Target UE. If no</w:t>
      </w:r>
      <w:r w:rsidR="00782F03">
        <w:t xml:space="preserve"> location</w:t>
      </w:r>
      <w:r>
        <w:t xml:space="preserve"> estimate</w:t>
      </w:r>
      <w:r w:rsidR="00782F03">
        <w:t xml:space="preserve"> or Dispatchable Location</w:t>
      </w:r>
      <w:r>
        <w:t xml:space="preserve"> is available, the LCS Server shall return the failure indication and may optionally initiate procedures to obtain a location estimate</w:t>
      </w:r>
      <w:r w:rsidR="00782F03">
        <w:t xml:space="preserve"> or Dispatchable Location</w:t>
      </w:r>
      <w:r>
        <w:t xml:space="preserve"> (e.g. to be available for a later request). </w:t>
      </w:r>
    </w:p>
    <w:p w:rsidR="000C1C08" w:rsidRDefault="000C1C08">
      <w:pPr>
        <w:pStyle w:val="B1"/>
      </w:pPr>
      <w:r>
        <w:t>b)</w:t>
      </w:r>
      <w:r>
        <w:tab/>
        <w:t xml:space="preserve">“low delay”: </w:t>
      </w:r>
      <w:r w:rsidR="00E00596">
        <w:t>fulfilment</w:t>
      </w:r>
      <w:r>
        <w:t xml:space="preserve"> of the response time requirement takes precedence over </w:t>
      </w:r>
      <w:r w:rsidR="00E00596">
        <w:t>fulfilment</w:t>
      </w:r>
      <w:r>
        <w:t xml:space="preserve"> of the accuracy requirement. The LCS Server shall return the Current Location with minimum delay. The LCS shall attempt to </w:t>
      </w:r>
      <w:r w:rsidR="00E00596">
        <w:t>fulfil</w:t>
      </w:r>
      <w:r>
        <w:t xml:space="preserve"> any accuracy requirement, but in doing so shall not add any additional delay (i.e. a quick response with lower accuracy is more desirable than waiting for a more accurate response).</w:t>
      </w:r>
    </w:p>
    <w:p w:rsidR="000C1C08" w:rsidRDefault="000C1C08">
      <w:pPr>
        <w:pStyle w:val="B1"/>
      </w:pPr>
      <w:r>
        <w:t>c)</w:t>
      </w:r>
      <w:r>
        <w:tab/>
        <w:t xml:space="preserve"> “delay tolerant”: </w:t>
      </w:r>
      <w:r w:rsidR="00E00596">
        <w:t>fulfilment</w:t>
      </w:r>
      <w:r>
        <w:t xml:space="preserve"> of the accuracy requirement takes precedence over </w:t>
      </w:r>
      <w:r w:rsidR="00E00596">
        <w:t>fulfilment</w:t>
      </w:r>
      <w:r>
        <w:t xml:space="preserve"> of the response time requirement.</w:t>
      </w:r>
      <w:r w:rsidR="009E6656">
        <w:t xml:space="preserve"> </w:t>
      </w:r>
      <w:r>
        <w:t>If necessary, the server should delay providing a response until the accuracy requirement of the requesting application is met.</w:t>
      </w:r>
      <w:r w:rsidR="009E6656">
        <w:t xml:space="preserve"> </w:t>
      </w:r>
      <w:r>
        <w:t>The LCS Server shall obtain a Current Location with regard to fulfilling the accuracy requirement.</w:t>
      </w:r>
    </w:p>
    <w:p w:rsidR="000C1C08" w:rsidRDefault="000C1C08">
      <w:r>
        <w:t>For Emergency Services (where required by local regulatory requirements) there may be no requirement to support negotiation of response time.</w:t>
      </w:r>
      <w:r w:rsidR="009E6656">
        <w:t xml:space="preserve"> </w:t>
      </w:r>
      <w:r>
        <w:t>The network shall then provide a response as quickly as possible with minimum delay.</w:t>
      </w:r>
      <w:r w:rsidR="009E6656">
        <w:t xml:space="preserve"> </w:t>
      </w:r>
      <w:r>
        <w:t>Response time supervision is implementation dependent.</w:t>
      </w:r>
    </w:p>
    <w:p w:rsidR="000C1C08" w:rsidRDefault="000C1C08">
      <w:pPr>
        <w:pStyle w:val="3"/>
        <w:ind w:left="0" w:firstLine="0"/>
        <w:rPr>
          <w:noProof/>
        </w:rPr>
      </w:pPr>
      <w:bookmarkStart w:id="20" w:name="_Toc430873707"/>
      <w:r>
        <w:rPr>
          <w:noProof/>
        </w:rPr>
        <w:t>4.3.4</w:t>
      </w:r>
      <w:r>
        <w:rPr>
          <w:noProof/>
        </w:rPr>
        <w:tab/>
        <w:t>LCS QoS Class</w:t>
      </w:r>
      <w:bookmarkEnd w:id="20"/>
    </w:p>
    <w:p w:rsidR="000C1C08" w:rsidRDefault="000C1C08">
      <w:r>
        <w:t xml:space="preserve">The LCS QoS Class defines the degree of adherence by the Location Service to the quality of service parameters (Accuracy and Response Time). </w:t>
      </w:r>
    </w:p>
    <w:p w:rsidR="000C1C08" w:rsidRDefault="000C1C08">
      <w:r>
        <w:t>For Value Added Services and PLMN Operator Services, the following is applicable:</w:t>
      </w:r>
    </w:p>
    <w:p w:rsidR="000C1C08" w:rsidRDefault="000C1C08">
      <w:r>
        <w:t>LCS QoS Class is a non-negotiable QoS parameter. Support of QoS Class by a Public Land Mobile Network (PLMN) is optional. The LCS Service may allow a LCS Client to specify the required QoS Class (in the context of immediate location request) either at provisioning or when the request is made. The LCS Service shall attempt to satisfy as closely as possible the other quality of service parameters regardless of the use of QoS Class.</w:t>
      </w:r>
    </w:p>
    <w:p w:rsidR="000C1C08" w:rsidRDefault="000C1C08">
      <w:r>
        <w:t>For immediate location request response, LCS QoS Class options are:</w:t>
      </w:r>
    </w:p>
    <w:p w:rsidR="000C1C08" w:rsidRDefault="000C1C08">
      <w:pPr>
        <w:pStyle w:val="B1"/>
      </w:pPr>
      <w:r>
        <w:t>a)</w:t>
      </w:r>
      <w:r>
        <w:tab/>
        <w:t>“Assured”: The other QoS parameters shall be adhered to strictly. The LCS Service shall obtain a Current Location with regard to fulfilling the requirements set by the other QoS parameters. If the location request response does not satisfy the other QoS parameters, the response shall be discarded by the LCS Service.</w:t>
      </w:r>
    </w:p>
    <w:p w:rsidR="000C1C08" w:rsidRDefault="000C1C08">
      <w:pPr>
        <w:pStyle w:val="B1"/>
      </w:pPr>
      <w:r>
        <w:t>b)</w:t>
      </w:r>
      <w:r>
        <w:tab/>
        <w:t>“Best Effort”: The other QoS parameters do not have to be adhered to strictly. The LCS Service shall obtain a Current Location, using only one attempt with a single technology, with regard to fulfilling the requirements set by the other QoS parameters. Even if the location request response does not satisfy the other QoS parameters, the response may be forwarded to the LCS Client.</w:t>
      </w:r>
    </w:p>
    <w:p w:rsidR="00782F03" w:rsidRDefault="00782F03" w:rsidP="00782F03">
      <w:pPr>
        <w:pStyle w:val="3"/>
      </w:pPr>
      <w:bookmarkStart w:id="21" w:name="_Toc430873708"/>
      <w:r>
        <w:t>4.3.5</w:t>
      </w:r>
      <w:r>
        <w:tab/>
        <w:t>Dispatchable Location accuracy</w:t>
      </w:r>
      <w:bookmarkEnd w:id="21"/>
    </w:p>
    <w:p w:rsidR="00782F03" w:rsidRDefault="00782F03" w:rsidP="00782F03">
      <w:r>
        <w:t>Dispatchable Location accuracy can be expressed in terms of civic location granularity.</w:t>
      </w:r>
    </w:p>
    <w:p w:rsidR="00782F03" w:rsidRDefault="00782F03" w:rsidP="00782F03">
      <w:r>
        <w:t>Dispatchable Location granularity refers to the specificity of the elements of civic location obtained.</w:t>
      </w:r>
      <w:r w:rsidR="009E6656">
        <w:t xml:space="preserve"> </w:t>
      </w:r>
      <w:r>
        <w:t>For example, a civic address with a street number, street name, city, state and country provides a less specific civic location than apartment number, floor, street number, street name, city, state and country. The expression of civic location granularity is in terms of the mandatory civic location elements such as:</w:t>
      </w:r>
    </w:p>
    <w:p w:rsidR="00782F03" w:rsidRPr="0017436C" w:rsidRDefault="00782F03" w:rsidP="00782F03">
      <w:pPr>
        <w:pStyle w:val="B1"/>
        <w:numPr>
          <w:ilvl w:val="0"/>
          <w:numId w:val="11"/>
        </w:numPr>
      </w:pPr>
      <w:r w:rsidRPr="0017436C">
        <w:t>City or Town</w:t>
      </w:r>
    </w:p>
    <w:p w:rsidR="00782F03" w:rsidRPr="0017436C" w:rsidRDefault="00782F03" w:rsidP="00782F03">
      <w:pPr>
        <w:pStyle w:val="B1"/>
        <w:numPr>
          <w:ilvl w:val="0"/>
          <w:numId w:val="11"/>
        </w:numPr>
      </w:pPr>
      <w:r w:rsidRPr="0017436C">
        <w:t>Street number and name</w:t>
      </w:r>
    </w:p>
    <w:p w:rsidR="00782F03" w:rsidRPr="0017436C" w:rsidRDefault="00782F03" w:rsidP="00782F03">
      <w:pPr>
        <w:pStyle w:val="B1"/>
        <w:numPr>
          <w:ilvl w:val="0"/>
          <w:numId w:val="11"/>
        </w:numPr>
      </w:pPr>
      <w:r w:rsidRPr="0017436C">
        <w:t>Floor number within a building</w:t>
      </w:r>
    </w:p>
    <w:p w:rsidR="00782F03" w:rsidRPr="0017436C" w:rsidRDefault="00782F03" w:rsidP="00782F03">
      <w:pPr>
        <w:pStyle w:val="B1"/>
        <w:numPr>
          <w:ilvl w:val="0"/>
          <w:numId w:val="11"/>
        </w:numPr>
      </w:pPr>
      <w:r w:rsidRPr="0017436C">
        <w:t>Apartment, Suite, or Room number within a building</w:t>
      </w:r>
    </w:p>
    <w:p w:rsidR="00782F03" w:rsidRPr="002750D1" w:rsidRDefault="00782F03" w:rsidP="00782F03">
      <w:pPr>
        <w:rPr>
          <w:lang w:val="en-US"/>
        </w:rPr>
      </w:pPr>
      <w:r>
        <w:rPr>
          <w:lang w:val="en-US"/>
        </w:rPr>
        <w:t>An example of regional regulatory requirements for Dispatchable Location granularity applicable to Emergency Services can be found in [12] and [13].</w:t>
      </w:r>
    </w:p>
    <w:p w:rsidR="00782F03" w:rsidRDefault="00782F03" w:rsidP="00782F03">
      <w:r>
        <w:t>For Emergency Services (where required by local regulatory requirements) the following requirements shall be met:</w:t>
      </w:r>
    </w:p>
    <w:p w:rsidR="00782F03" w:rsidRPr="00D2448E" w:rsidRDefault="00782F03" w:rsidP="00782F03">
      <w:pPr>
        <w:pStyle w:val="B1"/>
      </w:pPr>
      <w:r>
        <w:t>- When providing a Dispatchable Location, the LCS Server shall attempt to obtain the civic location of the calling UE in terms of civic information elements (i.e. country, street name, floor), and shall provide this to an Emergency Service Provider.</w:t>
      </w:r>
      <w:r w:rsidR="009E6656">
        <w:t xml:space="preserve"> </w:t>
      </w:r>
      <w:r>
        <w:t>The accuracy (granularity) shall be defined by local regulatory requirements.</w:t>
      </w:r>
      <w:r w:rsidR="009E6656">
        <w:t xml:space="preserve"> </w:t>
      </w:r>
      <w:r>
        <w:t>Annex A shows such requirements as exist in the United States.</w:t>
      </w:r>
    </w:p>
    <w:p w:rsidR="000C1C08" w:rsidRDefault="000C1C08">
      <w:pPr>
        <w:pStyle w:val="2"/>
      </w:pPr>
      <w:bookmarkStart w:id="22" w:name="_Toc430873709"/>
      <w:r>
        <w:t xml:space="preserve">4.4 </w:t>
      </w:r>
      <w:r>
        <w:tab/>
        <w:t>Reliability</w:t>
      </w:r>
      <w:bookmarkEnd w:id="22"/>
    </w:p>
    <w:p w:rsidR="000C1C08" w:rsidRDefault="000C1C08">
      <w:pPr>
        <w:spacing w:after="120"/>
      </w:pPr>
      <w:r>
        <w:t>Reliability provides a measure of how often positioning requests that satisfy QoS requirements are successful.</w:t>
      </w:r>
      <w:r w:rsidR="009E6656">
        <w:t xml:space="preserve"> </w:t>
      </w:r>
      <w:r>
        <w:t>For some applications, such as cross-country vehicle tracking, this may not be especially critical.</w:t>
      </w:r>
      <w:r w:rsidR="009E6656">
        <w:t xml:space="preserve"> </w:t>
      </w:r>
      <w:r>
        <w:t xml:space="preserve">If a positioning attempt fails, due to lack of coverage or transient radio conditions, etc, another positioning attempt may be made. </w:t>
      </w:r>
      <w:r>
        <w:rPr>
          <w:rFonts w:hint="eastAsia"/>
        </w:rPr>
        <w:t>This attempt should be specified in Location Service Request. (see the section 5.3.1.1).</w:t>
      </w:r>
      <w:r>
        <w:t xml:space="preserve"> </w:t>
      </w:r>
      <w:r w:rsidR="00E00596">
        <w:t>However,</w:t>
      </w:r>
      <w:r>
        <w:t xml:space="preserve"> for other services, perhaps such as child tracking, reliability may be more important.</w:t>
      </w:r>
      <w:r w:rsidR="009E6656">
        <w:t xml:space="preserve"> </w:t>
      </w:r>
    </w:p>
    <w:p w:rsidR="000C1C08" w:rsidRDefault="000C1C08">
      <w:r>
        <w:t>The network shall provide statistical reporting of reliability (QoS parameters) data.</w:t>
      </w:r>
    </w:p>
    <w:p w:rsidR="000C1C08" w:rsidRDefault="000C1C08">
      <w:pPr>
        <w:pStyle w:val="2"/>
      </w:pPr>
      <w:bookmarkStart w:id="23" w:name="_Toc430873710"/>
      <w:r>
        <w:t>4.5</w:t>
      </w:r>
      <w:r>
        <w:tab/>
        <w:t>Priority</w:t>
      </w:r>
      <w:bookmarkEnd w:id="23"/>
    </w:p>
    <w:p w:rsidR="000C1C08" w:rsidRDefault="000C1C08">
      <w:r>
        <w:t xml:space="preserve">Location requests for different services may be processed with different levels of priority. </w:t>
      </w:r>
    </w:p>
    <w:p w:rsidR="000C1C08" w:rsidRDefault="000C1C08">
      <w:r>
        <w:t>For Value Added Services, and PLMN Operator Services, the following is applicable:</w:t>
      </w:r>
    </w:p>
    <w:p w:rsidR="000C1C08" w:rsidRDefault="000C1C08">
      <w:r>
        <w:t>The LCS Server may allow different location requests to be assigned different levels of priority. A location request with a higher priority may be accorded faster access to resources than one with a lower priority and may receive a faster, more reliable and/or more accurate location estimate.</w:t>
      </w:r>
    </w:p>
    <w:p w:rsidR="000C1C08" w:rsidRDefault="000C1C08">
      <w:r>
        <w:t>For Emergency Services (where required by local regulatory requirements) the location request shall be processed with the highest priority level.</w:t>
      </w:r>
    </w:p>
    <w:p w:rsidR="000C1C08" w:rsidRDefault="000C1C08">
      <w:pPr>
        <w:pStyle w:val="2"/>
      </w:pPr>
      <w:bookmarkStart w:id="24" w:name="_Toc430873711"/>
      <w:r>
        <w:t>4.6</w:t>
      </w:r>
      <w:r>
        <w:tab/>
        <w:t>Timestamp</w:t>
      </w:r>
      <w:bookmarkEnd w:id="24"/>
    </w:p>
    <w:p w:rsidR="000C1C08" w:rsidRDefault="000C1C08">
      <w:r>
        <w:t xml:space="preserve">For Value Added Services, and PLMN Operator Services, and Emergency Services (where required by local regulatory requirements), the LCS Server shall timestamp all location estimates </w:t>
      </w:r>
      <w:r w:rsidR="00782F03">
        <w:t xml:space="preserve">or Dispatchable Location </w:t>
      </w:r>
      <w:r>
        <w:t xml:space="preserve">provided to a LCS Client indicating the time at which the estimate was obtained. </w:t>
      </w:r>
    </w:p>
    <w:p w:rsidR="000C1C08" w:rsidRDefault="000C1C08">
      <w:pPr>
        <w:pStyle w:val="2"/>
      </w:pPr>
      <w:bookmarkStart w:id="25" w:name="_Toc430873712"/>
      <w:r>
        <w:t>4.7</w:t>
      </w:r>
      <w:r>
        <w:tab/>
        <w:t>Security</w:t>
      </w:r>
      <w:bookmarkEnd w:id="25"/>
    </w:p>
    <w:p w:rsidR="000C1C08" w:rsidRDefault="000C1C08">
      <w:pPr>
        <w:spacing w:after="120"/>
      </w:pPr>
      <w:r>
        <w:t>Specific local, national, and regional security regulations must be complied with.</w:t>
      </w:r>
    </w:p>
    <w:p w:rsidR="000C1C08" w:rsidRDefault="000C1C08">
      <w:r>
        <w:t>Position information should be safeguarded against unapproved disclosure or usage.</w:t>
      </w:r>
      <w:r w:rsidR="009E6656">
        <w:t xml:space="preserve"> </w:t>
      </w:r>
      <w:r>
        <w:t>Position information should also be provided in a secure and reliable manner that ensures the information is neither lost nor corrupted.</w:t>
      </w:r>
      <w:r w:rsidR="009E6656">
        <w:t xml:space="preserve"> </w:t>
      </w:r>
      <w:r>
        <w:t>Audit records should be maintained of positioning requests and responses to facilitate resolution of security violations.</w:t>
      </w:r>
    </w:p>
    <w:p w:rsidR="000C1C08" w:rsidRDefault="000C1C08">
      <w:r>
        <w:t xml:space="preserve">The LCS Client may be authorized by the LCS Server. Existing security mechanisms as well as security mechanisms of the LCS Server shall be used for authorizing the LCS Client and its request for location information. </w:t>
      </w:r>
    </w:p>
    <w:p w:rsidR="000C1C08" w:rsidRDefault="000C1C08">
      <w:r>
        <w:t>The target UE user shall be authenticated before being allowed to access (to modify/query) her personal data or query/cancel an LCS request.</w:t>
      </w:r>
    </w:p>
    <w:p w:rsidR="000C1C08" w:rsidRDefault="000C1C08">
      <w:r>
        <w:t>For Value Added Services, the following is applicable:</w:t>
      </w:r>
    </w:p>
    <w:p w:rsidR="000C1C08" w:rsidRDefault="000C1C08">
      <w:r>
        <w:t>Only authorized LCS Clients shall be able to access the LCS Server. Before providing the location of a Target UE to any authorized LCS Client, the LCS Server shall verify both the identity and authorization privileges of the LCS Client .</w:t>
      </w:r>
    </w:p>
    <w:p w:rsidR="000C1C08" w:rsidRDefault="000C1C08">
      <w:r>
        <w:t>Once the LCS Server has verified that a particular LCS Client is authorized to locate a particular Target UE, any location estimate</w:t>
      </w:r>
      <w:r w:rsidR="00782F03">
        <w:t xml:space="preserve"> or Dispatchable Location</w:t>
      </w:r>
      <w:r>
        <w:t xml:space="preserve"> requested shall be provided to the LCS Client in a secure and reliable manner, such that the location information is neither lost, corrupted nor made available to any unauthorized third party.</w:t>
      </w:r>
    </w:p>
    <w:p w:rsidR="000C1C08" w:rsidRDefault="000C1C08">
      <w:r>
        <w:t>For PLMN operator services, location information shall be provided in a secure and reliable manner. The ability to obtain location information shall depend on local regulatory laws and requirements in conjunction with requirements for UE privacy.</w:t>
      </w:r>
    </w:p>
    <w:p w:rsidR="000C1C08" w:rsidRDefault="000C1C08">
      <w:r>
        <w:t>For Emergency Services (where required by local regulatory requirements) the following requirements shall be met:</w:t>
      </w:r>
    </w:p>
    <w:p w:rsidR="000C1C08" w:rsidRDefault="000C1C08">
      <w:r>
        <w:t>Position information shall be provided to the Emergency Services Network as an authorized LCS client. Target UE authorization checks normally performed for value added services are not applicable (privacy is over-ridden).</w:t>
      </w:r>
      <w:r w:rsidR="009E6656">
        <w:t xml:space="preserve"> </w:t>
      </w:r>
      <w:r>
        <w:t>The position information shall be provided to the Emergency Services Network in a secure and reliable manner, such that the location information is neither lost, corrupted, nor made available to any unauthorized third party.</w:t>
      </w:r>
    </w:p>
    <w:p w:rsidR="000C1C08" w:rsidRDefault="000C1C08">
      <w:pPr>
        <w:pStyle w:val="2"/>
      </w:pPr>
      <w:bookmarkStart w:id="26" w:name="_Toc430873713"/>
      <w:r>
        <w:t>4.8</w:t>
      </w:r>
      <w:r>
        <w:tab/>
        <w:t>Privacy</w:t>
      </w:r>
      <w:bookmarkEnd w:id="26"/>
    </w:p>
    <w:p w:rsidR="000C1C08" w:rsidRDefault="000C1C08">
      <w:pPr>
        <w:spacing w:after="120"/>
      </w:pPr>
      <w:r>
        <w:t>Specific local, national, and regional privacy regulations must be complied with, and multiple layers of permissions may be required.</w:t>
      </w:r>
    </w:p>
    <w:p w:rsidR="000C1C08" w:rsidRDefault="000C1C08">
      <w:pPr>
        <w:spacing w:after="120"/>
      </w:pPr>
      <w:r>
        <w:t xml:space="preserve">Location information must always be available to the network service provider. </w:t>
      </w:r>
    </w:p>
    <w:p w:rsidR="000C1C08" w:rsidRDefault="000C1C08">
      <w:pPr>
        <w:spacing w:after="120"/>
      </w:pPr>
      <w:r>
        <w:t xml:space="preserve">Means shall be provided for the UE subscriber to control privacy for value added services. </w:t>
      </w:r>
    </w:p>
    <w:p w:rsidR="000C1C08" w:rsidRDefault="000C1C08">
      <w:pPr>
        <w:spacing w:after="120"/>
        <w:rPr>
          <w:rFonts w:hint="eastAsia"/>
        </w:rPr>
      </w:pPr>
      <w:r>
        <w:rPr>
          <w:rFonts w:hint="eastAsia"/>
        </w:rPr>
        <w:t xml:space="preserve">The user shall be able to change </w:t>
      </w:r>
      <w:r>
        <w:t>the</w:t>
      </w:r>
      <w:r>
        <w:rPr>
          <w:rFonts w:hint="eastAsia"/>
        </w:rPr>
        <w:t xml:space="preserve"> setting of the Privacy exception list at any time.</w:t>
      </w:r>
    </w:p>
    <w:p w:rsidR="000C1C08" w:rsidRDefault="000C1C08">
      <w:pPr>
        <w:spacing w:after="120"/>
      </w:pPr>
      <w:r>
        <w:t>Unless required by local regulatory requirements, or overridden by the target UE User, the target UE may be positioned only if allowed in the UE subscription profile.</w:t>
      </w:r>
      <w:r w:rsidR="009E6656">
        <w:t xml:space="preserve"> </w:t>
      </w:r>
      <w:r>
        <w:t>In general, for valued added location services, the target UE being positioned should be afforded the maximum possible privacy, and should not be positioned unless the positioning attempt is explicitly authorized.</w:t>
      </w:r>
      <w:r w:rsidR="009E6656">
        <w:t xml:space="preserve"> </w:t>
      </w:r>
      <w:r>
        <w:t>In the absence of specific permission to position the target UE, the target UE should not be positioned.</w:t>
      </w:r>
      <w:r w:rsidR="009E6656">
        <w:t xml:space="preserve"> </w:t>
      </w:r>
    </w:p>
    <w:p w:rsidR="0051005A" w:rsidRDefault="0051005A" w:rsidP="0051005A">
      <w:r>
        <w:t>It may also be possible for a target UE to authorize positioning attempts after the target UE is notified of a positioning request and the target UE grants permission for positioning</w:t>
      </w:r>
      <w:r>
        <w:rPr>
          <w:rFonts w:hint="eastAsia"/>
          <w:lang w:eastAsia="ko-KR"/>
        </w:rPr>
        <w:t xml:space="preserve">. </w:t>
      </w:r>
      <w:r>
        <w:rPr>
          <w:lang w:eastAsia="ko-KR"/>
        </w:rPr>
        <w:t xml:space="preserve">It shall also be possible to make the notification conditional on the current location of the target UE. In this case the notification shall be </w:t>
      </w:r>
      <w:r>
        <w:rPr>
          <w:color w:val="000000"/>
        </w:rPr>
        <w:t xml:space="preserve">performed </w:t>
      </w:r>
      <w:r>
        <w:rPr>
          <w:rFonts w:hint="eastAsia"/>
          <w:color w:val="000000"/>
        </w:rPr>
        <w:t>after</w:t>
      </w:r>
      <w:r>
        <w:rPr>
          <w:color w:val="000000"/>
        </w:rPr>
        <w:t xml:space="preserve"> the</w:t>
      </w:r>
      <w:r>
        <w:rPr>
          <w:rFonts w:hint="eastAsia"/>
          <w:color w:val="000000"/>
        </w:rPr>
        <w:t xml:space="preserve"> target UE is positioned</w:t>
      </w:r>
      <w:r w:rsidR="009E6656">
        <w:rPr>
          <w:rFonts w:hint="eastAsia"/>
          <w:color w:val="000000"/>
        </w:rPr>
        <w:t xml:space="preserve"> </w:t>
      </w:r>
      <w:r>
        <w:rPr>
          <w:color w:val="000000"/>
        </w:rPr>
        <w:t>but</w:t>
      </w:r>
      <w:r w:rsidR="009E6656">
        <w:rPr>
          <w:color w:val="000000"/>
        </w:rPr>
        <w:t xml:space="preserve"> </w:t>
      </w:r>
      <w:r>
        <w:rPr>
          <w:rFonts w:hint="eastAsia"/>
          <w:color w:val="000000"/>
        </w:rPr>
        <w:t xml:space="preserve">before reporting the location of target UE to LCS </w:t>
      </w:r>
      <w:r w:rsidR="00E00596">
        <w:rPr>
          <w:color w:val="000000"/>
        </w:rPr>
        <w:t>Client.</w:t>
      </w:r>
      <w:r w:rsidR="00E00596">
        <w:t xml:space="preserve"> This</w:t>
      </w:r>
      <w:r>
        <w:rPr>
          <w:rFonts w:hint="eastAsia"/>
        </w:rPr>
        <w:t xml:space="preserve"> notification condition (notification </w:t>
      </w:r>
      <w:r>
        <w:t>with</w:t>
      </w:r>
      <w:r>
        <w:rPr>
          <w:rFonts w:hint="eastAsia"/>
        </w:rPr>
        <w:t xml:space="preserve"> privacy verification) shall be specified in the Target UE Subscription Profile.</w:t>
      </w:r>
      <w:r>
        <w:t xml:space="preserve"> (See the subsequent "target subscriber notification" section of this document for charging and billing aspects.)</w:t>
      </w:r>
      <w:r w:rsidR="009E6656">
        <w:t xml:space="preserve"> </w:t>
      </w:r>
      <w:r>
        <w:t>The operator shall be able to determine the location of the target UE (e.g. for lawful interception or emergency call).</w:t>
      </w:r>
    </w:p>
    <w:p w:rsidR="000C1C08" w:rsidRDefault="000C1C08">
      <w:pPr>
        <w:spacing w:after="120"/>
      </w:pPr>
      <w:r>
        <w:t xml:space="preserve">The privacy of an inanimate asset for an embedded target UE may be completely defined by the UE subscriber. </w:t>
      </w:r>
    </w:p>
    <w:p w:rsidR="000C1C08" w:rsidRDefault="000C1C08">
      <w:r>
        <w:t xml:space="preserve">Additionally, specific privacy exceptions may exist for compliance with mandated </w:t>
      </w:r>
      <w:r w:rsidR="00E00596">
        <w:t>location-based</w:t>
      </w:r>
      <w:r>
        <w:t xml:space="preserve"> services (such as for emergency services or lawful intercept) which are required by national or local regulatory requirements. </w:t>
      </w:r>
    </w:p>
    <w:p w:rsidR="000C1C08" w:rsidRDefault="000C1C08">
      <w:r>
        <w:t>For Value Added Services, the following is applicable:</w:t>
      </w:r>
    </w:p>
    <w:p w:rsidR="000C1C08" w:rsidRDefault="000C1C08">
      <w:r>
        <w:t>The Target UE Subscriber shall be able to restrict access to the Location Information (permanently or on a per attempt basis). The LCS Client access shall be restricted unless otherwise stated in the Target UE Subscription Profile.</w:t>
      </w:r>
      <w:r w:rsidR="009E6656">
        <w:t xml:space="preserve"> </w:t>
      </w:r>
      <w:r>
        <w:t>The home network shall have the capability of defining the default circumstances in which the Target UE’s</w:t>
      </w:r>
      <w:r w:rsidR="009E6656">
        <w:t xml:space="preserve"> </w:t>
      </w:r>
      <w:r>
        <w:t xml:space="preserve">Location Information is allowed to be provided - as required by various administrations and/or network requirements. </w:t>
      </w:r>
    </w:p>
    <w:p w:rsidR="000C1C08" w:rsidRDefault="000C1C08">
      <w:pPr>
        <w:spacing w:after="120"/>
      </w:pPr>
      <w:r>
        <w:t>The privacy check shall be performed in the Home Environment of the target UE subscriber. This makes it possible for operators to ensure the privacy of their own subscribers i.e. the privacy settings that are used for privacy checks are always up to date and as specified by the Home Environment of the target UE subscriber.</w:t>
      </w:r>
      <w:r w:rsidR="009E6656">
        <w:t xml:space="preserve"> </w:t>
      </w:r>
      <w:r>
        <w:t>It shall be possible for privacy check to take into account Home Environment specific information such as time of day, subscriber location.</w:t>
      </w:r>
      <w:r w:rsidR="009E6656">
        <w:t xml:space="preserve"> </w:t>
      </w:r>
      <w:r>
        <w:t xml:space="preserve">It shall be possible to ensure that privacy checks are performed according to the latest information as available in the Home Environment. </w:t>
      </w:r>
    </w:p>
    <w:p w:rsidR="000C1C08" w:rsidRDefault="000C1C08" w:rsidP="0051005A">
      <w:r>
        <w:t>It shall be possible for location services to support conditional positioning.</w:t>
      </w:r>
      <w:r w:rsidR="009E6656">
        <w:t xml:space="preserve"> </w:t>
      </w:r>
      <w:r>
        <w:t>Under these conditions, an application that is granted conditional positioning authorization must notify and obtain positioning authorization from the user of the target UE prior to performing the positioning process.</w:t>
      </w:r>
      <w:r w:rsidR="009E6656">
        <w:t xml:space="preserve"> </w:t>
      </w:r>
      <w:r w:rsidR="00E00596">
        <w:t>Thus,</w:t>
      </w:r>
      <w:r>
        <w:t xml:space="preserve"> the user of the target UE shall be able to accept or reject the positioning attempt.</w:t>
      </w:r>
    </w:p>
    <w:p w:rsidR="0051005A" w:rsidRDefault="0051005A" w:rsidP="0051005A">
      <w:pPr>
        <w:rPr>
          <w:lang w:eastAsia="ko-KR"/>
        </w:rPr>
      </w:pPr>
      <w:r>
        <w:rPr>
          <w:rFonts w:hint="eastAsia"/>
          <w:color w:val="000000"/>
        </w:rPr>
        <w:t xml:space="preserve">It shall be possible for location services to support </w:t>
      </w:r>
      <w:r>
        <w:rPr>
          <w:color w:val="000000"/>
        </w:rPr>
        <w:t>conditional</w:t>
      </w:r>
      <w:r>
        <w:rPr>
          <w:rFonts w:hint="eastAsia"/>
          <w:color w:val="000000"/>
        </w:rPr>
        <w:t xml:space="preserve"> reporting</w:t>
      </w:r>
      <w:r>
        <w:rPr>
          <w:color w:val="000000"/>
        </w:rPr>
        <w:t xml:space="preserve"> if the target UE is within specified geographical areas. </w:t>
      </w:r>
      <w:r>
        <w:t>Under these conditions, an application that is granted conditional positioning authorization must notify and obtain positioning authorization from the user of the target UE after the positioning process is preformed but before reporting the location of the target UE to the LCS Client</w:t>
      </w:r>
    </w:p>
    <w:p w:rsidR="000C1C08" w:rsidRDefault="000C1C08" w:rsidP="0051005A">
      <w:r>
        <w:t>The default treatment, which is applicable in the absence of a response from the Target UE, shall be specified in the Target UE Subscription Profile.</w:t>
      </w:r>
      <w:r w:rsidR="009E6656">
        <w:t xml:space="preserve"> </w:t>
      </w:r>
      <w:r w:rsidR="00E00596">
        <w:t>Thus,</w:t>
      </w:r>
      <w:r>
        <w:t xml:space="preserve"> for some location services the default treatment may be to accept the positioning request, whereas for other location services the default treatment may be to reject the positioning attempt.</w:t>
      </w:r>
      <w:r w:rsidR="009E6656">
        <w:t xml:space="preserve"> </w:t>
      </w:r>
    </w:p>
    <w:p w:rsidR="000C1C08" w:rsidRDefault="000C1C08">
      <w:r>
        <w:t>However, considering that in general, users shall be afforded the maximum possible privacy, and shall not be positioned unless the target subscriber authorizes the requesting location application to perform positioning, the default condition shall normally be to deny the positioning attempt.</w:t>
      </w:r>
    </w:p>
    <w:p w:rsidR="000C1C08" w:rsidRDefault="000C1C08">
      <w:r>
        <w:t>For PLMN operator services, the target UE subscriber may be able to restrict access to location information used to enhance or support particular types of service. The LCS client access shall be restricted unless stated otherwise in the Target UE subscription profile. The target UE user shall not be notified of any authorized location attempt.</w:t>
      </w:r>
    </w:p>
    <w:p w:rsidR="000C1C08" w:rsidRDefault="000C1C08">
      <w:r>
        <w:t>For Emergency Services (where required by local regulatory requirements) Target UEs making an emergency call may be positioned regardless of the privacy attribute value of the subscriber associated with the Target UE (or ME) making the call.</w:t>
      </w:r>
    </w:p>
    <w:p w:rsidR="000C1C08" w:rsidRDefault="000C1C08">
      <w:r>
        <w:t xml:space="preserve">For Lawful Interception Services (where required by local regulatory requirements), target UEs may be positioned under all circumstances required by local regulatory requirements. The target UE user shall not be notified of any location attempt. </w:t>
      </w:r>
    </w:p>
    <w:p w:rsidR="000C1C08" w:rsidRDefault="000C1C08">
      <w:r>
        <w:t>All location requests (LRs) shall be done with a privacy check except for the following:</w:t>
      </w:r>
    </w:p>
    <w:p w:rsidR="000C1C08" w:rsidRDefault="000C1C08">
      <w:pPr>
        <w:pStyle w:val="B1"/>
      </w:pPr>
      <w:r>
        <w:t>-</w:t>
      </w:r>
      <w:r>
        <w:tab/>
        <w:t>LRs relating to lawful interception</w:t>
      </w:r>
    </w:p>
    <w:p w:rsidR="000C1C08" w:rsidRDefault="000C1C08">
      <w:pPr>
        <w:pStyle w:val="B1"/>
      </w:pPr>
      <w:r>
        <w:t>-</w:t>
      </w:r>
      <w:r>
        <w:tab/>
        <w:t>LRs related to emergency calls</w:t>
      </w:r>
    </w:p>
    <w:p w:rsidR="000C1C08" w:rsidRDefault="000C1C08">
      <w:pPr>
        <w:pStyle w:val="B1"/>
      </w:pPr>
      <w:r>
        <w:t>-</w:t>
      </w:r>
      <w:r>
        <w:tab/>
        <w:t>LRs from the serving network related to anonymous tracking for statistical and O&amp;M purposes</w:t>
      </w:r>
    </w:p>
    <w:p w:rsidR="000C1C08" w:rsidRDefault="000C1C08">
      <w:pPr>
        <w:pStyle w:val="B1"/>
      </w:pPr>
      <w:r>
        <w:t>-</w:t>
      </w:r>
      <w:r>
        <w:tab/>
        <w:t xml:space="preserve">LRs from the home network as requested by the home network operator for its own internal purposes. The </w:t>
      </w:r>
      <w:r>
        <w:rPr>
          <w:bCs/>
        </w:rPr>
        <w:t>home network operator should not use the UE location information, which was obtained from the visited network without privacy checks, for value added services or to forward such location information to any third party (except for the cases of lawful interception or emergency calls).</w:t>
      </w:r>
    </w:p>
    <w:p w:rsidR="000C1C08" w:rsidRDefault="000C1C08">
      <w:pPr>
        <w:pStyle w:val="3"/>
        <w:rPr>
          <w:snapToGrid w:val="0"/>
          <w:lang w:val="en-US"/>
        </w:rPr>
      </w:pPr>
      <w:bookmarkStart w:id="27" w:name="_Toc430873714"/>
      <w:r>
        <w:rPr>
          <w:snapToGrid w:val="0"/>
          <w:lang w:val="en-US"/>
        </w:rPr>
        <w:t>4.8.1</w:t>
      </w:r>
      <w:r>
        <w:rPr>
          <w:snapToGrid w:val="0"/>
          <w:lang w:val="en-US"/>
        </w:rPr>
        <w:tab/>
        <w:t>Service Type Privacy</w:t>
      </w:r>
      <w:bookmarkEnd w:id="27"/>
    </w:p>
    <w:p w:rsidR="000C1C08" w:rsidRDefault="000C1C08">
      <w:pPr>
        <w:rPr>
          <w:color w:val="000000"/>
          <w:lang w:val="en-US"/>
        </w:rPr>
      </w:pPr>
      <w:r>
        <w:rPr>
          <w:color w:val="000000"/>
          <w:lang w:val="en-US"/>
        </w:rPr>
        <w:t>The user may wish to differentiate between privacy requirements even with one LCS Client, depending on which service the user requests from this LCS client or which service the LCS client offers to the user.</w:t>
      </w:r>
    </w:p>
    <w:p w:rsidR="000C1C08" w:rsidRDefault="000C1C08">
      <w:pPr>
        <w:rPr>
          <w:color w:val="000000"/>
          <w:lang w:val="en-US"/>
        </w:rPr>
      </w:pPr>
      <w:r>
        <w:rPr>
          <w:color w:val="000000"/>
          <w:lang w:val="en-US"/>
        </w:rPr>
        <w:t xml:space="preserve">The users shall be able to allow or deny their location information to be given to LCS clients providing an indicated type of service. The user could e.g. allow all dating type services to get location information but decline other types of services to get the user’s location. The location request message issued by the LCS client may include a service identity, and the LCS Server may interpret that the indicated service </w:t>
      </w:r>
      <w:r w:rsidR="00E00596">
        <w:rPr>
          <w:color w:val="000000"/>
          <w:lang w:val="en-US"/>
        </w:rPr>
        <w:t>belongs</w:t>
      </w:r>
      <w:r>
        <w:rPr>
          <w:color w:val="000000"/>
          <w:lang w:val="en-US"/>
        </w:rPr>
        <w:t xml:space="preserve"> to a certain Service Type. The subscriber shall be able to define and set privacy rules based on service type, so that services belonging to that service type shall be handled according to the corresponding service type privacy setting.</w:t>
      </w:r>
      <w:r w:rsidR="009E6656">
        <w:rPr>
          <w:color w:val="000000"/>
          <w:lang w:val="en-US"/>
        </w:rPr>
        <w:t xml:space="preserve"> </w:t>
      </w:r>
    </w:p>
    <w:p w:rsidR="000C1C08" w:rsidRDefault="000C1C08">
      <w:pPr>
        <w:rPr>
          <w:lang w:val="en-US"/>
        </w:rPr>
      </w:pPr>
      <w:r>
        <w:rPr>
          <w:color w:val="000000"/>
          <w:lang w:val="en-US"/>
        </w:rPr>
        <w:t>I</w:t>
      </w:r>
      <w:r>
        <w:rPr>
          <w:lang w:val="en-US"/>
        </w:rPr>
        <w:t>t shall be possible to verify that the service type indicated by the LCS client is correct. The service type privacy check may be done by the LCS server or by the user of the target mobile.</w:t>
      </w:r>
    </w:p>
    <w:p w:rsidR="000C1C08" w:rsidRDefault="000C1C08">
      <w:pPr>
        <w:spacing w:after="0"/>
        <w:rPr>
          <w:color w:val="000000"/>
          <w:lang w:val="en-US"/>
        </w:rPr>
      </w:pPr>
      <w:r>
        <w:rPr>
          <w:color w:val="000000"/>
          <w:lang w:val="en-US"/>
        </w:rPr>
        <w:t>The LCS Server shall be aware of what service types a certain LCS Client supports. The LCS Server shall map the service identity given by the LCS client to a service type, as described below. The PLMN operator defines to what service type the given service identity belongs to.</w:t>
      </w:r>
    </w:p>
    <w:p w:rsidR="000C1C08" w:rsidRDefault="000C1C08">
      <w:pPr>
        <w:spacing w:after="0"/>
        <w:rPr>
          <w:color w:val="000000"/>
          <w:lang w:val="en-US"/>
        </w:rPr>
      </w:pPr>
    </w:p>
    <w:p w:rsidR="000C1C08" w:rsidRDefault="000C1C08">
      <w:pPr>
        <w:pStyle w:val="4"/>
      </w:pPr>
      <w:bookmarkStart w:id="28" w:name="_Toc430873715"/>
      <w:r>
        <w:t>4.8.1.1</w:t>
      </w:r>
      <w:r>
        <w:tab/>
        <w:t>Standardized Service Types</w:t>
      </w:r>
      <w:bookmarkEnd w:id="28"/>
    </w:p>
    <w:p w:rsidR="000C1C08" w:rsidRDefault="000C1C08">
      <w:pPr>
        <w:rPr>
          <w:color w:val="000000"/>
          <w:lang w:val="en-US"/>
        </w:rPr>
      </w:pPr>
      <w:r>
        <w:rPr>
          <w:color w:val="000000"/>
          <w:lang w:val="en-US"/>
        </w:rPr>
        <w:t>Annex C lists the attributes of</w:t>
      </w:r>
      <w:r>
        <w:t xml:space="preserve"> specific </w:t>
      </w:r>
      <w:r w:rsidR="00E00596">
        <w:t>location-based</w:t>
      </w:r>
      <w:r>
        <w:t xml:space="preserve"> services as determined by the GSM Alliance Services Working Group. </w:t>
      </w:r>
      <w:r>
        <w:rPr>
          <w:color w:val="000000"/>
          <w:lang w:val="en-US"/>
        </w:rPr>
        <w:t>The standardized Service Types to be used in privacy checking are listed in table 4.2 and are based on the services listed in Annex C. It is noted that not all services listed in Annex C need belong to a standardized service type.</w:t>
      </w:r>
    </w:p>
    <w:p w:rsidR="000C1C08" w:rsidRDefault="000C1C08">
      <w:pPr>
        <w:rPr>
          <w:color w:val="000000"/>
          <w:lang w:val="en-US"/>
        </w:rPr>
      </w:pPr>
      <w:r>
        <w:rPr>
          <w:color w:val="000000"/>
          <w:lang w:val="en-US"/>
        </w:rPr>
        <w:t xml:space="preserve">It should be noted that only the names and identities (number) of the Service Types are standardized. </w:t>
      </w:r>
    </w:p>
    <w:p w:rsidR="000C1C08" w:rsidRDefault="000C1C08">
      <w:r>
        <w:t>It shall be possible for the network operator/service provider to define additional, non-standardised service types that need not be globally unique.</w:t>
      </w:r>
    </w:p>
    <w:p w:rsidR="000C1C08" w:rsidRDefault="000C1C08">
      <w:pPr>
        <w:pStyle w:val="TH"/>
      </w:pPr>
      <w:r>
        <w:t>Table 4.2, Standardized Service Types</w:t>
      </w:r>
      <w:r>
        <w:br/>
      </w:r>
    </w:p>
    <w:tbl>
      <w:tblPr>
        <w:tblW w:w="0" w:type="auto"/>
        <w:tblInd w:w="3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552"/>
      </w:tblGrid>
      <w:tr w:rsidR="000C1C08">
        <w:tblPrEx>
          <w:tblCellMar>
            <w:top w:w="0" w:type="dxa"/>
            <w:bottom w:w="0" w:type="dxa"/>
          </w:tblCellMar>
        </w:tblPrEx>
        <w:trPr>
          <w:trHeight w:val="272"/>
        </w:trPr>
        <w:tc>
          <w:tcPr>
            <w:tcW w:w="2552" w:type="dxa"/>
          </w:tcPr>
          <w:p w:rsidR="000C1C08" w:rsidRDefault="000C1C08">
            <w:pPr>
              <w:pStyle w:val="TAH"/>
            </w:pPr>
            <w:r>
              <w:t>Location based services categories</w:t>
            </w:r>
          </w:p>
        </w:tc>
        <w:tc>
          <w:tcPr>
            <w:tcW w:w="2552" w:type="dxa"/>
          </w:tcPr>
          <w:p w:rsidR="000C1C08" w:rsidRDefault="000C1C08">
            <w:pPr>
              <w:pStyle w:val="TAH"/>
            </w:pPr>
            <w:r>
              <w:t xml:space="preserve">Standardized </w:t>
            </w:r>
            <w:r>
              <w:br/>
              <w:t>Service Types</w:t>
            </w: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Public Safety Services</w:t>
            </w:r>
          </w:p>
        </w:tc>
        <w:tc>
          <w:tcPr>
            <w:tcW w:w="2552" w:type="dxa"/>
          </w:tcPr>
          <w:p w:rsidR="000C1C08" w:rsidRDefault="000C1C08">
            <w:pPr>
              <w:pStyle w:val="TAL"/>
            </w:pPr>
            <w:r>
              <w:t>Emergency Services</w:t>
            </w:r>
            <w:r w:rsidR="009E6656">
              <w:t xml:space="preserve"> </w:t>
            </w:r>
          </w:p>
          <w:p w:rsidR="000C1C08" w:rsidRDefault="000C1C08">
            <w:pPr>
              <w:pStyle w:val="TAL"/>
            </w:pP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Emergency Alert Services</w:t>
            </w:r>
          </w:p>
        </w:tc>
      </w:tr>
      <w:tr w:rsidR="000C1C08">
        <w:tblPrEx>
          <w:tblCellMar>
            <w:top w:w="0" w:type="dxa"/>
            <w:bottom w:w="0" w:type="dxa"/>
          </w:tblCellMar>
        </w:tblPrEx>
        <w:trPr>
          <w:trHeight w:val="272"/>
        </w:trPr>
        <w:tc>
          <w:tcPr>
            <w:tcW w:w="2552" w:type="dxa"/>
          </w:tcPr>
          <w:p w:rsidR="000C1C08" w:rsidRDefault="000C1C08">
            <w:pPr>
              <w:pStyle w:val="TAL"/>
            </w:pPr>
            <w:r>
              <w:t>Location Sensitive Charging</w:t>
            </w:r>
          </w:p>
        </w:tc>
        <w:tc>
          <w:tcPr>
            <w:tcW w:w="2552" w:type="dxa"/>
          </w:tcPr>
          <w:p w:rsidR="000C1C08" w:rsidRDefault="000C1C08">
            <w:pPr>
              <w:pStyle w:val="TAL"/>
            </w:pP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Tracking Services</w:t>
            </w:r>
          </w:p>
        </w:tc>
        <w:tc>
          <w:tcPr>
            <w:tcW w:w="2552" w:type="dxa"/>
          </w:tcPr>
          <w:p w:rsidR="000C1C08" w:rsidRDefault="000C1C08">
            <w:pPr>
              <w:pStyle w:val="TAL"/>
            </w:pPr>
            <w:r>
              <w:t>Person Tracking</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Fleet Management.</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rPr>
                <w:lang w:val="en-US"/>
              </w:rPr>
              <w:t>Asset Management</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Traffic Monitoring</w:t>
            </w:r>
          </w:p>
        </w:tc>
        <w:tc>
          <w:tcPr>
            <w:tcW w:w="2552" w:type="dxa"/>
          </w:tcPr>
          <w:p w:rsidR="000C1C08" w:rsidRDefault="000C1C08">
            <w:pPr>
              <w:pStyle w:val="TAL"/>
            </w:pPr>
            <w:r>
              <w:t>Traffic Congestion Reporting</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Enhanced Call Routing</w:t>
            </w:r>
          </w:p>
        </w:tc>
        <w:tc>
          <w:tcPr>
            <w:tcW w:w="2552" w:type="dxa"/>
          </w:tcPr>
          <w:p w:rsidR="000C1C08" w:rsidRDefault="000C1C08">
            <w:pPr>
              <w:pStyle w:val="TAL"/>
            </w:pPr>
            <w:r>
              <w:t>Roadside Assistance</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 xml:space="preserve">Routing to Nearest Commercial </w:t>
            </w:r>
            <w:smartTag w:uri="urn:schemas-microsoft-com:office:smarttags" w:element="place">
              <w:smartTag w:uri="urn:schemas-microsoft-com:office:smarttags" w:element="City">
                <w:r>
                  <w:t>Enterprise</w:t>
                </w:r>
              </w:smartTag>
            </w:smartTag>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 xml:space="preserve">Location Based </w:t>
            </w:r>
            <w:r>
              <w:br/>
              <w:t>Information Services</w:t>
            </w:r>
          </w:p>
        </w:tc>
        <w:tc>
          <w:tcPr>
            <w:tcW w:w="2552" w:type="dxa"/>
          </w:tcPr>
          <w:p w:rsidR="000C1C08" w:rsidRDefault="000C1C08">
            <w:pPr>
              <w:pStyle w:val="TAL"/>
            </w:pPr>
            <w:r>
              <w:t>Traffic and public transportation information</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City Sightseeing</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Localized Advertising</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Mobile Yellow Pages</w:t>
            </w:r>
          </w:p>
        </w:tc>
      </w:tr>
      <w:tr w:rsidR="000C1C08">
        <w:tblPrEx>
          <w:tblCellMar>
            <w:top w:w="0" w:type="dxa"/>
            <w:bottom w:w="0" w:type="dxa"/>
          </w:tblCellMar>
        </w:tblPrEx>
        <w:trPr>
          <w:cantSplit/>
          <w:trHeight w:val="135"/>
        </w:trPr>
        <w:tc>
          <w:tcPr>
            <w:tcW w:w="2552" w:type="dxa"/>
            <w:vMerge/>
          </w:tcPr>
          <w:p w:rsidR="000C1C08" w:rsidRDefault="000C1C08">
            <w:pPr>
              <w:pStyle w:val="TAL"/>
            </w:pPr>
          </w:p>
        </w:tc>
        <w:tc>
          <w:tcPr>
            <w:tcW w:w="2552" w:type="dxa"/>
          </w:tcPr>
          <w:p w:rsidR="000C1C08" w:rsidRDefault="000C1C08">
            <w:pPr>
              <w:pStyle w:val="TAL"/>
            </w:pPr>
            <w:r>
              <w:t>Weather</w:t>
            </w:r>
          </w:p>
        </w:tc>
      </w:tr>
      <w:tr w:rsidR="000C1C08">
        <w:tblPrEx>
          <w:tblCellMar>
            <w:top w:w="0" w:type="dxa"/>
            <w:bottom w:w="0" w:type="dxa"/>
          </w:tblCellMar>
        </w:tblPrEx>
        <w:trPr>
          <w:cantSplit/>
          <w:trHeight w:val="135"/>
        </w:trPr>
        <w:tc>
          <w:tcPr>
            <w:tcW w:w="2552" w:type="dxa"/>
            <w:vMerge/>
          </w:tcPr>
          <w:p w:rsidR="000C1C08" w:rsidRDefault="000C1C08">
            <w:pPr>
              <w:pStyle w:val="TAL"/>
            </w:pPr>
          </w:p>
        </w:tc>
        <w:tc>
          <w:tcPr>
            <w:tcW w:w="2552" w:type="dxa"/>
          </w:tcPr>
          <w:p w:rsidR="000C1C08" w:rsidRDefault="000C1C08">
            <w:pPr>
              <w:pStyle w:val="TAL"/>
            </w:pPr>
            <w:r>
              <w:t>Asset and Service Finding</w:t>
            </w:r>
          </w:p>
        </w:tc>
      </w:tr>
      <w:tr w:rsidR="000C1C08">
        <w:tblPrEx>
          <w:tblCellMar>
            <w:top w:w="0" w:type="dxa"/>
            <w:bottom w:w="0" w:type="dxa"/>
          </w:tblCellMar>
        </w:tblPrEx>
        <w:trPr>
          <w:cantSplit/>
          <w:trHeight w:val="285"/>
        </w:trPr>
        <w:tc>
          <w:tcPr>
            <w:tcW w:w="2552" w:type="dxa"/>
            <w:vMerge w:val="restart"/>
          </w:tcPr>
          <w:p w:rsidR="000C1C08" w:rsidRDefault="000C1C08">
            <w:pPr>
              <w:pStyle w:val="TAL"/>
            </w:pPr>
            <w:r>
              <w:t>Entertainment and Community Services</w:t>
            </w:r>
          </w:p>
        </w:tc>
        <w:tc>
          <w:tcPr>
            <w:tcW w:w="2552" w:type="dxa"/>
          </w:tcPr>
          <w:p w:rsidR="000C1C08" w:rsidRDefault="000C1C08">
            <w:pPr>
              <w:pStyle w:val="TAL"/>
            </w:pPr>
            <w:r>
              <w:t>Gaming</w:t>
            </w:r>
          </w:p>
        </w:tc>
      </w:tr>
      <w:tr w:rsidR="000C1C08">
        <w:tblPrEx>
          <w:tblCellMar>
            <w:top w:w="0" w:type="dxa"/>
            <w:bottom w:w="0" w:type="dxa"/>
          </w:tblCellMar>
        </w:tblPrEx>
        <w:trPr>
          <w:cantSplit/>
          <w:trHeight w:val="285"/>
        </w:trPr>
        <w:tc>
          <w:tcPr>
            <w:tcW w:w="2552" w:type="dxa"/>
            <w:vMerge/>
          </w:tcPr>
          <w:p w:rsidR="000C1C08" w:rsidRDefault="000C1C08">
            <w:pPr>
              <w:pStyle w:val="TAL"/>
            </w:pPr>
          </w:p>
        </w:tc>
        <w:tc>
          <w:tcPr>
            <w:tcW w:w="2552" w:type="dxa"/>
          </w:tcPr>
          <w:p w:rsidR="000C1C08" w:rsidRDefault="000C1C08">
            <w:pPr>
              <w:pStyle w:val="TAL"/>
            </w:pPr>
            <w:r>
              <w:t>Find Your Friend</w:t>
            </w:r>
          </w:p>
        </w:tc>
      </w:tr>
      <w:tr w:rsidR="000C1C08">
        <w:tblPrEx>
          <w:tblCellMar>
            <w:top w:w="0" w:type="dxa"/>
            <w:bottom w:w="0" w:type="dxa"/>
          </w:tblCellMar>
        </w:tblPrEx>
        <w:trPr>
          <w:cantSplit/>
          <w:trHeight w:val="285"/>
        </w:trPr>
        <w:tc>
          <w:tcPr>
            <w:tcW w:w="2552" w:type="dxa"/>
            <w:vMerge/>
          </w:tcPr>
          <w:p w:rsidR="000C1C08" w:rsidRDefault="000C1C08">
            <w:pPr>
              <w:pStyle w:val="TAL"/>
            </w:pPr>
          </w:p>
        </w:tc>
        <w:tc>
          <w:tcPr>
            <w:tcW w:w="2552" w:type="dxa"/>
          </w:tcPr>
          <w:p w:rsidR="000C1C08" w:rsidRDefault="000C1C08">
            <w:pPr>
              <w:pStyle w:val="TAL"/>
            </w:pPr>
            <w:r>
              <w:t>Dating</w:t>
            </w:r>
          </w:p>
        </w:tc>
      </w:tr>
      <w:tr w:rsidR="000C1C08">
        <w:tblPrEx>
          <w:tblCellMar>
            <w:top w:w="0" w:type="dxa"/>
            <w:bottom w:w="0" w:type="dxa"/>
          </w:tblCellMar>
        </w:tblPrEx>
        <w:trPr>
          <w:cantSplit/>
          <w:trHeight w:val="95"/>
        </w:trPr>
        <w:tc>
          <w:tcPr>
            <w:tcW w:w="2552" w:type="dxa"/>
            <w:vMerge/>
          </w:tcPr>
          <w:p w:rsidR="000C1C08" w:rsidRDefault="000C1C08">
            <w:pPr>
              <w:pStyle w:val="TAL"/>
            </w:pPr>
          </w:p>
        </w:tc>
        <w:tc>
          <w:tcPr>
            <w:tcW w:w="2552" w:type="dxa"/>
            <w:tcBorders>
              <w:bottom w:val="single" w:sz="4" w:space="0" w:color="auto"/>
            </w:tcBorders>
          </w:tcPr>
          <w:p w:rsidR="000C1C08" w:rsidRDefault="000C1C08">
            <w:pPr>
              <w:pStyle w:val="TAL"/>
            </w:pPr>
            <w:r>
              <w:t>Chatting</w:t>
            </w:r>
          </w:p>
        </w:tc>
      </w:tr>
      <w:tr w:rsidR="000C1C08">
        <w:tblPrEx>
          <w:tblCellMar>
            <w:top w:w="0" w:type="dxa"/>
            <w:bottom w:w="0" w:type="dxa"/>
          </w:tblCellMar>
        </w:tblPrEx>
        <w:trPr>
          <w:cantSplit/>
          <w:trHeight w:val="95"/>
        </w:trPr>
        <w:tc>
          <w:tcPr>
            <w:tcW w:w="2552" w:type="dxa"/>
            <w:vMerge/>
          </w:tcPr>
          <w:p w:rsidR="000C1C08" w:rsidRDefault="000C1C08">
            <w:pPr>
              <w:pStyle w:val="TAL"/>
            </w:pPr>
          </w:p>
        </w:tc>
        <w:tc>
          <w:tcPr>
            <w:tcW w:w="2552" w:type="dxa"/>
            <w:tcBorders>
              <w:bottom w:val="single" w:sz="4" w:space="0" w:color="auto"/>
            </w:tcBorders>
          </w:tcPr>
          <w:p w:rsidR="000C1C08" w:rsidRDefault="000C1C08">
            <w:pPr>
              <w:pStyle w:val="TAL"/>
            </w:pPr>
            <w:r>
              <w:t>Route Finding</w:t>
            </w:r>
          </w:p>
        </w:tc>
      </w:tr>
      <w:tr w:rsidR="000C1C08">
        <w:tblPrEx>
          <w:tblCellMar>
            <w:top w:w="0" w:type="dxa"/>
            <w:bottom w:w="0" w:type="dxa"/>
          </w:tblCellMar>
        </w:tblPrEx>
        <w:trPr>
          <w:cantSplit/>
          <w:trHeight w:val="95"/>
        </w:trPr>
        <w:tc>
          <w:tcPr>
            <w:tcW w:w="2552" w:type="dxa"/>
            <w:vMerge/>
            <w:tcBorders>
              <w:bottom w:val="single" w:sz="4" w:space="0" w:color="auto"/>
            </w:tcBorders>
          </w:tcPr>
          <w:p w:rsidR="000C1C08" w:rsidRDefault="000C1C08">
            <w:pPr>
              <w:pStyle w:val="TAL"/>
            </w:pPr>
          </w:p>
        </w:tc>
        <w:tc>
          <w:tcPr>
            <w:tcW w:w="2552" w:type="dxa"/>
            <w:tcBorders>
              <w:bottom w:val="single" w:sz="4" w:space="0" w:color="auto"/>
            </w:tcBorders>
          </w:tcPr>
          <w:p w:rsidR="000C1C08" w:rsidRDefault="000C1C08">
            <w:pPr>
              <w:pStyle w:val="TAL"/>
            </w:pPr>
            <w:r>
              <w:t>Where-am-I</w:t>
            </w: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 xml:space="preserve">Service Provider </w:t>
            </w:r>
            <w:r>
              <w:br/>
              <w:t>Specific Services</w:t>
            </w:r>
          </w:p>
        </w:tc>
        <w:tc>
          <w:tcPr>
            <w:tcW w:w="2552" w:type="dxa"/>
          </w:tcPr>
          <w:p w:rsidR="000C1C08" w:rsidRDefault="000C1C08">
            <w:pPr>
              <w:pStyle w:val="TAL"/>
            </w:pP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p>
        </w:tc>
      </w:tr>
    </w:tbl>
    <w:p w:rsidR="000C1C08" w:rsidRDefault="000C1C08">
      <w:pPr>
        <w:pStyle w:val="FP"/>
      </w:pPr>
    </w:p>
    <w:p w:rsidR="000C1C08" w:rsidRDefault="000C1C08">
      <w:pPr>
        <w:pStyle w:val="NO"/>
      </w:pPr>
      <w:r>
        <w:t>Note:</w:t>
      </w:r>
      <w:r w:rsidR="009E6656">
        <w:t xml:space="preserve"> </w:t>
      </w:r>
      <w:r>
        <w:tab/>
        <w:t>It should not be possible for the target UE subscriber to block the emergency services Service Type, so maybe this Service Type is not needed, this is FFS.</w:t>
      </w:r>
    </w:p>
    <w:p w:rsidR="000C1C08" w:rsidRDefault="000C1C08">
      <w:pPr>
        <w:pStyle w:val="2"/>
      </w:pPr>
      <w:bookmarkStart w:id="29" w:name="_Toc430873716"/>
      <w:r>
        <w:t>4.9</w:t>
      </w:r>
      <w:r>
        <w:tab/>
        <w:t>Service Authorization</w:t>
      </w:r>
      <w:bookmarkEnd w:id="29"/>
    </w:p>
    <w:p w:rsidR="000C1C08" w:rsidRDefault="000C1C08">
      <w:r>
        <w:t>Requests for positioning information should be processed only if the requesting application is authorized. The identity and authorization privileges of the requesting application should be verified prior to processing positioning requests.</w:t>
      </w:r>
    </w:p>
    <w:p w:rsidR="000C1C08" w:rsidRDefault="000C1C08">
      <w:pPr>
        <w:pStyle w:val="2"/>
      </w:pPr>
      <w:bookmarkStart w:id="30" w:name="_Toc430873717"/>
      <w:r>
        <w:t>4.10</w:t>
      </w:r>
      <w:r>
        <w:tab/>
        <w:t>Service Activation and De-Activation</w:t>
      </w:r>
      <w:bookmarkEnd w:id="30"/>
    </w:p>
    <w:p w:rsidR="000C1C08" w:rsidRDefault="000C1C08">
      <w:r>
        <w:t xml:space="preserve">To maximize the adoption of location services, the service activation process must be simple. Three types of service package, may be distinguished, each of which may require a different service activation process: </w:t>
      </w:r>
    </w:p>
    <w:p w:rsidR="000C1C08" w:rsidRDefault="000C1C08">
      <w:pPr>
        <w:pStyle w:val="B1"/>
      </w:pPr>
      <w:r>
        <w:t>1</w:t>
      </w:r>
      <w:r>
        <w:tab/>
        <w:t>On Demand: the user accesses services only when required.</w:t>
      </w:r>
    </w:p>
    <w:p w:rsidR="000C1C08" w:rsidRDefault="000C1C08">
      <w:pPr>
        <w:pStyle w:val="B1"/>
      </w:pPr>
      <w:r>
        <w:t>2</w:t>
      </w:r>
      <w:r>
        <w:tab/>
        <w:t>Period Subscription: the subscriber requires periodic availability of the service</w:t>
      </w:r>
    </w:p>
    <w:p w:rsidR="000C1C08" w:rsidRDefault="000C1C08">
      <w:pPr>
        <w:pStyle w:val="B1"/>
      </w:pPr>
      <w:r>
        <w:t>3</w:t>
      </w:r>
      <w:r>
        <w:tab/>
        <w:t>Mixed: some services provided on subscription and the remainder on-demand.</w:t>
      </w:r>
    </w:p>
    <w:p w:rsidR="000C1C08" w:rsidRDefault="000C1C08">
      <w:pPr>
        <w:spacing w:after="120"/>
      </w:pPr>
      <w:r>
        <w:t xml:space="preserve">The process of activation + service delivery + deactivation may be provided in a single transaction. It may be possible for a subscriber to activate a location service on one occasion before deactivating an existing invocation. </w:t>
      </w:r>
    </w:p>
    <w:p w:rsidR="000C1C08" w:rsidRDefault="000C1C08">
      <w:r>
        <w:t xml:space="preserve"> Furthermore, a location service may be ‘enabled’ at the point of sale as part of the service package purchased by the UE subscriber. The use of Over-The-Air (OTA) provisioning may allow the location feature to be enabled for UE-based positioning methods.</w:t>
      </w:r>
    </w:p>
    <w:p w:rsidR="000C1C08" w:rsidRDefault="000C1C08">
      <w:pPr>
        <w:pStyle w:val="2"/>
      </w:pPr>
      <w:bookmarkStart w:id="31" w:name="_Toc430873718"/>
      <w:r>
        <w:t>4.11</w:t>
      </w:r>
      <w:r>
        <w:tab/>
        <w:t>Coverage</w:t>
      </w:r>
      <w:bookmarkEnd w:id="31"/>
    </w:p>
    <w:p w:rsidR="000C1C08" w:rsidRDefault="000C1C08">
      <w:pPr>
        <w:spacing w:after="60"/>
      </w:pPr>
      <w:r>
        <w:t xml:space="preserve">In general </w:t>
      </w:r>
      <w:r w:rsidR="00E00596">
        <w:t>a</w:t>
      </w:r>
      <w:r>
        <w:t xml:space="preserve"> UE user should be able to access a location service anywhere within the operator’s coverage area, or within the roaming area.</w:t>
      </w:r>
      <w:r w:rsidR="009E6656">
        <w:t xml:space="preserve"> </w:t>
      </w:r>
      <w:r>
        <w:t>Three levels of coverage may be considered:</w:t>
      </w:r>
    </w:p>
    <w:p w:rsidR="000C1C08" w:rsidRDefault="000C1C08">
      <w:pPr>
        <w:pStyle w:val="B1"/>
      </w:pPr>
      <w:r>
        <w:t>1</w:t>
      </w:r>
      <w:r>
        <w:tab/>
        <w:t>Home Network - Complete</w:t>
      </w:r>
    </w:p>
    <w:p w:rsidR="000C1C08" w:rsidRDefault="000C1C08">
      <w:pPr>
        <w:pStyle w:val="B1"/>
      </w:pPr>
      <w:r>
        <w:t>2</w:t>
      </w:r>
      <w:r>
        <w:tab/>
        <w:t>Home Network - Partial</w:t>
      </w:r>
    </w:p>
    <w:p w:rsidR="000C1C08" w:rsidRDefault="000C1C08">
      <w:pPr>
        <w:pStyle w:val="B1"/>
      </w:pPr>
      <w:r>
        <w:t>3</w:t>
      </w:r>
      <w:r>
        <w:tab/>
        <w:t>Roaming Networks</w:t>
      </w:r>
    </w:p>
    <w:p w:rsidR="000C1C08" w:rsidRDefault="000C1C08">
      <w:pPr>
        <w:spacing w:after="120"/>
      </w:pPr>
      <w:r>
        <w:t>Considering network topography and dynamically varying environmental factors, a network operator may not be able to guarantee homogeneous service quality across the entire home network geographic area, or roaming partners' networks.</w:t>
      </w:r>
      <w:r w:rsidR="009E6656">
        <w:t xml:space="preserve"> </w:t>
      </w:r>
      <w:r>
        <w:t xml:space="preserve">Even within those areas where service is offered, the provided quality of service may vary due to dynamic environmental (i.e. radio) conditions. Additionally, the location method may have an accuracy that depends on the UE location, for example due to varying radio conditions, cell configuration and cell density in different areas, and geometric dilution of precision. </w:t>
      </w:r>
    </w:p>
    <w:p w:rsidR="000C1C08" w:rsidRDefault="00E00596">
      <w:pPr>
        <w:spacing w:after="120"/>
      </w:pPr>
      <w:r>
        <w:t>Furthermore,</w:t>
      </w:r>
      <w:r w:rsidR="000C1C08">
        <w:t xml:space="preserve"> the roaming partner's network may not accept a similar location method to that experienced by the user in the home network. </w:t>
      </w:r>
    </w:p>
    <w:p w:rsidR="000C1C08" w:rsidRDefault="000C1C08">
      <w:pPr>
        <w:spacing w:after="120"/>
      </w:pPr>
      <w:r>
        <w:t xml:space="preserve">Finally, the service may not be available in a roaming partner’s network despite technical interoperability between the location method supported by the UE and the network. </w:t>
      </w:r>
    </w:p>
    <w:p w:rsidR="000C1C08" w:rsidRDefault="00E00596">
      <w:r>
        <w:t>Therefore,</w:t>
      </w:r>
      <w:r w:rsidR="000C1C08">
        <w:t xml:space="preserve"> coverage may be considered not only to be a technical attribute, but may also be related to roaming contracts between network operators. In general, provided that a roaming agreement exists, any properly authorized location-based service may position a Target UE in either the Home PLMN (HPLMN) or a Visited PLMN (VPLMN).</w:t>
      </w:r>
      <w:r w:rsidR="009E6656">
        <w:t xml:space="preserve"> </w:t>
      </w:r>
      <w:r w:rsidR="000C1C08">
        <w:t xml:space="preserve">It may also be noteworthy that some </w:t>
      </w:r>
      <w:r>
        <w:t>location-based</w:t>
      </w:r>
      <w:r w:rsidR="000C1C08">
        <w:t xml:space="preserve"> services (such as </w:t>
      </w:r>
      <w:r>
        <w:t>location-based</w:t>
      </w:r>
      <w:r w:rsidR="000C1C08">
        <w:t xml:space="preserve"> information services) may be especially attractive to subscribers roaming outside their home networks.</w:t>
      </w:r>
    </w:p>
    <w:p w:rsidR="000C1C08" w:rsidRDefault="000C1C08">
      <w:pPr>
        <w:pStyle w:val="2"/>
      </w:pPr>
      <w:bookmarkStart w:id="32" w:name="_Toc430873719"/>
      <w:r>
        <w:t>4.12</w:t>
      </w:r>
      <w:r>
        <w:tab/>
        <w:t>Roaming Target UE</w:t>
      </w:r>
      <w:bookmarkEnd w:id="32"/>
      <w:r>
        <w:t xml:space="preserve"> </w:t>
      </w:r>
    </w:p>
    <w:p w:rsidR="000C1C08" w:rsidRDefault="000C1C08">
      <w:pPr>
        <w:spacing w:after="120"/>
      </w:pPr>
      <w:r>
        <w:t>With respect to roaming, specific local, national, and regional privacy regulations must be complied with, and multiple layers of permissions may be required.</w:t>
      </w:r>
    </w:p>
    <w:p w:rsidR="000C1C08" w:rsidRDefault="000C1C08">
      <w:r>
        <w:t>Many location-based services may be especially attractive to subscribers roaming outside their home PLMN.</w:t>
      </w:r>
      <w:r w:rsidR="009E6656">
        <w:t xml:space="preserve"> </w:t>
      </w:r>
      <w:r>
        <w:t xml:space="preserve">As such, support should be provided for the transparent and consistent provision of </w:t>
      </w:r>
      <w:r w:rsidR="00E00596">
        <w:t>location-based</w:t>
      </w:r>
      <w:r>
        <w:t xml:space="preserve"> services to the fullest extent possible.</w:t>
      </w:r>
      <w:r w:rsidR="009E6656">
        <w:t xml:space="preserve"> </w:t>
      </w:r>
      <w:r>
        <w:t>Consideration for roaming support should be provided with the following priorities:</w:t>
      </w:r>
    </w:p>
    <w:p w:rsidR="000C1C08" w:rsidRDefault="000C1C08">
      <w:r>
        <w:tab/>
        <w:t>1.</w:t>
      </w:r>
      <w:r w:rsidR="009E6656">
        <w:t xml:space="preserve"> </w:t>
      </w:r>
      <w:r>
        <w:t>Roaming between 3GPP networks.</w:t>
      </w:r>
    </w:p>
    <w:p w:rsidR="000C1C08" w:rsidRDefault="000C1C08">
      <w:r>
        <w:tab/>
        <w:t>2.</w:t>
      </w:r>
      <w:r w:rsidR="009E6656">
        <w:t xml:space="preserve"> </w:t>
      </w:r>
      <w:r>
        <w:t>Roaming between 3GPP systems and IMT 2000 family networks.</w:t>
      </w:r>
    </w:p>
    <w:p w:rsidR="000C1C08" w:rsidRDefault="000C1C08">
      <w:pPr>
        <w:spacing w:after="120"/>
      </w:pPr>
      <w:r>
        <w:tab/>
        <w:t>3.</w:t>
      </w:r>
      <w:r w:rsidR="009E6656">
        <w:t xml:space="preserve"> </w:t>
      </w:r>
      <w:r>
        <w:t>Roaming between 3GPP and ANSI-41 or other systems.</w:t>
      </w:r>
    </w:p>
    <w:p w:rsidR="000C1C08" w:rsidRDefault="000C1C08">
      <w:r>
        <w:t>If the location capability in the VPLMN is compatible with that provided in the HPLMN, the same parameters must be provided to the location server in the VPLMN that would be provided to the server in the HPLMN to enable provision of the same services.</w:t>
      </w:r>
    </w:p>
    <w:p w:rsidR="000C1C08" w:rsidRDefault="000C1C08">
      <w:r>
        <w:t>For Value Added Services, the following is applicable:</w:t>
      </w:r>
    </w:p>
    <w:p w:rsidR="000C1C08" w:rsidRDefault="000C1C08">
      <w:r>
        <w:t>Provided that a roaming agreement exists, the LCS feature shall allow any properly authorized LCS client to request and receive the location of a particular Target UE when the Target UE is either located in its Home PLMN (HPLMN) or Visited PLMN (VPLMN). The LCS client shall be authorised by the HPLMN of the subscriber whose UE is the target of the location attempt. Any PLMN not supporting the LCS feature shall return a suitable error response to any other PLMN from which an LCS request is received. The requesting PLMN shall then infer that the LCS feature is not supported and provide a suitable error response in turn to the requesting LCS Client.</w:t>
      </w:r>
    </w:p>
    <w:p w:rsidR="000C1C08" w:rsidRDefault="000C1C08">
      <w:r>
        <w:t>For PLMN Operator Services, location of any roaming target UE shall be supported in the VPLMN as allowed by both local regulatory requirements and considerations, where applicable, of UE privacy.</w:t>
      </w:r>
    </w:p>
    <w:p w:rsidR="000C1C08" w:rsidRDefault="000C1C08">
      <w:r>
        <w:t xml:space="preserve">For Emergency Services (where required by local regulatory requirements) the Serving PLMN shall support the positioning of all Target UEs including roaming Target UEs currently serviced by that serving PLMN. There is no requirement for a HPLMN to position Target UEs that have roamed outside the HPLMN. </w:t>
      </w:r>
    </w:p>
    <w:p w:rsidR="000C1C08" w:rsidRDefault="000C1C08">
      <w:pPr>
        <w:pStyle w:val="2"/>
      </w:pPr>
      <w:bookmarkStart w:id="33" w:name="_Toc430873720"/>
      <w:r>
        <w:t>4.13</w:t>
      </w:r>
      <w:r>
        <w:tab/>
        <w:t>Support for all UEs</w:t>
      </w:r>
      <w:bookmarkEnd w:id="33"/>
    </w:p>
    <w:p w:rsidR="000C1C08" w:rsidRDefault="000C1C08">
      <w:r>
        <w:t xml:space="preserve"> For value added services, and PLMN operator services, the LCS feature may be supported for all UEs. </w:t>
      </w:r>
    </w:p>
    <w:p w:rsidR="00867275" w:rsidRDefault="00867275" w:rsidP="00867275">
      <w:r>
        <w:t>For Emergency Services (where required by local regulatory requirements), positioning shall be supported for all UEs (i.e. including legacy UEs) where coverage is provided, and also UEs without a SIM/USIM. In such a case, the location of the caller may be determined using the identity associated with the Mobile Equipment (ME) involved in the call.</w:t>
      </w:r>
    </w:p>
    <w:p w:rsidR="000C1C08" w:rsidRDefault="000C1C08">
      <w:r>
        <w:t>Both “active” and “idle” UEs shall be capable of being positioned.</w:t>
      </w:r>
    </w:p>
    <w:p w:rsidR="000C1C08" w:rsidRDefault="000C1C08">
      <w:pPr>
        <w:pStyle w:val="2"/>
      </w:pPr>
      <w:bookmarkStart w:id="34" w:name="_Toc430873721"/>
      <w:r>
        <w:t>4.14</w:t>
      </w:r>
      <w:r>
        <w:tab/>
        <w:t>Support for Unauthorized UEs</w:t>
      </w:r>
      <w:bookmarkEnd w:id="34"/>
      <w:r>
        <w:t xml:space="preserve"> </w:t>
      </w:r>
    </w:p>
    <w:p w:rsidR="000C1C08" w:rsidRDefault="000C1C08">
      <w:r>
        <w:t>For value added services, support of unauthorized UEs may be provided by the PLMN.</w:t>
      </w:r>
    </w:p>
    <w:p w:rsidR="000C1C08" w:rsidRDefault="000C1C08">
      <w:r>
        <w:t>For PLMN operator services, positioning of unauthorized UEs may be provided by the PLMN as required by local regulatory requirements.</w:t>
      </w:r>
    </w:p>
    <w:p w:rsidR="000C1C08" w:rsidRDefault="000C1C08">
      <w:r>
        <w:t>For Emergency Services (where required by local regulatory requirements), the PLMN shall support positioning for unauthorized UEs (i.e. including stolen UEs and UEs without a SIM/USIM).</w:t>
      </w:r>
    </w:p>
    <w:p w:rsidR="000C1C08" w:rsidRDefault="000C1C08">
      <w:pPr>
        <w:pStyle w:val="NO"/>
      </w:pPr>
      <w:r>
        <w:t>NOTE:</w:t>
      </w:r>
      <w:r>
        <w:tab/>
        <w:t xml:space="preserve">A subscriber is in general identified as </w:t>
      </w:r>
      <w:r w:rsidR="00E00596">
        <w:t>a</w:t>
      </w:r>
      <w:r>
        <w:t xml:space="preserve"> UE containing in it the SIM/USIM associated with the subscriber. In some exceptional cases (e.g., an Emergency call), </w:t>
      </w:r>
      <w:r w:rsidR="00E00596">
        <w:t>a</w:t>
      </w:r>
      <w:r>
        <w:t xml:space="preserve"> UE without a valid subscription recognized in the PLMN can become a Target UE. In such a case, the subscriber may be identified by the identity associated with the Mobile Equipment (ME) involved in the call.</w:t>
      </w:r>
    </w:p>
    <w:p w:rsidR="000C1C08" w:rsidRDefault="000C1C08">
      <w:pPr>
        <w:pStyle w:val="2"/>
      </w:pPr>
      <w:bookmarkStart w:id="35" w:name="_Toc430873722"/>
      <w:r>
        <w:t>4.15</w:t>
      </w:r>
      <w:r>
        <w:tab/>
        <w:t>Periodic Location Reporting</w:t>
      </w:r>
      <w:bookmarkEnd w:id="35"/>
      <w:r>
        <w:t xml:space="preserve"> </w:t>
      </w:r>
    </w:p>
    <w:p w:rsidR="000C1C08" w:rsidRDefault="000C1C08">
      <w:r>
        <w:t xml:space="preserve">Periodic location reporting is the act of the LCS Server initiating multiple position locations spread over a period of time. </w:t>
      </w:r>
    </w:p>
    <w:p w:rsidR="000C1C08" w:rsidRDefault="000C1C08">
      <w:pPr>
        <w:keepNext/>
        <w:keepLines/>
      </w:pPr>
      <w:r>
        <w:t xml:space="preserve">The periodic reporting function is generally applicable for asset management services and exists as several variants, each applicable to different </w:t>
      </w:r>
      <w:r w:rsidR="00E00596">
        <w:t>value-added</w:t>
      </w:r>
      <w:r>
        <w:t xml:space="preserve"> services:</w:t>
      </w:r>
    </w:p>
    <w:p w:rsidR="000C1C08" w:rsidRDefault="000C1C08">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0C1C08">
        <w:tblPrEx>
          <w:tblCellMar>
            <w:top w:w="0" w:type="dxa"/>
            <w:bottom w:w="0" w:type="dxa"/>
          </w:tblCellMar>
        </w:tblPrEx>
        <w:tc>
          <w:tcPr>
            <w:tcW w:w="4428" w:type="dxa"/>
          </w:tcPr>
          <w:p w:rsidR="000C1C08" w:rsidRDefault="000C1C08">
            <w:pPr>
              <w:keepNext/>
              <w:keepLines/>
              <w:ind w:left="283" w:hanging="283"/>
            </w:pPr>
            <w:r>
              <w:t>·</w:t>
            </w:r>
            <w:r>
              <w:rPr>
                <w:rFonts w:ascii="Symbol" w:hAnsi="Symbol"/>
              </w:rPr>
              <w:tab/>
            </w:r>
            <w:r>
              <w:t>Location reporting only within predetermined period</w:t>
            </w:r>
          </w:p>
        </w:tc>
        <w:tc>
          <w:tcPr>
            <w:tcW w:w="4428" w:type="dxa"/>
          </w:tcPr>
          <w:p w:rsidR="000C1C08" w:rsidRDefault="000C1C08">
            <w:pPr>
              <w:keepNext/>
              <w:keepLines/>
            </w:pPr>
            <w:r>
              <w:t xml:space="preserve">e.g. commercial asset tracking and, subject to provision of privacy, manpower planning. </w:t>
            </w:r>
          </w:p>
        </w:tc>
      </w:tr>
      <w:tr w:rsidR="000C1C08">
        <w:tblPrEx>
          <w:tblCellMar>
            <w:top w:w="0" w:type="dxa"/>
            <w:bottom w:w="0" w:type="dxa"/>
          </w:tblCellMar>
        </w:tblPrEx>
        <w:tc>
          <w:tcPr>
            <w:tcW w:w="4428" w:type="dxa"/>
          </w:tcPr>
          <w:p w:rsidR="000C1C08" w:rsidRDefault="000C1C08">
            <w:pPr>
              <w:keepNext/>
              <w:keepLines/>
              <w:ind w:left="283" w:hanging="283"/>
            </w:pPr>
            <w:r>
              <w:t>·</w:t>
            </w:r>
            <w:r>
              <w:rPr>
                <w:rFonts w:ascii="Symbol" w:hAnsi="Symbol"/>
              </w:rPr>
              <w:tab/>
            </w:r>
            <w:r>
              <w:t>Periodic location reporting within specified period and reporting triggered by a specific event</w:t>
            </w:r>
          </w:p>
        </w:tc>
        <w:tc>
          <w:tcPr>
            <w:tcW w:w="4428" w:type="dxa"/>
          </w:tcPr>
          <w:p w:rsidR="000C1C08" w:rsidRDefault="000C1C08">
            <w:pPr>
              <w:keepNext/>
              <w:keepLines/>
            </w:pPr>
            <w:r>
              <w:t>e.g. high value asset security, stolen vehicle monitoring, home zone charging.</w:t>
            </w:r>
          </w:p>
        </w:tc>
      </w:tr>
      <w:tr w:rsidR="000C1C08">
        <w:tblPrEx>
          <w:tblCellMar>
            <w:top w:w="0" w:type="dxa"/>
            <w:bottom w:w="0" w:type="dxa"/>
          </w:tblCellMar>
        </w:tblPrEx>
        <w:tc>
          <w:tcPr>
            <w:tcW w:w="4428" w:type="dxa"/>
          </w:tcPr>
          <w:p w:rsidR="000C1C08" w:rsidRDefault="000C1C08">
            <w:pPr>
              <w:keepNext/>
              <w:keepLines/>
              <w:ind w:left="283" w:hanging="283"/>
            </w:pPr>
            <w:r>
              <w:t>·</w:t>
            </w:r>
            <w:r>
              <w:rPr>
                <w:rFonts w:ascii="Symbol" w:hAnsi="Symbol"/>
              </w:rPr>
              <w:tab/>
            </w:r>
            <w:r>
              <w:t>Periodic location reporting triggered by a specific event</w:t>
            </w:r>
          </w:p>
        </w:tc>
        <w:tc>
          <w:tcPr>
            <w:tcW w:w="4428" w:type="dxa"/>
          </w:tcPr>
          <w:p w:rsidR="000C1C08" w:rsidRDefault="000C1C08">
            <w:pPr>
              <w:keepNext/>
              <w:keepLines/>
            </w:pPr>
            <w:r>
              <w:t>e.g. 24hr depot management, transit passenger information systems</w:t>
            </w:r>
          </w:p>
        </w:tc>
      </w:tr>
    </w:tbl>
    <w:p w:rsidR="000C1C08" w:rsidRDefault="000C1C08">
      <w:pPr>
        <w:pStyle w:val="FP"/>
      </w:pPr>
    </w:p>
    <w:p w:rsidR="000C1C08" w:rsidRDefault="000C1C08">
      <w:pPr>
        <w:spacing w:after="120"/>
      </w:pPr>
      <w:r>
        <w:t>Periodic location determination and reporting increases network traffic. However, scheduling the periods of location monitoring and reporting will reduce this.</w:t>
      </w:r>
      <w:r w:rsidR="009E6656">
        <w:t xml:space="preserve"> </w:t>
      </w:r>
      <w:r>
        <w:t xml:space="preserve">Finally, event-based logic provided by the network operator that monitors the asset (location and status) and only reports events that meet conditions agreed with the application may reduce network traffic further without reducing the QoS. </w:t>
      </w:r>
    </w:p>
    <w:p w:rsidR="000C1C08" w:rsidRDefault="000C1C08">
      <w:r>
        <w:t>If this event-based or time-based decision process is the responsibility of the application and not the network operator then all of the above services can be regarded as periodic location reporting.</w:t>
      </w:r>
    </w:p>
    <w:p w:rsidR="000C1C08" w:rsidRDefault="000C1C08">
      <w:r>
        <w:t>For value added services, and PLMN operator services, support of periodic location reporting may be provided by the PLMN.</w:t>
      </w:r>
    </w:p>
    <w:p w:rsidR="000C1C08" w:rsidRDefault="000C1C08">
      <w:pPr>
        <w:rPr>
          <w:rFonts w:hint="eastAsia"/>
        </w:rPr>
      </w:pPr>
      <w:r>
        <w:rPr>
          <w:rFonts w:hint="eastAsia"/>
        </w:rPr>
        <w:t>When an LCS client activates Periodic Location Reporting, the LCS server shall be able to inform the target</w:t>
      </w:r>
      <w:r w:rsidR="00B37A56">
        <w:t xml:space="preserve"> UE </w:t>
      </w:r>
      <w:r>
        <w:rPr>
          <w:rFonts w:hint="eastAsia"/>
        </w:rPr>
        <w:t>of this activation according to the Privacy Exception List.</w:t>
      </w:r>
    </w:p>
    <w:p w:rsidR="000C1C08" w:rsidRDefault="000C1C08">
      <w:pPr>
        <w:rPr>
          <w:rFonts w:hint="eastAsia"/>
        </w:rPr>
      </w:pPr>
      <w:r>
        <w:rPr>
          <w:rFonts w:hint="eastAsia"/>
          <w:lang w:eastAsia="zh-CN"/>
        </w:rPr>
        <w:t>Optional</w:t>
      </w:r>
      <w:r>
        <w:rPr>
          <w:lang w:eastAsia="zh-CN"/>
        </w:rPr>
        <w:t>ly</w:t>
      </w:r>
      <w:r>
        <w:rPr>
          <w:rFonts w:hint="eastAsia"/>
          <w:lang w:eastAsia="zh-CN"/>
        </w:rPr>
        <w:t xml:space="preserve">, </w:t>
      </w:r>
      <w:r>
        <w:t>i</w:t>
      </w:r>
      <w:r>
        <w:rPr>
          <w:rFonts w:hint="eastAsia"/>
        </w:rPr>
        <w:t xml:space="preserve">t </w:t>
      </w:r>
      <w:r>
        <w:rPr>
          <w:rFonts w:hint="eastAsia"/>
          <w:lang w:eastAsia="zh-CN"/>
        </w:rPr>
        <w:t>may</w:t>
      </w:r>
      <w:r>
        <w:rPr>
          <w:rFonts w:hint="eastAsia"/>
        </w:rPr>
        <w:t xml:space="preserve"> be possible for the target UE at any time to </w:t>
      </w:r>
      <w:r>
        <w:t>query</w:t>
      </w:r>
      <w:r>
        <w:rPr>
          <w:rFonts w:hint="eastAsia"/>
        </w:rPr>
        <w:t xml:space="preserve"> the LCS server about any valid requests activated for that target UE, and/or cancel the request. </w:t>
      </w:r>
    </w:p>
    <w:p w:rsidR="000C1C08" w:rsidRDefault="000C1C08">
      <w:pPr>
        <w:rPr>
          <w:rFonts w:hint="eastAsia"/>
        </w:rPr>
      </w:pPr>
      <w:r>
        <w:rPr>
          <w:rFonts w:hint="eastAsia"/>
        </w:rPr>
        <w:t xml:space="preserve">When a request is </w:t>
      </w:r>
      <w:r>
        <w:t>cancelled</w:t>
      </w:r>
      <w:r>
        <w:rPr>
          <w:rFonts w:hint="eastAsia"/>
        </w:rPr>
        <w:t xml:space="preserve"> by the target UE, the LCS server shall inform the LCS client of this cancellation.</w:t>
      </w:r>
    </w:p>
    <w:p w:rsidR="000C1C08" w:rsidRDefault="000C1C08">
      <w:pPr>
        <w:rPr>
          <w:rFonts w:hint="eastAsia"/>
        </w:rPr>
      </w:pPr>
      <w:r>
        <w:rPr>
          <w:rFonts w:hint="eastAsia"/>
        </w:rPr>
        <w:t>It should be possible for more than one LCS client to activate requests for the same target UE.</w:t>
      </w:r>
    </w:p>
    <w:p w:rsidR="000C1C08" w:rsidRDefault="000C1C08">
      <w:r>
        <w:t>For Emergency Services (where required by local regulatory requirements), there is no requirement for the PLMN to support periodic location reporting.</w:t>
      </w:r>
    </w:p>
    <w:p w:rsidR="000C1C08" w:rsidRDefault="000C1C08">
      <w:pPr>
        <w:pStyle w:val="2"/>
        <w:rPr>
          <w:snapToGrid w:val="0"/>
        </w:rPr>
      </w:pPr>
      <w:bookmarkStart w:id="36" w:name="_Toc430873723"/>
      <w:r>
        <w:rPr>
          <w:snapToGrid w:val="0"/>
        </w:rPr>
        <w:t>4.16</w:t>
      </w:r>
      <w:r>
        <w:rPr>
          <w:snapToGrid w:val="0"/>
        </w:rPr>
        <w:tab/>
        <w:t>UE-Based Location Calculation</w:t>
      </w:r>
      <w:bookmarkEnd w:id="36"/>
      <w:r>
        <w:rPr>
          <w:snapToGrid w:val="0"/>
        </w:rPr>
        <w:t xml:space="preserve"> </w:t>
      </w:r>
    </w:p>
    <w:p w:rsidR="000C1C08" w:rsidRDefault="000C1C08">
      <w:pPr>
        <w:rPr>
          <w:rFonts w:ascii="TimesNewRoman" w:hAnsi="TimesNewRoman"/>
          <w:snapToGrid w:val="0"/>
        </w:rPr>
      </w:pPr>
      <w:r>
        <w:rPr>
          <w:rFonts w:ascii="TimesNewRoman" w:hAnsi="TimesNewRoman"/>
          <w:snapToGrid w:val="0"/>
        </w:rPr>
        <w:t xml:space="preserve">UE-Based Location Calculation may be supported on either a per-request basis or semi-autonomously whereby a single request from </w:t>
      </w:r>
      <w:r w:rsidR="00E00596">
        <w:rPr>
          <w:rFonts w:ascii="TimesNewRoman" w:hAnsi="TimesNewRoman"/>
          <w:snapToGrid w:val="0"/>
        </w:rPr>
        <w:t>a</w:t>
      </w:r>
      <w:r>
        <w:rPr>
          <w:rFonts w:ascii="TimesNewRoman" w:hAnsi="TimesNewRoman"/>
          <w:snapToGrid w:val="0"/>
        </w:rPr>
        <w:t xml:space="preserve"> UE subscriber enables UE based location calculation over an extended period without further interaction with the PLMN.</w:t>
      </w:r>
    </w:p>
    <w:p w:rsidR="000C1C08" w:rsidRDefault="000C1C08">
      <w:pPr>
        <w:ind w:firstLine="709"/>
        <w:rPr>
          <w:rFonts w:ascii="TimesNewRoman" w:hAnsi="TimesNewRoman"/>
          <w:snapToGrid w:val="0"/>
        </w:rPr>
      </w:pPr>
      <w:r>
        <w:rPr>
          <w:rFonts w:ascii="TimesNewRoman" w:hAnsi="TimesNewRoman"/>
          <w:snapToGrid w:val="0"/>
        </w:rPr>
        <w:t>For Commercial Services, the following may be applicable for semi-autonomous location:</w:t>
      </w:r>
    </w:p>
    <w:p w:rsidR="000C1C08" w:rsidRDefault="000C1C08">
      <w:pPr>
        <w:ind w:left="1440" w:hanging="22"/>
        <w:rPr>
          <w:rFonts w:ascii="TimesNewRoman" w:hAnsi="TimesNewRoman"/>
          <w:snapToGrid w:val="0"/>
        </w:rPr>
      </w:pPr>
      <w:r>
        <w:rPr>
          <w:rFonts w:ascii="TimesNewRoman" w:hAnsi="TimesNewRoman"/>
          <w:snapToGrid w:val="0"/>
        </w:rPr>
        <w:t>The network may broadcast location assistance information to mobiles, which enables mobiles to calculate their own location. The network may encrypt the location assistance information. If the location assistance information is encrypted, a single common standardized encryption algorithm shall be used.</w:t>
      </w:r>
    </w:p>
    <w:p w:rsidR="000C1C08" w:rsidRDefault="000C1C08">
      <w:pPr>
        <w:ind w:left="1440" w:hanging="22"/>
        <w:rPr>
          <w:rFonts w:ascii="TimesNewRoman" w:hAnsi="TimesNewRoman"/>
          <w:snapToGrid w:val="0"/>
        </w:rPr>
      </w:pPr>
      <w:r>
        <w:rPr>
          <w:rFonts w:ascii="TimesNewRoman" w:hAnsi="TimesNewRoman"/>
          <w:snapToGrid w:val="0"/>
        </w:rPr>
        <w:t xml:space="preserve">The location assistance information may be available to the UE at all times, continuously in idle mode and during a call, without additional point to point signalling. The network may request location information from the UE for operator or for service provider applications. For this </w:t>
      </w:r>
      <w:r w:rsidR="00E00596">
        <w:rPr>
          <w:rFonts w:ascii="TimesNewRoman" w:hAnsi="TimesNewRoman"/>
          <w:snapToGrid w:val="0"/>
        </w:rPr>
        <w:t>purpose,</w:t>
      </w:r>
      <w:r>
        <w:rPr>
          <w:rFonts w:ascii="TimesNewRoman" w:hAnsi="TimesNewRoman"/>
          <w:snapToGrid w:val="0"/>
        </w:rPr>
        <w:t xml:space="preserve"> a point to point signalling connection must be established. </w:t>
      </w:r>
    </w:p>
    <w:p w:rsidR="000C1C08" w:rsidRDefault="000C1C08">
      <w:pPr>
        <w:pStyle w:val="2"/>
        <w:rPr>
          <w:snapToGrid w:val="0"/>
        </w:rPr>
      </w:pPr>
      <w:bookmarkStart w:id="37" w:name="_Toc430873724"/>
      <w:r>
        <w:rPr>
          <w:snapToGrid w:val="0"/>
        </w:rPr>
        <w:t>4.17</w:t>
      </w:r>
      <w:r>
        <w:rPr>
          <w:snapToGrid w:val="0"/>
        </w:rPr>
        <w:tab/>
        <w:t>UE_Assisted LCS Location Calculation</w:t>
      </w:r>
      <w:bookmarkEnd w:id="37"/>
    </w:p>
    <w:p w:rsidR="000C1C08" w:rsidRDefault="000C1C08">
      <w:pPr>
        <w:rPr>
          <w:snapToGrid w:val="0"/>
        </w:rPr>
      </w:pPr>
      <w:r>
        <w:rPr>
          <w:snapToGrid w:val="0"/>
        </w:rPr>
        <w:t>The UE-Assisted Location Calculation is accomplished by network resources based upon radio ranging measurements provided by the UE.</w:t>
      </w:r>
    </w:p>
    <w:p w:rsidR="000C1C08" w:rsidRDefault="000C1C08">
      <w:pPr>
        <w:rPr>
          <w:snapToGrid w:val="0"/>
        </w:rPr>
      </w:pPr>
      <w:r>
        <w:rPr>
          <w:snapToGrid w:val="0"/>
        </w:rPr>
        <w:t>For Commercial Services, the following may be applicable for UE-Assisted location services:</w:t>
      </w:r>
    </w:p>
    <w:p w:rsidR="000C1C08" w:rsidRDefault="000C1C08">
      <w:pPr>
        <w:pStyle w:val="B1"/>
        <w:ind w:hanging="2"/>
        <w:rPr>
          <w:snapToGrid w:val="0"/>
        </w:rPr>
      </w:pPr>
      <w:r>
        <w:rPr>
          <w:snapToGrid w:val="0"/>
        </w:rPr>
        <w:t>The network may broadcast assistance information to mobiles, which enables mobiles to obtain the appropriate radio ranging measurements. The network may encrypt the assistance information. If the assistance information is encrypted, a single common standardized encryption algorithm shall be used.</w:t>
      </w:r>
    </w:p>
    <w:p w:rsidR="000C1C08" w:rsidRDefault="000C1C08">
      <w:pPr>
        <w:pStyle w:val="B1"/>
        <w:ind w:hanging="2"/>
        <w:rPr>
          <w:snapToGrid w:val="0"/>
        </w:rPr>
      </w:pPr>
      <w:r>
        <w:rPr>
          <w:snapToGrid w:val="0"/>
        </w:rPr>
        <w:t xml:space="preserve">The assistance information may be available to the UE at all times, continuously in idle mode and during a call, without additional point to point signalling. The network may request radio ranging measurement data from the UE for operator or for service provider applications. For this </w:t>
      </w:r>
      <w:r w:rsidR="00E00596">
        <w:rPr>
          <w:snapToGrid w:val="0"/>
        </w:rPr>
        <w:t>purpose,</w:t>
      </w:r>
      <w:r>
        <w:rPr>
          <w:snapToGrid w:val="0"/>
        </w:rPr>
        <w:t xml:space="preserve"> a point to point signalling connection must be established. Optionally, this point to point connection can be used to deliver the resulting location to the UE.</w:t>
      </w:r>
    </w:p>
    <w:p w:rsidR="000C1C08" w:rsidRDefault="000C1C08">
      <w:pPr>
        <w:pStyle w:val="2"/>
        <w:rPr>
          <w:snapToGrid w:val="0"/>
        </w:rPr>
      </w:pPr>
      <w:bookmarkStart w:id="38" w:name="_Toc430873725"/>
      <w:r>
        <w:rPr>
          <w:snapToGrid w:val="0"/>
        </w:rPr>
        <w:t>4.18</w:t>
      </w:r>
      <w:r>
        <w:rPr>
          <w:snapToGrid w:val="0"/>
        </w:rPr>
        <w:tab/>
      </w:r>
      <w:smartTag w:uri="urn:schemas-microsoft-com:office:smarttags" w:element="place">
        <w:smartTag w:uri="urn:schemas-microsoft-com:office:smarttags" w:element="City">
          <w:r>
            <w:rPr>
              <w:snapToGrid w:val="0"/>
            </w:rPr>
            <w:t>Mobile</w:t>
          </w:r>
        </w:smartTag>
      </w:smartTag>
      <w:r>
        <w:rPr>
          <w:snapToGrid w:val="0"/>
        </w:rPr>
        <w:t xml:space="preserve"> Originating Location</w:t>
      </w:r>
      <w:bookmarkEnd w:id="38"/>
    </w:p>
    <w:p w:rsidR="000C1C08" w:rsidRDefault="000C1C08">
      <w:pPr>
        <w:rPr>
          <w:rFonts w:ascii="TimesNewRoman" w:hAnsi="TimesNewRoman"/>
          <w:snapToGrid w:val="0"/>
        </w:rPr>
      </w:pPr>
      <w:r>
        <w:rPr>
          <w:rFonts w:ascii="TimesNewRoman" w:hAnsi="TimesNewRoman"/>
          <w:snapToGrid w:val="0"/>
        </w:rPr>
        <w:t>Mobile Originating Location is the capability of the mobile station to obtain its own geographical location or have its own geographic location transferred to another LCS client.</w:t>
      </w:r>
    </w:p>
    <w:p w:rsidR="000C1C08" w:rsidRDefault="000C1C08">
      <w:pPr>
        <w:rPr>
          <w:rFonts w:ascii="TimesNewRoman" w:hAnsi="TimesNewRoman"/>
          <w:snapToGrid w:val="0"/>
        </w:rPr>
      </w:pPr>
      <w:r>
        <w:rPr>
          <w:rFonts w:ascii="TimesNewRoman" w:hAnsi="TimesNewRoman"/>
          <w:snapToGrid w:val="0"/>
        </w:rPr>
        <w:t>For Value Added Services, the following may be applicable:</w:t>
      </w:r>
    </w:p>
    <w:p w:rsidR="000C1C08" w:rsidRDefault="000C1C08">
      <w:pPr>
        <w:ind w:firstLine="709"/>
        <w:rPr>
          <w:rFonts w:ascii="TimesNewRoman" w:hAnsi="TimesNewRoman"/>
          <w:snapToGrid w:val="0"/>
        </w:rPr>
      </w:pPr>
      <w:r>
        <w:rPr>
          <w:rFonts w:ascii="TimesNewRoman" w:hAnsi="TimesNewRoman"/>
          <w:snapToGrid w:val="0"/>
        </w:rPr>
        <w:t>There are three classes of mobile originating location:</w:t>
      </w:r>
    </w:p>
    <w:p w:rsidR="000C1C08" w:rsidRDefault="000C1C08">
      <w:pPr>
        <w:rPr>
          <w:rFonts w:ascii="TimesNewRoman" w:hAnsi="TimesNewRoman"/>
          <w:snapToGrid w:val="0"/>
        </w:rPr>
      </w:pPr>
      <w:r>
        <w:rPr>
          <w:rFonts w:ascii="TimesNewRoman" w:hAnsi="TimesNewRoman"/>
          <w:snapToGrid w:val="0"/>
        </w:rPr>
        <w:t>Basic Self Location - The mobile station needs to interact with the network for each separate location request</w:t>
      </w:r>
    </w:p>
    <w:p w:rsidR="000C1C08" w:rsidRDefault="000C1C08">
      <w:pPr>
        <w:rPr>
          <w:rFonts w:ascii="TimesNewRoman" w:hAnsi="TimesNewRoman"/>
          <w:snapToGrid w:val="0"/>
        </w:rPr>
      </w:pPr>
      <w:r>
        <w:rPr>
          <w:rFonts w:ascii="TimesNewRoman" w:hAnsi="TimesNewRoman"/>
          <w:snapToGrid w:val="0"/>
        </w:rPr>
        <w:t>Semi-autonomous Self Location - One interaction with the network assists the mobile station to obtain multiple location positionings over a predetermined period of time.</w:t>
      </w:r>
    </w:p>
    <w:p w:rsidR="000C1C08" w:rsidRDefault="000C1C08">
      <w:pPr>
        <w:pStyle w:val="NO"/>
        <w:rPr>
          <w:snapToGrid w:val="0"/>
        </w:rPr>
      </w:pPr>
      <w:r>
        <w:rPr>
          <w:snapToGrid w:val="0"/>
        </w:rPr>
        <w:t>NOTE:</w:t>
      </w:r>
      <w:r>
        <w:rPr>
          <w:snapToGrid w:val="0"/>
        </w:rPr>
        <w:tab/>
        <w:t>Autonomous Self Location – The mobile needs no interaction with the network and is therefore considered to be outside the scope of this technical specification.</w:t>
      </w:r>
    </w:p>
    <w:p w:rsidR="000C1C08" w:rsidRDefault="000C1C08">
      <w:pPr>
        <w:rPr>
          <w:rFonts w:ascii="TimesNewRoman" w:hAnsi="TimesNewRoman"/>
          <w:snapToGrid w:val="0"/>
        </w:rPr>
      </w:pPr>
      <w:r>
        <w:rPr>
          <w:rFonts w:ascii="TimesNewRoman" w:hAnsi="TimesNewRoman"/>
          <w:snapToGrid w:val="0"/>
        </w:rPr>
        <w:t>Transfer to Third Party – The location of the mobile station is transferred by request of the mobile station to another specified LCS client.</w:t>
      </w:r>
    </w:p>
    <w:p w:rsidR="000C1C08" w:rsidRDefault="000C1C08">
      <w:pPr>
        <w:pStyle w:val="2"/>
        <w:ind w:left="0" w:firstLine="0"/>
      </w:pPr>
      <w:bookmarkStart w:id="39" w:name="_Toc430873726"/>
      <w:r>
        <w:t>4.19</w:t>
      </w:r>
      <w:r>
        <w:tab/>
        <w:t>Network support for LCS</w:t>
      </w:r>
      <w:bookmarkEnd w:id="39"/>
    </w:p>
    <w:p w:rsidR="000C1C08" w:rsidRDefault="000C1C08" w:rsidP="00E00596">
      <w:r>
        <w:t xml:space="preserve">The provision of location services shall be possible without significantly adversely impacting the radio transmission or the signalling capabilities of the network. </w:t>
      </w:r>
    </w:p>
    <w:p w:rsidR="000C1C08" w:rsidRDefault="000C1C08">
      <w:pPr>
        <w:pStyle w:val="1"/>
      </w:pPr>
      <w:bookmarkStart w:id="40" w:name="_Toc430873727"/>
      <w:r>
        <w:t>5</w:t>
      </w:r>
      <w:r>
        <w:tab/>
        <w:t>Logical Description</w:t>
      </w:r>
      <w:bookmarkEnd w:id="40"/>
    </w:p>
    <w:p w:rsidR="000C1C08" w:rsidRDefault="000C1C08">
      <w:pPr>
        <w:pStyle w:val="2"/>
      </w:pPr>
      <w:bookmarkStart w:id="41" w:name="_Toc430873728"/>
      <w:r>
        <w:t>5.1</w:t>
      </w:r>
      <w:r>
        <w:tab/>
        <w:t>Logical Reference Model</w:t>
      </w:r>
      <w:bookmarkEnd w:id="41"/>
      <w:r>
        <w:t xml:space="preserve"> </w:t>
      </w:r>
    </w:p>
    <w:p w:rsidR="000C1C08" w:rsidRDefault="000C1C08">
      <w:r>
        <w:t>Figure 1 shows the logical reference model for LCS whereby an LCS Client is enabled to request location information for one or more certain target UEs from the LCS Server supported by a PLMN. The LCS Server employs a positioning function to obtain the location information and furnish the information to the LCS Client. The particular requirements and characteristics of an LCS Client are made known to the LCS Server by its LCS Client Subscription Profile. The particular LCS-related restrictions associated with each Target UE are detailed in the Target UE Subscription Profile. The LCS feature shall allow a Target UE to be positioned within a specified Quality of Service. The LCS feature shall allow the location of a Target UE to be determined at any time whilst the UE is attached.</w:t>
      </w:r>
    </w:p>
    <w:p w:rsidR="000C1C08" w:rsidRDefault="000C1C08">
      <w:r>
        <w:t>The LCS feature shall support conveyance of both the location Quality of Service (QoS) requirements of the LCS Client and the location information returned to the LCS Client in a universal standard format.</w:t>
      </w:r>
    </w:p>
    <w:p w:rsidR="000C1C08" w:rsidRDefault="000C1C08">
      <w:pPr>
        <w:pStyle w:val="TH"/>
      </w:pPr>
    </w:p>
    <w:bookmarkStart w:id="42" w:name="_MON_1291065605"/>
    <w:bookmarkEnd w:id="42"/>
    <w:p w:rsidR="000C1C08" w:rsidRDefault="000C1C08">
      <w:pPr>
        <w:pStyle w:val="TH"/>
      </w:pPr>
      <w:r>
        <w:object w:dxaOrig="6751" w:dyaOrig="5671">
          <v:shape id="_x0000_i1027" type="#_x0000_t75" style="width:337.5pt;height:283.5pt" o:ole="" fillcolor="window">
            <v:imagedata r:id="rId10" o:title=""/>
          </v:shape>
          <o:OLEObject Type="Embed" ProgID="Word.Picture.8" ShapeID="_x0000_i1027" DrawAspect="Content" ObjectID="_1793812797" r:id="rId11"/>
        </w:object>
      </w:r>
    </w:p>
    <w:p w:rsidR="000C1C08" w:rsidRDefault="000C1C08">
      <w:pPr>
        <w:pStyle w:val="TF"/>
      </w:pPr>
      <w:r>
        <w:t>Figure 1. LCS Logical Reference Model</w:t>
      </w:r>
    </w:p>
    <w:p w:rsidR="000C1C08" w:rsidRDefault="000C1C08">
      <w:pPr>
        <w:pStyle w:val="2"/>
      </w:pPr>
      <w:bookmarkStart w:id="43" w:name="_Toc430873729"/>
      <w:r>
        <w:t>5.2</w:t>
      </w:r>
      <w:r>
        <w:tab/>
        <w:t>Functional Entities</w:t>
      </w:r>
      <w:bookmarkEnd w:id="43"/>
    </w:p>
    <w:p w:rsidR="000C1C08" w:rsidRDefault="000C1C08">
      <w:pPr>
        <w:pStyle w:val="3"/>
      </w:pPr>
      <w:bookmarkStart w:id="44" w:name="_Toc430873730"/>
      <w:r>
        <w:t>5.2.1</w:t>
      </w:r>
      <w:r>
        <w:tab/>
        <w:t>LCS Client</w:t>
      </w:r>
      <w:bookmarkEnd w:id="44"/>
    </w:p>
    <w:p w:rsidR="000C1C08" w:rsidRDefault="000C1C08">
      <w:r>
        <w:t>An</w:t>
      </w:r>
      <w:r w:rsidR="009E6656">
        <w:rPr>
          <w:b/>
        </w:rPr>
        <w:t xml:space="preserve"> </w:t>
      </w:r>
      <w:r>
        <w:t>LCS Client</w:t>
      </w:r>
      <w:r>
        <w:rPr>
          <w:i/>
        </w:rPr>
        <w:t xml:space="preserve"> </w:t>
      </w:r>
      <w:r>
        <w:t xml:space="preserve">is a logical functional entity that makes a request to the PLMN LCS server for the location information of one or more than one target UEs within a specified set of parameters such as QoS. The LCS Client may reside in an entity (including an UE) within the PLMN or in an entity external to the PLMN. </w:t>
      </w:r>
      <w:r>
        <w:rPr>
          <w:rFonts w:hint="eastAsia"/>
          <w:lang w:eastAsia="ja-JP"/>
        </w:rPr>
        <w:t xml:space="preserve">When the LCS client resides in an entity external to the PLMN, the LCS client </w:t>
      </w:r>
      <w:r>
        <w:rPr>
          <w:lang w:eastAsia="ja-JP"/>
        </w:rPr>
        <w:t>may be</w:t>
      </w:r>
      <w:r>
        <w:rPr>
          <w:rFonts w:hint="eastAsia"/>
          <w:lang w:eastAsia="ja-JP"/>
        </w:rPr>
        <w:t xml:space="preserve"> connected to several Requestors who originate the location requests. </w:t>
      </w:r>
      <w:r>
        <w:t xml:space="preserve">The specification of the LCS Client’s internal logic and its relationship to any external user </w:t>
      </w:r>
      <w:r>
        <w:rPr>
          <w:rFonts w:hint="eastAsia"/>
          <w:lang w:eastAsia="ja-JP"/>
        </w:rPr>
        <w:t>(e.g. Requestor)</w:t>
      </w:r>
      <w:r>
        <w:t xml:space="preserve"> is outside the scope of this document.</w:t>
      </w:r>
    </w:p>
    <w:p w:rsidR="000C1C08" w:rsidRDefault="000C1C08">
      <w:pPr>
        <w:pStyle w:val="3"/>
      </w:pPr>
      <w:bookmarkStart w:id="45" w:name="_Toc430873731"/>
      <w:r>
        <w:t>5.2.2</w:t>
      </w:r>
      <w:r>
        <w:tab/>
        <w:t>LCS Server</w:t>
      </w:r>
      <w:bookmarkEnd w:id="45"/>
    </w:p>
    <w:p w:rsidR="000C1C08" w:rsidRDefault="000C1C08">
      <w:r>
        <w:t>An LCS server consists of a number of location service components and bearers needed to serve the LCS clients. The LCS server shall provide a platform which will enable the support of location based services in parallel to other telecommunication services such as speech, data, messaging, other teleservices, user applications and supplementary services and therefore enable the market for services to be determined by users and service providers. The LCS server may respond to a location request from a properly authorized LCS client with location information for the target UEs specified by the LCS client if considerations of target UE privacy are satisfied. The LCS server may enable an LCS client to determine the services provided to it by the LCS server through a process of provisioning.</w:t>
      </w:r>
    </w:p>
    <w:p w:rsidR="000C1C08" w:rsidRDefault="000C1C08">
      <w:pPr>
        <w:pStyle w:val="3"/>
      </w:pPr>
      <w:bookmarkStart w:id="46" w:name="_Toc430873732"/>
      <w:r>
        <w:t>5.2.3</w:t>
      </w:r>
      <w:r>
        <w:tab/>
        <w:t>Positioning Function</w:t>
      </w:r>
      <w:bookmarkEnd w:id="46"/>
    </w:p>
    <w:p w:rsidR="000C1C08" w:rsidRDefault="000C1C08">
      <w:r>
        <w:rPr>
          <w:i/>
        </w:rPr>
        <w:t>Positioning</w:t>
      </w:r>
      <w:r>
        <w:t xml:space="preserve"> is the basic function that performs the actual positioning of a specific target UE. The input to this function is a positioning request from a LCS Client with a set of parameters such as QoS requirements. The end results of this function are the location information for the positioned target UE.</w:t>
      </w:r>
    </w:p>
    <w:p w:rsidR="000C1C08" w:rsidRDefault="000C1C08">
      <w:pPr>
        <w:pStyle w:val="3"/>
      </w:pPr>
      <w:bookmarkStart w:id="47" w:name="_Toc430873733"/>
      <w:r>
        <w:t>5.2.4</w:t>
      </w:r>
      <w:r>
        <w:tab/>
        <w:t>Target UE</w:t>
      </w:r>
      <w:bookmarkEnd w:id="47"/>
    </w:p>
    <w:p w:rsidR="000C1C08" w:rsidRDefault="000C1C08">
      <w:r>
        <w:t>The Target UE is the object to be positioned by the LCS Server.</w:t>
      </w:r>
      <w:r w:rsidR="009E6656">
        <w:t xml:space="preserve"> </w:t>
      </w:r>
      <w:r>
        <w:t xml:space="preserve">For </w:t>
      </w:r>
      <w:r w:rsidR="00E00596">
        <w:t>network-based</w:t>
      </w:r>
      <w:r>
        <w:t xml:space="preserve"> positioning methods, no support for LCS is required by the target UE. For mobile assisted and mobile based positioning methods, the target UE actively supports LCS. For all positioning methods, the ability to control privacy may be required to be given to the UE user for each location request and/or to the UE subscriber through </w:t>
      </w:r>
      <w:r>
        <w:rPr>
          <w:rFonts w:hint="eastAsia"/>
        </w:rPr>
        <w:t xml:space="preserve">the Target UE </w:t>
      </w:r>
      <w:r>
        <w:t xml:space="preserve">subscription </w:t>
      </w:r>
      <w:r>
        <w:rPr>
          <w:rFonts w:hint="eastAsia"/>
        </w:rPr>
        <w:t xml:space="preserve">profile </w:t>
      </w:r>
      <w:r>
        <w:t xml:space="preserve">to satisfy local regulatory requirements (see the previous section on Privacy). </w:t>
      </w:r>
    </w:p>
    <w:p w:rsidR="000C1C08" w:rsidRDefault="000C1C08">
      <w:pPr>
        <w:pStyle w:val="2"/>
      </w:pPr>
      <w:bookmarkStart w:id="48" w:name="_Toc430873734"/>
      <w:r>
        <w:t>5.3</w:t>
      </w:r>
      <w:r>
        <w:tab/>
        <w:t>Functional Interfaces</w:t>
      </w:r>
      <w:bookmarkEnd w:id="48"/>
    </w:p>
    <w:p w:rsidR="000C1C08" w:rsidRDefault="000C1C08">
      <w:pPr>
        <w:pStyle w:val="3"/>
      </w:pPr>
      <w:bookmarkStart w:id="49" w:name="_Toc430873735"/>
      <w:r>
        <w:t>5.3.1</w:t>
      </w:r>
      <w:r>
        <w:tab/>
        <w:t>LCS Client / LCS Server Interface</w:t>
      </w:r>
      <w:bookmarkEnd w:id="49"/>
      <w:r>
        <w:t xml:space="preserve"> </w:t>
      </w:r>
    </w:p>
    <w:p w:rsidR="000C1C08" w:rsidRDefault="000C1C08">
      <w:r>
        <w:t xml:space="preserve">The LCS client/server use LCS messages to exchange information. Each LCS message contains a set of parameters. </w:t>
      </w:r>
    </w:p>
    <w:p w:rsidR="000C1C08" w:rsidRDefault="000C1C08">
      <w:r>
        <w:rPr>
          <w:snapToGrid w:val="0"/>
        </w:rPr>
        <w:t>In the case of UE Based positioning methods, if the LCS Client is located in the UE, then an internal LCS Client /LCS Server interface may be supported.</w:t>
      </w:r>
      <w:r>
        <w:t xml:space="preserve"> </w:t>
      </w:r>
    </w:p>
    <w:p w:rsidR="000C1C08" w:rsidRDefault="000C1C08">
      <w:pPr>
        <w:pStyle w:val="NO"/>
      </w:pPr>
      <w:r>
        <w:t>NOTE:</w:t>
      </w:r>
      <w:r>
        <w:tab/>
        <w:t>Further regional/national specific interfaces between LCS clients and servers may need to be supported in addition to the interfaces described here.</w:t>
      </w:r>
    </w:p>
    <w:p w:rsidR="000C1C08" w:rsidRDefault="000C1C08">
      <w:pPr>
        <w:pStyle w:val="4"/>
      </w:pPr>
      <w:bookmarkStart w:id="50" w:name="_Toc430873736"/>
      <w:r>
        <w:t>5.3.1.1</w:t>
      </w:r>
      <w:r>
        <w:tab/>
        <w:t>Location Service Request</w:t>
      </w:r>
      <w:bookmarkEnd w:id="50"/>
    </w:p>
    <w:p w:rsidR="000C1C08" w:rsidRDefault="000C1C08">
      <w:r>
        <w:t>Using the Location Service Request, an LCS client communicates with the LCS server to request the location information for one or more target UEs within a specified set of quality of service parameters.</w:t>
      </w:r>
    </w:p>
    <w:p w:rsidR="000C1C08" w:rsidRDefault="000C1C08">
      <w:r>
        <w:t>As shown in Table 1, a location service may be specified as immediate or deferred.</w:t>
      </w:r>
    </w:p>
    <w:p w:rsidR="000C1C08" w:rsidRDefault="000C1C08">
      <w:pPr>
        <w:pStyle w:val="TH"/>
        <w:rPr>
          <w:snapToGrid w:val="0"/>
        </w:rPr>
      </w:pPr>
      <w:r>
        <w:rPr>
          <w:snapToGrid w:val="0"/>
        </w:rPr>
        <w:t>Table 1: Location Service Requests</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1"/>
        <w:gridCol w:w="2029"/>
        <w:gridCol w:w="1890"/>
      </w:tblGrid>
      <w:tr w:rsidR="000C1C08">
        <w:tblPrEx>
          <w:tblCellMar>
            <w:top w:w="0" w:type="dxa"/>
            <w:bottom w:w="0" w:type="dxa"/>
          </w:tblCellMar>
        </w:tblPrEx>
        <w:tc>
          <w:tcPr>
            <w:tcW w:w="1751" w:type="dxa"/>
          </w:tcPr>
          <w:p w:rsidR="000C1C08" w:rsidRDefault="000C1C08">
            <w:pPr>
              <w:pStyle w:val="TAC"/>
              <w:rPr>
                <w:rFonts w:cs="Arial"/>
                <w:b/>
                <w:bCs/>
                <w:snapToGrid w:val="0"/>
              </w:rPr>
            </w:pPr>
            <w:r>
              <w:rPr>
                <w:rFonts w:cs="Arial"/>
                <w:b/>
                <w:bCs/>
                <w:snapToGrid w:val="0"/>
              </w:rPr>
              <w:t>Request Type</w:t>
            </w:r>
          </w:p>
        </w:tc>
        <w:tc>
          <w:tcPr>
            <w:tcW w:w="2029" w:type="dxa"/>
          </w:tcPr>
          <w:p w:rsidR="000C1C08" w:rsidRDefault="000C1C08">
            <w:pPr>
              <w:pStyle w:val="TAC"/>
              <w:rPr>
                <w:rFonts w:cs="Arial"/>
                <w:b/>
                <w:bCs/>
                <w:snapToGrid w:val="0"/>
              </w:rPr>
            </w:pPr>
            <w:r>
              <w:rPr>
                <w:rFonts w:cs="Arial"/>
                <w:b/>
                <w:bCs/>
                <w:snapToGrid w:val="0"/>
              </w:rPr>
              <w:t>Response Time</w:t>
            </w:r>
          </w:p>
        </w:tc>
        <w:tc>
          <w:tcPr>
            <w:tcW w:w="1890" w:type="dxa"/>
          </w:tcPr>
          <w:p w:rsidR="000C1C08" w:rsidRDefault="000C1C08">
            <w:pPr>
              <w:pStyle w:val="TAC"/>
              <w:rPr>
                <w:rFonts w:cs="Arial"/>
                <w:b/>
                <w:bCs/>
                <w:snapToGrid w:val="0"/>
              </w:rPr>
            </w:pPr>
            <w:r>
              <w:rPr>
                <w:rFonts w:cs="Arial"/>
                <w:b/>
                <w:bCs/>
                <w:snapToGrid w:val="0"/>
              </w:rPr>
              <w:t>Number of Responses</w:t>
            </w:r>
          </w:p>
        </w:tc>
      </w:tr>
      <w:tr w:rsidR="000C1C08">
        <w:tblPrEx>
          <w:tblCellMar>
            <w:top w:w="0" w:type="dxa"/>
            <w:bottom w:w="0" w:type="dxa"/>
          </w:tblCellMar>
        </w:tblPrEx>
        <w:tc>
          <w:tcPr>
            <w:tcW w:w="1751" w:type="dxa"/>
          </w:tcPr>
          <w:p w:rsidR="000C1C08" w:rsidRDefault="000C1C08">
            <w:pPr>
              <w:pStyle w:val="TAC"/>
              <w:rPr>
                <w:rFonts w:cs="Arial"/>
                <w:b/>
                <w:bCs/>
                <w:snapToGrid w:val="0"/>
              </w:rPr>
            </w:pPr>
            <w:r>
              <w:rPr>
                <w:rFonts w:cs="Arial"/>
                <w:b/>
                <w:bCs/>
                <w:snapToGrid w:val="0"/>
              </w:rPr>
              <w:t>Immediate</w:t>
            </w:r>
          </w:p>
        </w:tc>
        <w:tc>
          <w:tcPr>
            <w:tcW w:w="2029" w:type="dxa"/>
          </w:tcPr>
          <w:p w:rsidR="000C1C08" w:rsidRDefault="000C1C08">
            <w:pPr>
              <w:pStyle w:val="TAC"/>
              <w:rPr>
                <w:rFonts w:cs="Arial"/>
                <w:snapToGrid w:val="0"/>
              </w:rPr>
            </w:pPr>
            <w:r>
              <w:rPr>
                <w:rFonts w:cs="Arial"/>
                <w:snapToGrid w:val="0"/>
              </w:rPr>
              <w:t>Immediate</w:t>
            </w:r>
          </w:p>
        </w:tc>
        <w:tc>
          <w:tcPr>
            <w:tcW w:w="1890" w:type="dxa"/>
          </w:tcPr>
          <w:p w:rsidR="000C1C08" w:rsidRDefault="000C1C08">
            <w:pPr>
              <w:pStyle w:val="TAC"/>
              <w:rPr>
                <w:rFonts w:cs="Arial"/>
                <w:snapToGrid w:val="0"/>
              </w:rPr>
            </w:pPr>
            <w:r>
              <w:rPr>
                <w:rFonts w:cs="Arial"/>
                <w:snapToGrid w:val="0"/>
              </w:rPr>
              <w:t>Single</w:t>
            </w:r>
          </w:p>
        </w:tc>
      </w:tr>
      <w:tr w:rsidR="000C1C08">
        <w:tblPrEx>
          <w:tblCellMar>
            <w:top w:w="0" w:type="dxa"/>
            <w:bottom w:w="0" w:type="dxa"/>
          </w:tblCellMar>
        </w:tblPrEx>
        <w:tc>
          <w:tcPr>
            <w:tcW w:w="1751" w:type="dxa"/>
          </w:tcPr>
          <w:p w:rsidR="000C1C08" w:rsidRDefault="000C1C08">
            <w:pPr>
              <w:pStyle w:val="TAC"/>
              <w:rPr>
                <w:rFonts w:cs="Arial"/>
                <w:b/>
                <w:bCs/>
                <w:snapToGrid w:val="0"/>
              </w:rPr>
            </w:pPr>
            <w:r>
              <w:rPr>
                <w:rFonts w:cs="Arial"/>
                <w:b/>
                <w:bCs/>
                <w:snapToGrid w:val="0"/>
              </w:rPr>
              <w:t>Deferred</w:t>
            </w:r>
          </w:p>
        </w:tc>
        <w:tc>
          <w:tcPr>
            <w:tcW w:w="2029" w:type="dxa"/>
          </w:tcPr>
          <w:p w:rsidR="000C1C08" w:rsidRDefault="000C1C08">
            <w:pPr>
              <w:pStyle w:val="TAC"/>
              <w:rPr>
                <w:rFonts w:cs="Arial"/>
                <w:snapToGrid w:val="0"/>
              </w:rPr>
            </w:pPr>
            <w:r>
              <w:rPr>
                <w:rFonts w:cs="Arial"/>
                <w:snapToGrid w:val="0"/>
              </w:rPr>
              <w:t>Delayed</w:t>
            </w:r>
            <w:r w:rsidR="009E6656">
              <w:rPr>
                <w:rFonts w:cs="Arial"/>
                <w:snapToGrid w:val="0"/>
              </w:rPr>
              <w:t xml:space="preserve"> </w:t>
            </w:r>
            <w:r>
              <w:rPr>
                <w:rFonts w:cs="Arial"/>
                <w:snapToGrid w:val="0"/>
              </w:rPr>
              <w:t>(event driven)</w:t>
            </w:r>
          </w:p>
        </w:tc>
        <w:tc>
          <w:tcPr>
            <w:tcW w:w="1890" w:type="dxa"/>
          </w:tcPr>
          <w:p w:rsidR="000C1C08" w:rsidRDefault="000C1C08">
            <w:pPr>
              <w:pStyle w:val="TAC"/>
              <w:rPr>
                <w:rFonts w:cs="Arial"/>
                <w:snapToGrid w:val="0"/>
              </w:rPr>
            </w:pPr>
            <w:r>
              <w:rPr>
                <w:rFonts w:cs="Arial"/>
                <w:snapToGrid w:val="0"/>
              </w:rPr>
              <w:t>One or More</w:t>
            </w:r>
          </w:p>
        </w:tc>
      </w:tr>
    </w:tbl>
    <w:p w:rsidR="000C1C08" w:rsidRDefault="000C1C08">
      <w:pPr>
        <w:pStyle w:val="FP"/>
      </w:pPr>
    </w:p>
    <w:p w:rsidR="000C1C08" w:rsidRDefault="000C1C08">
      <w:r>
        <w:t>If a positioning attempt fails,</w:t>
      </w:r>
      <w:r>
        <w:rPr>
          <w:rFonts w:hint="eastAsia"/>
        </w:rPr>
        <w:t xml:space="preserve"> the LCS server may make </w:t>
      </w:r>
      <w:r>
        <w:t>another positioning attempt</w:t>
      </w:r>
      <w:r>
        <w:rPr>
          <w:rFonts w:hint="eastAsia"/>
        </w:rPr>
        <w:t>. This attempt should be made when the target UE can be detected by the network. It may be possible for the LCS client to set this action as an option. This optional action should be applied for both request types.</w:t>
      </w:r>
      <w:r w:rsidR="009E6656">
        <w:t xml:space="preserve"> </w:t>
      </w:r>
    </w:p>
    <w:p w:rsidR="000C1C08" w:rsidRDefault="000C1C08">
      <w:pPr>
        <w:pStyle w:val="NO"/>
      </w:pPr>
      <w:r>
        <w:t xml:space="preserve">Note: </w:t>
      </w:r>
      <w:r>
        <w:tab/>
        <w:t>This functionality may be provided using one or more of the existing toolkits, including but not limited to CAMEL and OSA.</w:t>
      </w:r>
    </w:p>
    <w:p w:rsidR="000C1C08" w:rsidRDefault="000C1C08">
      <w:r>
        <w:rPr>
          <w:rFonts w:hint="eastAsia"/>
        </w:rPr>
        <w:t xml:space="preserve">When using the Deferred type </w:t>
      </w:r>
      <w:r>
        <w:t>(</w:t>
      </w:r>
      <w:r>
        <w:rPr>
          <w:rFonts w:hint="eastAsia"/>
        </w:rPr>
        <w:t>event driven</w:t>
      </w:r>
      <w:r>
        <w:t>)</w:t>
      </w:r>
      <w:r>
        <w:rPr>
          <w:rFonts w:hint="eastAsia"/>
        </w:rPr>
        <w:t>, the LCS client shall be able to set the following items</w:t>
      </w:r>
      <w:r>
        <w:t>:</w:t>
      </w:r>
    </w:p>
    <w:p w:rsidR="000C1C08" w:rsidRDefault="000C1C08">
      <w:pPr>
        <w:pStyle w:val="B1"/>
        <w:rPr>
          <w:rFonts w:hint="eastAsia"/>
        </w:rPr>
      </w:pPr>
      <w:r>
        <w:t>-</w:t>
      </w:r>
      <w:r>
        <w:tab/>
        <w:t>Time</w:t>
      </w:r>
      <w:r>
        <w:rPr>
          <w:rFonts w:hint="eastAsia"/>
        </w:rPr>
        <w:t xml:space="preserve"> interval of </w:t>
      </w:r>
      <w:r>
        <w:t>positioning</w:t>
      </w:r>
    </w:p>
    <w:p w:rsidR="000C1C08" w:rsidRDefault="000C1C08">
      <w:pPr>
        <w:pStyle w:val="B1"/>
        <w:rPr>
          <w:rFonts w:hint="eastAsia"/>
        </w:rPr>
      </w:pPr>
      <w:r>
        <w:t>-</w:t>
      </w:r>
      <w:r>
        <w:tab/>
      </w:r>
      <w:r>
        <w:rPr>
          <w:rFonts w:hint="eastAsia"/>
        </w:rPr>
        <w:t>Number of responses (if needed)</w:t>
      </w:r>
    </w:p>
    <w:p w:rsidR="000C1C08" w:rsidRDefault="000C1C08">
      <w:pPr>
        <w:pStyle w:val="B1"/>
      </w:pPr>
      <w:r>
        <w:t>-</w:t>
      </w:r>
      <w:r>
        <w:tab/>
      </w:r>
      <w:r>
        <w:rPr>
          <w:rFonts w:hint="eastAsia"/>
        </w:rPr>
        <w:t>Valid period of the request (if needed)</w:t>
      </w:r>
    </w:p>
    <w:p w:rsidR="000C1C08" w:rsidRDefault="000C1C08">
      <w:pPr>
        <w:pStyle w:val="B1"/>
      </w:pPr>
      <w:r>
        <w:t>-</w:t>
      </w:r>
      <w:r>
        <w:tab/>
        <w:t>Type of event</w:t>
      </w:r>
    </w:p>
    <w:p w:rsidR="000C1C08" w:rsidRDefault="000C1C08">
      <w:pPr>
        <w:pStyle w:val="B1"/>
        <w:ind w:hanging="2"/>
      </w:pPr>
      <w:r>
        <w:t>Currently following events are introduced:</w:t>
      </w:r>
    </w:p>
    <w:p w:rsidR="000C1C08" w:rsidRDefault="000C1C08">
      <w:pPr>
        <w:pStyle w:val="B2"/>
      </w:pPr>
      <w:r>
        <w:t>-</w:t>
      </w:r>
      <w:r>
        <w:tab/>
        <w:t xml:space="preserve">UE available </w:t>
      </w:r>
    </w:p>
    <w:p w:rsidR="000C1C08" w:rsidRDefault="000C1C08">
      <w:pPr>
        <w:pStyle w:val="B2"/>
      </w:pPr>
      <w:r>
        <w:t>-</w:t>
      </w:r>
      <w:r>
        <w:tab/>
        <w:t>Change of Area</w:t>
      </w:r>
    </w:p>
    <w:p w:rsidR="000C1C08" w:rsidRDefault="000C1C08">
      <w:pPr>
        <w:rPr>
          <w:rFonts w:hint="eastAsia"/>
        </w:rPr>
      </w:pPr>
      <w:r>
        <w:rPr>
          <w:rFonts w:hint="eastAsia"/>
        </w:rPr>
        <w:t>It shall be possible for the LCS client to c</w:t>
      </w:r>
      <w:r>
        <w:t>ancel</w:t>
      </w:r>
      <w:r>
        <w:rPr>
          <w:rFonts w:hint="eastAsia"/>
        </w:rPr>
        <w:t xml:space="preserve"> the pre-arranged request.</w:t>
      </w:r>
    </w:p>
    <w:p w:rsidR="000C1C08" w:rsidRDefault="000C1C08">
      <w:r>
        <w:t>It shall be possible for the LCS server to set the minimum time interval of positioning allowed.</w:t>
      </w:r>
    </w:p>
    <w:p w:rsidR="000C1C08" w:rsidRDefault="000C1C08">
      <w:r>
        <w:t>It shall be possible to limit the area where the Change of Area event will be reported e.g use the OSA messages defined in 3GPP TS 29.198.</w:t>
      </w:r>
    </w:p>
    <w:p w:rsidR="000C1C08" w:rsidRDefault="000C1C08">
      <w:r>
        <w:t>For Emergency Services, LCS shall support requests for the initial, the current (updated), or the last known position of an ME while a voice connection is established.</w:t>
      </w:r>
    </w:p>
    <w:p w:rsidR="000C1C08" w:rsidRDefault="000C1C08">
      <w:pPr>
        <w:pStyle w:val="4"/>
      </w:pPr>
      <w:bookmarkStart w:id="51" w:name="_Toc430873737"/>
      <w:r>
        <w:t>5.3.1.2</w:t>
      </w:r>
      <w:r>
        <w:tab/>
        <w:t>Location Service Response</w:t>
      </w:r>
      <w:bookmarkEnd w:id="51"/>
    </w:p>
    <w:p w:rsidR="000C1C08" w:rsidRDefault="000C1C08">
      <w:r>
        <w:t xml:space="preserve">The Location Service Response provides the result of a Location Service Request from the LCS Server to the LCS Client. </w:t>
      </w:r>
    </w:p>
    <w:p w:rsidR="000C1C08" w:rsidRDefault="000C1C08">
      <w:pPr>
        <w:rPr>
          <w:rFonts w:ascii="TimesNewRoman" w:hAnsi="TimesNewRoman"/>
          <w:snapToGrid w:val="0"/>
        </w:rPr>
      </w:pPr>
      <w:r>
        <w:rPr>
          <w:rFonts w:ascii="TimesNewRoman" w:hAnsi="TimesNewRoman"/>
          <w:snapToGrid w:val="0"/>
        </w:rPr>
        <w:t>A LCS response is either ‘</w:t>
      </w:r>
      <w:r>
        <w:rPr>
          <w:rFonts w:ascii="TimesNewRoman,Italic" w:hAnsi="TimesNewRoman,Italic"/>
          <w:i/>
          <w:snapToGrid w:val="0"/>
        </w:rPr>
        <w:t xml:space="preserve">immediate’ </w:t>
      </w:r>
      <w:r>
        <w:rPr>
          <w:rFonts w:ascii="TimesNewRoman" w:hAnsi="TimesNewRoman"/>
          <w:snapToGrid w:val="0"/>
        </w:rPr>
        <w:t>or ‘</w:t>
      </w:r>
      <w:r>
        <w:rPr>
          <w:rFonts w:ascii="TimesNewRoman,Italic" w:hAnsi="TimesNewRoman,Italic"/>
          <w:i/>
          <w:snapToGrid w:val="0"/>
        </w:rPr>
        <w:t xml:space="preserve">deferred’. </w:t>
      </w:r>
      <w:r>
        <w:rPr>
          <w:rFonts w:ascii="TimesNewRoman" w:hAnsi="TimesNewRoman"/>
          <w:snapToGrid w:val="0"/>
        </w:rPr>
        <w:t>The LCS Request indicates the type of response the LCS Client wishes to receive. The two types of location response are described in table 2.</w:t>
      </w:r>
    </w:p>
    <w:p w:rsidR="000C1C08" w:rsidRDefault="000C1C08">
      <w:pPr>
        <w:pStyle w:val="TH"/>
        <w:rPr>
          <w:snapToGrid w:val="0"/>
        </w:rPr>
      </w:pPr>
      <w:r>
        <w:rPr>
          <w:snapToGrid w:val="0"/>
        </w:rPr>
        <w:t>Table 2: Types of LCS Response</w:t>
      </w:r>
    </w:p>
    <w:p w:rsidR="000C1C08" w:rsidRDefault="000C1C08">
      <w:pPr>
        <w:pStyle w:val="TH"/>
        <w:rPr>
          <w:snapToGrid w:val="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40"/>
      </w:tblGrid>
      <w:tr w:rsidR="000C1C08">
        <w:tblPrEx>
          <w:tblCellMar>
            <w:top w:w="0" w:type="dxa"/>
            <w:bottom w:w="0" w:type="dxa"/>
          </w:tblCellMar>
        </w:tblPrEx>
        <w:tc>
          <w:tcPr>
            <w:tcW w:w="1440" w:type="dxa"/>
          </w:tcPr>
          <w:p w:rsidR="000C1C08" w:rsidRDefault="000C1C08">
            <w:pPr>
              <w:pStyle w:val="TAL"/>
              <w:rPr>
                <w:snapToGrid w:val="0"/>
              </w:rPr>
            </w:pPr>
            <w:r>
              <w:rPr>
                <w:snapToGrid w:val="0"/>
              </w:rPr>
              <w:t>Response</w:t>
            </w:r>
          </w:p>
        </w:tc>
        <w:tc>
          <w:tcPr>
            <w:tcW w:w="7740" w:type="dxa"/>
          </w:tcPr>
          <w:p w:rsidR="000C1C08" w:rsidRDefault="000C1C08">
            <w:pPr>
              <w:pStyle w:val="TAL"/>
              <w:rPr>
                <w:snapToGrid w:val="0"/>
              </w:rPr>
            </w:pPr>
            <w:r>
              <w:rPr>
                <w:snapToGrid w:val="0"/>
              </w:rPr>
              <w:t>Description</w:t>
            </w:r>
          </w:p>
        </w:tc>
      </w:tr>
      <w:tr w:rsidR="000C1C08">
        <w:tblPrEx>
          <w:tblCellMar>
            <w:top w:w="0" w:type="dxa"/>
            <w:bottom w:w="0" w:type="dxa"/>
          </w:tblCellMar>
        </w:tblPrEx>
        <w:tc>
          <w:tcPr>
            <w:tcW w:w="1440" w:type="dxa"/>
          </w:tcPr>
          <w:p w:rsidR="000C1C08" w:rsidRDefault="000C1C08">
            <w:pPr>
              <w:pStyle w:val="TAL"/>
              <w:rPr>
                <w:snapToGrid w:val="0"/>
              </w:rPr>
            </w:pPr>
            <w:r>
              <w:rPr>
                <w:snapToGrid w:val="0"/>
              </w:rPr>
              <w:t>Immediate</w:t>
            </w:r>
          </w:p>
        </w:tc>
        <w:tc>
          <w:tcPr>
            <w:tcW w:w="7740" w:type="dxa"/>
          </w:tcPr>
          <w:p w:rsidR="000C1C08" w:rsidRDefault="000C1C08">
            <w:pPr>
              <w:pStyle w:val="TAL"/>
              <w:rPr>
                <w:snapToGrid w:val="0"/>
              </w:rPr>
            </w:pPr>
            <w:r>
              <w:rPr>
                <w:snapToGrid w:val="0"/>
              </w:rPr>
              <w:t>A Location Response is referred to as ‘immediate</w:t>
            </w:r>
            <w:r w:rsidR="00E00596">
              <w:rPr>
                <w:snapToGrid w:val="0"/>
              </w:rPr>
              <w:t>`</w:t>
            </w:r>
            <w:r>
              <w:rPr>
                <w:snapToGrid w:val="0"/>
              </w:rPr>
              <w:t>, when a response to a request for location information is answered immediately (within a set time). The response shall be single and not dependent to any event.</w:t>
            </w:r>
          </w:p>
        </w:tc>
      </w:tr>
      <w:tr w:rsidR="000C1C08">
        <w:tblPrEx>
          <w:tblCellMar>
            <w:top w:w="0" w:type="dxa"/>
            <w:bottom w:w="0" w:type="dxa"/>
          </w:tblCellMar>
        </w:tblPrEx>
        <w:tc>
          <w:tcPr>
            <w:tcW w:w="1440" w:type="dxa"/>
          </w:tcPr>
          <w:p w:rsidR="000C1C08" w:rsidRDefault="000C1C08">
            <w:pPr>
              <w:pStyle w:val="TAL"/>
              <w:rPr>
                <w:snapToGrid w:val="0"/>
              </w:rPr>
            </w:pPr>
            <w:r>
              <w:rPr>
                <w:snapToGrid w:val="0"/>
              </w:rPr>
              <w:t>Deferred</w:t>
            </w:r>
          </w:p>
        </w:tc>
        <w:tc>
          <w:tcPr>
            <w:tcW w:w="7740" w:type="dxa"/>
          </w:tcPr>
          <w:p w:rsidR="000C1C08" w:rsidRDefault="000C1C08">
            <w:pPr>
              <w:pStyle w:val="TAL"/>
              <w:rPr>
                <w:snapToGrid w:val="0"/>
              </w:rPr>
            </w:pPr>
            <w:r>
              <w:rPr>
                <w:snapToGrid w:val="0"/>
              </w:rPr>
              <w:t>A Location Response is referred to as ‘deferred’, when a response to a request for location information is returned after the occurrence of an event specified by the LCS client. The response can be single or periodic.</w:t>
            </w:r>
          </w:p>
        </w:tc>
      </w:tr>
    </w:tbl>
    <w:p w:rsidR="000C1C08" w:rsidRDefault="000C1C08">
      <w:pPr>
        <w:pStyle w:val="FP"/>
        <w:rPr>
          <w:snapToGrid w:val="0"/>
        </w:rPr>
      </w:pPr>
    </w:p>
    <w:p w:rsidR="000C1C08" w:rsidRDefault="000C1C08">
      <w:pPr>
        <w:rPr>
          <w:snapToGrid w:val="0"/>
        </w:rPr>
      </w:pPr>
      <w:r>
        <w:rPr>
          <w:rFonts w:hint="eastAsia"/>
          <w:snapToGrid w:val="0"/>
        </w:rPr>
        <w:t xml:space="preserve">When the location positioning for the target UE has failed, the LCS server may be able to report the reason </w:t>
      </w:r>
      <w:r>
        <w:rPr>
          <w:snapToGrid w:val="0"/>
        </w:rPr>
        <w:t>for</w:t>
      </w:r>
      <w:r>
        <w:rPr>
          <w:rFonts w:hint="eastAsia"/>
          <w:snapToGrid w:val="0"/>
        </w:rPr>
        <w:t xml:space="preserve"> failure and Last Known Location with the relevant timestamp.</w:t>
      </w:r>
    </w:p>
    <w:p w:rsidR="000C1C08" w:rsidRDefault="000C1C08">
      <w:pPr>
        <w:pStyle w:val="4"/>
      </w:pPr>
      <w:bookmarkStart w:id="52" w:name="_Toc430873738"/>
      <w:r>
        <w:t>5.3.1.3</w:t>
      </w:r>
      <w:r>
        <w:tab/>
        <w:t>Location Service Request Report</w:t>
      </w:r>
      <w:bookmarkEnd w:id="52"/>
    </w:p>
    <w:p w:rsidR="000C1C08" w:rsidRDefault="000C1C08">
      <w:r>
        <w:t>The Location Service Request Report provides the result of a deferred Location Service Request from the LCS Server to the LCS Client. The report is provided using a dialog between the LCS Client and the LCS Server that is initiated by the LCS Server.</w:t>
      </w:r>
    </w:p>
    <w:p w:rsidR="000C1C08" w:rsidRDefault="000C1C08">
      <w:pPr>
        <w:pStyle w:val="2"/>
      </w:pPr>
      <w:bookmarkStart w:id="53" w:name="_Toc430873739"/>
      <w:r>
        <w:t>5.4</w:t>
      </w:r>
      <w:r>
        <w:tab/>
        <w:t>Location information</w:t>
      </w:r>
      <w:bookmarkEnd w:id="53"/>
      <w:r>
        <w:t xml:space="preserve"> </w:t>
      </w:r>
    </w:p>
    <w:p w:rsidR="000C1C08" w:rsidRDefault="000C1C08">
      <w:pPr>
        <w:pStyle w:val="3"/>
      </w:pPr>
      <w:bookmarkStart w:id="54" w:name="_Toc430873740"/>
      <w:r>
        <w:t>5.4.1</w:t>
      </w:r>
      <w:r>
        <w:tab/>
        <w:t>Sources of location information</w:t>
      </w:r>
      <w:bookmarkEnd w:id="54"/>
    </w:p>
    <w:p w:rsidR="000C1C08" w:rsidRDefault="000C1C08">
      <w:r>
        <w:t>It shall be possible for the location determining process to make use of several sources of information in determining the location.</w:t>
      </w:r>
      <w:r w:rsidR="009E6656">
        <w:t xml:space="preserve"> </w:t>
      </w:r>
      <w:r>
        <w:t>Propagation and deployment conditions may limit the number or quality of measurements or additional measurements may be possible.</w:t>
      </w:r>
      <w:r w:rsidR="009E6656">
        <w:t xml:space="preserve"> </w:t>
      </w:r>
      <w:r>
        <w:t>Some ME may also have additional (independent) sources of position information.</w:t>
      </w:r>
      <w:r w:rsidR="009E6656">
        <w:t xml:space="preserve"> </w:t>
      </w:r>
      <w:r>
        <w:t>The LCS shall be capable of making use of the restricted or the extra information as appropriate for the service being requested.</w:t>
      </w:r>
    </w:p>
    <w:p w:rsidR="000C1C08" w:rsidRDefault="000C1C08">
      <w:pPr>
        <w:pStyle w:val="1"/>
      </w:pPr>
      <w:bookmarkStart w:id="55" w:name="_Toc430873741"/>
      <w:r>
        <w:t>6</w:t>
      </w:r>
      <w:r>
        <w:tab/>
        <w:t>Service Provision</w:t>
      </w:r>
      <w:bookmarkEnd w:id="55"/>
    </w:p>
    <w:p w:rsidR="000C1C08" w:rsidRDefault="000C1C08">
      <w:pPr>
        <w:pStyle w:val="2"/>
      </w:pPr>
      <w:bookmarkStart w:id="56" w:name="_Toc430873742"/>
      <w:r>
        <w:t>6.1</w:t>
      </w:r>
      <w:r>
        <w:tab/>
        <w:t>Identification of a Target UE</w:t>
      </w:r>
      <w:bookmarkEnd w:id="56"/>
    </w:p>
    <w:p w:rsidR="000C1C08" w:rsidRDefault="000C1C08">
      <w:r>
        <w:t>For value added services, the following is applicable:</w:t>
      </w:r>
    </w:p>
    <w:p w:rsidR="000C1C08" w:rsidRDefault="000C1C08">
      <w:r>
        <w:t>The LCS client shall identify a target UE using the MSISDN or SIP URL.</w:t>
      </w:r>
    </w:p>
    <w:p w:rsidR="000C1C08" w:rsidRDefault="000C1C08">
      <w:r>
        <w:t>The LCS Client shall be able to identify the target UE using IP addressing.</w:t>
      </w:r>
    </w:p>
    <w:p w:rsidR="000C1C08" w:rsidRDefault="000C1C08">
      <w:r>
        <w:t>For PLMN operator services, the LCS client may identify a target UE using any of the following:</w:t>
      </w:r>
    </w:p>
    <w:p w:rsidR="000C1C08" w:rsidRDefault="000C1C08">
      <w:pPr>
        <w:pStyle w:val="B2"/>
      </w:pPr>
      <w:r>
        <w:t>MSISDN</w:t>
      </w:r>
    </w:p>
    <w:p w:rsidR="000C1C08" w:rsidRDefault="000C1C08">
      <w:pPr>
        <w:pStyle w:val="B2"/>
      </w:pPr>
      <w:r>
        <w:t>SIP URL</w:t>
      </w:r>
    </w:p>
    <w:p w:rsidR="000C1C08" w:rsidRDefault="000C1C08">
      <w:pPr>
        <w:pStyle w:val="B2"/>
      </w:pPr>
      <w:r>
        <w:t>IMSI</w:t>
      </w:r>
    </w:p>
    <w:p w:rsidR="000C1C08" w:rsidRDefault="000C1C08">
      <w:r>
        <w:t>An identifier internal to the PLMN</w:t>
      </w:r>
    </w:p>
    <w:p w:rsidR="000C1C08" w:rsidRDefault="000C1C08">
      <w:r>
        <w:t>For emergency services (where required by local regulatory requirements), the LCS client may identify a target UE using any one of the following:</w:t>
      </w:r>
    </w:p>
    <w:p w:rsidR="000C1C08" w:rsidRDefault="000C1C08">
      <w:pPr>
        <w:pStyle w:val="B2"/>
      </w:pPr>
      <w:r>
        <w:t xml:space="preserve">MSISDN </w:t>
      </w:r>
    </w:p>
    <w:p w:rsidR="000C1C08" w:rsidRDefault="000C1C08">
      <w:pPr>
        <w:pStyle w:val="B2"/>
      </w:pPr>
      <w:r>
        <w:t>SIP URL</w:t>
      </w:r>
    </w:p>
    <w:p w:rsidR="000C1C08" w:rsidRDefault="000C1C08">
      <w:pPr>
        <w:pStyle w:val="B2"/>
      </w:pPr>
      <w:r>
        <w:t>IMSI</w:t>
      </w:r>
    </w:p>
    <w:p w:rsidR="00867275" w:rsidRDefault="00867275" w:rsidP="00867275">
      <w:pPr>
        <w:pStyle w:val="B2"/>
      </w:pPr>
      <w:r>
        <w:t>NA-ESRK + (optionally) IMEI, applicable for regions using the ANSI standards</w:t>
      </w:r>
    </w:p>
    <w:p w:rsidR="00867275" w:rsidRDefault="00867275" w:rsidP="00867275">
      <w:pPr>
        <w:pStyle w:val="B2"/>
      </w:pPr>
      <w:r>
        <w:t>IMEI, applicable for regions using the ETSI standards</w:t>
      </w:r>
    </w:p>
    <w:p w:rsidR="00867275" w:rsidRDefault="00867275" w:rsidP="00867275">
      <w:pPr>
        <w:pStyle w:val="B1"/>
        <w:ind w:hanging="2"/>
      </w:pPr>
      <w:r w:rsidRPr="00867275">
        <w:t>IMEI is used for unauthorized UEs or UEs without SIM/USIM. In regions using ETSI standards it shall be indicated that the use of this identification is triggered by an emergency call.</w:t>
      </w:r>
    </w:p>
    <w:p w:rsidR="000C1C08" w:rsidRDefault="000C1C08">
      <w:r>
        <w:t>It shall be possible for the target mobile’s user to hide her true identity from the requestor and the LCS client and replace it with an alias. The alias shall be a unique identification that has a one-to-one relationship to the true identity of the subscriber and may be permanent or temporary. The target mobile user shall be able to know her own alias so that she can pass the alias to the LCS client, e.g. when invoking a location-based service.</w:t>
      </w:r>
    </w:p>
    <w:p w:rsidR="000C1C08" w:rsidRDefault="000C1C08">
      <w:pPr>
        <w:pStyle w:val="2"/>
      </w:pPr>
      <w:bookmarkStart w:id="57" w:name="_Toc430873743"/>
      <w:r>
        <w:t>6.2</w:t>
      </w:r>
      <w:r>
        <w:tab/>
        <w:t>Location Information Provided to the LCS Client</w:t>
      </w:r>
      <w:bookmarkEnd w:id="57"/>
    </w:p>
    <w:p w:rsidR="000C1C08" w:rsidRDefault="000C1C08">
      <w:r>
        <w:t>For value added services, the following is applicable:</w:t>
      </w:r>
    </w:p>
    <w:p w:rsidR="000C1C08" w:rsidRDefault="000C1C08">
      <w:r>
        <w:t>The LCS Server shall provide, on request, the current or most recent Location Information (if available) of the Target UE or, if positioning fails, an error indication plus optional reason for the failure.</w:t>
      </w:r>
    </w:p>
    <w:p w:rsidR="000C1C08" w:rsidRDefault="000C1C08">
      <w:r>
        <w:t>For PLMN operator services (where allowed by local regulatory requirements and restrictions on UE privacy), Location Information for a particular target UE may be provided to a PLMN operator LCS client either on request or on the occurrence of an event in the LCS server that has been defined to equate to such a request.</w:t>
      </w:r>
    </w:p>
    <w:p w:rsidR="000C1C08" w:rsidRDefault="000C1C08">
      <w:r>
        <w:t>For emergency services (where required by local regulatory requirements), the geographic location</w:t>
      </w:r>
      <w:r w:rsidR="00782F03">
        <w:t xml:space="preserve"> or Dispatchable Location</w:t>
      </w:r>
      <w:r>
        <w:t xml:space="preserve"> may be provided to an emergency services LCS Client either without any request from the client at certain points in an emergency services call (e.g. following receipt of the emergency call request, when the call is answered, when the call is released) or following an explicit request from the client. The former type of provision is referred to as a “push” while the latter is known as a “pull”. In the case of a “pull”, the emergency service LCS Client shall identify the Target UE as defined in section 6.1. Table 3 shows the information that may be provided to the client for either a “push” or a “pull”.</w:t>
      </w:r>
    </w:p>
    <w:p w:rsidR="000C1C08" w:rsidRDefault="000C1C08">
      <w:pPr>
        <w:pStyle w:val="TH"/>
      </w:pPr>
      <w:r>
        <w:t>Table 3: Location related information provided to an emergency services LCS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420"/>
        <w:gridCol w:w="4320"/>
      </w:tblGrid>
      <w:tr w:rsidR="000C1C08">
        <w:tblPrEx>
          <w:tblCellMar>
            <w:top w:w="0" w:type="dxa"/>
            <w:bottom w:w="0" w:type="dxa"/>
          </w:tblCellMar>
        </w:tblPrEx>
        <w:trPr>
          <w:jc w:val="center"/>
        </w:trPr>
        <w:tc>
          <w:tcPr>
            <w:tcW w:w="3420" w:type="dxa"/>
          </w:tcPr>
          <w:p w:rsidR="000C1C08" w:rsidRDefault="000C1C08">
            <w:pPr>
              <w:pStyle w:val="TAH"/>
            </w:pPr>
            <w:r>
              <w:t>Type of Access</w:t>
            </w:r>
          </w:p>
        </w:tc>
        <w:tc>
          <w:tcPr>
            <w:tcW w:w="4320" w:type="dxa"/>
          </w:tcPr>
          <w:p w:rsidR="000C1C08" w:rsidRDefault="000C1C08">
            <w:pPr>
              <w:pStyle w:val="TAH"/>
            </w:pPr>
            <w:r>
              <w:t>Information Items</w:t>
            </w:r>
          </w:p>
        </w:tc>
      </w:tr>
      <w:tr w:rsidR="000C1C08">
        <w:tblPrEx>
          <w:tblCellMar>
            <w:top w:w="0" w:type="dxa"/>
            <w:bottom w:w="0" w:type="dxa"/>
          </w:tblCellMar>
        </w:tblPrEx>
        <w:trPr>
          <w:jc w:val="center"/>
        </w:trPr>
        <w:tc>
          <w:tcPr>
            <w:tcW w:w="3420" w:type="dxa"/>
          </w:tcPr>
          <w:p w:rsidR="000C1C08" w:rsidRDefault="000C1C08">
            <w:pPr>
              <w:pStyle w:val="TAL"/>
            </w:pPr>
            <w:r>
              <w:t>Push</w:t>
            </w:r>
          </w:p>
        </w:tc>
        <w:tc>
          <w:tcPr>
            <w:tcW w:w="4320" w:type="dxa"/>
          </w:tcPr>
          <w:p w:rsidR="00782F03" w:rsidRDefault="00782F03">
            <w:pPr>
              <w:pStyle w:val="TAL"/>
            </w:pPr>
            <w:r w:rsidRPr="00782F03">
              <w:t>Current Dispatchable Location (if available)</w:t>
            </w:r>
          </w:p>
          <w:p w:rsidR="000C1C08" w:rsidRDefault="000C1C08">
            <w:pPr>
              <w:pStyle w:val="TAL"/>
            </w:pPr>
            <w:r>
              <w:t>Current Geographic Location (if available)</w:t>
            </w:r>
          </w:p>
          <w:p w:rsidR="000C1C08" w:rsidRPr="00B37A56" w:rsidRDefault="000C1C08">
            <w:pPr>
              <w:pStyle w:val="TAL"/>
              <w:rPr>
                <w:lang w:val="pt-BR"/>
              </w:rPr>
            </w:pPr>
            <w:r w:rsidRPr="00B37A56">
              <w:rPr>
                <w:lang w:val="pt-BR"/>
              </w:rPr>
              <w:t xml:space="preserve">MSISDN </w:t>
            </w:r>
          </w:p>
          <w:p w:rsidR="000C1C08" w:rsidRPr="00B37A56" w:rsidRDefault="000C1C08">
            <w:pPr>
              <w:pStyle w:val="TAL"/>
              <w:rPr>
                <w:lang w:val="pt-BR"/>
              </w:rPr>
            </w:pPr>
            <w:r w:rsidRPr="00B37A56">
              <w:rPr>
                <w:lang w:val="pt-BR"/>
              </w:rPr>
              <w:t>SIP URL</w:t>
            </w:r>
          </w:p>
          <w:p w:rsidR="000C1C08" w:rsidRPr="00B37A56" w:rsidRDefault="000C1C08">
            <w:pPr>
              <w:pStyle w:val="TAL"/>
              <w:rPr>
                <w:lang w:val="pt-BR"/>
              </w:rPr>
            </w:pPr>
            <w:r w:rsidRPr="00B37A56">
              <w:rPr>
                <w:lang w:val="pt-BR"/>
              </w:rPr>
              <w:t>IMSI</w:t>
            </w:r>
          </w:p>
          <w:p w:rsidR="000C1C08" w:rsidRPr="00B37A56" w:rsidRDefault="000C1C08">
            <w:pPr>
              <w:pStyle w:val="TAL"/>
              <w:rPr>
                <w:lang w:val="pt-BR"/>
              </w:rPr>
            </w:pPr>
            <w:r w:rsidRPr="00B37A56">
              <w:rPr>
                <w:lang w:val="pt-BR"/>
              </w:rPr>
              <w:t>IMEI</w:t>
            </w:r>
          </w:p>
          <w:p w:rsidR="000C1C08" w:rsidRPr="00B37A56" w:rsidRDefault="000C1C08">
            <w:pPr>
              <w:pStyle w:val="TAL"/>
              <w:rPr>
                <w:lang w:val="pt-BR"/>
              </w:rPr>
            </w:pPr>
            <w:r w:rsidRPr="00B37A56">
              <w:rPr>
                <w:lang w:val="pt-BR"/>
              </w:rPr>
              <w:t>NA-ESRK</w:t>
            </w:r>
          </w:p>
          <w:p w:rsidR="000C1C08" w:rsidRPr="007819A7" w:rsidRDefault="000C1C08">
            <w:pPr>
              <w:pStyle w:val="TAL"/>
              <w:rPr>
                <w:lang w:val="es-ES_tradnl"/>
              </w:rPr>
            </w:pPr>
            <w:r w:rsidRPr="007819A7">
              <w:rPr>
                <w:lang w:val="es-ES_tradnl"/>
              </w:rPr>
              <w:t>NA-ESRD</w:t>
            </w:r>
          </w:p>
          <w:p w:rsidR="000C1C08" w:rsidRDefault="000C1C08">
            <w:pPr>
              <w:pStyle w:val="TAL"/>
            </w:pPr>
            <w:r>
              <w:t>State of emergency call – unanswered, answered, released (note 1)</w:t>
            </w:r>
          </w:p>
        </w:tc>
      </w:tr>
      <w:tr w:rsidR="000C1C08">
        <w:tblPrEx>
          <w:tblCellMar>
            <w:top w:w="0" w:type="dxa"/>
            <w:bottom w:w="0" w:type="dxa"/>
          </w:tblCellMar>
        </w:tblPrEx>
        <w:trPr>
          <w:jc w:val="center"/>
        </w:trPr>
        <w:tc>
          <w:tcPr>
            <w:tcW w:w="3420" w:type="dxa"/>
          </w:tcPr>
          <w:p w:rsidR="000C1C08" w:rsidRDefault="000C1C08">
            <w:pPr>
              <w:pStyle w:val="TAL"/>
            </w:pPr>
            <w:r>
              <w:t>Pull</w:t>
            </w:r>
          </w:p>
        </w:tc>
        <w:tc>
          <w:tcPr>
            <w:tcW w:w="4320" w:type="dxa"/>
          </w:tcPr>
          <w:p w:rsidR="00782F03" w:rsidRDefault="00782F03" w:rsidP="00782F03">
            <w:pPr>
              <w:pStyle w:val="TAL"/>
            </w:pPr>
            <w:r>
              <w:t>Dispatchable Location (note 2), either:</w:t>
            </w:r>
          </w:p>
          <w:p w:rsidR="00782F03" w:rsidRDefault="009E6656" w:rsidP="00782F03">
            <w:pPr>
              <w:pStyle w:val="TAL"/>
            </w:pPr>
            <w:r>
              <w:t xml:space="preserve"> </w:t>
            </w:r>
            <w:r w:rsidR="00782F03">
              <w:t>Current civic location or</w:t>
            </w:r>
          </w:p>
          <w:p w:rsidR="00782F03" w:rsidRDefault="009E6656" w:rsidP="00782F03">
            <w:pPr>
              <w:pStyle w:val="TAL"/>
            </w:pPr>
            <w:r>
              <w:t xml:space="preserve"> </w:t>
            </w:r>
            <w:r w:rsidR="00782F03">
              <w:t>Initial civic location at start of emergency call Geographic location (note 2), either:</w:t>
            </w:r>
          </w:p>
          <w:p w:rsidR="00782F03" w:rsidRDefault="009E6656" w:rsidP="00782F03">
            <w:pPr>
              <w:pStyle w:val="TAL"/>
            </w:pPr>
            <w:r>
              <w:t xml:space="preserve"> </w:t>
            </w:r>
            <w:r w:rsidR="00782F03">
              <w:t>Current location or</w:t>
            </w:r>
          </w:p>
          <w:p w:rsidR="00782F03" w:rsidRDefault="009E6656" w:rsidP="00782F03">
            <w:pPr>
              <w:pStyle w:val="TAL"/>
            </w:pPr>
            <w:r>
              <w:t xml:space="preserve"> </w:t>
            </w:r>
            <w:r w:rsidR="00782F03">
              <w:t>initial location at start of emergency call</w:t>
            </w:r>
          </w:p>
          <w:p w:rsidR="00782F03" w:rsidRDefault="00782F03" w:rsidP="00782F03">
            <w:pPr>
              <w:pStyle w:val="TAL"/>
            </w:pPr>
            <w:r>
              <w:t>Both Dispatchable Location and geographic location (note 2), either:</w:t>
            </w:r>
          </w:p>
          <w:p w:rsidR="00782F03" w:rsidRDefault="009E6656" w:rsidP="00782F03">
            <w:pPr>
              <w:pStyle w:val="TAL"/>
            </w:pPr>
            <w:r>
              <w:t xml:space="preserve"> </w:t>
            </w:r>
            <w:r w:rsidR="00782F03">
              <w:t>Current location or</w:t>
            </w:r>
          </w:p>
          <w:p w:rsidR="000C1C08" w:rsidRDefault="009E6656" w:rsidP="00782F03">
            <w:pPr>
              <w:pStyle w:val="TAL"/>
            </w:pPr>
            <w:r>
              <w:t xml:space="preserve"> </w:t>
            </w:r>
            <w:r w:rsidR="00782F03">
              <w:t>initial location at start of emergency call</w:t>
            </w:r>
          </w:p>
        </w:tc>
      </w:tr>
    </w:tbl>
    <w:p w:rsidR="000C1C08" w:rsidRDefault="000C1C08">
      <w:pPr>
        <w:pStyle w:val="FP"/>
      </w:pPr>
    </w:p>
    <w:p w:rsidR="000C1C08" w:rsidRDefault="000C1C08">
      <w:pPr>
        <w:pStyle w:val="NO"/>
      </w:pPr>
      <w:r>
        <w:t>NOTE 1: indication of call release means that any NA-ESRK will no longer identify the calling UE subscriber</w:t>
      </w:r>
    </w:p>
    <w:p w:rsidR="000C1C08" w:rsidRDefault="000C1C08">
      <w:pPr>
        <w:pStyle w:val="NO"/>
      </w:pPr>
      <w:r>
        <w:t xml:space="preserve">NOTE 2: which type of location is required will be indicated by the LCS Client </w:t>
      </w:r>
    </w:p>
    <w:p w:rsidR="000C1C08" w:rsidRDefault="000C1C08">
      <w:pPr>
        <w:pStyle w:val="2"/>
      </w:pPr>
      <w:bookmarkStart w:id="58" w:name="_Toc430873744"/>
      <w:r>
        <w:t>6.3</w:t>
      </w:r>
      <w:r>
        <w:tab/>
        <w:t>LCS Client Subscription</w:t>
      </w:r>
      <w:bookmarkEnd w:id="58"/>
      <w:r>
        <w:t xml:space="preserve"> </w:t>
      </w:r>
    </w:p>
    <w:p w:rsidR="000C1C08" w:rsidRDefault="000C1C08">
      <w:r>
        <w:t>It shall be possible for an LCS Client to subscribe to the LCS feature for third-party location with or without subscription to other services.</w:t>
      </w:r>
      <w:r>
        <w:rPr>
          <w:sz w:val="24"/>
        </w:rPr>
        <w:t xml:space="preserve"> </w:t>
      </w:r>
      <w:r w:rsidR="00E00596">
        <w:t>An</w:t>
      </w:r>
      <w:r>
        <w:t xml:space="preserve"> LCS Client may subscribe to one or more service providers’ LCS feature in one or more PLMNs. The LCS Client Subscription Profile of a client may contain the range of QoS and subscriptions that the LCS Client is allowed to request. </w:t>
      </w:r>
    </w:p>
    <w:p w:rsidR="000C1C08" w:rsidRDefault="000C1C08">
      <w:pPr>
        <w:rPr>
          <w:sz w:val="24"/>
        </w:rPr>
      </w:pPr>
      <w:r>
        <w:t>For certain authorized LCS Clients internal to the PLMN, a subscription profile may be unnecessary. For these LCS Clients subscription to LCS feature is given implicitly as a result of subscription to an authorized PLMN service (e.g. supplementary services).</w:t>
      </w:r>
      <w:r w:rsidR="009E6656">
        <w:t xml:space="preserve"> </w:t>
      </w:r>
      <w:r>
        <w:t xml:space="preserve">These LCS Clients are empowered to access the LCS Server and request location information for a Target UE. </w:t>
      </w:r>
    </w:p>
    <w:p w:rsidR="000C1C08" w:rsidRDefault="000C1C08">
      <w:r>
        <w:t xml:space="preserve">For emergency services, the subscription requirements to the LCS feature may not be needed. </w:t>
      </w:r>
    </w:p>
    <w:p w:rsidR="000C1C08" w:rsidRDefault="000C1C08">
      <w:pPr>
        <w:pStyle w:val="2"/>
      </w:pPr>
      <w:bookmarkStart w:id="59" w:name="_Toc430873745"/>
      <w:r>
        <w:t>6.4</w:t>
      </w:r>
      <w:r>
        <w:tab/>
        <w:t>Target UE Subscription</w:t>
      </w:r>
      <w:bookmarkEnd w:id="59"/>
    </w:p>
    <w:p w:rsidR="000C1C08" w:rsidRDefault="000C1C08">
      <w:pPr>
        <w:pStyle w:val="3"/>
      </w:pPr>
      <w:bookmarkStart w:id="60" w:name="_Toc430873746"/>
      <w:r>
        <w:t>6.4.1</w:t>
      </w:r>
      <w:r>
        <w:tab/>
        <w:t>Privacy Subscription Options</w:t>
      </w:r>
      <w:bookmarkEnd w:id="60"/>
    </w:p>
    <w:p w:rsidR="000C1C08" w:rsidRDefault="000C1C08">
      <w:r>
        <w:t xml:space="preserve">It shall be possible for a Target UE Subscriber to subscribe to various types of privacy classes. The default treatment in the absence of the information to the contrary in the Target UE Subscription Profile shall be to assume that access is restricted to all LCS Clients (unless using privacy overriding, or otherwise overridden by local regulatory requirements). </w:t>
      </w:r>
    </w:p>
    <w:p w:rsidR="000C1C08" w:rsidRDefault="000C1C08">
      <w:r>
        <w:t>Privacy Attributes consist of:</w:t>
      </w:r>
    </w:p>
    <w:p w:rsidR="000C1C08" w:rsidRDefault="000C1C08">
      <w:pPr>
        <w:pStyle w:val="B1"/>
        <w:ind w:hanging="2"/>
        <w:rPr>
          <w:rFonts w:hint="eastAsia"/>
          <w:lang w:eastAsia="ja-JP"/>
        </w:rPr>
      </w:pPr>
      <w:r>
        <w:rPr>
          <w:rFonts w:hint="eastAsia"/>
          <w:lang w:eastAsia="ja-JP"/>
        </w:rPr>
        <w:t>Codeword:</w:t>
      </w:r>
      <w:r w:rsidR="009E6656">
        <w:rPr>
          <w:rFonts w:hint="eastAsia"/>
          <w:lang w:eastAsia="ja-JP"/>
        </w:rPr>
        <w:t xml:space="preserve"> </w:t>
      </w:r>
      <w:r>
        <w:rPr>
          <w:lang w:eastAsia="ja-JP"/>
        </w:rPr>
        <w:t xml:space="preserve">an additional level of security that may be set by a Target UE user to </w:t>
      </w:r>
      <w:r>
        <w:rPr>
          <w:rFonts w:hint="eastAsia"/>
          <w:lang w:eastAsia="ja-JP"/>
        </w:rPr>
        <w:t xml:space="preserve">determine which </w:t>
      </w:r>
      <w:r>
        <w:rPr>
          <w:lang w:eastAsia="ja-JP"/>
        </w:rPr>
        <w:t>Requestors</w:t>
      </w:r>
      <w:r>
        <w:rPr>
          <w:rFonts w:hint="eastAsia"/>
          <w:lang w:eastAsia="ja-JP"/>
        </w:rPr>
        <w:t xml:space="preserve"> </w:t>
      </w:r>
      <w:r>
        <w:rPr>
          <w:lang w:eastAsia="ja-JP"/>
        </w:rPr>
        <w:t>are allowed to request location information</w:t>
      </w:r>
      <w:r>
        <w:rPr>
          <w:rFonts w:hint="eastAsia"/>
          <w:lang w:eastAsia="ja-JP"/>
        </w:rPr>
        <w:t>;</w:t>
      </w:r>
    </w:p>
    <w:p w:rsidR="000C1C08" w:rsidRDefault="000C1C08">
      <w:pPr>
        <w:pStyle w:val="B1"/>
        <w:ind w:hanging="2"/>
      </w:pPr>
      <w:r>
        <w:t xml:space="preserve">Privacy Exception List: determines which LCS Clients, services and classes of LCS Clients may position a Target UE; </w:t>
      </w:r>
    </w:p>
    <w:p w:rsidR="000C1C08" w:rsidRDefault="000C1C08">
      <w:pPr>
        <w:pStyle w:val="B1"/>
        <w:ind w:hanging="2"/>
      </w:pPr>
      <w:r>
        <w:t>Service Type Privacy: determines whether the service type allows the LCS Clients to get the position of a Target UE;</w:t>
      </w:r>
    </w:p>
    <w:p w:rsidR="000C1C08" w:rsidRDefault="000C1C08">
      <w:pPr>
        <w:pStyle w:val="B1"/>
        <w:ind w:hanging="2"/>
      </w:pPr>
      <w:r>
        <w:t>Privacy Override Indicator: determines applicability of the Privacy Exception List.</w:t>
      </w:r>
    </w:p>
    <w:p w:rsidR="000C1C08" w:rsidRDefault="000C1C08">
      <w:pPr>
        <w:pStyle w:val="3"/>
        <w:ind w:left="0" w:firstLine="0"/>
        <w:rPr>
          <w:lang w:eastAsia="ja-JP"/>
        </w:rPr>
      </w:pPr>
      <w:bookmarkStart w:id="61" w:name="_Toc430873747"/>
      <w:r>
        <w:t>6.4.2</w:t>
      </w:r>
      <w:r>
        <w:tab/>
      </w:r>
      <w:r>
        <w:rPr>
          <w:rFonts w:hint="eastAsia"/>
          <w:lang w:eastAsia="ja-JP"/>
        </w:rPr>
        <w:t>Codeword</w:t>
      </w:r>
      <w:bookmarkEnd w:id="61"/>
    </w:p>
    <w:p w:rsidR="000C1C08" w:rsidRDefault="000C1C08">
      <w:pPr>
        <w:rPr>
          <w:lang w:val="en-US" w:eastAsia="ja-JP"/>
        </w:rPr>
      </w:pPr>
      <w:r>
        <w:t>It shall be possible for a Requestor and an LCS client to request location information by indicating a Codeword associated with the Target UE user. The codeword shall be either checked by the Target UE/user or by the LCS server in the home network. In the former case</w:t>
      </w:r>
      <w:r>
        <w:rPr>
          <w:lang w:val="en-US"/>
        </w:rPr>
        <w:t>, the codeword supplied by the requestor and forwarded by the LCS client with the request shall be forwarded to the Target</w:t>
      </w:r>
      <w:r w:rsidR="001077ED">
        <w:rPr>
          <w:lang w:val="en-US"/>
        </w:rPr>
        <w:t xml:space="preserve"> </w:t>
      </w:r>
      <w:r>
        <w:rPr>
          <w:lang w:val="en-US"/>
        </w:rPr>
        <w:t>UE/user for verification and acceptance. In the latter case, the codeword shall be registered with the LCS server by the Target UE user (or subscriber) in advance. Optionally, the UE and/or network may have the capability to generate and/or distribute codewords. The generation of codewords and the distribution of those codewords are out of scope of this specification.</w:t>
      </w:r>
      <w:r>
        <w:rPr>
          <w:rFonts w:hint="eastAsia"/>
          <w:lang w:val="en-US" w:eastAsia="zh-CN"/>
        </w:rPr>
        <w:t xml:space="preserve"> </w:t>
      </w:r>
      <w:r>
        <w:rPr>
          <w:lang w:val="en-US"/>
        </w:rPr>
        <w:t xml:space="preserve">A </w:t>
      </w:r>
      <w:r w:rsidR="001077ED">
        <w:rPr>
          <w:lang w:val="en-US"/>
        </w:rPr>
        <w:t>comparison</w:t>
      </w:r>
      <w:r>
        <w:rPr>
          <w:lang w:val="en-US"/>
        </w:rPr>
        <w:t xml:space="preserve"> of the codeword sent by the Requestor and the registered codeword shall be performed. A location request shall only be accepted if this </w:t>
      </w:r>
      <w:r w:rsidR="001077ED">
        <w:rPr>
          <w:lang w:val="en-US"/>
        </w:rPr>
        <w:t>comparison</w:t>
      </w:r>
      <w:r>
        <w:rPr>
          <w:lang w:val="en-US"/>
        </w:rPr>
        <w:t xml:space="preserve"> is successful. </w:t>
      </w:r>
      <w:r>
        <w:rPr>
          <w:rFonts w:hint="eastAsia"/>
          <w:lang w:val="en-US" w:eastAsia="ja-JP"/>
        </w:rPr>
        <w:t xml:space="preserve">In the case </w:t>
      </w:r>
      <w:r>
        <w:rPr>
          <w:lang w:val="en-US" w:eastAsia="ja-JP"/>
        </w:rPr>
        <w:t>where the Target UE/user does not check the codeword</w:t>
      </w:r>
      <w:r>
        <w:rPr>
          <w:rFonts w:hint="eastAsia"/>
          <w:lang w:val="en-US" w:eastAsia="ja-JP"/>
        </w:rPr>
        <w:t xml:space="preserve">, the codeword </w:t>
      </w:r>
      <w:r>
        <w:rPr>
          <w:lang w:val="en-US" w:eastAsia="ja-JP"/>
        </w:rPr>
        <w:t>need</w:t>
      </w:r>
      <w:r>
        <w:rPr>
          <w:rFonts w:hint="eastAsia"/>
          <w:lang w:val="en-US" w:eastAsia="ja-JP"/>
        </w:rPr>
        <w:t xml:space="preserve"> not be sent to the Target UE</w:t>
      </w:r>
      <w:r>
        <w:rPr>
          <w:lang w:val="en-US" w:eastAsia="ja-JP"/>
        </w:rPr>
        <w:t>/user</w:t>
      </w:r>
      <w:r>
        <w:rPr>
          <w:rFonts w:hint="eastAsia"/>
          <w:lang w:val="en-US" w:eastAsia="ja-JP"/>
        </w:rPr>
        <w:t>.</w:t>
      </w:r>
      <w:r w:rsidR="009E6656">
        <w:rPr>
          <w:rFonts w:hint="eastAsia"/>
          <w:lang w:val="en-US" w:eastAsia="ja-JP"/>
        </w:rPr>
        <w:t xml:space="preserve"> </w:t>
      </w:r>
      <w:r>
        <w:rPr>
          <w:rFonts w:hint="eastAsia"/>
          <w:lang w:val="en-US" w:eastAsia="ja-JP"/>
        </w:rPr>
        <w:t xml:space="preserve">In the case </w:t>
      </w:r>
      <w:r>
        <w:rPr>
          <w:lang w:val="en-US" w:eastAsia="ja-JP"/>
        </w:rPr>
        <w:t>where</w:t>
      </w:r>
      <w:r>
        <w:rPr>
          <w:rFonts w:hint="eastAsia"/>
          <w:lang w:val="en-US" w:eastAsia="ja-JP"/>
        </w:rPr>
        <w:t xml:space="preserve"> the codeword is checked by the Target UE</w:t>
      </w:r>
      <w:r>
        <w:rPr>
          <w:lang w:val="en-US" w:eastAsia="ja-JP"/>
        </w:rPr>
        <w:t>/user</w:t>
      </w:r>
      <w:r>
        <w:rPr>
          <w:rFonts w:hint="eastAsia"/>
          <w:lang w:val="en-US" w:eastAsia="ja-JP"/>
        </w:rPr>
        <w:t>, the Target UE subscriber need not register the codeword in advanc</w:t>
      </w:r>
      <w:r>
        <w:rPr>
          <w:lang w:val="en-US" w:eastAsia="ja-JP"/>
        </w:rPr>
        <w:t>e.</w:t>
      </w:r>
    </w:p>
    <w:p w:rsidR="000C1C08" w:rsidRDefault="000C1C08">
      <w:pPr>
        <w:rPr>
          <w:lang w:val="en-US" w:eastAsia="ja-JP"/>
        </w:rPr>
      </w:pPr>
      <w:r>
        <w:rPr>
          <w:lang w:val="en-US"/>
        </w:rPr>
        <w:t xml:space="preserve">The </w:t>
      </w:r>
      <w:r>
        <w:rPr>
          <w:rFonts w:hint="eastAsia"/>
          <w:lang w:val="en-US" w:eastAsia="ja-JP"/>
        </w:rPr>
        <w:t xml:space="preserve">other privacy settings should also be checked even </w:t>
      </w:r>
      <w:r>
        <w:rPr>
          <w:lang w:val="en-US" w:eastAsia="ja-JP"/>
        </w:rPr>
        <w:t xml:space="preserve">when the </w:t>
      </w:r>
      <w:r>
        <w:rPr>
          <w:rFonts w:hint="eastAsia"/>
          <w:lang w:val="en-US" w:eastAsia="ja-JP"/>
        </w:rPr>
        <w:t xml:space="preserve">codeword </w:t>
      </w:r>
      <w:r>
        <w:rPr>
          <w:lang w:val="en-US" w:eastAsia="ja-JP"/>
        </w:rPr>
        <w:t xml:space="preserve">has been </w:t>
      </w:r>
      <w:r>
        <w:rPr>
          <w:rFonts w:hint="eastAsia"/>
          <w:lang w:val="en-US" w:eastAsia="ja-JP"/>
        </w:rPr>
        <w:t>check</w:t>
      </w:r>
      <w:r>
        <w:rPr>
          <w:lang w:val="en-US" w:eastAsia="ja-JP"/>
        </w:rPr>
        <w:t>ed.</w:t>
      </w:r>
    </w:p>
    <w:p w:rsidR="000C1C08" w:rsidRDefault="000C1C08">
      <w:pPr>
        <w:rPr>
          <w:lang w:val="en-US"/>
        </w:rPr>
      </w:pPr>
      <w:r>
        <w:rPr>
          <w:rFonts w:hint="eastAsia"/>
          <w:lang w:val="en-US"/>
        </w:rPr>
        <w:t xml:space="preserve">The </w:t>
      </w:r>
      <w:r>
        <w:rPr>
          <w:rFonts w:hint="eastAsia"/>
          <w:lang w:val="en-US" w:eastAsia="ja-JP"/>
        </w:rPr>
        <w:t xml:space="preserve">Target UE </w:t>
      </w:r>
      <w:r>
        <w:rPr>
          <w:rFonts w:hint="eastAsia"/>
          <w:lang w:val="en-US"/>
        </w:rPr>
        <w:t xml:space="preserve">Subscriber may register multiple </w:t>
      </w:r>
      <w:r>
        <w:rPr>
          <w:lang w:val="en-US"/>
        </w:rPr>
        <w:t>codeword</w:t>
      </w:r>
      <w:r>
        <w:rPr>
          <w:rFonts w:hint="eastAsia"/>
          <w:lang w:val="en-US" w:eastAsia="ja-JP"/>
        </w:rPr>
        <w:t xml:space="preserve">s for multiple </w:t>
      </w:r>
      <w:r>
        <w:rPr>
          <w:lang w:val="en-US" w:eastAsia="ja-JP"/>
        </w:rPr>
        <w:t>requestors</w:t>
      </w:r>
      <w:r>
        <w:rPr>
          <w:rFonts w:hint="eastAsia"/>
          <w:lang w:val="en-US" w:eastAsia="ja-JP"/>
        </w:rPr>
        <w:t>.</w:t>
      </w:r>
      <w:r w:rsidR="009E6656">
        <w:rPr>
          <w:rFonts w:hint="eastAsia"/>
          <w:lang w:val="en-US" w:eastAsia="ja-JP"/>
        </w:rPr>
        <w:t xml:space="preserve"> </w:t>
      </w:r>
      <w:r>
        <w:rPr>
          <w:lang w:val="en-US"/>
        </w:rPr>
        <w:t xml:space="preserve">Once </w:t>
      </w:r>
      <w:r>
        <w:rPr>
          <w:rFonts w:hint="eastAsia"/>
          <w:lang w:val="en-US" w:eastAsia="ja-JP"/>
        </w:rPr>
        <w:t xml:space="preserve">the </w:t>
      </w:r>
      <w:r>
        <w:rPr>
          <w:lang w:val="en-US"/>
        </w:rPr>
        <w:t xml:space="preserve">codeword has been set and properly distributed, </w:t>
      </w:r>
      <w:r>
        <w:rPr>
          <w:rFonts w:hint="eastAsia"/>
          <w:lang w:val="en-US"/>
        </w:rPr>
        <w:t xml:space="preserve">the </w:t>
      </w:r>
      <w:r>
        <w:rPr>
          <w:rFonts w:hint="eastAsia"/>
          <w:lang w:val="en-US" w:eastAsia="ja-JP"/>
        </w:rPr>
        <w:t>Target UE user</w:t>
      </w:r>
      <w:r>
        <w:rPr>
          <w:rFonts w:hint="eastAsia"/>
          <w:lang w:val="en-US"/>
        </w:rPr>
        <w:t xml:space="preserve"> </w:t>
      </w:r>
      <w:r>
        <w:rPr>
          <w:rFonts w:hint="eastAsia"/>
          <w:lang w:val="en-US" w:eastAsia="ja-JP"/>
        </w:rPr>
        <w:t>would</w:t>
      </w:r>
      <w:r>
        <w:rPr>
          <w:lang w:val="en-US"/>
        </w:rPr>
        <w:t xml:space="preserve"> </w:t>
      </w:r>
      <w:r>
        <w:rPr>
          <w:rFonts w:hint="eastAsia"/>
          <w:lang w:val="en-US" w:eastAsia="ja-JP"/>
        </w:rPr>
        <w:t xml:space="preserve">be </w:t>
      </w:r>
      <w:r>
        <w:rPr>
          <w:lang w:val="en-US"/>
        </w:rPr>
        <w:t>protected against location request</w:t>
      </w:r>
      <w:r>
        <w:rPr>
          <w:rFonts w:hint="eastAsia"/>
          <w:lang w:val="en-US" w:eastAsia="ja-JP"/>
        </w:rPr>
        <w:t>s</w:t>
      </w:r>
      <w:r>
        <w:rPr>
          <w:lang w:val="en-US"/>
        </w:rPr>
        <w:t xml:space="preserve"> from third parties</w:t>
      </w:r>
      <w:r>
        <w:rPr>
          <w:rFonts w:hint="eastAsia"/>
          <w:lang w:val="en-US" w:eastAsia="ja-JP"/>
        </w:rPr>
        <w:t>,</w:t>
      </w:r>
      <w:r>
        <w:rPr>
          <w:lang w:val="en-US"/>
        </w:rPr>
        <w:t xml:space="preserve"> which do not know </w:t>
      </w:r>
      <w:r>
        <w:rPr>
          <w:rFonts w:hint="eastAsia"/>
          <w:lang w:val="en-US" w:eastAsia="ja-JP"/>
        </w:rPr>
        <w:t>the appropriate</w:t>
      </w:r>
      <w:r>
        <w:rPr>
          <w:lang w:val="en-US"/>
        </w:rPr>
        <w:t xml:space="preserve"> codeword. </w:t>
      </w:r>
    </w:p>
    <w:p w:rsidR="000C1C08" w:rsidRDefault="000C1C08">
      <w:pPr>
        <w:rPr>
          <w:lang w:val="en-US"/>
        </w:rPr>
      </w:pPr>
      <w:r>
        <w:rPr>
          <w:rFonts w:hint="eastAsia"/>
          <w:lang w:eastAsia="ja-JP"/>
        </w:rPr>
        <w:t xml:space="preserve">It should be possible for a Target UE subscriber to </w:t>
      </w:r>
      <w:r>
        <w:rPr>
          <w:lang w:eastAsia="ja-JP"/>
        </w:rPr>
        <w:t>enable and disable</w:t>
      </w:r>
      <w:r>
        <w:rPr>
          <w:rFonts w:hint="eastAsia"/>
          <w:lang w:eastAsia="ja-JP"/>
        </w:rPr>
        <w:t xml:space="preserve"> codeword checking</w:t>
      </w:r>
      <w:r>
        <w:rPr>
          <w:lang w:eastAsia="ja-JP"/>
        </w:rPr>
        <w:t xml:space="preserve"> for each of the LCS Clients.</w:t>
      </w:r>
      <w:r>
        <w:rPr>
          <w:rFonts w:hint="eastAsia"/>
          <w:lang w:eastAsia="ja-JP"/>
        </w:rPr>
        <w:t xml:space="preserve"> </w:t>
      </w:r>
    </w:p>
    <w:p w:rsidR="000C1C08" w:rsidRDefault="000C1C08">
      <w:pPr>
        <w:rPr>
          <w:rFonts w:hint="eastAsia"/>
          <w:lang w:eastAsia="ja-JP"/>
        </w:rPr>
      </w:pPr>
      <w:r>
        <w:rPr>
          <w:rFonts w:hint="eastAsia"/>
          <w:lang w:val="en-US" w:eastAsia="ja-JP"/>
        </w:rPr>
        <w:t xml:space="preserve">The codeword is applicable to the </w:t>
      </w:r>
      <w:r w:rsidR="00E00596">
        <w:rPr>
          <w:lang w:val="en-US" w:eastAsia="ja-JP"/>
        </w:rPr>
        <w:t>value-added</w:t>
      </w:r>
      <w:r>
        <w:rPr>
          <w:rFonts w:hint="eastAsia"/>
          <w:lang w:val="en-US" w:eastAsia="ja-JP"/>
        </w:rPr>
        <w:t xml:space="preserve"> services only.</w:t>
      </w:r>
    </w:p>
    <w:p w:rsidR="000C1C08" w:rsidRDefault="000C1C08">
      <w:pPr>
        <w:pStyle w:val="4"/>
      </w:pPr>
      <w:bookmarkStart w:id="62" w:name="_Toc430873748"/>
      <w:r>
        <w:t>6.4.2.1</w:t>
      </w:r>
      <w:r>
        <w:tab/>
        <w:t>Enhanced codeword</w:t>
      </w:r>
      <w:bookmarkEnd w:id="62"/>
    </w:p>
    <w:p w:rsidR="000C1C08" w:rsidRDefault="000C1C08">
      <w:pPr>
        <w:spacing w:after="0"/>
        <w:outlineLvl w:val="0"/>
      </w:pPr>
      <w:r>
        <w:t>It shall be possible for the target UE/ user to secure the codeword from being misused. Only the intended requestor or LCS client shall be able to use the secured codeword.</w:t>
      </w:r>
    </w:p>
    <w:p w:rsidR="000C1C08" w:rsidRDefault="000C1C08">
      <w:pPr>
        <w:spacing w:after="0"/>
        <w:outlineLvl w:val="0"/>
      </w:pPr>
    </w:p>
    <w:p w:rsidR="000C1C08" w:rsidRDefault="000C1C08">
      <w:pPr>
        <w:pStyle w:val="FP"/>
      </w:pPr>
      <w:r>
        <w:t xml:space="preserve">It shall be possible for the target UE/user to ensure that the secured codeword can be used only within a specific time period, as determined by the target UE/user. It shall be possible for the target UE/user to ensure that a secured codeword can </w:t>
      </w:r>
      <w:r>
        <w:rPr>
          <w:noProof/>
        </w:rPr>
        <w:t>be used only a specific number of times, as determined by the target UE/user.</w:t>
      </w:r>
      <w:r>
        <w:t xml:space="preserve"> </w:t>
      </w:r>
    </w:p>
    <w:p w:rsidR="000C1C08" w:rsidRDefault="000C1C08">
      <w:pPr>
        <w:spacing w:after="0"/>
      </w:pPr>
      <w:r>
        <w:t xml:space="preserve"> </w:t>
      </w:r>
    </w:p>
    <w:p w:rsidR="000C1C08" w:rsidRDefault="000C1C08">
      <w:pPr>
        <w:spacing w:after="0"/>
        <w:rPr>
          <w:rFonts w:ascii="Arial" w:hAnsi="Arial" w:cs="Courier New"/>
          <w:lang w:val="en-US"/>
        </w:rPr>
      </w:pPr>
      <w:r>
        <w:rPr>
          <w:lang w:val="en-US"/>
        </w:rPr>
        <w:t xml:space="preserve">The user of the target UE shall not need to be involved in checking the validity of the secured codeword during the location service request. The secured codeword shall be </w:t>
      </w:r>
      <w:r>
        <w:t xml:space="preserve">checked by the LCS server. </w:t>
      </w:r>
    </w:p>
    <w:p w:rsidR="000C1C08" w:rsidRDefault="000C1C08">
      <w:pPr>
        <w:pStyle w:val="3"/>
      </w:pPr>
      <w:bookmarkStart w:id="63" w:name="_Toc430873749"/>
      <w:r>
        <w:t>6.4.3</w:t>
      </w:r>
      <w:r>
        <w:tab/>
        <w:t>Privacy Exception List</w:t>
      </w:r>
      <w:bookmarkEnd w:id="63"/>
      <w:r>
        <w:t xml:space="preserve"> </w:t>
      </w:r>
    </w:p>
    <w:p w:rsidR="000C1C08" w:rsidRDefault="000C1C08">
      <w:r>
        <w:t>To support privacy, the LCS Server shall enable each Target UE Subscriber to subscribe to a “privacy exception list” containing the LCS Client identifiers, the service identifiers</w:t>
      </w:r>
      <w:r>
        <w:rPr>
          <w:rFonts w:hint="eastAsia"/>
        </w:rPr>
        <w:t>,</w:t>
      </w:r>
      <w:r>
        <w:t xml:space="preserve"> classes of LCS Clients</w:t>
      </w:r>
      <w:r>
        <w:rPr>
          <w:rFonts w:hint="eastAsia"/>
        </w:rPr>
        <w:t xml:space="preserve">, the target subscriber notification setting (with/without notification) and the default treatment, which is applicable in the absence of a response from the Target UE for each LCS Client </w:t>
      </w:r>
      <w:r>
        <w:t xml:space="preserve">and service </w:t>
      </w:r>
      <w:r>
        <w:rPr>
          <w:rFonts w:hint="eastAsia"/>
        </w:rPr>
        <w:t>identifiers</w:t>
      </w:r>
      <w:r>
        <w:t>.</w:t>
      </w:r>
    </w:p>
    <w:p w:rsidR="000C1C08" w:rsidRDefault="000C1C08">
      <w:pPr>
        <w:tabs>
          <w:tab w:val="left" w:pos="1134"/>
        </w:tabs>
      </w:pPr>
      <w:r>
        <w:rPr>
          <w:snapToGrid w:val="0"/>
          <w:lang w:val="en-US"/>
        </w:rPr>
        <w:t>The privacy exception list shall support a minimum of 20 clients. For each client the privacy exception list shall support a minimum of 10 services</w:t>
      </w:r>
      <w:r>
        <w:rPr>
          <w:color w:val="000000"/>
          <w:lang w:val="en-US"/>
        </w:rPr>
        <w:t>.</w:t>
      </w:r>
      <w:r>
        <w:rPr>
          <w:snapToGrid w:val="0"/>
          <w:lang w:val="en-US"/>
        </w:rPr>
        <w:t xml:space="preserve"> The maximum number of clients and services shall be determined by implementation constraints.</w:t>
      </w:r>
    </w:p>
    <w:p w:rsidR="0051005A" w:rsidRDefault="0051005A" w:rsidP="0051005A">
      <w:r>
        <w:rPr>
          <w:rFonts w:hint="eastAsia"/>
        </w:rPr>
        <w:t xml:space="preserve">If the target subscriber notification is set as </w:t>
      </w:r>
      <w:r>
        <w:t>“</w:t>
      </w:r>
      <w:r>
        <w:rPr>
          <w:rFonts w:hint="eastAsia"/>
        </w:rPr>
        <w:t>notification with verification</w:t>
      </w:r>
      <w:r>
        <w:t>”</w:t>
      </w:r>
      <w:r>
        <w:rPr>
          <w:rFonts w:hint="eastAsia"/>
        </w:rPr>
        <w:t xml:space="preserve">, each positioning request from the LCS Client </w:t>
      </w:r>
      <w:r>
        <w:t xml:space="preserve">or the service </w:t>
      </w:r>
      <w:r>
        <w:rPr>
          <w:rFonts w:hint="eastAsia"/>
        </w:rPr>
        <w:t xml:space="preserve">shall be notified to the target UE before positioning. </w:t>
      </w:r>
      <w:r>
        <w:rPr>
          <w:rFonts w:hint="eastAsia"/>
          <w:color w:val="000000"/>
        </w:rPr>
        <w:t xml:space="preserve">If the target subscriber notification is set as </w:t>
      </w:r>
      <w:r>
        <w:rPr>
          <w:color w:val="000000"/>
        </w:rPr>
        <w:t>“</w:t>
      </w:r>
      <w:r>
        <w:rPr>
          <w:rFonts w:hint="eastAsia"/>
          <w:color w:val="000000"/>
        </w:rPr>
        <w:t xml:space="preserve">notification with verification based on </w:t>
      </w:r>
      <w:r>
        <w:rPr>
          <w:color w:val="000000"/>
        </w:rPr>
        <w:t>current</w:t>
      </w:r>
      <w:r>
        <w:rPr>
          <w:rFonts w:hint="eastAsia"/>
          <w:color w:val="000000"/>
        </w:rPr>
        <w:t xml:space="preserve"> location</w:t>
      </w:r>
      <w:r>
        <w:rPr>
          <w:color w:val="000000"/>
        </w:rPr>
        <w:t>”</w:t>
      </w:r>
      <w:r>
        <w:rPr>
          <w:rFonts w:hint="eastAsia"/>
          <w:color w:val="000000"/>
        </w:rPr>
        <w:t>, positioning request</w:t>
      </w:r>
      <w:r>
        <w:rPr>
          <w:color w:val="000000"/>
        </w:rPr>
        <w:t>s</w:t>
      </w:r>
      <w:r>
        <w:rPr>
          <w:rFonts w:hint="eastAsia"/>
          <w:color w:val="000000"/>
        </w:rPr>
        <w:t xml:space="preserve"> from the LCS Client </w:t>
      </w:r>
      <w:r>
        <w:rPr>
          <w:color w:val="000000"/>
        </w:rPr>
        <w:t xml:space="preserve">or the service </w:t>
      </w:r>
      <w:r>
        <w:rPr>
          <w:rFonts w:hint="eastAsia"/>
          <w:color w:val="000000"/>
        </w:rPr>
        <w:t>shall be notified to the target UE after positioning</w:t>
      </w:r>
      <w:r>
        <w:rPr>
          <w:color w:val="000000"/>
        </w:rPr>
        <w:t xml:space="preserve"> is performed if the current location of the target UE is within the areas specified to require notification</w:t>
      </w:r>
      <w:r>
        <w:rPr>
          <w:rFonts w:hint="eastAsia"/>
          <w:color w:val="000000"/>
        </w:rPr>
        <w:t>.</w:t>
      </w:r>
      <w:r>
        <w:rPr>
          <w:rFonts w:hint="eastAsia"/>
        </w:rPr>
        <w:t xml:space="preserve"> The treatment for location request from the LCS Client</w:t>
      </w:r>
      <w:r>
        <w:t xml:space="preserve"> or service</w:t>
      </w:r>
      <w:r>
        <w:rPr>
          <w:rFonts w:hint="eastAsia"/>
        </w:rPr>
        <w:t xml:space="preserve">, which is not registered in the privacy exception </w:t>
      </w:r>
      <w:r>
        <w:t>list,</w:t>
      </w:r>
      <w:r>
        <w:rPr>
          <w:rFonts w:hint="eastAsia"/>
        </w:rPr>
        <w:t xml:space="preserve"> shall also be specified in the privacy exception list.</w:t>
      </w:r>
      <w:r w:rsidR="009E6656">
        <w:rPr>
          <w:rFonts w:hint="eastAsia"/>
        </w:rPr>
        <w:t xml:space="preserve"> </w:t>
      </w:r>
      <w:r>
        <w:t>An empty privacy exception list shall signify an intent to withhold location from all LCS Clients.</w:t>
      </w:r>
    </w:p>
    <w:p w:rsidR="000C1C08" w:rsidRDefault="000C1C08">
      <w:r>
        <w:t>The classes that can be included are as follows.</w:t>
      </w:r>
    </w:p>
    <w:p w:rsidR="000C1C08" w:rsidRDefault="000C1C08">
      <w:pPr>
        <w:pStyle w:val="B1"/>
      </w:pPr>
      <w:r>
        <w:t>-</w:t>
      </w:r>
      <w:r>
        <w:tab/>
        <w:t>Universal Class: location</w:t>
      </w:r>
      <w:r w:rsidR="009E6656">
        <w:t xml:space="preserve"> </w:t>
      </w:r>
      <w:r>
        <w:t>services may be provided to all LCS Clients;</w:t>
      </w:r>
    </w:p>
    <w:p w:rsidR="000C1C08" w:rsidRDefault="000C1C08">
      <w:pPr>
        <w:pStyle w:val="B1"/>
      </w:pPr>
      <w:r>
        <w:t>-</w:t>
      </w:r>
      <w:r>
        <w:tab/>
        <w:t>Call</w:t>
      </w:r>
      <w:r>
        <w:rPr>
          <w:rFonts w:hint="eastAsia"/>
        </w:rPr>
        <w:t>/session</w:t>
      </w:r>
      <w:r>
        <w:t xml:space="preserve">-related Class: location services may be provided to </w:t>
      </w:r>
      <w:r>
        <w:rPr>
          <w:rFonts w:hint="eastAsia"/>
        </w:rPr>
        <w:t xml:space="preserve">any value added LCS clients or </w:t>
      </w:r>
      <w:r>
        <w:t>a</w:t>
      </w:r>
      <w:r>
        <w:rPr>
          <w:rFonts w:hint="eastAsia"/>
        </w:rPr>
        <w:t xml:space="preserve"> particular</w:t>
      </w:r>
      <w:r>
        <w:t xml:space="preserve"> value added LCS client or a particular service or particular group of value added LCS Clients – where each LCS Client, service or group of LCS Clients is identified by a unique international</w:t>
      </w:r>
      <w:r>
        <w:rPr>
          <w:rFonts w:hint="eastAsia"/>
        </w:rPr>
        <w:t xml:space="preserve"> identification</w:t>
      </w:r>
      <w:r>
        <w:t>, e.g. E.164 -</w:t>
      </w:r>
      <w:r>
        <w:rPr>
          <w:rFonts w:hint="eastAsia"/>
        </w:rPr>
        <w:t xml:space="preserve"> </w:t>
      </w:r>
      <w:r>
        <w:t>that currently has a temporary association with the Target UE in the form of an established voice</w:t>
      </w:r>
      <w:r>
        <w:rPr>
          <w:rFonts w:hint="eastAsia"/>
        </w:rPr>
        <w:t xml:space="preserve">, </w:t>
      </w:r>
      <w:r>
        <w:t xml:space="preserve">data call </w:t>
      </w:r>
      <w:r>
        <w:rPr>
          <w:rFonts w:hint="eastAsia"/>
        </w:rPr>
        <w:t xml:space="preserve">or PS session </w:t>
      </w:r>
      <w:r>
        <w:t>originated by the Target UE</w:t>
      </w:r>
      <w:r>
        <w:rPr>
          <w:rFonts w:hint="eastAsia"/>
        </w:rPr>
        <w:t>.</w:t>
      </w:r>
      <w:r>
        <w:t xml:space="preserve"> For each identified LCS Client, service or group of LCS Clients, one of the following geographical restrictions shall apply:</w:t>
      </w:r>
    </w:p>
    <w:p w:rsidR="000C1C08" w:rsidRDefault="000C1C08">
      <w:pPr>
        <w:pStyle w:val="B2"/>
        <w:rPr>
          <w:rFonts w:hint="eastAsia"/>
        </w:rPr>
      </w:pPr>
      <w:r>
        <w:t>a)</w:t>
      </w:r>
      <w:r>
        <w:tab/>
        <w:t>Location request allowed from an LCS Client or service served by identified PLMN only;</w:t>
      </w:r>
    </w:p>
    <w:p w:rsidR="000C1C08" w:rsidRDefault="000C1C08">
      <w:pPr>
        <w:pStyle w:val="B2"/>
        <w:rPr>
          <w:rFonts w:hint="eastAsia"/>
        </w:rPr>
      </w:pPr>
      <w:r>
        <w:t>b)</w:t>
      </w:r>
      <w:r>
        <w:tab/>
        <w:t>Location request allowed from an LCS Client or service served in the home country only;</w:t>
      </w:r>
    </w:p>
    <w:p w:rsidR="000C1C08" w:rsidRDefault="000C1C08">
      <w:pPr>
        <w:pStyle w:val="B2"/>
      </w:pPr>
      <w:r>
        <w:t>c)</w:t>
      </w:r>
      <w:r>
        <w:tab/>
        <w:t>Location request allowed from any LCS Client or service;</w:t>
      </w:r>
    </w:p>
    <w:p w:rsidR="000C1C08" w:rsidRDefault="000C1C08">
      <w:pPr>
        <w:pStyle w:val="B1"/>
      </w:pPr>
      <w:r>
        <w:t>-</w:t>
      </w:r>
      <w:r>
        <w:tab/>
        <w:t>Call/session-unrelated Class; location services may be provided to a particular value added LCS Client or a particular service or particular group of value added LCS Clients – where each LCS Client, service or group of LCS Clients is identified by a unique international identification, e.g. E.164. For each identified LCS Client, service or group of LCS Clients, one of the following geographical restrictions shall apply:</w:t>
      </w:r>
    </w:p>
    <w:p w:rsidR="000C1C08" w:rsidRDefault="000C1C08">
      <w:pPr>
        <w:pStyle w:val="B2"/>
      </w:pPr>
      <w:r>
        <w:t>a)</w:t>
      </w:r>
      <w:r>
        <w:tab/>
        <w:t>Location request allowed from an LCS Client or service served by identified PLMN only;</w:t>
      </w:r>
    </w:p>
    <w:p w:rsidR="000C1C08" w:rsidRDefault="000C1C08">
      <w:pPr>
        <w:pStyle w:val="B2"/>
      </w:pPr>
      <w:r>
        <w:t>b)</w:t>
      </w:r>
      <w:r>
        <w:tab/>
        <w:t>Location request allowed from an LCS Client or service served in the home country only;</w:t>
      </w:r>
    </w:p>
    <w:p w:rsidR="000C1C08" w:rsidRDefault="000C1C08">
      <w:pPr>
        <w:pStyle w:val="B2"/>
      </w:pPr>
      <w:r>
        <w:t>c)</w:t>
      </w:r>
      <w:r>
        <w:tab/>
        <w:t>Location request allowed from any LCS Client or service;</w:t>
      </w:r>
    </w:p>
    <w:p w:rsidR="000C1C08" w:rsidRDefault="000C1C08">
      <w:pPr>
        <w:pStyle w:val="B1"/>
        <w:rPr>
          <w:i/>
        </w:rPr>
      </w:pPr>
      <w:r>
        <w:t>-</w:t>
      </w:r>
      <w:r>
        <w:tab/>
        <w:t>PLMN Operator Class – location services may be provided by particular types of LCS clients supported within the HPLMN or VPLMN. The following types of clients are distinguished (see note):</w:t>
      </w:r>
    </w:p>
    <w:p w:rsidR="000C1C08" w:rsidRDefault="000C1C08">
      <w:pPr>
        <w:pStyle w:val="B2"/>
        <w:rPr>
          <w:i/>
        </w:rPr>
      </w:pPr>
      <w:r>
        <w:t>a)</w:t>
      </w:r>
      <w:r>
        <w:tab/>
        <w:t>Clients broadcasting location related information to the UEs in a particular geographic area – e.g. on weather, traffic, hotels, restaurants;</w:t>
      </w:r>
    </w:p>
    <w:p w:rsidR="000C1C08" w:rsidRDefault="000C1C08">
      <w:pPr>
        <w:pStyle w:val="B2"/>
      </w:pPr>
      <w:r>
        <w:t>b)</w:t>
      </w:r>
      <w:r>
        <w:tab/>
        <w:t>O&amp;M client (e.g. an Operations System) in the HPLMN</w:t>
      </w:r>
    </w:p>
    <w:p w:rsidR="000C1C08" w:rsidRDefault="000C1C08">
      <w:pPr>
        <w:pStyle w:val="B2"/>
      </w:pPr>
      <w:r>
        <w:t>c)</w:t>
      </w:r>
      <w:r>
        <w:tab/>
        <w:t>O&amp;M client (e.g. an Operations System) in the VPLMN</w:t>
      </w:r>
    </w:p>
    <w:p w:rsidR="000C1C08" w:rsidRDefault="000C1C08">
      <w:pPr>
        <w:pStyle w:val="B2"/>
      </w:pPr>
      <w:r>
        <w:t>d)</w:t>
      </w:r>
      <w:r>
        <w:tab/>
        <w:t>Clients recording anonymous location information (i.e. without any UE identifiers) – e.g. for traffic engineering and statistical purposes</w:t>
      </w:r>
    </w:p>
    <w:p w:rsidR="000C1C08" w:rsidRDefault="000C1C08">
      <w:pPr>
        <w:pStyle w:val="B2"/>
      </w:pPr>
      <w:r>
        <w:t>e)</w:t>
      </w:r>
      <w:r>
        <w:tab/>
        <w:t>Clients enhancing or supporting any supplementary service, IN service, bearer service or teleservice subscribed to by the target UE subscriber.</w:t>
      </w:r>
    </w:p>
    <w:p w:rsidR="000C1C08" w:rsidRDefault="000C1C08">
      <w:pPr>
        <w:pStyle w:val="NO"/>
      </w:pPr>
      <w:r>
        <w:t xml:space="preserve">NOTE: </w:t>
      </w:r>
      <w:r>
        <w:tab/>
        <w:t>The definitions of the various PLMN operator categories may be supplemented by more precise language in contractual agreements both between UE subscribers and their home service providers and between individual network operators with inter-PLMN roaming agreements. Such classification of the PLMN operator categories is outside the scope of this specification.</w:t>
      </w:r>
    </w:p>
    <w:p w:rsidR="000C1C08" w:rsidRDefault="000C1C08">
      <w:pPr>
        <w:pStyle w:val="3"/>
      </w:pPr>
      <w:bookmarkStart w:id="64" w:name="_Toc430873750"/>
      <w:r>
        <w:t>6.4.4</w:t>
      </w:r>
      <w:r>
        <w:tab/>
        <w:t>Privacy Override Indicator</w:t>
      </w:r>
      <w:bookmarkEnd w:id="64"/>
      <w:r>
        <w:t xml:space="preserve"> </w:t>
      </w:r>
    </w:p>
    <w:p w:rsidR="000C1C08" w:rsidRDefault="000C1C08">
      <w:r>
        <w:t>The privacy override indicator is applicable to lawful intercept and emergency services as allowed by local regulatory requirements. It is not applicable to value added and PLMN operator services. The Privacy Override Indicator shall be used to determine whether Subscriber Privacy of the Target UE subscriber should be overridden or not.</w:t>
      </w:r>
      <w:r w:rsidR="009E6656">
        <w:t xml:space="preserve"> </w:t>
      </w:r>
      <w:r>
        <w:t>This indicator will be set for certain special LCS Clients when it is justified. Each LCS Client shall be associated with a particular value of a position privacy override indicator during the LCS Client provisioning. The privacy override indicator is normally only valid when the LCS Server for the LCS client is located in the same country of the Target UE. If agreed by bi-lateral agreements between operators, the privacy override indicator shall also be valid when the LCS client is not located in the same country as the Target UE.</w:t>
      </w:r>
    </w:p>
    <w:p w:rsidR="000C1C08" w:rsidRDefault="000C1C08">
      <w:pPr>
        <w:pStyle w:val="3"/>
      </w:pPr>
      <w:bookmarkStart w:id="65" w:name="_Toc430873751"/>
      <w:r>
        <w:t>6.4.5</w:t>
      </w:r>
      <w:r>
        <w:tab/>
        <w:t xml:space="preserve">Subscription to </w:t>
      </w:r>
      <w:smartTag w:uri="urn:schemas-microsoft-com:office:smarttags" w:element="place">
        <w:smartTag w:uri="urn:schemas-microsoft-com:office:smarttags" w:element="City">
          <w:r>
            <w:t>Mobile</w:t>
          </w:r>
        </w:smartTag>
      </w:smartTag>
      <w:r>
        <w:t xml:space="preserve"> Originating Location</w:t>
      </w:r>
      <w:bookmarkEnd w:id="65"/>
    </w:p>
    <w:p w:rsidR="000C1C08" w:rsidRDefault="000C1C08">
      <w:pPr>
        <w:pStyle w:val="11"/>
        <w:keepLines w:val="0"/>
        <w:spacing w:after="240"/>
      </w:pPr>
      <w:r>
        <w:t xml:space="preserve">The UE subscriber may subscribe to the following types of Mobile Originating Location (as defined in section 4): </w:t>
      </w:r>
    </w:p>
    <w:p w:rsidR="000C1C08" w:rsidRDefault="000C1C08">
      <w:pPr>
        <w:pStyle w:val="B2"/>
      </w:pPr>
      <w:r>
        <w:t>A)</w:t>
      </w:r>
      <w:r>
        <w:tab/>
      </w:r>
      <w:r>
        <w:tab/>
        <w:t>Basic Self Location</w:t>
      </w:r>
    </w:p>
    <w:p w:rsidR="000C1C08" w:rsidRDefault="000C1C08">
      <w:pPr>
        <w:pStyle w:val="B2"/>
      </w:pPr>
      <w:r>
        <w:t>B)</w:t>
      </w:r>
      <w:r>
        <w:tab/>
      </w:r>
      <w:r>
        <w:tab/>
        <w:t>Semi-autonomous Self Location</w:t>
      </w:r>
    </w:p>
    <w:p w:rsidR="000C1C08" w:rsidRDefault="000C1C08">
      <w:pPr>
        <w:pStyle w:val="B2"/>
      </w:pPr>
      <w:r>
        <w:t>C)</w:t>
      </w:r>
      <w:r>
        <w:tab/>
      </w:r>
      <w:r>
        <w:tab/>
        <w:t>Transfer to Third Party</w:t>
      </w:r>
    </w:p>
    <w:p w:rsidR="000C1C08" w:rsidRDefault="000C1C08">
      <w:pPr>
        <w:pStyle w:val="3"/>
        <w:rPr>
          <w:color w:val="000000"/>
          <w:lang w:val="en-US"/>
        </w:rPr>
      </w:pPr>
      <w:bookmarkStart w:id="66" w:name="_Toc430873752"/>
      <w:r>
        <w:t>6.4.6</w:t>
      </w:r>
      <w:r>
        <w:tab/>
        <w:t>Void</w:t>
      </w:r>
      <w:bookmarkEnd w:id="66"/>
    </w:p>
    <w:p w:rsidR="000C1C08" w:rsidRDefault="000C1C08">
      <w:pPr>
        <w:pStyle w:val="2"/>
      </w:pPr>
      <w:bookmarkStart w:id="67" w:name="_Toc430873753"/>
      <w:r>
        <w:t>6.4A</w:t>
      </w:r>
      <w:r>
        <w:tab/>
        <w:t>Requestor</w:t>
      </w:r>
      <w:bookmarkEnd w:id="67"/>
    </w:p>
    <w:p w:rsidR="000C1C08" w:rsidRDefault="000C1C08">
      <w:pPr>
        <w:rPr>
          <w:color w:val="000000"/>
          <w:lang w:val="en-US"/>
        </w:rPr>
      </w:pPr>
      <w:r>
        <w:rPr>
          <w:color w:val="000000"/>
          <w:lang w:val="en-US"/>
        </w:rPr>
        <w:t xml:space="preserve">The Location Request issued by the LCS client to GMLC shall optionally include also the identity of the originator of the location request, i.e. the Requestor, not only the identity of the LCS client. </w:t>
      </w:r>
    </w:p>
    <w:p w:rsidR="000C1C08" w:rsidRDefault="000C1C08">
      <w:pPr>
        <w:rPr>
          <w:lang w:val="en-US"/>
        </w:rPr>
      </w:pPr>
      <w:r>
        <w:rPr>
          <w:lang w:val="en-US"/>
        </w:rPr>
        <w:t>The requestor shall be authenticated by the LCS client and/or the network.</w:t>
      </w:r>
    </w:p>
    <w:p w:rsidR="000C1C08" w:rsidRDefault="000C1C08">
      <w:r>
        <w:rPr>
          <w:lang w:val="en-US"/>
        </w:rPr>
        <w:t>The identity of the Requestor shall be included in the privacy interrogation request.</w:t>
      </w:r>
      <w:r w:rsidR="009E6656">
        <w:rPr>
          <w:lang w:val="en-US"/>
        </w:rPr>
        <w:t xml:space="preserve"> </w:t>
      </w:r>
      <w:r>
        <w:rPr>
          <w:lang w:val="en-US"/>
        </w:rPr>
        <w:t>It may be</w:t>
      </w:r>
      <w:r>
        <w:t xml:space="preserve"> either checked by an entity in the network, the Target UE or the user.</w:t>
      </w:r>
    </w:p>
    <w:p w:rsidR="000C1C08" w:rsidRDefault="000C1C08">
      <w:r>
        <w:t>It shall be possible for the requestor to use an alias, so that the true identity of the requestor is unknown to the LCS client. The alias shall be a unique identification that has a one-to-one relationship to the true identity of the requestor and may be permanent or temporary. The LCS client shall indicate the requestor alias instead of the real requestor identity in the location request. The target mobile user in this case authorizes the requestor based on the requestor’s true identity, after it has been decrypted in the requestor’s operator’s network.</w:t>
      </w:r>
    </w:p>
    <w:p w:rsidR="000C1C08" w:rsidRDefault="000C1C08">
      <w:pPr>
        <w:pStyle w:val="2"/>
        <w:rPr>
          <w:b/>
        </w:rPr>
      </w:pPr>
      <w:bookmarkStart w:id="68" w:name="_Toc430873754"/>
      <w:r>
        <w:t>6.5</w:t>
      </w:r>
      <w:r>
        <w:tab/>
        <w:t>Security</w:t>
      </w:r>
      <w:bookmarkEnd w:id="68"/>
    </w:p>
    <w:p w:rsidR="000C1C08" w:rsidRDefault="000C1C08">
      <w:r>
        <w:t>The LCS Server may authorize the LCS Client.</w:t>
      </w:r>
      <w:r w:rsidR="009E6656">
        <w:t xml:space="preserve"> </w:t>
      </w:r>
      <w:r>
        <w:t>There may be security mechanisms to authorize the LCS Client’s request for locating a Target UE based on:</w:t>
      </w:r>
    </w:p>
    <w:p w:rsidR="000C1C08" w:rsidRDefault="000C1C08">
      <w:r>
        <w:t>LCS Client access barring list(s),</w:t>
      </w:r>
    </w:p>
    <w:p w:rsidR="000C1C08" w:rsidRDefault="000C1C08">
      <w:r>
        <w:t>PLMN/SP access barring list,</w:t>
      </w:r>
    </w:p>
    <w:p w:rsidR="000C1C08" w:rsidRDefault="000C1C08">
      <w:pPr>
        <w:rPr>
          <w:sz w:val="24"/>
        </w:rPr>
      </w:pPr>
      <w:r>
        <w:t>Point of origin of a location request.</w:t>
      </w:r>
      <w:r>
        <w:rPr>
          <w:sz w:val="24"/>
        </w:rPr>
        <w:t xml:space="preserve"> </w:t>
      </w:r>
    </w:p>
    <w:p w:rsidR="000C1C08" w:rsidRDefault="000C1C08">
      <w:pPr>
        <w:pStyle w:val="2"/>
      </w:pPr>
      <w:bookmarkStart w:id="69" w:name="_Toc430873755"/>
      <w:r>
        <w:t>6.6</w:t>
      </w:r>
      <w:r>
        <w:tab/>
        <w:t>Charging</w:t>
      </w:r>
      <w:bookmarkEnd w:id="69"/>
    </w:p>
    <w:p w:rsidR="000C1C08" w:rsidRDefault="000C1C08">
      <w:r>
        <w:t>The LCS Server shall enable a PLMN to charge LCS Clients for the LCS features that the PLMN provides. . The information that the operator uses to generate a bill to an LCS Client is operator or service provider specific. The charging information may be collected both for the LCS Client and for inter-network revenue sharing.</w:t>
      </w:r>
      <w:r w:rsidR="009E6656">
        <w:t xml:space="preserve"> </w:t>
      </w:r>
    </w:p>
    <w:p w:rsidR="000C1C08" w:rsidRDefault="000C1C08">
      <w:pPr>
        <w:keepNext/>
        <w:keepLines/>
        <w:spacing w:after="120"/>
      </w:pPr>
      <w:r>
        <w:t>To support charging and billing for location services, additional information will need to be provided in call detail records.</w:t>
      </w:r>
    </w:p>
    <w:p w:rsidR="000C1C08" w:rsidRDefault="000C1C08">
      <w:pPr>
        <w:keepNext/>
        <w:keepLines/>
        <w:spacing w:after="120"/>
      </w:pPr>
      <w:r>
        <w:t>Charging for value added location services may be provided on a transaction basis, periodically, or a mixture of both.</w:t>
      </w:r>
      <w:r w:rsidR="009E6656">
        <w:t xml:space="preserve"> </w:t>
      </w:r>
    </w:p>
    <w:p w:rsidR="000C1C08" w:rsidRDefault="000C1C08">
      <w:pPr>
        <w:keepNext/>
        <w:keepLines/>
        <w:tabs>
          <w:tab w:val="left" w:pos="720"/>
        </w:tabs>
        <w:spacing w:after="120"/>
      </w:pPr>
      <w:r>
        <w:t xml:space="preserve">To support </w:t>
      </w:r>
      <w:r w:rsidR="00E00596">
        <w:t>transaction-based</w:t>
      </w:r>
      <w:r>
        <w:t xml:space="preserve"> charging where applicable, service associated call detail records may need to include (as a minimum) the following additional information (depending on the specific service):</w:t>
      </w:r>
    </w:p>
    <w:p w:rsidR="000C1C08" w:rsidRDefault="000C1C08">
      <w:pPr>
        <w:pStyle w:val="BULLET1INDENTATI"/>
        <w:numPr>
          <w:ilvl w:val="0"/>
          <w:numId w:val="2"/>
        </w:numPr>
      </w:pPr>
      <w:r>
        <w:t>Type and Identity of the LCS Client;</w:t>
      </w:r>
    </w:p>
    <w:p w:rsidR="000C1C08" w:rsidRDefault="000C1C08">
      <w:pPr>
        <w:pStyle w:val="BULLET1INDENTATI"/>
        <w:numPr>
          <w:ilvl w:val="0"/>
          <w:numId w:val="2"/>
        </w:numPr>
      </w:pPr>
      <w:r>
        <w:t>Identity of the target UE;</w:t>
      </w:r>
    </w:p>
    <w:p w:rsidR="000C1C08" w:rsidRDefault="000C1C08">
      <w:pPr>
        <w:pStyle w:val="BULLET1INDENTATI"/>
        <w:numPr>
          <w:ilvl w:val="0"/>
          <w:numId w:val="2"/>
        </w:numPr>
      </w:pPr>
      <w:r>
        <w:t xml:space="preserve">Results (e.g. success/failure, method used, position, response time, accuracy) </w:t>
      </w:r>
    </w:p>
    <w:p w:rsidR="000C1C08" w:rsidRDefault="000C1C08">
      <w:pPr>
        <w:pStyle w:val="BULLET1INDENTATI"/>
        <w:numPr>
          <w:ilvl w:val="0"/>
          <w:numId w:val="2"/>
        </w:numPr>
      </w:pPr>
      <w:r>
        <w:t xml:space="preserve">Time Stamp; </w:t>
      </w:r>
    </w:p>
    <w:p w:rsidR="000C1C08" w:rsidRDefault="000C1C08">
      <w:pPr>
        <w:pStyle w:val="BULLET1INDENTATI"/>
        <w:widowControl/>
        <w:numPr>
          <w:ilvl w:val="0"/>
          <w:numId w:val="8"/>
        </w:numPr>
        <w:tabs>
          <w:tab w:val="clear" w:pos="567"/>
        </w:tabs>
        <w:spacing w:after="180" w:line="240" w:lineRule="auto"/>
        <w:rPr>
          <w:lang w:val="en-GB"/>
        </w:rPr>
      </w:pPr>
      <w:r>
        <w:rPr>
          <w:lang w:val="en-GB"/>
        </w:rPr>
        <w:t>Type of coordinate system used.</w:t>
      </w:r>
    </w:p>
    <w:p w:rsidR="000C1C08" w:rsidRDefault="000C1C08">
      <w:pPr>
        <w:pStyle w:val="2"/>
      </w:pPr>
      <w:bookmarkStart w:id="70" w:name="_Toc430873756"/>
      <w:r>
        <w:t>6.7</w:t>
      </w:r>
      <w:r>
        <w:tab/>
        <w:t>LCS Open Service Architecture and Application Programming Interface</w:t>
      </w:r>
      <w:bookmarkEnd w:id="70"/>
    </w:p>
    <w:p w:rsidR="000C1C08" w:rsidRDefault="000C1C08">
      <w:pPr>
        <w:pStyle w:val="NO"/>
      </w:pPr>
      <w:r>
        <w:t xml:space="preserve">Note: </w:t>
      </w:r>
      <w:r>
        <w:tab/>
        <w:t>LCS information may be accessible through the Open Service Architecture (OSA) standardized Application Programming Interface (API). OSA service aspects of LCS are described in 22.127. [6]</w:t>
      </w:r>
    </w:p>
    <w:p w:rsidR="000C1C08" w:rsidRDefault="000C1C08">
      <w:pPr>
        <w:pStyle w:val="1"/>
      </w:pPr>
      <w:bookmarkStart w:id="71" w:name="_Toc430873757"/>
      <w:r>
        <w:t>7</w:t>
      </w:r>
      <w:r>
        <w:tab/>
        <w:t>Provisioning and Administration</w:t>
      </w:r>
      <w:bookmarkEnd w:id="71"/>
      <w:r>
        <w:t xml:space="preserve"> </w:t>
      </w:r>
    </w:p>
    <w:p w:rsidR="000C1C08" w:rsidRDefault="000C1C08">
      <w:pPr>
        <w:pStyle w:val="2"/>
      </w:pPr>
      <w:bookmarkStart w:id="72" w:name="_Toc430873758"/>
      <w:r>
        <w:t>7.1</w:t>
      </w:r>
      <w:r>
        <w:tab/>
        <w:t>Procedures for an LCS Client</w:t>
      </w:r>
      <w:bookmarkEnd w:id="72"/>
    </w:p>
    <w:p w:rsidR="000C1C08" w:rsidRDefault="000C1C08">
      <w:pPr>
        <w:pStyle w:val="B1"/>
      </w:pPr>
      <w:r>
        <w:t>These procedures are concerned with the LCS client’s provisioning and administration to the LCS feature.</w:t>
      </w:r>
    </w:p>
    <w:p w:rsidR="000C1C08" w:rsidRDefault="000C1C08">
      <w:pPr>
        <w:pStyle w:val="3"/>
        <w:rPr>
          <w:b/>
        </w:rPr>
      </w:pPr>
      <w:bookmarkStart w:id="73" w:name="_Toc430873759"/>
      <w:r>
        <w:t>7.1.1</w:t>
      </w:r>
      <w:r>
        <w:tab/>
        <w:t>Provisioning</w:t>
      </w:r>
      <w:bookmarkEnd w:id="73"/>
    </w:p>
    <w:p w:rsidR="000C1C08" w:rsidRDefault="000C1C08">
      <w:r>
        <w:t xml:space="preserve">Provisioning is an action to make the LCS feature available to a subscriber. </w:t>
      </w:r>
    </w:p>
    <w:p w:rsidR="000C1C08" w:rsidRDefault="000C1C08">
      <w:pPr>
        <w:pStyle w:val="B1"/>
      </w:pPr>
      <w:r>
        <w:t>Provisioning may be:</w:t>
      </w:r>
    </w:p>
    <w:p w:rsidR="000C1C08" w:rsidRDefault="000C1C08">
      <w:pPr>
        <w:pStyle w:val="B2"/>
      </w:pPr>
      <w:r>
        <w:t>-</w:t>
      </w:r>
      <w:r>
        <w:tab/>
        <w:t>General: where the service may be made available to all subscribers without prior arrangements being made with the service provider (i.e. emergency calls).</w:t>
      </w:r>
    </w:p>
    <w:p w:rsidR="000C1C08" w:rsidRDefault="000C1C08">
      <w:pPr>
        <w:pStyle w:val="B2"/>
      </w:pPr>
      <w:r>
        <w:noBreakHyphen/>
      </w:r>
      <w:r>
        <w:tab/>
        <w:t>Pre</w:t>
      </w:r>
      <w:r>
        <w:noBreakHyphen/>
        <w:t>arranged: where the service is made available to an individual LCS Client only after the necessary arrangements have been made with the service provider.</w:t>
      </w:r>
    </w:p>
    <w:p w:rsidR="000C1C08" w:rsidRDefault="000C1C08">
      <w:pPr>
        <w:pStyle w:val="3"/>
        <w:rPr>
          <w:b/>
        </w:rPr>
      </w:pPr>
      <w:bookmarkStart w:id="74" w:name="_Toc430873760"/>
      <w:r>
        <w:t>7.1.2</w:t>
      </w:r>
      <w:r>
        <w:tab/>
        <w:t>Withdrawal</w:t>
      </w:r>
      <w:bookmarkEnd w:id="74"/>
    </w:p>
    <w:p w:rsidR="000C1C08" w:rsidRDefault="000C1C08">
      <w:r>
        <w:t xml:space="preserve">Withdrawal is an action taken by the service provider to remove an available LCS feature from a LCS Client’s subscription profile. </w:t>
      </w:r>
    </w:p>
    <w:p w:rsidR="000C1C08" w:rsidRDefault="000C1C08">
      <w:pPr>
        <w:pStyle w:val="B1"/>
      </w:pPr>
      <w:r>
        <w:t>Withdrawal may be:</w:t>
      </w:r>
    </w:p>
    <w:p w:rsidR="000C1C08" w:rsidRDefault="000C1C08">
      <w:pPr>
        <w:pStyle w:val="B2"/>
      </w:pPr>
      <w:r>
        <w:noBreakHyphen/>
      </w:r>
      <w:r>
        <w:tab/>
        <w:t>General: where the LCS feature is removed from all LCS Clients.</w:t>
      </w:r>
    </w:p>
    <w:p w:rsidR="000C1C08" w:rsidRDefault="000C1C08">
      <w:pPr>
        <w:pStyle w:val="B2"/>
      </w:pPr>
      <w:r>
        <w:noBreakHyphen/>
      </w:r>
      <w:r>
        <w:tab/>
        <w:t>Specific: where the LCS feature is removed on an individual basis per LCS Client.</w:t>
      </w:r>
    </w:p>
    <w:p w:rsidR="000C1C08" w:rsidRDefault="000C1C08">
      <w:pPr>
        <w:pStyle w:val="3"/>
      </w:pPr>
      <w:bookmarkStart w:id="75" w:name="_Toc430873761"/>
      <w:r>
        <w:t>7.1.3</w:t>
      </w:r>
      <w:r>
        <w:tab/>
        <w:t>Invocation</w:t>
      </w:r>
      <w:bookmarkEnd w:id="75"/>
    </w:p>
    <w:p w:rsidR="000C1C08" w:rsidRDefault="000C1C08">
      <w:r>
        <w:t xml:space="preserve">Invocation is an action to invoke the LCS feature, taken by the LCS Client (e.g. issuing a location request) or automatically by the LCS server as a result of a particular condition (e.g. </w:t>
      </w:r>
      <w:r>
        <w:rPr>
          <w:rFonts w:hint="eastAsia"/>
        </w:rPr>
        <w:t>periodic</w:t>
      </w:r>
      <w:r>
        <w:t xml:space="preserve"> location request, mobile originating emergency call, etc.).</w:t>
      </w:r>
    </w:p>
    <w:p w:rsidR="000C1C08" w:rsidRDefault="000C1C08">
      <w:pPr>
        <w:pStyle w:val="2"/>
      </w:pPr>
      <w:bookmarkStart w:id="76" w:name="_Toc430873762"/>
      <w:r>
        <w:t>7.2</w:t>
      </w:r>
      <w:r>
        <w:tab/>
        <w:t>Procedures for a Target UE</w:t>
      </w:r>
      <w:bookmarkEnd w:id="76"/>
      <w:r w:rsidR="009E6656">
        <w:t xml:space="preserve"> </w:t>
      </w:r>
    </w:p>
    <w:p w:rsidR="000C1C08" w:rsidRDefault="000C1C08">
      <w:r>
        <w:t xml:space="preserve">These procedures are concerned with a Target UE’s privacy exception </w:t>
      </w:r>
      <w:r w:rsidR="00E00596">
        <w:t>list.</w:t>
      </w:r>
      <w:r>
        <w:t xml:space="preserve"> For emergency services, provisioning and withdrawal for Target UEs may not apply. </w:t>
      </w:r>
    </w:p>
    <w:p w:rsidR="000C1C08" w:rsidRDefault="000C1C08">
      <w:pPr>
        <w:pStyle w:val="3"/>
      </w:pPr>
      <w:bookmarkStart w:id="77" w:name="_Toc430873763"/>
      <w:r>
        <w:t>7.2.1</w:t>
      </w:r>
      <w:r>
        <w:tab/>
        <w:t>Provisioning</w:t>
      </w:r>
      <w:bookmarkEnd w:id="77"/>
    </w:p>
    <w:p w:rsidR="000C1C08" w:rsidRDefault="000C1C08">
      <w:r>
        <w:t>Provisioning is an</w:t>
      </w:r>
      <w:r w:rsidR="009E6656">
        <w:t xml:space="preserve"> </w:t>
      </w:r>
      <w:r>
        <w:t>an action to make the privacy exception list with its privacy classes available to a Target UE. The provision may be:</w:t>
      </w:r>
    </w:p>
    <w:p w:rsidR="000C1C08" w:rsidRDefault="000C1C08">
      <w:pPr>
        <w:pStyle w:val="B2"/>
      </w:pPr>
      <w:r>
        <w:noBreakHyphen/>
      </w:r>
      <w:r>
        <w:tab/>
        <w:t>General: where the list is made available to all Target UE’s without prior arrangements being made with the service provider.</w:t>
      </w:r>
      <w:r w:rsidR="009E6656">
        <w:t xml:space="preserve"> </w:t>
      </w:r>
      <w:r>
        <w:t>The list shall contain the default privacy class.</w:t>
      </w:r>
    </w:p>
    <w:p w:rsidR="000C1C08" w:rsidRDefault="000C1C08">
      <w:pPr>
        <w:pStyle w:val="B2"/>
      </w:pPr>
      <w:r>
        <w:noBreakHyphen/>
      </w:r>
      <w:r>
        <w:tab/>
        <w:t>Pre</w:t>
      </w:r>
      <w:r>
        <w:noBreakHyphen/>
        <w:t>arranged: where any extra privacy permission class</w:t>
      </w:r>
      <w:r w:rsidR="009E6656">
        <w:t xml:space="preserve"> </w:t>
      </w:r>
      <w:r>
        <w:t xml:space="preserve">(--granting permission to locate an UE </w:t>
      </w:r>
      <w:r w:rsidR="00E00596">
        <w:t>Client)</w:t>
      </w:r>
      <w:r>
        <w:t xml:space="preserve"> shall be capable of being independently provisioned for a target</w:t>
      </w:r>
      <w:r w:rsidR="009E6656">
        <w:t xml:space="preserve"> </w:t>
      </w:r>
      <w:r>
        <w:t>UE as agreed with the service provider for a certain contractual period.</w:t>
      </w:r>
    </w:p>
    <w:p w:rsidR="000C1C08" w:rsidRDefault="000C1C08">
      <w:pPr>
        <w:pStyle w:val="3"/>
      </w:pPr>
      <w:bookmarkStart w:id="78" w:name="_Toc430873764"/>
      <w:r>
        <w:t>7.2.2</w:t>
      </w:r>
      <w:r>
        <w:tab/>
        <w:t>Withdrawal</w:t>
      </w:r>
      <w:bookmarkEnd w:id="78"/>
    </w:p>
    <w:p w:rsidR="000C1C08" w:rsidRDefault="000C1C08">
      <w:r>
        <w:t>Withdrawal is an action taken by the service provider to remove an available privacy class from a target UE’s PEL. Withdrawal may be:</w:t>
      </w:r>
    </w:p>
    <w:p w:rsidR="000C1C08" w:rsidRDefault="000C1C08">
      <w:pPr>
        <w:pStyle w:val="B1"/>
      </w:pPr>
      <w:r>
        <w:noBreakHyphen/>
      </w:r>
      <w:r>
        <w:tab/>
        <w:t>General: where a privacy class is removed from all target UEs provided with this privacy class.</w:t>
      </w:r>
    </w:p>
    <w:p w:rsidR="000C1C08" w:rsidRDefault="000C1C08">
      <w:pPr>
        <w:pStyle w:val="B1"/>
      </w:pPr>
      <w:r>
        <w:noBreakHyphen/>
      </w:r>
      <w:r>
        <w:tab/>
        <w:t>Specific: where each of the privacy classes in the privacy exception list shall be independently withdrawn at the subscriber’s request or for administrative reasons.</w:t>
      </w:r>
    </w:p>
    <w:p w:rsidR="000C1C08" w:rsidRDefault="000C1C08">
      <w:pPr>
        <w:pStyle w:val="3"/>
        <w:rPr>
          <w:rFonts w:hint="eastAsia"/>
        </w:rPr>
      </w:pPr>
      <w:bookmarkStart w:id="79" w:name="_Toc430873765"/>
      <w:r>
        <w:rPr>
          <w:rFonts w:hint="eastAsia"/>
        </w:rPr>
        <w:t xml:space="preserve">7.2.3 </w:t>
      </w:r>
      <w:r>
        <w:rPr>
          <w:rFonts w:hint="eastAsia"/>
        </w:rPr>
        <w:tab/>
        <w:t>User Control</w:t>
      </w:r>
      <w:bookmarkEnd w:id="79"/>
    </w:p>
    <w:p w:rsidR="000C1C08" w:rsidRDefault="000C1C08">
      <w:r>
        <w:rPr>
          <w:rFonts w:hint="eastAsia"/>
        </w:rPr>
        <w:t>The user shall be able to change the following settings in the privacy exception list:</w:t>
      </w:r>
    </w:p>
    <w:p w:rsidR="000C1C08" w:rsidRDefault="000C1C08">
      <w:pPr>
        <w:pStyle w:val="B1"/>
        <w:rPr>
          <w:rFonts w:hint="eastAsia"/>
        </w:rPr>
      </w:pPr>
      <w:r>
        <w:t>-</w:t>
      </w:r>
      <w:r>
        <w:tab/>
      </w:r>
      <w:r>
        <w:rPr>
          <w:rFonts w:hint="eastAsia"/>
        </w:rPr>
        <w:t>the LCS Client and/or group of LCS Clients list</w:t>
      </w:r>
    </w:p>
    <w:p w:rsidR="000C1C08" w:rsidRDefault="000C1C08">
      <w:pPr>
        <w:pStyle w:val="B1"/>
        <w:ind w:left="284" w:firstLine="0"/>
      </w:pPr>
      <w:r>
        <w:t>-</w:t>
      </w:r>
      <w:r>
        <w:tab/>
        <w:t>the codeword</w:t>
      </w:r>
    </w:p>
    <w:p w:rsidR="000C1C08" w:rsidRDefault="000C1C08">
      <w:pPr>
        <w:pStyle w:val="B1"/>
        <w:ind w:left="284" w:firstLine="0"/>
      </w:pPr>
      <w:r>
        <w:t>-</w:t>
      </w:r>
      <w:r>
        <w:tab/>
        <w:t>the requestor</w:t>
      </w:r>
    </w:p>
    <w:p w:rsidR="000C1C08" w:rsidRDefault="000C1C08">
      <w:pPr>
        <w:pStyle w:val="B1"/>
      </w:pPr>
      <w:r>
        <w:t>-</w:t>
      </w:r>
      <w:r>
        <w:tab/>
        <w:t>the service types</w:t>
      </w:r>
    </w:p>
    <w:p w:rsidR="000C1C08" w:rsidRDefault="000C1C08">
      <w:pPr>
        <w:pStyle w:val="B1"/>
        <w:rPr>
          <w:rFonts w:hint="eastAsia"/>
        </w:rPr>
      </w:pPr>
      <w:r>
        <w:t>-</w:t>
      </w:r>
      <w:r>
        <w:tab/>
      </w:r>
      <w:r>
        <w:rPr>
          <w:rFonts w:hint="eastAsia"/>
        </w:rPr>
        <w:t>the target subscriber notification setting (with/without notification)</w:t>
      </w:r>
    </w:p>
    <w:p w:rsidR="000C1C08" w:rsidRDefault="000C1C08">
      <w:pPr>
        <w:pStyle w:val="B1"/>
      </w:pPr>
      <w:r>
        <w:t>-</w:t>
      </w:r>
      <w:r>
        <w:tab/>
      </w:r>
      <w:r>
        <w:rPr>
          <w:rFonts w:hint="eastAsia"/>
        </w:rPr>
        <w:t>the default treatment, which is applicable in the absence of a response from the Target UE for each LCS Client identifiers</w:t>
      </w:r>
      <w:r>
        <w:t>.</w:t>
      </w:r>
    </w:p>
    <w:p w:rsidR="000C1C08" w:rsidRDefault="000C1C08">
      <w:pPr>
        <w:pStyle w:val="2"/>
      </w:pPr>
      <w:bookmarkStart w:id="80" w:name="_Toc430873766"/>
      <w:r>
        <w:t>7.3</w:t>
      </w:r>
      <w:r>
        <w:tab/>
        <w:t xml:space="preserve">Barring </w:t>
      </w:r>
      <w:r>
        <w:rPr>
          <w:rFonts w:hint="eastAsia"/>
          <w:lang w:eastAsia="ja-JP"/>
        </w:rPr>
        <w:t>Capability of</w:t>
      </w:r>
      <w:r>
        <w:t xml:space="preserve"> the </w:t>
      </w:r>
      <w:r>
        <w:rPr>
          <w:rFonts w:hint="eastAsia"/>
          <w:lang w:eastAsia="ja-JP"/>
        </w:rPr>
        <w:t>Location</w:t>
      </w:r>
      <w:r>
        <w:t xml:space="preserve"> Service</w:t>
      </w:r>
      <w:bookmarkEnd w:id="80"/>
    </w:p>
    <w:p w:rsidR="000C1C08" w:rsidRDefault="000C1C08">
      <w:pPr>
        <w:rPr>
          <w:rFonts w:hint="eastAsia"/>
          <w:lang w:eastAsia="ja-JP"/>
        </w:rPr>
      </w:pPr>
      <w:r>
        <w:rPr>
          <w:rFonts w:hint="eastAsia"/>
          <w:lang w:eastAsia="ja-JP"/>
        </w:rPr>
        <w:t xml:space="preserve">It shall be possible for operators to bar </w:t>
      </w:r>
      <w:r>
        <w:t>the</w:t>
      </w:r>
      <w:r>
        <w:rPr>
          <w:rFonts w:hint="eastAsia"/>
          <w:lang w:eastAsia="ja-JP"/>
        </w:rPr>
        <w:t xml:space="preserve"> Location</w:t>
      </w:r>
      <w:r>
        <w:t xml:space="preserve"> </w:t>
      </w:r>
      <w:r>
        <w:rPr>
          <w:rFonts w:hint="eastAsia"/>
          <w:lang w:eastAsia="ja-JP"/>
        </w:rPr>
        <w:t>Service of a specific user at any time</w:t>
      </w:r>
      <w:r>
        <w:t>.</w:t>
      </w:r>
      <w:r>
        <w:rPr>
          <w:rFonts w:hint="eastAsia"/>
          <w:lang w:eastAsia="ja-JP"/>
        </w:rPr>
        <w:t xml:space="preserve"> </w:t>
      </w:r>
      <w:r>
        <w:rPr>
          <w:lang w:eastAsia="ja-JP"/>
        </w:rPr>
        <w:t>i</w:t>
      </w:r>
      <w:r>
        <w:rPr>
          <w:rFonts w:hint="eastAsia"/>
          <w:lang w:eastAsia="ja-JP"/>
        </w:rPr>
        <w:t>.e. any location requests towards the user</w:t>
      </w:r>
      <w:r>
        <w:rPr>
          <w:lang w:eastAsia="ja-JP"/>
        </w:rPr>
        <w:t>’</w:t>
      </w:r>
      <w:r>
        <w:rPr>
          <w:rFonts w:hint="eastAsia"/>
          <w:lang w:eastAsia="ja-JP"/>
        </w:rPr>
        <w:t xml:space="preserve">s Target UE and her own location requests </w:t>
      </w:r>
      <w:r>
        <w:rPr>
          <w:lang w:eastAsia="ja-JP"/>
        </w:rPr>
        <w:t>toward</w:t>
      </w:r>
      <w:r>
        <w:rPr>
          <w:rFonts w:hint="eastAsia"/>
          <w:lang w:eastAsia="ja-JP"/>
        </w:rPr>
        <w:t>s her own Target UE are barred.</w:t>
      </w:r>
    </w:p>
    <w:p w:rsidR="000C1C08" w:rsidRDefault="000C1C08">
      <w:pPr>
        <w:rPr>
          <w:rFonts w:hint="eastAsia"/>
          <w:lang w:eastAsia="ja-JP"/>
        </w:rPr>
      </w:pPr>
      <w:r>
        <w:t xml:space="preserve">If the </w:t>
      </w:r>
      <w:r>
        <w:rPr>
          <w:rFonts w:hint="eastAsia"/>
          <w:lang w:eastAsia="ja-JP"/>
        </w:rPr>
        <w:t xml:space="preserve">LCS </w:t>
      </w:r>
      <w:r>
        <w:rPr>
          <w:lang w:eastAsia="ja-JP"/>
        </w:rPr>
        <w:t xml:space="preserve">request </w:t>
      </w:r>
      <w:r>
        <w:t xml:space="preserve">fails due to </w:t>
      </w:r>
      <w:r w:rsidR="00E00596">
        <w:t>barring,</w:t>
      </w:r>
      <w:r>
        <w:rPr>
          <w:rFonts w:hint="eastAsia"/>
          <w:lang w:eastAsia="ja-JP"/>
        </w:rPr>
        <w:t xml:space="preserve"> </w:t>
      </w:r>
      <w:r>
        <w:t xml:space="preserve">then an error cause is returned to the </w:t>
      </w:r>
      <w:r>
        <w:rPr>
          <w:rFonts w:hint="eastAsia"/>
          <w:lang w:eastAsia="ja-JP"/>
        </w:rPr>
        <w:t xml:space="preserve">LCS </w:t>
      </w:r>
      <w:r>
        <w:t>Requestor.</w:t>
      </w:r>
    </w:p>
    <w:p w:rsidR="000C1C08" w:rsidRDefault="000C1C08">
      <w:pPr>
        <w:rPr>
          <w:rFonts w:hint="eastAsia"/>
          <w:lang w:eastAsia="ja-JP"/>
        </w:rPr>
      </w:pPr>
      <w:r>
        <w:t>For Emergency</w:t>
      </w:r>
      <w:r>
        <w:rPr>
          <w:rFonts w:hint="eastAsia"/>
          <w:lang w:eastAsia="ja-JP"/>
        </w:rPr>
        <w:t xml:space="preserve"> </w:t>
      </w:r>
      <w:r>
        <w:rPr>
          <w:lang w:eastAsia="ja-JP"/>
        </w:rPr>
        <w:t>Services</w:t>
      </w:r>
      <w:r>
        <w:rPr>
          <w:rFonts w:hint="eastAsia"/>
          <w:lang w:eastAsia="ja-JP"/>
        </w:rPr>
        <w:t xml:space="preserve"> and other services </w:t>
      </w:r>
      <w:r>
        <w:t>where required by local regulatory requirements</w:t>
      </w:r>
      <w:r>
        <w:rPr>
          <w:rFonts w:hint="eastAsia"/>
          <w:lang w:eastAsia="ja-JP"/>
        </w:rPr>
        <w:t xml:space="preserve">, and for PLMN operator </w:t>
      </w:r>
      <w:r>
        <w:rPr>
          <w:lang w:eastAsia="ja-JP"/>
        </w:rPr>
        <w:t>Services</w:t>
      </w:r>
      <w:r>
        <w:rPr>
          <w:rFonts w:hint="eastAsia"/>
          <w:lang w:eastAsia="ja-JP"/>
        </w:rPr>
        <w:t>,</w:t>
      </w:r>
      <w:r>
        <w:t xml:space="preserve"> the location request shall be processed with the highest priority level </w:t>
      </w:r>
      <w:r>
        <w:rPr>
          <w:rFonts w:hint="eastAsia"/>
          <w:lang w:eastAsia="ja-JP"/>
        </w:rPr>
        <w:t>regardless of</w:t>
      </w:r>
      <w:r>
        <w:t xml:space="preserve"> </w:t>
      </w:r>
      <w:r>
        <w:rPr>
          <w:rFonts w:hint="eastAsia"/>
          <w:lang w:eastAsia="ja-JP"/>
        </w:rPr>
        <w:t xml:space="preserve">the </w:t>
      </w:r>
      <w:r>
        <w:t>barring</w:t>
      </w:r>
      <w:r>
        <w:rPr>
          <w:rFonts w:hint="eastAsia"/>
          <w:lang w:eastAsia="ja-JP"/>
        </w:rPr>
        <w:t xml:space="preserve"> status of LCS.</w:t>
      </w:r>
    </w:p>
    <w:p w:rsidR="000C1C08" w:rsidRDefault="000C1C08">
      <w:pPr>
        <w:pStyle w:val="1"/>
        <w:rPr>
          <w:noProof/>
        </w:rPr>
      </w:pPr>
      <w:bookmarkStart w:id="81" w:name="_Toc430873767"/>
      <w:r>
        <w:rPr>
          <w:noProof/>
        </w:rPr>
        <w:t>8</w:t>
      </w:r>
      <w:r>
        <w:rPr>
          <w:noProof/>
        </w:rPr>
        <w:tab/>
        <w:t>Interactions with Bearer and Teleservices and Other Services</w:t>
      </w:r>
      <w:bookmarkEnd w:id="81"/>
    </w:p>
    <w:p w:rsidR="000C1C08" w:rsidRDefault="000C1C08">
      <w:r>
        <w:t xml:space="preserve">LCS shall support location of any Target UE that is idle or has established </w:t>
      </w:r>
      <w:r>
        <w:rPr>
          <w:rFonts w:hint="eastAsia"/>
        </w:rPr>
        <w:t>any CS teleservice, bearer service or PS session</w:t>
      </w:r>
      <w:r>
        <w:t xml:space="preserve">. </w:t>
      </w:r>
    </w:p>
    <w:p w:rsidR="000C1C08" w:rsidRDefault="000C1C08">
      <w:r>
        <w:t xml:space="preserve">Location of a GPRS terminal or </w:t>
      </w:r>
      <w:r w:rsidR="00E00596">
        <w:t>a</w:t>
      </w:r>
      <w:r>
        <w:t xml:space="preserve"> UE using SMS may be supported.</w:t>
      </w:r>
    </w:p>
    <w:p w:rsidR="000C1C08" w:rsidRDefault="000C1C08">
      <w:r>
        <w:t>Provision of location services to assist supplementary services and CAMEL is outside the scope of this specification.</w:t>
      </w:r>
      <w:r w:rsidR="009E6656">
        <w:t xml:space="preserve"> </w:t>
      </w:r>
      <w:r>
        <w:t>The operation of location services shall be independent of other services - including Number Portability, private numbering, CAMEL, supplementary services, teleservices, and bearer services.</w:t>
      </w:r>
    </w:p>
    <w:p w:rsidR="000C1C08" w:rsidRDefault="000C1C08">
      <w:pPr>
        <w:pStyle w:val="1"/>
      </w:pPr>
      <w:bookmarkStart w:id="82" w:name="_Toc430873768"/>
      <w:r>
        <w:t>9</w:t>
      </w:r>
      <w:r>
        <w:tab/>
        <w:t>Cross Phase Compatibility between releases</w:t>
      </w:r>
      <w:bookmarkEnd w:id="82"/>
    </w:p>
    <w:p w:rsidR="000C1C08" w:rsidRDefault="000C1C08">
      <w:r>
        <w:t xml:space="preserve">This section details the </w:t>
      </w:r>
      <w:r w:rsidR="00E00596">
        <w:t>cross-phase</w:t>
      </w:r>
      <w:r>
        <w:t xml:space="preserve"> compatibility requirements relating to the service requirements in this document.</w:t>
      </w:r>
    </w:p>
    <w:p w:rsidR="000C1C08" w:rsidRDefault="000C1C08">
      <w:r>
        <w:t>Note: when a change is introduced which affects the 3GPP specifications, it is said to be 'backward compatible' if existing equipment can continue to operate and perform correctly with equipment that conforms to the new implementation.</w:t>
      </w:r>
    </w:p>
    <w:p w:rsidR="000C1C08" w:rsidRDefault="000C1C08">
      <w:pPr>
        <w:pStyle w:val="2"/>
      </w:pPr>
      <w:bookmarkStart w:id="83" w:name="_Toc430873769"/>
      <w:r>
        <w:t>9.1</w:t>
      </w:r>
      <w:r>
        <w:tab/>
        <w:t xml:space="preserve">Compatibility </w:t>
      </w:r>
      <w:r w:rsidR="00E00596">
        <w:t>with</w:t>
      </w:r>
      <w:r>
        <w:t xml:space="preserve"> </w:t>
      </w:r>
      <w:r w:rsidR="00E00596">
        <w:t>e</w:t>
      </w:r>
      <w:r>
        <w:t xml:space="preserve">xisting </w:t>
      </w:r>
      <w:r w:rsidR="00E00596">
        <w:t>s</w:t>
      </w:r>
      <w:r>
        <w:t>tandards</w:t>
      </w:r>
      <w:bookmarkEnd w:id="83"/>
    </w:p>
    <w:p w:rsidR="000C1C08" w:rsidRDefault="000C1C08">
      <w:r>
        <w:t>Where the service and operational requirements in this document relate to a core network functionality, compatibility is required.</w:t>
      </w:r>
    </w:p>
    <w:p w:rsidR="000C1C08" w:rsidRDefault="000C1C08">
      <w:r>
        <w:t>UTRAN</w:t>
      </w:r>
      <w:r w:rsidR="00E00596" w:rsidRPr="00AA6F61">
        <w:t xml:space="preserve">, </w:t>
      </w:r>
      <w:r w:rsidR="00B37A56">
        <w:t>E-UTRAN</w:t>
      </w:r>
      <w:r w:rsidR="00E00596" w:rsidRPr="00AA6F61">
        <w:t>, and NG-RAN</w:t>
      </w:r>
      <w:r w:rsidR="00B37A56">
        <w:t xml:space="preserve"> LCS</w:t>
      </w:r>
      <w:r>
        <w:t xml:space="preserve"> shall be developed to maximise synergies with earlier LCS phases. </w:t>
      </w:r>
    </w:p>
    <w:p w:rsidR="000C1C08" w:rsidRDefault="000C1C08">
      <w:pPr>
        <w:pStyle w:val="2"/>
      </w:pPr>
      <w:bookmarkStart w:id="84" w:name="_Toc430873770"/>
      <w:r>
        <w:t>9.2</w:t>
      </w:r>
      <w:r>
        <w:tab/>
        <w:t xml:space="preserve">Compatibility </w:t>
      </w:r>
      <w:r w:rsidR="00E00596">
        <w:t>with</w:t>
      </w:r>
      <w:r>
        <w:t xml:space="preserve"> </w:t>
      </w:r>
      <w:r w:rsidR="00E00596">
        <w:t>f</w:t>
      </w:r>
      <w:r>
        <w:t xml:space="preserve">uture </w:t>
      </w:r>
      <w:r w:rsidR="00E00596">
        <w:t>r</w:t>
      </w:r>
      <w:r>
        <w:t>eleases</w:t>
      </w:r>
      <w:bookmarkEnd w:id="84"/>
    </w:p>
    <w:p w:rsidR="000C1C08" w:rsidRDefault="000C1C08">
      <w:r>
        <w:t>It is envisaged that 3GPP standards will evolve in future releases, for example with the addition of new service requirements. The standards which define the technical implementation of LCS should be developed in such a way that it is practical to add the requirements in this section in a backward compatible manner.</w:t>
      </w:r>
    </w:p>
    <w:p w:rsidR="000C1C08" w:rsidRDefault="000C1C08">
      <w:r>
        <w:t xml:space="preserve">Following chapters include requirements that are foreseen for future release. </w:t>
      </w:r>
    </w:p>
    <w:p w:rsidR="000C1C08" w:rsidRDefault="000C1C08">
      <w:pPr>
        <w:pStyle w:val="3"/>
      </w:pPr>
      <w:bookmarkStart w:id="85" w:name="_Toc430873771"/>
      <w:r>
        <w:t>9.2.1</w:t>
      </w:r>
      <w:r>
        <w:tab/>
        <w:t>Void</w:t>
      </w:r>
      <w:bookmarkEnd w:id="85"/>
    </w:p>
    <w:p w:rsidR="000C1C08" w:rsidRDefault="000C1C08">
      <w:pPr>
        <w:pStyle w:val="3"/>
      </w:pPr>
      <w:bookmarkStart w:id="86" w:name="_Toc430873772"/>
      <w:r>
        <w:t>9.2.2</w:t>
      </w:r>
      <w:r>
        <w:tab/>
        <w:t>Location determination in call or PDP context activation and release</w:t>
      </w:r>
      <w:bookmarkEnd w:id="86"/>
    </w:p>
    <w:p w:rsidR="000C1C08" w:rsidRDefault="000C1C08">
      <w:pPr>
        <w:pStyle w:val="11BodyText"/>
        <w:ind w:left="0"/>
        <w:rPr>
          <w:rFonts w:ascii="Times New Roman" w:hAnsi="Times New Roman"/>
          <w:color w:val="000000"/>
          <w:sz w:val="20"/>
          <w:lang w:val="en-GB"/>
        </w:rPr>
      </w:pPr>
      <w:r>
        <w:rPr>
          <w:rFonts w:ascii="Times New Roman" w:hAnsi="Times New Roman"/>
          <w:color w:val="000000"/>
          <w:sz w:val="20"/>
          <w:lang w:val="en-GB"/>
        </w:rPr>
        <w:t>A possible future enhancement in LCS is that location information of a specific target UE may be obtained at the activation of a Call or PDP Context.</w:t>
      </w:r>
      <w:r w:rsidR="009E6656">
        <w:rPr>
          <w:rFonts w:ascii="Times New Roman" w:hAnsi="Times New Roman"/>
          <w:color w:val="000000"/>
          <w:sz w:val="20"/>
          <w:lang w:val="en-GB"/>
        </w:rPr>
        <w:t xml:space="preserve"> </w:t>
      </w:r>
      <w:r>
        <w:rPr>
          <w:rFonts w:ascii="Times New Roman" w:hAnsi="Times New Roman"/>
          <w:color w:val="000000"/>
          <w:sz w:val="20"/>
          <w:lang w:val="en-GB"/>
        </w:rPr>
        <w:t>A corresponding mechanism to obtain the location information of a specific target UE at the release of a Call or PDP Context may also be feasible.</w:t>
      </w:r>
      <w:r w:rsidR="009E6656">
        <w:rPr>
          <w:rFonts w:ascii="Times New Roman" w:hAnsi="Times New Roman"/>
          <w:color w:val="000000"/>
          <w:sz w:val="20"/>
          <w:lang w:val="en-GB"/>
        </w:rPr>
        <w:t xml:space="preserve"> </w:t>
      </w:r>
    </w:p>
    <w:p w:rsidR="000C1C08" w:rsidRDefault="000C1C08">
      <w:pPr>
        <w:pStyle w:val="3"/>
      </w:pPr>
      <w:bookmarkStart w:id="87" w:name="_Toc430873773"/>
      <w:r>
        <w:t>9.2.3</w:t>
      </w:r>
      <w:r>
        <w:tab/>
        <w:t>Void</w:t>
      </w:r>
      <w:bookmarkEnd w:id="87"/>
    </w:p>
    <w:p w:rsidR="000C1C08" w:rsidRDefault="000C1C08">
      <w:pPr>
        <w:pStyle w:val="3"/>
        <w:rPr>
          <w:snapToGrid w:val="0"/>
          <w:lang w:val="en-AU"/>
        </w:rPr>
      </w:pPr>
      <w:bookmarkStart w:id="88" w:name="_Toc430873774"/>
      <w:r>
        <w:rPr>
          <w:snapToGrid w:val="0"/>
          <w:lang w:val="en-AU"/>
        </w:rPr>
        <w:t>9.2.4</w:t>
      </w:r>
      <w:r>
        <w:rPr>
          <w:snapToGrid w:val="0"/>
          <w:lang w:val="en-AU"/>
        </w:rPr>
        <w:tab/>
        <w:t>Defined geographical areas</w:t>
      </w:r>
      <w:bookmarkEnd w:id="88"/>
    </w:p>
    <w:p w:rsidR="000C1C08" w:rsidRDefault="000C1C08">
      <w:pPr>
        <w:rPr>
          <w:color w:val="000000"/>
        </w:rPr>
      </w:pPr>
      <w:r>
        <w:rPr>
          <w:color w:val="000000"/>
        </w:rPr>
        <w:t>It shall be possible to specify a geographical area as ellipse to a resolution that will be limited by the accuracy capability of the part of the serving network where the user is registered.</w:t>
      </w:r>
    </w:p>
    <w:p w:rsidR="000C1C08" w:rsidRDefault="000C1C08">
      <w:r>
        <w:t>It may be possible to identify and report when the user’s terminal enters or leaves a specified geographic area.</w:t>
      </w:r>
    </w:p>
    <w:p w:rsidR="000C1C08" w:rsidRDefault="000C1C08">
      <w:r>
        <w:t>In order to enable ME to determine itself if it enters or leaves a defined geographical area information about the defined geographical area shall be made available to client. The method is FFS, one alternative is that cells covering parts of the geographical area broadcasts information about the geographical area.</w:t>
      </w:r>
    </w:p>
    <w:p w:rsidR="000C1C08" w:rsidRDefault="000C1C08">
      <w:pPr>
        <w:pStyle w:val="3"/>
      </w:pPr>
      <w:bookmarkStart w:id="89" w:name="_Toc430873775"/>
      <w:r>
        <w:t>9.2.5</w:t>
      </w:r>
      <w:r>
        <w:tab/>
        <w:t>Continuous check of location</w:t>
      </w:r>
      <w:bookmarkEnd w:id="89"/>
    </w:p>
    <w:p w:rsidR="000C1C08" w:rsidRDefault="000C1C08">
      <w:r>
        <w:t>The client may continuously check its current location with or without requesting signalling support from the network using the Self Location feature. In this way the client may become aware of entering or leaving a predefined geographical area, as defined above, and/ or it can supply the user or an application with real-time tracking information.</w:t>
      </w:r>
    </w:p>
    <w:p w:rsidR="000C1C08" w:rsidRDefault="000C1C08">
      <w:pPr>
        <w:pStyle w:val="3"/>
      </w:pPr>
      <w:bookmarkStart w:id="90" w:name="_Toc430873776"/>
      <w:r>
        <w:t>9.2.6</w:t>
      </w:r>
      <w:r>
        <w:tab/>
        <w:t xml:space="preserve">Identification of a </w:t>
      </w:r>
      <w:r w:rsidR="00E00596">
        <w:t>t</w:t>
      </w:r>
      <w:r>
        <w:t>arget UE</w:t>
      </w:r>
      <w:bookmarkEnd w:id="90"/>
    </w:p>
    <w:p w:rsidR="000C1C08" w:rsidRDefault="000C1C08">
      <w:r>
        <w:t>In future releases usage of IP addresses for UE identification shall be supported by the standard.</w:t>
      </w:r>
    </w:p>
    <w:p w:rsidR="000C1C08" w:rsidRDefault="000C1C08">
      <w:pPr>
        <w:pStyle w:val="3"/>
      </w:pPr>
      <w:bookmarkStart w:id="91" w:name="_Toc430873777"/>
      <w:r>
        <w:t>9.2.7</w:t>
      </w:r>
      <w:r>
        <w:tab/>
        <w:t>Void</w:t>
      </w:r>
      <w:bookmarkEnd w:id="91"/>
      <w:r>
        <w:t xml:space="preserve"> </w:t>
      </w:r>
    </w:p>
    <w:p w:rsidR="000C1C08" w:rsidRDefault="000C1C08">
      <w:pPr>
        <w:pStyle w:val="3"/>
      </w:pPr>
      <w:bookmarkStart w:id="92" w:name="_Toc430873778"/>
      <w:r>
        <w:t xml:space="preserve">9.2.8 </w:t>
      </w:r>
      <w:r>
        <w:tab/>
        <w:t>VHE</w:t>
      </w:r>
      <w:bookmarkEnd w:id="92"/>
    </w:p>
    <w:p w:rsidR="000C1C08" w:rsidRDefault="000C1C08">
      <w:r>
        <w:t xml:space="preserve">LCS shall support VHE 22.121 [6]. </w:t>
      </w:r>
    </w:p>
    <w:p w:rsidR="000C1C08" w:rsidRDefault="000C1C08">
      <w:pPr>
        <w:pStyle w:val="8"/>
      </w:pPr>
      <w:r>
        <w:br w:type="page"/>
      </w:r>
      <w:bookmarkStart w:id="93" w:name="_Toc430873779"/>
      <w:r>
        <w:t>Annex A (informative):</w:t>
      </w:r>
      <w:r>
        <w:br/>
        <w:t>USA FCC Wireless E911 Rules</w:t>
      </w:r>
      <w:bookmarkEnd w:id="93"/>
    </w:p>
    <w:p w:rsidR="000C1C08" w:rsidRDefault="000C1C08">
      <w:r>
        <w:t xml:space="preserve">Action was taken by the FCC on </w:t>
      </w:r>
      <w:r w:rsidR="006973B8">
        <w:t>January 29, 2015</w:t>
      </w:r>
      <w:r>
        <w:t xml:space="preserve">, with respect to E911 location technology by the </w:t>
      </w:r>
      <w:r w:rsidR="006973B8">
        <w:t xml:space="preserve">Fourth </w:t>
      </w:r>
      <w:r>
        <w:t xml:space="preserve">Report and Order (FCC </w:t>
      </w:r>
      <w:r w:rsidR="006973B8">
        <w:t>15-9</w:t>
      </w:r>
      <w:r>
        <w:t>).</w:t>
      </w:r>
      <w:r w:rsidR="006973B8">
        <w:t>T</w:t>
      </w:r>
      <w:r>
        <w:t xml:space="preserve">he following revisions to </w:t>
      </w:r>
      <w:r w:rsidR="001077ED">
        <w:t xml:space="preserve">the </w:t>
      </w:r>
      <w:r>
        <w:t>wireless E911 rules</w:t>
      </w:r>
      <w:r w:rsidR="00782F03">
        <w:t xml:space="preserve"> (see [12] and [13] for the specific rules)</w:t>
      </w:r>
      <w:r w:rsidR="001077ED">
        <w:t xml:space="preserve"> are </w:t>
      </w:r>
      <w:r w:rsidR="00782F03">
        <w:t xml:space="preserve">reproduced </w:t>
      </w:r>
      <w:r w:rsidR="001077ED">
        <w:t>from the Fourth Report and Order (revisions on compliance, enforcement, testing, test bed, reporting, submission of plans and reports is not included)</w:t>
      </w:r>
      <w:r>
        <w:t xml:space="preserve">: </w:t>
      </w:r>
    </w:p>
    <w:p w:rsidR="001077ED" w:rsidRDefault="001077ED" w:rsidP="001077ED">
      <w:pPr>
        <w:numPr>
          <w:ilvl w:val="0"/>
          <w:numId w:val="5"/>
        </w:numPr>
      </w:pPr>
      <w:r>
        <w:t>Location Delivery Latency (Time to First Fix) is set at a maximum of 30 seconds from the time the user initiates an emergency service call to the time it is available at the location information center.</w:t>
      </w:r>
    </w:p>
    <w:p w:rsidR="001077ED" w:rsidRDefault="001077ED" w:rsidP="001077ED">
      <w:pPr>
        <w:numPr>
          <w:ilvl w:val="0"/>
          <w:numId w:val="5"/>
        </w:numPr>
      </w:pPr>
      <w:r>
        <w:t>Defines the following:</w:t>
      </w:r>
    </w:p>
    <w:p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Dispatchable location: A location delivered to the PSAP by the network with an emergency service call that consists of the street address of the calling party, plus additional information such as suite, apartment or similar information necessary to adequately identify the location of the calling party.</w:t>
      </w:r>
      <w:r w:rsidR="009E6656">
        <w:rPr>
          <w:rFonts w:ascii="Times New Roman" w:hAnsi="Times New Roman"/>
        </w:rPr>
        <w:t xml:space="preserve"> </w:t>
      </w:r>
      <w:r w:rsidRPr="007819A7">
        <w:rPr>
          <w:rFonts w:ascii="Times New Roman" w:hAnsi="Times New Roman"/>
        </w:rPr>
        <w:t>The street address of the calling party must be validated and, to the extent possible, corroborated against other location information prior to delivery of dispatchable location information by the PLMN operator to the PSAP.</w:t>
      </w:r>
    </w:p>
    <w:p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National Emergency Address Database (NEAD): A database that utilizes MAC address information to identify a dispatchable location for nearby wireless devices within the PLMN operator's coverage area.</w:t>
      </w:r>
    </w:p>
    <w:p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Nationwide PLMN operator: a PLMN operator whose service extends to a majority of the population and land area of the United States.</w:t>
      </w:r>
    </w:p>
    <w:p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Non-nationwide PLMN operator: Any PLMN operator other than a nationwide PLMN operator.</w:t>
      </w:r>
    </w:p>
    <w:p w:rsidR="001077ED" w:rsidRPr="007819A7" w:rsidRDefault="001077ED" w:rsidP="001077ED">
      <w:pPr>
        <w:numPr>
          <w:ilvl w:val="0"/>
          <w:numId w:val="5"/>
        </w:numPr>
      </w:pPr>
      <w:r w:rsidRPr="007819A7">
        <w:t>Sets the following indoor location accuracy standards for 911 calls:</w:t>
      </w:r>
    </w:p>
    <w:p w:rsidR="001077ED" w:rsidRPr="007819A7" w:rsidRDefault="001077ED" w:rsidP="001077ED">
      <w:pPr>
        <w:pStyle w:val="ZU"/>
        <w:framePr w:w="0" w:wrap="auto" w:vAnchor="margin" w:hAnchor="text" w:yAlign="inline"/>
        <w:widowControl/>
        <w:numPr>
          <w:ilvl w:val="2"/>
          <w:numId w:val="4"/>
        </w:numPr>
        <w:pBdr>
          <w:top w:val="none" w:sz="0" w:space="0" w:color="auto"/>
        </w:pBdr>
        <w:spacing w:after="180"/>
        <w:jc w:val="left"/>
        <w:rPr>
          <w:rFonts w:ascii="Times New Roman" w:hAnsi="Times New Roman"/>
        </w:rPr>
      </w:pPr>
      <w:r w:rsidRPr="007819A7">
        <w:rPr>
          <w:rFonts w:ascii="Times New Roman" w:hAnsi="Times New Roman"/>
        </w:rPr>
        <w:t>For horizontal location</w:t>
      </w:r>
    </w:p>
    <w:p w:rsidR="001077ED" w:rsidRPr="007819A7" w:rsidRDefault="001077ED" w:rsidP="001077ED">
      <w:pPr>
        <w:pStyle w:val="ZU"/>
        <w:framePr w:w="0" w:wrap="auto" w:vAnchor="margin" w:hAnchor="text" w:yAlign="inline"/>
        <w:widowControl/>
        <w:numPr>
          <w:ilvl w:val="0"/>
          <w:numId w:val="9"/>
        </w:numPr>
        <w:pBdr>
          <w:top w:val="none" w:sz="0" w:space="0" w:color="auto"/>
        </w:pBdr>
        <w:spacing w:after="180"/>
        <w:jc w:val="left"/>
        <w:rPr>
          <w:rFonts w:ascii="Times New Roman" w:hAnsi="Times New Roman"/>
        </w:rPr>
      </w:pPr>
      <w:r w:rsidRPr="007819A7">
        <w:rPr>
          <w:rFonts w:ascii="Times New Roman" w:hAnsi="Times New Roman"/>
        </w:rPr>
        <w:t>Nationwide PLMN operators shall provide either a dispatchable location or x/y location within 50 meters for the following percentages of wireless emergency service calls within the following timeframes from the effective date of the adoption of these rules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2 years: 40% of all wireless emergency service calls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3 years: 50% of all wireless emergency service calls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5 years: 70% of all wireless emergency service calls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6 years: 80% of all wireless emergency service calls</w:t>
      </w:r>
    </w:p>
    <w:p w:rsidR="001077ED" w:rsidRPr="007819A7" w:rsidRDefault="001077ED" w:rsidP="001077ED">
      <w:pPr>
        <w:pStyle w:val="B2"/>
        <w:numPr>
          <w:ilvl w:val="0"/>
          <w:numId w:val="9"/>
        </w:numPr>
      </w:pPr>
      <w:r w:rsidRPr="007819A7">
        <w:t>Non-nationwide PLMN operators shall provide either a dispatchable location or x/y location within 50 meters for the following percentages of wireless emergency service calls within the following timeframes from the effective date of the adoption of these rules</w:t>
      </w:r>
    </w:p>
    <w:p w:rsidR="001077ED" w:rsidRPr="007819A7" w:rsidRDefault="001077ED" w:rsidP="001077ED">
      <w:pPr>
        <w:pStyle w:val="B2"/>
        <w:numPr>
          <w:ilvl w:val="1"/>
          <w:numId w:val="9"/>
        </w:numPr>
      </w:pPr>
      <w:r w:rsidRPr="007819A7">
        <w:t>Within 2 years: 40% of all wireless emergency service calls</w:t>
      </w:r>
    </w:p>
    <w:p w:rsidR="001077ED" w:rsidRPr="007819A7" w:rsidRDefault="001077ED" w:rsidP="001077ED">
      <w:pPr>
        <w:pStyle w:val="B2"/>
        <w:numPr>
          <w:ilvl w:val="1"/>
          <w:numId w:val="9"/>
        </w:numPr>
      </w:pPr>
      <w:r w:rsidRPr="007819A7">
        <w:t>Within 3 years: 50% of all wireless emergency service calls</w:t>
      </w:r>
    </w:p>
    <w:p w:rsidR="001077ED" w:rsidRPr="007819A7" w:rsidRDefault="001077ED" w:rsidP="001077ED">
      <w:pPr>
        <w:pStyle w:val="B2"/>
        <w:numPr>
          <w:ilvl w:val="1"/>
          <w:numId w:val="9"/>
        </w:numPr>
      </w:pPr>
      <w:r w:rsidRPr="007819A7">
        <w:t>Within 5 years or within 6 months of deploying VoLTE whichever is later: 70% of all wireless service calls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6 years or within one year of deploying VoLTE, whichever is later: 80% of all wireless emergency service calls</w:t>
      </w:r>
    </w:p>
    <w:p w:rsidR="001077ED" w:rsidRPr="007819A7" w:rsidRDefault="001077ED" w:rsidP="001077ED">
      <w:pPr>
        <w:pStyle w:val="ZU"/>
        <w:framePr w:w="0" w:wrap="auto" w:vAnchor="margin" w:hAnchor="text" w:yAlign="inline"/>
        <w:widowControl/>
        <w:numPr>
          <w:ilvl w:val="2"/>
          <w:numId w:val="4"/>
        </w:numPr>
        <w:pBdr>
          <w:top w:val="none" w:sz="0" w:space="0" w:color="auto"/>
        </w:pBdr>
        <w:spacing w:after="180"/>
        <w:jc w:val="left"/>
        <w:rPr>
          <w:rFonts w:ascii="Times New Roman" w:hAnsi="Times New Roman"/>
        </w:rPr>
      </w:pPr>
      <w:r w:rsidRPr="007819A7">
        <w:rPr>
          <w:rFonts w:ascii="Times New Roman" w:hAnsi="Times New Roman"/>
        </w:rPr>
        <w:t xml:space="preserve"> For vertical location, PLMN operators shall provide vertical location information with wireless emergency service calls within the following timeframes from the effective date of the adoption of these rules</w:t>
      </w:r>
    </w:p>
    <w:p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3 years: All PLMN operators shall make uncompensated barometric data available to PSAPs with respect to any 911 call placed from any UE with the capability to deliver barometric sensor information</w:t>
      </w:r>
    </w:p>
    <w:p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3 years: Nationwide PLMN operators shall develop one or more z-axis metrics validated by an independently administered and transparent test bed process and shall submit the proposed metrics and testing results</w:t>
      </w:r>
      <w:r w:rsidR="009E6656">
        <w:rPr>
          <w:rFonts w:ascii="Times New Roman" w:hAnsi="Times New Roman"/>
        </w:rPr>
        <w:t xml:space="preserve"> </w:t>
      </w:r>
      <w:r w:rsidRPr="007819A7">
        <w:rPr>
          <w:rFonts w:ascii="Times New Roman" w:hAnsi="Times New Roman"/>
        </w:rPr>
        <w:t>to the FCC for approval.</w:t>
      </w:r>
    </w:p>
    <w:p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6 years: In each of the top 25 Cellular Market Areas (CMA), nationwide PLMN operators shall deploy either dispatchable location or z-axis technology in compliance with any z-axis accuracy metric that has been approved by the FCC.</w:t>
      </w:r>
    </w:p>
    <w:p w:rsidR="001077ED" w:rsidRPr="007819A7" w:rsidRDefault="001077ED" w:rsidP="001077ED">
      <w:pPr>
        <w:pStyle w:val="ZU"/>
        <w:framePr w:w="0" w:wrap="auto" w:vAnchor="margin" w:hAnchor="text" w:yAlign="inline"/>
        <w:widowControl/>
        <w:numPr>
          <w:ilvl w:val="1"/>
          <w:numId w:val="10"/>
        </w:numPr>
        <w:pBdr>
          <w:top w:val="none" w:sz="0" w:space="0" w:color="auto"/>
        </w:pBdr>
        <w:spacing w:after="180"/>
        <w:jc w:val="left"/>
        <w:rPr>
          <w:rFonts w:ascii="Times New Roman" w:hAnsi="Times New Roman"/>
        </w:rPr>
      </w:pPr>
      <w:r w:rsidRPr="007819A7">
        <w:rPr>
          <w:rFonts w:ascii="Times New Roman" w:hAnsi="Times New Roman"/>
        </w:rPr>
        <w:t>In each CMA where dispatchable location is used: nationwide PLMN operators must ensure that the NEAD is populated with a sufficient number of total dispatchable location reference points to equal 25% of the CMA population.</w:t>
      </w:r>
    </w:p>
    <w:p w:rsidR="001077ED" w:rsidRPr="007819A7" w:rsidRDefault="001077ED" w:rsidP="001077ED">
      <w:pPr>
        <w:pStyle w:val="ZU"/>
        <w:framePr w:w="0" w:wrap="auto" w:vAnchor="margin" w:hAnchor="text" w:yAlign="inline"/>
        <w:widowControl/>
        <w:numPr>
          <w:ilvl w:val="1"/>
          <w:numId w:val="10"/>
        </w:numPr>
        <w:pBdr>
          <w:top w:val="none" w:sz="0" w:space="0" w:color="auto"/>
        </w:pBdr>
        <w:spacing w:after="180"/>
        <w:jc w:val="left"/>
        <w:rPr>
          <w:rFonts w:ascii="Times New Roman" w:hAnsi="Times New Roman"/>
        </w:rPr>
      </w:pPr>
      <w:r w:rsidRPr="007819A7">
        <w:rPr>
          <w:rFonts w:ascii="Times New Roman" w:hAnsi="Times New Roman"/>
        </w:rPr>
        <w:t>In each CMA where z-axis is used: nationwide PLMN operators must deploy z-axis technology to cover 80% of the CMA population.</w:t>
      </w:r>
    </w:p>
    <w:p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8 years: In each of the top 50 CMAs, nationwide PLMN operators shall deploy either dispatchable location or such z-axis technology in compliance with any z-axis accuracy metric that has been approved by the FCC.</w:t>
      </w:r>
    </w:p>
    <w:p w:rsidR="001077ED" w:rsidRPr="007819A7" w:rsidRDefault="001077ED" w:rsidP="001077ED">
      <w:pPr>
        <w:pStyle w:val="B2"/>
        <w:numPr>
          <w:ilvl w:val="0"/>
          <w:numId w:val="10"/>
        </w:numPr>
      </w:pPr>
      <w:r w:rsidRPr="007819A7">
        <w:t>Non-nationwide PLMN operators that serve any of the top 25 or 50 CMAs will have an additional year to meet the vertical location benchmarks in C &amp; D.</w:t>
      </w:r>
    </w:p>
    <w:p w:rsidR="001077ED" w:rsidRPr="007819A7" w:rsidRDefault="001077ED" w:rsidP="001077ED">
      <w:pPr>
        <w:pStyle w:val="B2"/>
        <w:numPr>
          <w:ilvl w:val="0"/>
          <w:numId w:val="5"/>
        </w:numPr>
      </w:pPr>
      <w:r w:rsidRPr="007819A7">
        <w:t>Specifies the delivery of location confidence and uncertainty data</w:t>
      </w:r>
    </w:p>
    <w:p w:rsidR="001077ED" w:rsidRPr="007819A7" w:rsidRDefault="001077ED" w:rsidP="001077ED">
      <w:pPr>
        <w:pStyle w:val="B2"/>
        <w:numPr>
          <w:ilvl w:val="3"/>
          <w:numId w:val="4"/>
        </w:numPr>
      </w:pPr>
      <w:r w:rsidRPr="007819A7">
        <w:t>PLMN operators shall provide for all wireless emergency service calls, whether from outdoor or indoor locations, x- and y-axis confidence and uncertainty information on a per-call basis upon the request of a PSAP.</w:t>
      </w:r>
      <w:r w:rsidR="009E6656">
        <w:t xml:space="preserve"> </w:t>
      </w:r>
      <w:r w:rsidRPr="007819A7">
        <w:t>The data shall specify the caller's location with a uniform confidence level of 90 percent and the radius in meters from the reported position at the same confidence level. All entities responsible for transporting confidence and uncertainty between CMRS providers and PSAPs including PLMN operators, owners of E911 networks and emergency service providers, must enable the transmission of confidence and uncertainty data provided by PLMN operators to the requesting PSAP.</w:t>
      </w:r>
    </w:p>
    <w:p w:rsidR="001077ED" w:rsidRPr="007819A7" w:rsidRDefault="001077ED" w:rsidP="001077ED">
      <w:pPr>
        <w:pStyle w:val="B2"/>
        <w:numPr>
          <w:ilvl w:val="3"/>
          <w:numId w:val="4"/>
        </w:numPr>
      </w:pPr>
      <w:r w:rsidRPr="007819A7">
        <w:t>Upon meeting the 3 year timeframe for the horizontal location standards, PLMN operators shall provide with emergency service calls that have a dispatchable location the confidence and uncertainty data for the x- and y- axis required in these regulations.</w:t>
      </w:r>
    </w:p>
    <w:p w:rsidR="001077ED" w:rsidRDefault="001077ED" w:rsidP="001077ED">
      <w:pPr>
        <w:pStyle w:val="B2"/>
        <w:numPr>
          <w:ilvl w:val="3"/>
          <w:numId w:val="4"/>
        </w:numPr>
      </w:pPr>
      <w:r w:rsidRPr="007819A7">
        <w:t>Upon meeting the 6 year timeframe for the horizontal location standards, PLMN operators shall provide with wireless emergency service calls that have a dispatchable location the confidence and uncertainty data for the x- and y- axis</w:t>
      </w:r>
      <w:r>
        <w:t xml:space="preserve"> required in these regulations.</w:t>
      </w:r>
    </w:p>
    <w:p w:rsidR="001077ED" w:rsidRDefault="001077ED" w:rsidP="001077ED">
      <w:pPr>
        <w:pStyle w:val="B2"/>
        <w:numPr>
          <w:ilvl w:val="0"/>
          <w:numId w:val="5"/>
        </w:numPr>
      </w:pPr>
      <w:r>
        <w:t>Specifies the live emergency service call data recording requirements</w:t>
      </w:r>
    </w:p>
    <w:p w:rsidR="001077ED" w:rsidRDefault="001077ED" w:rsidP="001077ED">
      <w:pPr>
        <w:pStyle w:val="B2"/>
        <w:numPr>
          <w:ilvl w:val="4"/>
          <w:numId w:val="4"/>
        </w:numPr>
      </w:pPr>
      <w:r>
        <w:t xml:space="preserve"> PLMN operators must record information on all live emergency calls including, but not limited to, the positioning source method used to provide a location fix associated with the call.</w:t>
      </w:r>
      <w:r w:rsidR="009E6656">
        <w:t xml:space="preserve"> </w:t>
      </w:r>
      <w:r>
        <w:t>PLMN operators must also record the confidence and uncertainty data they provide.</w:t>
      </w:r>
      <w:r w:rsidR="009E6656">
        <w:t xml:space="preserve"> </w:t>
      </w:r>
      <w:r>
        <w:t>This information must be made available to PSAPs upon request, and shall be retained for a period of two years.</w:t>
      </w:r>
    </w:p>
    <w:p w:rsidR="001077ED" w:rsidRDefault="001077ED" w:rsidP="001077ED">
      <w:pPr>
        <w:pStyle w:val="B2"/>
        <w:numPr>
          <w:ilvl w:val="0"/>
          <w:numId w:val="5"/>
        </w:numPr>
      </w:pPr>
      <w:r>
        <w:t>Defines when the requirements of the location accuracy regulations apply</w:t>
      </w:r>
    </w:p>
    <w:p w:rsidR="001077ED" w:rsidRDefault="001077ED" w:rsidP="001077ED">
      <w:pPr>
        <w:pStyle w:val="B2"/>
        <w:numPr>
          <w:ilvl w:val="5"/>
          <w:numId w:val="4"/>
        </w:numPr>
      </w:pPr>
      <w:r>
        <w:t>The requirements shall be applicable only to the extent that the administrator of the applicable designated PSAP has requested the services required under these regulations and the PSAP is capable of receiving and utilizing the requested data elements and has a mechanism for recovering the PSAP's costs associated with them.</w:t>
      </w:r>
    </w:p>
    <w:p w:rsidR="000C1C08" w:rsidRDefault="000C1C08">
      <w:pPr>
        <w:pStyle w:val="8"/>
      </w:pPr>
      <w:r>
        <w:br w:type="page"/>
      </w:r>
      <w:bookmarkStart w:id="94" w:name="_Toc430873780"/>
      <w:r>
        <w:t>Annex B (informative):</w:t>
      </w:r>
      <w:r>
        <w:br/>
        <w:t>Descriptions of possible location based services</w:t>
      </w:r>
      <w:bookmarkEnd w:id="94"/>
    </w:p>
    <w:p w:rsidR="000C1C08" w:rsidRDefault="000C1C08">
      <w:pPr>
        <w:pStyle w:val="2"/>
      </w:pPr>
      <w:bookmarkStart w:id="95" w:name="_Toc430873781"/>
      <w:r>
        <w:t>B1</w:t>
      </w:r>
      <w:r>
        <w:tab/>
        <w:t>Public Safety Services</w:t>
      </w:r>
      <w:bookmarkEnd w:id="95"/>
    </w:p>
    <w:p w:rsidR="000C1C08" w:rsidRDefault="000C1C08">
      <w:r>
        <w:t>Service providers offer these location-based services for the good of the public.</w:t>
      </w:r>
      <w:r w:rsidR="009E6656">
        <w:t xml:space="preserve"> </w:t>
      </w:r>
      <w:r>
        <w:t xml:space="preserve">They are made available without requiring pre-subscription. </w:t>
      </w:r>
    </w:p>
    <w:p w:rsidR="000C1C08" w:rsidRDefault="000C1C08">
      <w:pPr>
        <w:pStyle w:val="3"/>
      </w:pPr>
      <w:bookmarkStart w:id="96" w:name="_Toc430873782"/>
      <w:r>
        <w:t>B1.1</w:t>
      </w:r>
      <w:r>
        <w:tab/>
        <w:t>Emergency Services</w:t>
      </w:r>
      <w:bookmarkEnd w:id="96"/>
    </w:p>
    <w:p w:rsidR="000C1C08" w:rsidRDefault="000C1C08">
      <w:r>
        <w:t>Specific consideration of mandated Emergency Services is outside the scope of this specification.</w:t>
      </w:r>
      <w:r w:rsidR="009E6656">
        <w:t xml:space="preserve"> </w:t>
      </w:r>
      <w:r>
        <w:t>Such requirements may be regionally or nationally specific.</w:t>
      </w:r>
    </w:p>
    <w:p w:rsidR="000C1C08" w:rsidRDefault="000C1C08">
      <w:pPr>
        <w:pStyle w:val="4"/>
      </w:pPr>
      <w:bookmarkStart w:id="97" w:name="_Toc430873783"/>
      <w:r>
        <w:t>B1.1.1</w:t>
      </w:r>
      <w:r>
        <w:tab/>
        <w:t>Attributes</w:t>
      </w:r>
      <w:bookmarkEnd w:id="97"/>
    </w:p>
    <w:p w:rsidR="000C1C08" w:rsidRDefault="000C1C08">
      <w:pPr>
        <w:spacing w:after="60"/>
      </w:pPr>
      <w:r>
        <w:t>Specific consideration of the attributes for mandated Emergency Services is outside the scope of this specification.</w:t>
      </w:r>
      <w:r w:rsidR="009E6656">
        <w:t xml:space="preserve"> </w:t>
      </w:r>
      <w:r>
        <w:t xml:space="preserve">However, the current requirements specified by the U.S. FCC </w:t>
      </w:r>
      <w:r w:rsidR="00782F03">
        <w:t>[12] and [13]</w:t>
      </w:r>
      <w:r>
        <w:t xml:space="preserve"> may be useful as example</w:t>
      </w:r>
      <w:r w:rsidR="00782F03">
        <w:t>s</w:t>
      </w:r>
      <w:r>
        <w:t>.</w:t>
      </w:r>
    </w:p>
    <w:p w:rsidR="000C1C08" w:rsidRDefault="000C1C08">
      <w:pPr>
        <w:ind w:left="720"/>
      </w:pPr>
      <w:r>
        <w:t xml:space="preserve">The FCC's </w:t>
      </w:r>
      <w:r w:rsidR="00782F03">
        <w:t>Fourth</w:t>
      </w:r>
      <w:r>
        <w:t xml:space="preserve"> Report and Order (FCC </w:t>
      </w:r>
      <w:r w:rsidR="00782F03">
        <w:t>15-9</w:t>
      </w:r>
      <w:r>
        <w:t>) in the matter of</w:t>
      </w:r>
      <w:r w:rsidR="00782F03">
        <w:t xml:space="preserve"> Wireless E911 Location Accuracy Requirements (PS Docket No. 07-114)</w:t>
      </w:r>
      <w:r>
        <w:t xml:space="preserve">, adopted </w:t>
      </w:r>
      <w:r w:rsidR="00782F03">
        <w:t>January 29, 2015</w:t>
      </w:r>
      <w:r>
        <w:t xml:space="preserve">, </w:t>
      </w:r>
      <w:r w:rsidR="00782F03">
        <w:t>is reproduced here</w:t>
      </w:r>
      <w:r>
        <w:t>:</w:t>
      </w:r>
    </w:p>
    <w:p w:rsidR="00782F03" w:rsidRPr="00860EF7" w:rsidRDefault="00782F03" w:rsidP="00782F03">
      <w:pPr>
        <w:spacing w:after="60"/>
        <w:ind w:left="720"/>
        <w:rPr>
          <w:i/>
        </w:rPr>
      </w:pPr>
      <w:r w:rsidRPr="00860EF7">
        <w:rPr>
          <w:i/>
        </w:rPr>
        <w:t>All CMRS providers must provide (1) dispatchable location,</w:t>
      </w:r>
      <w:r>
        <w:rPr>
          <w:i/>
        </w:rPr>
        <w:t xml:space="preserve"> </w:t>
      </w:r>
      <w:r w:rsidRPr="00860EF7">
        <w:rPr>
          <w:i/>
        </w:rPr>
        <w:t xml:space="preserve">or (2) x/y location within 50 meters, for the following percentages of wireless 911 calls within the following timeframes, measured from the effective date of rules adopted in this Order (“Effective Date”): </w:t>
      </w:r>
    </w:p>
    <w:p w:rsidR="00782F03" w:rsidRPr="00860EF7" w:rsidRDefault="00782F03" w:rsidP="00782F03">
      <w:pPr>
        <w:spacing w:after="60"/>
        <w:ind w:left="720"/>
        <w:rPr>
          <w:i/>
        </w:rPr>
      </w:pPr>
      <w:r w:rsidRPr="00860EF7">
        <w:rPr>
          <w:i/>
        </w:rPr>
        <w:sym w:font="Symbol" w:char="F0B7"/>
      </w:r>
      <w:r w:rsidRPr="00860EF7">
        <w:rPr>
          <w:i/>
        </w:rPr>
        <w:t xml:space="preserve"> Within 2 years: 40 percent of all wireless 911 calls. </w:t>
      </w:r>
    </w:p>
    <w:p w:rsidR="00782F03" w:rsidRPr="00860EF7" w:rsidRDefault="00782F03" w:rsidP="00782F03">
      <w:pPr>
        <w:spacing w:after="60"/>
        <w:ind w:left="720"/>
        <w:rPr>
          <w:i/>
        </w:rPr>
      </w:pPr>
      <w:r w:rsidRPr="00860EF7">
        <w:rPr>
          <w:i/>
        </w:rPr>
        <w:sym w:font="Symbol" w:char="F0B7"/>
      </w:r>
      <w:r w:rsidRPr="00860EF7">
        <w:rPr>
          <w:i/>
        </w:rPr>
        <w:t xml:space="preserve"> Within 3 years: 50 percent of all wireless 911 calls. </w:t>
      </w:r>
    </w:p>
    <w:p w:rsidR="00782F03" w:rsidRPr="00860EF7" w:rsidRDefault="00782F03" w:rsidP="00782F03">
      <w:pPr>
        <w:spacing w:after="60"/>
        <w:ind w:left="720"/>
        <w:rPr>
          <w:i/>
        </w:rPr>
      </w:pPr>
      <w:r w:rsidRPr="00860EF7">
        <w:rPr>
          <w:i/>
        </w:rPr>
        <w:sym w:font="Symbol" w:char="F0B7"/>
      </w:r>
      <w:r w:rsidRPr="00860EF7">
        <w:rPr>
          <w:i/>
        </w:rPr>
        <w:t xml:space="preserve"> Within 5 years: 70 percent of all wireless 911 calls. </w:t>
      </w:r>
    </w:p>
    <w:p w:rsidR="00782F03" w:rsidRPr="00860EF7" w:rsidRDefault="00782F03" w:rsidP="00782F03">
      <w:pPr>
        <w:spacing w:after="60"/>
        <w:ind w:left="720"/>
        <w:rPr>
          <w:i/>
        </w:rPr>
      </w:pPr>
      <w:r w:rsidRPr="00860EF7">
        <w:rPr>
          <w:i/>
        </w:rPr>
        <w:sym w:font="Symbol" w:char="F0B7"/>
      </w:r>
      <w:r w:rsidRPr="00860EF7">
        <w:rPr>
          <w:i/>
        </w:rPr>
        <w:t xml:space="preserve"> Within 6 years: 80 percent of all wireless 911 calls.</w:t>
      </w:r>
    </w:p>
    <w:p w:rsidR="00782F03" w:rsidRPr="00860EF7" w:rsidRDefault="00782F03" w:rsidP="00782F03">
      <w:pPr>
        <w:spacing w:after="60"/>
        <w:ind w:left="720"/>
        <w:rPr>
          <w:i/>
        </w:rPr>
      </w:pPr>
      <w:r w:rsidRPr="00860EF7">
        <w:rPr>
          <w:i/>
        </w:rPr>
        <w:t xml:space="preserve">Within 6 years: Nationwide CMRS provides must deploy either (1) dispatchable location, or (2) z-axis technology that achieves the Commission-approved z-axis metric, in each of the top 25 Cellular Market Areas </w:t>
      </w:r>
    </w:p>
    <w:p w:rsidR="000C1C08" w:rsidRDefault="00782F03" w:rsidP="00782F03">
      <w:pPr>
        <w:spacing w:after="60"/>
        <w:ind w:left="720"/>
        <w:rPr>
          <w:i/>
        </w:rPr>
      </w:pPr>
      <w:r w:rsidRPr="00860EF7">
        <w:rPr>
          <w:i/>
        </w:rPr>
        <w:t>Within 8 years: Nationwide CMRS providers must deploy dispatchable location or z-axis technology in accordance with the above benchmarks in each of the top 50 CMAs.</w:t>
      </w:r>
    </w:p>
    <w:p w:rsidR="00782F03" w:rsidRDefault="00782F03"/>
    <w:p w:rsidR="00782F03" w:rsidRDefault="00782F03" w:rsidP="00782F03">
      <w:pPr>
        <w:pStyle w:val="NO"/>
      </w:pPr>
      <w:r w:rsidRPr="00782F03">
        <w:t xml:space="preserve">Note 1: </w:t>
      </w:r>
      <w:r>
        <w:tab/>
      </w:r>
      <w:r w:rsidRPr="00782F03">
        <w:t xml:space="preserve">The Fourth Report and Order definition of a dispatchable location as reproduced here: </w:t>
      </w:r>
      <w:r>
        <w:br/>
      </w:r>
      <w:r w:rsidRPr="00782F03">
        <w:rPr>
          <w:i/>
        </w:rPr>
        <w:t>Dispatchable location is the street address of the calling party plus additional information such as floor, suite, apartment or similar information that may be needed to adequately identify the location of the calling party. See the Report and Order [</w:t>
      </w:r>
      <w:r>
        <w:rPr>
          <w:i/>
        </w:rPr>
        <w:t>12</w:t>
      </w:r>
      <w:r w:rsidRPr="00782F03">
        <w:rPr>
          <w:i/>
        </w:rPr>
        <w:t>] for more information.</w:t>
      </w:r>
    </w:p>
    <w:p w:rsidR="000C1C08" w:rsidRDefault="000C1C08">
      <w:pPr>
        <w:rPr>
          <w:i/>
        </w:rPr>
      </w:pPr>
      <w:r>
        <w:t>The network should be sufficiently flexible to accommodate evolving enabling mechanisms and service requirements to provide new and improved services.</w:t>
      </w:r>
    </w:p>
    <w:p w:rsidR="000C1C08" w:rsidRDefault="000C1C08">
      <w:pPr>
        <w:pStyle w:val="3"/>
      </w:pPr>
      <w:bookmarkStart w:id="98" w:name="_Toc430873784"/>
      <w:r>
        <w:t>B1.1.2</w:t>
      </w:r>
      <w:r>
        <w:tab/>
        <w:t>Emergency Alert Services</w:t>
      </w:r>
      <w:bookmarkEnd w:id="98"/>
    </w:p>
    <w:p w:rsidR="000C1C08" w:rsidRDefault="000C1C08">
      <w:pPr>
        <w:spacing w:after="60"/>
      </w:pPr>
      <w:r>
        <w:t>Emergency Alert Services may be enabled to notify wireless subscribers within a specific geographic location of emergency alerts.</w:t>
      </w:r>
      <w:r w:rsidR="009E6656">
        <w:t xml:space="preserve"> </w:t>
      </w:r>
      <w:r>
        <w:t>This may include such alerts as tornado warnings, pending volcano eruptions, etc.</w:t>
      </w:r>
    </w:p>
    <w:p w:rsidR="000C1C08" w:rsidRDefault="000C1C08">
      <w:r>
        <w:t>No requirements currently exist for Emergency Alert Services, and they may be considered for further study.</w:t>
      </w:r>
    </w:p>
    <w:p w:rsidR="000C1C08" w:rsidRDefault="000C1C08">
      <w:pPr>
        <w:pStyle w:val="2"/>
      </w:pPr>
      <w:bookmarkStart w:id="99" w:name="_Toc430873785"/>
      <w:r>
        <w:t>B2</w:t>
      </w:r>
      <w:r>
        <w:tab/>
        <w:t>Location Based Charging</w:t>
      </w:r>
      <w:bookmarkEnd w:id="99"/>
    </w:p>
    <w:p w:rsidR="000C1C08" w:rsidRDefault="000C1C08">
      <w:pPr>
        <w:spacing w:after="60"/>
      </w:pPr>
      <w:r>
        <w:t>Location Based Charging allows a subscriber to be charged different rates depending on the subscriber's location or geographic zone, or changes in location or zone.</w:t>
      </w:r>
      <w:r w:rsidR="009E6656">
        <w:t xml:space="preserve"> </w:t>
      </w:r>
      <w:r>
        <w:t>The rates charged may be applicable to the entire duration of the call, or to only a part of call's duration.</w:t>
      </w:r>
      <w:r w:rsidR="009E6656">
        <w:t xml:space="preserve"> </w:t>
      </w:r>
      <w:r>
        <w:t>This service may be provided on an individual subscriber basis, or on a group basis.</w:t>
      </w:r>
    </w:p>
    <w:p w:rsidR="000C1C08" w:rsidRDefault="000C1C08">
      <w:pPr>
        <w:spacing w:after="60"/>
      </w:pPr>
      <w:r>
        <w:t xml:space="preserve">For example, when provided on an individual basis this service could apply reduced rates to those areas most often frequented by the subscriber by taking into consideration the subscriber's daily route and </w:t>
      </w:r>
      <w:r w:rsidR="00993325">
        <w:t>lifestyle</w:t>
      </w:r>
      <w:r>
        <w:t>.</w:t>
      </w:r>
      <w:r w:rsidR="009E6656">
        <w:t xml:space="preserve"> </w:t>
      </w:r>
      <w:r>
        <w:t>Different rates may be applied at country clubs, golf courses, or shopping malls.</w:t>
      </w:r>
      <w:r w:rsidR="009E6656">
        <w:t xml:space="preserve"> </w:t>
      </w:r>
      <w:r>
        <w:t>For example, a "home" zone may be defined which is centered around a user’s home, an agreed larger area, work or travel corridor or some unrelated zone. The zone may vary in size and shape from a cell (or sector) coverage area to a precisely defined polygon completely independent of cell coverage.</w:t>
      </w:r>
      <w:r w:rsidR="009E6656">
        <w:t xml:space="preserve"> </w:t>
      </w:r>
    </w:p>
    <w:p w:rsidR="000C1C08" w:rsidRDefault="000C1C08">
      <w:pPr>
        <w:spacing w:after="60"/>
      </w:pPr>
      <w:r>
        <w:t>Additionally, different rates may be applied in different zones based on the time of day or week.</w:t>
      </w:r>
    </w:p>
    <w:p w:rsidR="000C1C08" w:rsidRDefault="000C1C08">
      <w:pPr>
        <w:spacing w:after="60"/>
      </w:pPr>
      <w:r>
        <w:t>In addition to being applicable on an individual basis, this service may be applicable on a group basis, which may be desirable for example, for business groups.</w:t>
      </w:r>
      <w:r w:rsidR="009E6656">
        <w:t xml:space="preserve"> </w:t>
      </w:r>
      <w:r>
        <w:t>Locations may be defined for business groups to include corporate campuses, work zones or business zones with different tiers of charging rates.</w:t>
      </w:r>
    </w:p>
    <w:p w:rsidR="000C1C08" w:rsidRDefault="000C1C08">
      <w:pPr>
        <w:spacing w:after="60"/>
      </w:pPr>
      <w:r>
        <w:t>Individual and group subscribers should be notified of the zone or billing rate currently applicable, and be notified when the rate changes.</w:t>
      </w:r>
      <w:r w:rsidR="009E6656">
        <w:t xml:space="preserve"> </w:t>
      </w:r>
      <w:r>
        <w:t>Location Based Charging may be invoked upon initial registration.</w:t>
      </w:r>
      <w:r w:rsidR="009E6656">
        <w:t xml:space="preserve"> </w:t>
      </w:r>
      <w:r>
        <w:t>A charging zone would then be associated with the subscriber's location.</w:t>
      </w:r>
      <w:r w:rsidR="009E6656">
        <w:t xml:space="preserve"> </w:t>
      </w:r>
      <w:r>
        <w:t>When the subscriber moves to a different zone, the subscriber would be notified.</w:t>
      </w:r>
    </w:p>
    <w:p w:rsidR="000C1C08" w:rsidRDefault="000C1C08">
      <w:pPr>
        <w:spacing w:after="60"/>
      </w:pPr>
      <w:r>
        <w:t>This service should be transparently provided to the subscriber (i.e. independent of existing voice calls, data, or other services being provided).</w:t>
      </w:r>
    </w:p>
    <w:p w:rsidR="000C1C08" w:rsidRDefault="000C1C08">
      <w:pPr>
        <w:pStyle w:val="3"/>
      </w:pPr>
      <w:bookmarkStart w:id="100" w:name="_Toc430873786"/>
      <w:r>
        <w:t>B2.1</w:t>
      </w:r>
      <w:r>
        <w:tab/>
        <w:t>Attributes</w:t>
      </w:r>
      <w:bookmarkEnd w:id="100"/>
    </w:p>
    <w:p w:rsidR="000C1C08" w:rsidRDefault="000C1C08">
      <w:r>
        <w:t>Normal service operation includes invocation upon initial registration, autonomous registration, call origination, and call termination.</w:t>
      </w:r>
      <w:r w:rsidR="009E6656">
        <w:t xml:space="preserve"> </w:t>
      </w:r>
      <w:r>
        <w:t>Location-Based Charging should analyze location information to compare against service zones established for the subscriber.</w:t>
      </w:r>
      <w:r w:rsidR="009E6656">
        <w:t xml:space="preserve"> </w:t>
      </w:r>
      <w:r>
        <w:t>The service would notify the subscriber of their relative location to the established service zone, indicating either "in" or "out" of zone.</w:t>
      </w:r>
      <w:r w:rsidR="009E6656">
        <w:t xml:space="preserve"> </w:t>
      </w:r>
      <w:r>
        <w:t>As the subscriber changes location or predefined location service area they should be notified of their location-based charging service opportunity, being "in" or "out" of a subscribed zone.</w:t>
      </w:r>
      <w:r w:rsidR="009E6656">
        <w:t xml:space="preserve"> </w:t>
      </w:r>
      <w:r>
        <w:t>Except for subscriber notification, the user should experience transparency in interaction with other services (Voice, Data, SMS, etc).</w:t>
      </w:r>
      <w:r w:rsidR="009E6656">
        <w:t xml:space="preserve"> </w:t>
      </w:r>
    </w:p>
    <w:p w:rsidR="000C1C08" w:rsidRDefault="000C1C08"/>
    <w:p w:rsidR="000C1C08" w:rsidRDefault="000C1C08">
      <w:r>
        <w:t>This service may, as an option, be activated/de-activated using special feature codes on a subscriber or business customer basis.</w:t>
      </w:r>
    </w:p>
    <w:p w:rsidR="000C1C08" w:rsidRDefault="000C1C08">
      <w:pPr>
        <w:pStyle w:val="4"/>
      </w:pPr>
      <w:bookmarkStart w:id="101" w:name="_Toc430873787"/>
      <w:r>
        <w:t>B2.1.1</w:t>
      </w:r>
      <w:r>
        <w:tab/>
        <w:t>Target Subscriber Notification</w:t>
      </w:r>
      <w:bookmarkEnd w:id="101"/>
    </w:p>
    <w:p w:rsidR="000C1C08" w:rsidRDefault="000C1C08">
      <w:pPr>
        <w:spacing w:after="60"/>
      </w:pPr>
      <w:r>
        <w:t>The user needs to be informed on an ongoing basis which zone and billing rate is currently applicable.</w:t>
      </w:r>
    </w:p>
    <w:p w:rsidR="000C1C08" w:rsidRDefault="000C1C08">
      <w:pPr>
        <w:spacing w:after="60"/>
      </w:pPr>
      <w:r>
        <w:t>Users should be enabled to make an informed decision on expected call charges and therefore need to be provided charging zone information accurately, and in a timely manner, being notified which zone they are in when a call is set up.</w:t>
      </w:r>
      <w:r w:rsidR="009E6656">
        <w:t xml:space="preserve"> </w:t>
      </w:r>
      <w:r>
        <w:t>Notification to the subscriber/user could be provided in several forms including tone, announcement, or short message.</w:t>
      </w:r>
      <w:r w:rsidR="009E6656">
        <w:t xml:space="preserve"> </w:t>
      </w:r>
    </w:p>
    <w:p w:rsidR="000C1C08" w:rsidRDefault="000C1C08">
      <w:pPr>
        <w:spacing w:after="60"/>
      </w:pPr>
      <w:r>
        <w:t>The billing system will need to consider the following possible scenarios:</w:t>
      </w:r>
    </w:p>
    <w:p w:rsidR="000C1C08" w:rsidRDefault="000C1C08">
      <w:pPr>
        <w:tabs>
          <w:tab w:val="left" w:pos="360"/>
        </w:tabs>
        <w:ind w:left="72" w:hanging="72"/>
      </w:pPr>
      <w:r>
        <w:t>1.</w:t>
      </w:r>
      <w:r>
        <w:tab/>
        <w:t>For the duration of the call, the subscriber remains in a single charging zone</w:t>
      </w:r>
    </w:p>
    <w:p w:rsidR="000C1C08" w:rsidRDefault="000C1C08">
      <w:pPr>
        <w:tabs>
          <w:tab w:val="left" w:pos="360"/>
        </w:tabs>
        <w:ind w:left="72" w:hanging="72"/>
      </w:pPr>
      <w:r>
        <w:t>2.</w:t>
      </w:r>
      <w:r>
        <w:tab/>
        <w:t>During the call, the charging zones may change</w:t>
      </w:r>
    </w:p>
    <w:p w:rsidR="000C1C08" w:rsidRDefault="000C1C08">
      <w:pPr>
        <w:tabs>
          <w:tab w:val="left" w:pos="792"/>
        </w:tabs>
        <w:ind w:left="792" w:hanging="792"/>
      </w:pPr>
      <w:r>
        <w:t>2.1.</w:t>
      </w:r>
      <w:r>
        <w:tab/>
        <w:t>The user may initiate a call in one zone, then move to a different zone where the call is terminated.</w:t>
      </w:r>
    </w:p>
    <w:p w:rsidR="000C1C08" w:rsidRDefault="000C1C08">
      <w:pPr>
        <w:tabs>
          <w:tab w:val="left" w:pos="792"/>
        </w:tabs>
        <w:ind w:left="792" w:hanging="792"/>
      </w:pPr>
      <w:r>
        <w:t>2.2.</w:t>
      </w:r>
      <w:r>
        <w:tab/>
        <w:t>The user may cross back and forth between zones multiple times during the duration of a call, and the call may terminate in the zone it was originated from, or in a different zone.</w:t>
      </w:r>
    </w:p>
    <w:p w:rsidR="000C1C08" w:rsidRDefault="000C1C08">
      <w:r>
        <w:t xml:space="preserve">Notification to the user may be via the UE MMI prior to initiation of the call and, during the call. </w:t>
      </w:r>
    </w:p>
    <w:p w:rsidR="000C1C08" w:rsidRDefault="000C1C08">
      <w:pPr>
        <w:pStyle w:val="4"/>
      </w:pPr>
      <w:bookmarkStart w:id="102" w:name="_Toc430873788"/>
      <w:r>
        <w:t>B2.1.2</w:t>
      </w:r>
      <w:r>
        <w:tab/>
        <w:t>Charging</w:t>
      </w:r>
      <w:bookmarkEnd w:id="102"/>
    </w:p>
    <w:p w:rsidR="000C1C08" w:rsidRDefault="000C1C08">
      <w:r>
        <w:t>To support appropriate charging, call detail records may need to include the following additional information:</w:t>
      </w:r>
    </w:p>
    <w:p w:rsidR="000C1C08" w:rsidRDefault="000C1C08">
      <w:pPr>
        <w:pStyle w:val="B1"/>
      </w:pPr>
      <w:r>
        <w:t>1</w:t>
      </w:r>
      <w:r>
        <w:tab/>
        <w:t>Location Service (Location Based Charging) Identification</w:t>
      </w:r>
    </w:p>
    <w:p w:rsidR="000C1C08" w:rsidRDefault="000C1C08">
      <w:pPr>
        <w:pStyle w:val="B1"/>
      </w:pPr>
      <w:r>
        <w:t>2</w:t>
      </w:r>
      <w:r>
        <w:tab/>
        <w:t>Location Information</w:t>
      </w:r>
    </w:p>
    <w:p w:rsidR="000C1C08" w:rsidRDefault="000C1C08">
      <w:pPr>
        <w:pStyle w:val="B1"/>
      </w:pPr>
      <w:r>
        <w:t>3</w:t>
      </w:r>
      <w:r>
        <w:tab/>
        <w:t>Zone Information</w:t>
      </w:r>
    </w:p>
    <w:p w:rsidR="000C1C08" w:rsidRDefault="000C1C08">
      <w:pPr>
        <w:pStyle w:val="B1"/>
      </w:pPr>
      <w:r>
        <w:t>4</w:t>
      </w:r>
      <w:r>
        <w:tab/>
        <w:t>Type of Event</w:t>
      </w:r>
    </w:p>
    <w:p w:rsidR="000C1C08" w:rsidRDefault="000C1C08">
      <w:pPr>
        <w:pStyle w:val="B1"/>
      </w:pPr>
      <w:r>
        <w:t>5</w:t>
      </w:r>
      <w:r>
        <w:tab/>
        <w:t>Duration of Event</w:t>
      </w:r>
    </w:p>
    <w:p w:rsidR="000C1C08" w:rsidRDefault="000C1C08">
      <w:pPr>
        <w:pStyle w:val="4"/>
      </w:pPr>
      <w:bookmarkStart w:id="103" w:name="_Toc430873789"/>
      <w:r>
        <w:t>B2.1.3</w:t>
      </w:r>
      <w:r>
        <w:tab/>
        <w:t>Roaming</w:t>
      </w:r>
      <w:bookmarkEnd w:id="103"/>
    </w:p>
    <w:p w:rsidR="000C1C08" w:rsidRDefault="000C1C08">
      <w:pPr>
        <w:spacing w:after="60"/>
      </w:pPr>
      <w:r>
        <w:t xml:space="preserve">If a subscriber with active </w:t>
      </w:r>
      <w:r w:rsidR="00993325">
        <w:t>location-based</w:t>
      </w:r>
      <w:r>
        <w:t xml:space="preserve"> charging roams into a system that does not support the service, the subscriber may be notified of an "out of coverage zone" notification using the best possible method (UE display, SMS, etc.).</w:t>
      </w:r>
    </w:p>
    <w:p w:rsidR="000C1C08" w:rsidRDefault="000C1C08">
      <w:pPr>
        <w:pStyle w:val="2"/>
      </w:pPr>
      <w:bookmarkStart w:id="104" w:name="_Toc430873790"/>
      <w:r>
        <w:t>B3</w:t>
      </w:r>
      <w:r>
        <w:tab/>
        <w:t>Tracking Services</w:t>
      </w:r>
      <w:bookmarkEnd w:id="104"/>
    </w:p>
    <w:p w:rsidR="000C1C08" w:rsidRDefault="000C1C08">
      <w:pPr>
        <w:pStyle w:val="af2"/>
        <w:widowControl/>
      </w:pPr>
      <w:r>
        <w:t>Although Fleet and Asset Management services may be offered as separate services, within this document they are described as a single service category.</w:t>
      </w:r>
      <w:r w:rsidR="009E6656">
        <w:t xml:space="preserve"> </w:t>
      </w:r>
      <w:r>
        <w:t>In a similar manner, Person Tracking may be viewed as a form of personal asset tracking.</w:t>
      </w:r>
    </w:p>
    <w:p w:rsidR="000C1C08" w:rsidRDefault="000C1C08">
      <w:pPr>
        <w:pStyle w:val="af2"/>
        <w:widowControl/>
      </w:pPr>
    </w:p>
    <w:p w:rsidR="000C1C08" w:rsidRDefault="000C1C08">
      <w:pPr>
        <w:pStyle w:val="3"/>
      </w:pPr>
      <w:bookmarkStart w:id="105" w:name="_Toc430873791"/>
      <w:r>
        <w:t>B3.1</w:t>
      </w:r>
      <w:r>
        <w:tab/>
        <w:t>Fleet and Asset Management Services</w:t>
      </w:r>
      <w:bookmarkEnd w:id="105"/>
    </w:p>
    <w:p w:rsidR="000C1C08" w:rsidRDefault="000C1C08">
      <w:pPr>
        <w:pStyle w:val="af2"/>
        <w:widowControl/>
        <w:spacing w:after="120"/>
      </w:pPr>
      <w:r>
        <w:t>Fleet and Asset Management services allow the tracking of location and status of specific service group users.</w:t>
      </w:r>
      <w:r w:rsidR="009E6656">
        <w:t xml:space="preserve"> </w:t>
      </w:r>
      <w:r>
        <w:t>Examples may include a supervisor of a delivery service who needs to know the location and status of employees, parents who need to know where their children are, animal tracking, and tracking of assets.</w:t>
      </w:r>
      <w:r w:rsidR="009E6656">
        <w:t xml:space="preserve"> </w:t>
      </w:r>
    </w:p>
    <w:p w:rsidR="000C1C08" w:rsidRDefault="000C1C08">
      <w:pPr>
        <w:pStyle w:val="af2"/>
        <w:widowControl/>
        <w:spacing w:after="120"/>
      </w:pPr>
      <w:r>
        <w:t>The service may be invoked by the managing entity, or the entity being managed, depending on the service being provided.</w:t>
      </w:r>
    </w:p>
    <w:p w:rsidR="000C1C08" w:rsidRDefault="000C1C08">
      <w:pPr>
        <w:pStyle w:val="af2"/>
        <w:widowControl/>
        <w:spacing w:after="120"/>
      </w:pPr>
      <w:r>
        <w:t xml:space="preserve">Fleet Management may enable an enterprise or a public organization to track the location of vehicles (cars, trucks, etc.) and use location information to optimize services. </w:t>
      </w:r>
    </w:p>
    <w:p w:rsidR="000C1C08" w:rsidRDefault="000C1C08">
      <w:pPr>
        <w:pStyle w:val="af2"/>
        <w:widowControl/>
        <w:spacing w:after="120"/>
      </w:pPr>
      <w:r>
        <w:t xml:space="preserve">Asset management services, for example, may range from asset visualization (general reporting of position) to stolen vehicle location and geofencing (reporting of location when an asset leaves or enters a defined zone). The range of attributes for these services is wide. </w:t>
      </w:r>
    </w:p>
    <w:p w:rsidR="000C1C08" w:rsidRDefault="000C1C08">
      <w:pPr>
        <w:pStyle w:val="af2"/>
        <w:widowControl/>
        <w:spacing w:after="120"/>
      </w:pPr>
      <w:r>
        <w:t>For Fleet and Asset Management services, a distinction may be made between the manager of the fleet/assets in charge of</w:t>
      </w:r>
      <w:r w:rsidR="009E6656">
        <w:t xml:space="preserve"> </w:t>
      </w:r>
      <w:r>
        <w:t>tracking, and the entities being tracked (service group users, etc).</w:t>
      </w:r>
      <w:r w:rsidR="009E6656">
        <w:t xml:space="preserve"> </w:t>
      </w:r>
      <w:r>
        <w:t>The tracking service may make use of mobile station handsets with possible specialized functions (Web browsers, etc) to allow for tracking and specific methods for communicating with the managing entity.</w:t>
      </w:r>
      <w:r w:rsidR="009E6656">
        <w:t xml:space="preserve"> </w:t>
      </w:r>
      <w:r>
        <w:t>A managing entity would be able to access one or several managed entities' location and status information through a specified communication interface (Internet, Interactive Voice Response, Data service, etc).</w:t>
      </w:r>
      <w:r w:rsidR="009E6656">
        <w:t xml:space="preserve"> </w:t>
      </w:r>
      <w:r>
        <w:t xml:space="preserve">The managing entity would be able to access both real-time and recent location and status results of managed entities. </w:t>
      </w:r>
    </w:p>
    <w:p w:rsidR="000C1C08" w:rsidRDefault="000C1C08">
      <w:pPr>
        <w:pStyle w:val="af2"/>
        <w:widowControl/>
        <w:spacing w:after="120"/>
      </w:pPr>
      <w:r>
        <w:t>The network shall provide the capability to provide the last known location and timestamp. In cases where the service group user's mobile station is not registered (i.e. Inactive, out of coverage) the last known location information and timestamp may optionally be provided.</w:t>
      </w:r>
      <w:r w:rsidR="009E6656">
        <w:t xml:space="preserve"> </w:t>
      </w:r>
      <w:r>
        <w:t>If this information is unavailable in real-time, a reason for why the information is unattainable may be provided.</w:t>
      </w:r>
      <w:r w:rsidR="009E6656">
        <w:t xml:space="preserve"> </w:t>
      </w:r>
      <w:r>
        <w:t xml:space="preserve">The managing entity may also be able to relay messages to service group users through the appropriate interface, as well as receive messages originated by the service group users. </w:t>
      </w:r>
    </w:p>
    <w:p w:rsidR="000C1C08" w:rsidRDefault="000C1C08">
      <w:pPr>
        <w:spacing w:after="120"/>
      </w:pPr>
      <w:r>
        <w:t>Activation of Fleet and Asset Management services could be performed via subscriber provisioning by the service provider, as well as by offering subscriber-based service activation codes to the service group user/subscriber.</w:t>
      </w:r>
      <w:r w:rsidR="009E6656">
        <w:t xml:space="preserve"> </w:t>
      </w:r>
      <w:r>
        <w:t>The managing entity could also initiate service via requests to a provisioning system through Interactive Voice Response or Internet request.</w:t>
      </w:r>
      <w:r w:rsidR="009E6656">
        <w:t xml:space="preserve"> </w:t>
      </w:r>
      <w:r>
        <w:t xml:space="preserve">A feature code may optionally also be provided to allow for specific mobile user group subscriber activation by the managing entity (*FC + </w:t>
      </w:r>
      <w:smartTag w:uri="urn:schemas-microsoft-com:office:smarttags" w:element="place">
        <w:smartTag w:uri="urn:schemas-microsoft-com:office:smarttags" w:element="City">
          <w:r>
            <w:t>Mobile</w:t>
          </w:r>
        </w:smartTag>
        <w:r>
          <w:t xml:space="preserve"> </w:t>
        </w:r>
        <w:smartTag w:uri="urn:schemas-microsoft-com:office:smarttags" w:element="State">
          <w:r>
            <w:t>ID</w:t>
          </w:r>
        </w:smartTag>
      </w:smartTag>
      <w:r>
        <w:t>).</w:t>
      </w:r>
      <w:r w:rsidR="009E6656">
        <w:t xml:space="preserve"> </w:t>
      </w:r>
      <w:r>
        <w:t>A specific user group mobile could also be able to self-activate through the use of a feature code.</w:t>
      </w:r>
    </w:p>
    <w:p w:rsidR="000C1C08" w:rsidRDefault="000C1C08">
      <w:pPr>
        <w:pStyle w:val="3"/>
      </w:pPr>
      <w:bookmarkStart w:id="106" w:name="_Toc430873792"/>
      <w:r>
        <w:t>B3.2</w:t>
      </w:r>
      <w:r>
        <w:tab/>
        <w:t>Traffic Monitoring</w:t>
      </w:r>
      <w:bookmarkEnd w:id="106"/>
    </w:p>
    <w:p w:rsidR="000C1C08" w:rsidRDefault="000C1C08">
      <w:pPr>
        <w:keepNext/>
        <w:keepLines/>
        <w:spacing w:after="120"/>
      </w:pPr>
      <w:r>
        <w:t>Mobiles in automobiles on freeways anonymously sampled to determine average velocity of vehicles.</w:t>
      </w:r>
      <w:r w:rsidR="009E6656">
        <w:t xml:space="preserve"> </w:t>
      </w:r>
      <w:r>
        <w:t>Congestion detected and reported.</w:t>
      </w:r>
    </w:p>
    <w:p w:rsidR="000C1C08" w:rsidRDefault="000C1C08">
      <w:pPr>
        <w:keepNext/>
        <w:keepLines/>
      </w:pPr>
      <w:r>
        <w:t xml:space="preserve">Congestion, average flow rates, vehicle occupancy and related traffic information can be gathered from a variety of sources including roadside telematic sensors, roadside assistance organizations and ad-hoc reports from individual drivers. In </w:t>
      </w:r>
      <w:r w:rsidR="00993325">
        <w:t>addition,</w:t>
      </w:r>
      <w:r>
        <w:t xml:space="preserve"> average link speeds can be computed through anonymous random sampling of UE locations. </w:t>
      </w:r>
    </w:p>
    <w:p w:rsidR="000C1C08" w:rsidRDefault="000C1C08">
      <w:pPr>
        <w:pStyle w:val="4"/>
      </w:pPr>
      <w:bookmarkStart w:id="107" w:name="_Toc430873793"/>
      <w:r>
        <w:t>B3.2.1</w:t>
      </w:r>
      <w:r>
        <w:tab/>
        <w:t>Attributes</w:t>
      </w:r>
      <w:bookmarkEnd w:id="107"/>
    </w:p>
    <w:p w:rsidR="000C1C08" w:rsidRDefault="000C1C08">
      <w:pPr>
        <w:pStyle w:val="5"/>
      </w:pPr>
      <w:bookmarkStart w:id="108" w:name="_Toc430873794"/>
      <w:r>
        <w:t>B3.2.1.1</w:t>
      </w:r>
      <w:r>
        <w:tab/>
        <w:t>Privacy</w:t>
      </w:r>
      <w:bookmarkEnd w:id="108"/>
    </w:p>
    <w:p w:rsidR="000C1C08" w:rsidRDefault="000C1C08">
      <w:pPr>
        <w:spacing w:after="120"/>
      </w:pPr>
      <w:r>
        <w:t xml:space="preserve">Anonymous sampling of target UE requires all unique information relating to the UE location to be retained by the network operator. Depending on the capabilities of the location method (ref. section 3.4) traffic behavior described above can only be determined if </w:t>
      </w:r>
      <w:r w:rsidR="00993325">
        <w:t>a</w:t>
      </w:r>
      <w:r>
        <w:t xml:space="preserve"> UE is sampled at least twice within a finite predetermined period.</w:t>
      </w:r>
      <w:r w:rsidR="009E6656">
        <w:t xml:space="preserve"> </w:t>
      </w:r>
    </w:p>
    <w:p w:rsidR="000C1C08" w:rsidRDefault="000C1C08">
      <w:pPr>
        <w:spacing w:after="120"/>
      </w:pPr>
      <w:r>
        <w:t xml:space="preserve">The UE identification must be sufficiently unique to allow time separated measurements to be paired before discarding the source UE identification. </w:t>
      </w:r>
    </w:p>
    <w:p w:rsidR="000C1C08" w:rsidRDefault="000C1C08">
      <w:pPr>
        <w:spacing w:after="120"/>
      </w:pPr>
      <w:r>
        <w:t xml:space="preserve">The level of uniqueness can be a highly truncated form of the UE-IMSI (or equivalent). For </w:t>
      </w:r>
      <w:r w:rsidR="00993325">
        <w:t>example,</w:t>
      </w:r>
      <w:r>
        <w:t xml:space="preserve"> maintaining 1000 unattached location estimates for subsequent pairing with future estimates will only require 3 least significant digits of the IMSI. Ambiguity in matching will occur but at a low (detectable) rate. Finally, all unattached estimates can be set to expire after a preset time.</w:t>
      </w:r>
      <w:r w:rsidR="009E6656">
        <w:t xml:space="preserve"> </w:t>
      </w:r>
    </w:p>
    <w:p w:rsidR="000C1C08" w:rsidRDefault="000C1C08"/>
    <w:p w:rsidR="000C1C08" w:rsidRDefault="000C1C08">
      <w:pPr>
        <w:pStyle w:val="2"/>
      </w:pPr>
      <w:bookmarkStart w:id="109" w:name="_Toc430873795"/>
      <w:r>
        <w:t>B4</w:t>
      </w:r>
      <w:r>
        <w:tab/>
        <w:t>Enhanced Call Routing</w:t>
      </w:r>
      <w:bookmarkEnd w:id="109"/>
    </w:p>
    <w:p w:rsidR="000C1C08" w:rsidRDefault="000C1C08">
      <w:pPr>
        <w:spacing w:after="120"/>
      </w:pPr>
      <w:r>
        <w:t>Enhanced Call Routing (ECR) allows subscriber or user calls to be routed to the closest service client based on the location of the originating and terminating calls of the user.</w:t>
      </w:r>
      <w:r w:rsidR="009E6656">
        <w:t xml:space="preserve"> </w:t>
      </w:r>
      <w:r>
        <w:t>The user may optionally dial a feature or service code to invoke the service (*GAS for closest gas station, etc).</w:t>
      </w:r>
      <w:r w:rsidR="009E6656">
        <w:t xml:space="preserve"> </w:t>
      </w:r>
    </w:p>
    <w:p w:rsidR="000C1C08" w:rsidRDefault="000C1C08">
      <w:pPr>
        <w:spacing w:after="120"/>
      </w:pPr>
      <w:r>
        <w:t>In addition to routing the call based on location, ECR should be capable of delivering the location information to the associated service client. For example, this capability may be needed for services such as Emergency Roadside Service.</w:t>
      </w:r>
      <w:r w:rsidR="009E6656">
        <w:t xml:space="preserve"> </w:t>
      </w:r>
      <w:r>
        <w:t>This could be used for the purpose of dispatching service agents for ECR service clients that can make use of this information.</w:t>
      </w:r>
    </w:p>
    <w:p w:rsidR="000C1C08" w:rsidRDefault="000C1C08">
      <w:pPr>
        <w:spacing w:after="120"/>
      </w:pPr>
      <w:r>
        <w:t>ECR services may be offered, for example, through menu driven access allowing users to interactively select from a variety of services.</w:t>
      </w:r>
      <w:r w:rsidR="009E6656">
        <w:t xml:space="preserve"> </w:t>
      </w:r>
    </w:p>
    <w:p w:rsidR="000C1C08" w:rsidRDefault="000C1C08">
      <w:pPr>
        <w:pStyle w:val="2"/>
      </w:pPr>
      <w:bookmarkStart w:id="110" w:name="_Toc430873796"/>
      <w:r>
        <w:t>B5</w:t>
      </w:r>
      <w:r>
        <w:tab/>
        <w:t>Location</w:t>
      </w:r>
      <w:r w:rsidR="00993325">
        <w:t>-</w:t>
      </w:r>
      <w:r>
        <w:t>Based Information Services</w:t>
      </w:r>
      <w:bookmarkEnd w:id="110"/>
    </w:p>
    <w:p w:rsidR="000C1C08" w:rsidRDefault="000C1C08">
      <w:pPr>
        <w:spacing w:after="120"/>
      </w:pPr>
      <w:r>
        <w:t>Location-Based Information services allow subscribers to access information for which the information is filtered and tailored based on the location of the requesting user.</w:t>
      </w:r>
      <w:r w:rsidR="009E6656">
        <w:t xml:space="preserve"> </w:t>
      </w:r>
      <w:r>
        <w:t>Service requests may be initiated on demand by subscribers, or automatically when triggering conditions are met, and may be a singular request or result in periodic responses.</w:t>
      </w:r>
    </w:p>
    <w:p w:rsidR="000C1C08" w:rsidRDefault="000C1C08">
      <w:pPr>
        <w:spacing w:after="120"/>
      </w:pPr>
      <w:r>
        <w:t xml:space="preserve">The following subsections provide some examples of possible </w:t>
      </w:r>
      <w:r w:rsidR="00993325">
        <w:t>location-based</w:t>
      </w:r>
      <w:r>
        <w:t xml:space="preserve"> information services.</w:t>
      </w:r>
    </w:p>
    <w:p w:rsidR="000C1C08" w:rsidRDefault="000C1C08">
      <w:pPr>
        <w:pStyle w:val="3"/>
      </w:pPr>
      <w:bookmarkStart w:id="111" w:name="_Toc430873797"/>
      <w:r>
        <w:t>B5.1</w:t>
      </w:r>
      <w:r>
        <w:tab/>
        <w:t>Navigation</w:t>
      </w:r>
      <w:bookmarkEnd w:id="111"/>
    </w:p>
    <w:p w:rsidR="000C1C08" w:rsidRDefault="000C1C08">
      <w:pPr>
        <w:keepNext/>
        <w:keepLines/>
        <w:spacing w:after="120"/>
      </w:pPr>
      <w:r>
        <w:t xml:space="preserve">The purpose of the navigation application is to guide the handset user to his/her destination. The destination can be input to the terminal, which gives guidance how to reach the destination. The guidance information can be e.g. plain text, symbols with text information (e.g. turn + distance) or symbols on the map display. </w:t>
      </w:r>
      <w:r w:rsidR="00634F48">
        <w:t xml:space="preserve">If the handset’s velocity is available in addition to its position, real-time, adaptable turn-by-turn directions can be provided. </w:t>
      </w:r>
      <w:r>
        <w:t>The instructions may also be given verbally to the users by using a voice call.</w:t>
      </w:r>
    </w:p>
    <w:p w:rsidR="000C1C08" w:rsidRDefault="000C1C08" w:rsidP="00634F48">
      <w:pPr>
        <w:pStyle w:val="NO"/>
      </w:pPr>
      <w:r>
        <w:t xml:space="preserve">Note: </w:t>
      </w:r>
      <w:r w:rsidR="00634F48">
        <w:tab/>
      </w:r>
      <w:r>
        <w:t xml:space="preserve">this may involve a service provider giving verbal directions to a lost </w:t>
      </w:r>
      <w:r w:rsidR="00993325">
        <w:t>motorist or</w:t>
      </w:r>
      <w:r>
        <w:t xml:space="preserve"> providing periodic short text messages (possibly using SMS), in addition to, or as an alternative to the provision of a graphic map.</w:t>
      </w:r>
    </w:p>
    <w:p w:rsidR="000C1C08" w:rsidRDefault="000C1C08">
      <w:pPr>
        <w:keepNext/>
        <w:keepLines/>
        <w:spacing w:after="120"/>
      </w:pPr>
      <w:r>
        <w:t>This can be accomplished through carrying a mobile phone that has location technology capabilities down to a few feet.</w:t>
      </w:r>
      <w:r w:rsidR="009E6656">
        <w:t xml:space="preserve"> </w:t>
      </w:r>
      <w:r>
        <w:t>Less granularity impedes the applicability of this functionality.</w:t>
      </w:r>
      <w:r w:rsidR="009E6656">
        <w:t xml:space="preserve"> </w:t>
      </w:r>
    </w:p>
    <w:p w:rsidR="000C1C08" w:rsidRDefault="000C1C08">
      <w:pPr>
        <w:keepNext/>
        <w:keepLines/>
        <w:spacing w:after="120"/>
      </w:pPr>
      <w:r>
        <w:t>This service can either be menu driven from a handset using SIM Application Toolkit or a WAP based terminal with a map application running – similar to a GPS system.</w:t>
      </w:r>
      <w:r w:rsidR="009E6656">
        <w:t xml:space="preserve"> </w:t>
      </w:r>
      <w:r>
        <w:t xml:space="preserve">A central server may handle all mapping of locations, and may save specific locations (i.e., favorite fishing holes). </w:t>
      </w:r>
    </w:p>
    <w:p w:rsidR="000C1C08" w:rsidRDefault="000C1C08">
      <w:pPr>
        <w:pStyle w:val="3"/>
      </w:pPr>
      <w:bookmarkStart w:id="112" w:name="_Toc430873798"/>
      <w:r>
        <w:t>B5.2</w:t>
      </w:r>
      <w:r>
        <w:tab/>
        <w:t>City Sightseeing</w:t>
      </w:r>
      <w:bookmarkEnd w:id="112"/>
    </w:p>
    <w:p w:rsidR="000C1C08" w:rsidRDefault="000C1C08">
      <w:r>
        <w:t>City Sightseeing would enable the delivery of location specific information to a sightseer.</w:t>
      </w:r>
      <w:r w:rsidR="009E6656">
        <w:t xml:space="preserve"> </w:t>
      </w:r>
      <w:r>
        <w:t>Such information might consist of combinations of the services described throughout this document to describe historical sites, providing navigation directions between sites, facilitate finding the nearest restaurant, bank, airport, bus terminal, restroom facility, etc.</w:t>
      </w:r>
      <w:r w:rsidR="009E6656">
        <w:t xml:space="preserve"> </w:t>
      </w:r>
    </w:p>
    <w:p w:rsidR="000C1C08" w:rsidRDefault="000C1C08">
      <w:pPr>
        <w:pStyle w:val="3"/>
      </w:pPr>
      <w:bookmarkStart w:id="113" w:name="_Toc430873799"/>
      <w:r>
        <w:t>B5.3</w:t>
      </w:r>
      <w:r>
        <w:tab/>
        <w:t>Location Dependent Content Broadcast</w:t>
      </w:r>
      <w:bookmarkEnd w:id="113"/>
    </w:p>
    <w:p w:rsidR="000C1C08" w:rsidRDefault="000C1C08">
      <w:pPr>
        <w:spacing w:after="120"/>
      </w:pPr>
      <w:r>
        <w:t>The main characteristic of this service category is that the network automatically broadcasts information to terminals in a certain geographical area. The information may be broadcast to all terminals in a given area, or only to members of specific group (perhaps only to members of a specific organization). The user may disable the functionality totally from the terminal or select only the information categories that the user is interested in.</w:t>
      </w:r>
      <w:r w:rsidR="009E6656">
        <w:t xml:space="preserve"> </w:t>
      </w:r>
    </w:p>
    <w:p w:rsidR="000C1C08" w:rsidRDefault="000C1C08">
      <w:pPr>
        <w:spacing w:after="120"/>
      </w:pPr>
      <w:r>
        <w:t>An example of such a service may be localized advertising.</w:t>
      </w:r>
      <w:r w:rsidR="009E6656">
        <w:t xml:space="preserve"> </w:t>
      </w:r>
      <w:r>
        <w:t>For example, merchants could broadcast advertisements to passersby based on location / demographic / psychographic information (for example "today only, 30% off on blue jeans").</w:t>
      </w:r>
    </w:p>
    <w:p w:rsidR="000C1C08" w:rsidRDefault="000C1C08">
      <w:pPr>
        <w:pStyle w:val="3"/>
      </w:pPr>
      <w:bookmarkStart w:id="114" w:name="_Toc430873800"/>
      <w:r>
        <w:t>B5.4</w:t>
      </w:r>
      <w:r>
        <w:tab/>
      </w:r>
      <w:smartTag w:uri="urn:schemas-microsoft-com:office:smarttags" w:element="place">
        <w:r>
          <w:t>Mobile</w:t>
        </w:r>
      </w:smartTag>
      <w:r>
        <w:t xml:space="preserve"> Yellow Pages</w:t>
      </w:r>
      <w:bookmarkEnd w:id="114"/>
    </w:p>
    <w:p w:rsidR="000C1C08" w:rsidRDefault="000C1C08">
      <w:pPr>
        <w:spacing w:after="120"/>
      </w:pPr>
      <w:r>
        <w:t>The internet has also changed how people find phone numbers.</w:t>
      </w:r>
      <w:r w:rsidR="009E6656">
        <w:t xml:space="preserve"> </w:t>
      </w:r>
      <w:r>
        <w:t>Instead of thumbing through the yellow pages or calling Directory assistance you simply go online and search the number.</w:t>
      </w:r>
      <w:r w:rsidR="009E6656">
        <w:t xml:space="preserve"> </w:t>
      </w:r>
      <w:r>
        <w:t>The need for paper copy phonebooks is gone.</w:t>
      </w:r>
      <w:r w:rsidR="009E6656">
        <w:t xml:space="preserve"> </w:t>
      </w:r>
      <w:r>
        <w:t>Wireless takes this one step further by adding the location of the subscriber to the search.</w:t>
      </w:r>
      <w:r w:rsidR="009E6656">
        <w:t xml:space="preserve"> </w:t>
      </w:r>
      <w:r>
        <w:t>Now the phone number of the nearest location can be ascertained as opposed to all locations within a 50-mile area.</w:t>
      </w:r>
      <w:r w:rsidR="009E6656">
        <w:t xml:space="preserve"> </w:t>
      </w:r>
    </w:p>
    <w:p w:rsidR="000C1C08" w:rsidRDefault="000C1C08">
      <w:r>
        <w:t>Mobile Yellow Pages services provide the user with the location of the nearest service point, e.g. Italian restaurant. The result of the query may be a list of service points fulfilling the criteria (e.g. Italian restaurants within three kilometers).</w:t>
      </w:r>
      <w:r w:rsidR="009E6656">
        <w:t xml:space="preserve"> </w:t>
      </w:r>
      <w:r>
        <w:t>The information can be provided to the users in text format (e.g. name of the restaurant, address and telephone number) or in graphical format (map showing the location of the user and the restaurants).</w:t>
      </w:r>
    </w:p>
    <w:p w:rsidR="000C1C08" w:rsidRDefault="000C1C08">
      <w:pPr>
        <w:pStyle w:val="3"/>
      </w:pPr>
      <w:bookmarkStart w:id="115" w:name="_Toc430873801"/>
      <w:r>
        <w:t>B5.5</w:t>
      </w:r>
      <w:r>
        <w:tab/>
        <w:t>Location Sensitive Internet</w:t>
      </w:r>
      <w:bookmarkEnd w:id="115"/>
      <w:r>
        <w:t xml:space="preserve"> </w:t>
      </w:r>
    </w:p>
    <w:p w:rsidR="000C1C08" w:rsidRDefault="000C1C08">
      <w:r>
        <w:t>Location Sensitive Internet is for further study.</w:t>
      </w:r>
    </w:p>
    <w:p w:rsidR="000C1C08" w:rsidRDefault="000C1C08">
      <w:pPr>
        <w:pStyle w:val="2"/>
      </w:pPr>
      <w:bookmarkStart w:id="116" w:name="_Toc430873802"/>
      <w:r>
        <w:t>B6</w:t>
      </w:r>
      <w:r>
        <w:tab/>
        <w:t>Network Enhancing Services</w:t>
      </w:r>
      <w:bookmarkEnd w:id="116"/>
    </w:p>
    <w:p w:rsidR="000C1C08" w:rsidRDefault="000C1C08">
      <w:pPr>
        <w:keepNext/>
        <w:keepLines/>
      </w:pPr>
      <w:r>
        <w:t>The Network Enhancing Services described in this section are for further study and privacy issues will require further consideration.</w:t>
      </w:r>
    </w:p>
    <w:p w:rsidR="000C1C08" w:rsidRDefault="000C1C08">
      <w:pPr>
        <w:pStyle w:val="3"/>
      </w:pPr>
      <w:bookmarkStart w:id="117" w:name="_Toc430873803"/>
      <w:r>
        <w:t>B6.1</w:t>
      </w:r>
      <w:r>
        <w:tab/>
        <w:t>Applications for Network Planning</w:t>
      </w:r>
      <w:bookmarkEnd w:id="117"/>
    </w:p>
    <w:p w:rsidR="000C1C08" w:rsidRDefault="000C1C08">
      <w:pPr>
        <w:keepNext/>
        <w:keepLines/>
      </w:pPr>
      <w:r>
        <w:t>The network operator may be able to use location information to aid network planning.</w:t>
      </w:r>
      <w:r w:rsidR="009E6656">
        <w:t xml:space="preserve"> </w:t>
      </w:r>
      <w:r>
        <w:t>The operator may be able to locate calls in certain areas to estimate the distribution of calls and user mobility for network planning purposes. These applications may be used for hot spot detection and user behavior modeling</w:t>
      </w:r>
    </w:p>
    <w:p w:rsidR="000C1C08" w:rsidRDefault="000C1C08">
      <w:pPr>
        <w:pStyle w:val="3"/>
      </w:pPr>
      <w:bookmarkStart w:id="118" w:name="_Toc430873804"/>
      <w:r>
        <w:t>B6.2</w:t>
      </w:r>
      <w:r>
        <w:tab/>
        <w:t>Applications for Network QoS Improvements</w:t>
      </w:r>
      <w:bookmarkEnd w:id="118"/>
    </w:p>
    <w:p w:rsidR="000C1C08" w:rsidRDefault="000C1C08">
      <w:r>
        <w:t>The network operator may be able to use location services to improve the Quality of Service of the network. The location system may be used to track dropped calls to identify problematic areas.</w:t>
      </w:r>
      <w:r w:rsidR="009E6656">
        <w:t xml:space="preserve"> </w:t>
      </w:r>
      <w:r>
        <w:t>The system may also be used to identify poor quality areas.</w:t>
      </w:r>
      <w:r w:rsidR="009E6656">
        <w:t xml:space="preserve"> </w:t>
      </w:r>
    </w:p>
    <w:p w:rsidR="000C1C08" w:rsidRDefault="000C1C08">
      <w:pPr>
        <w:pStyle w:val="3"/>
      </w:pPr>
      <w:bookmarkStart w:id="119" w:name="_Toc430873805"/>
      <w:r>
        <w:t>B6.3</w:t>
      </w:r>
      <w:r>
        <w:tab/>
        <w:t>Improved Radio Resource Management</w:t>
      </w:r>
      <w:bookmarkEnd w:id="119"/>
    </w:p>
    <w:p w:rsidR="000C1C08" w:rsidRDefault="000C1C08">
      <w:r>
        <w:t xml:space="preserve">The location of the handset may be used for more intelligent handovers and more efficient channel allocation techniques. </w:t>
      </w:r>
    </w:p>
    <w:p w:rsidR="000C1C08" w:rsidRDefault="000C1C08"/>
    <w:p w:rsidR="000C1C08" w:rsidRDefault="000C1C08">
      <w:pPr>
        <w:pStyle w:val="8"/>
        <w:sectPr w:rsidR="000C1C08" w:rsidSect="005E2796">
          <w:headerReference w:type="even" r:id="rId12"/>
          <w:headerReference w:type="default" r:id="rId13"/>
          <w:footerReference w:type="even" r:id="rId14"/>
          <w:footerReference w:type="default" r:id="rId15"/>
          <w:headerReference w:type="first" r:id="rId16"/>
          <w:footerReference w:type="first" r:id="rId17"/>
          <w:endnotePr>
            <w:numFmt w:val="decimal"/>
          </w:endnotePr>
          <w:pgSz w:w="11898" w:h="16827"/>
          <w:pgMar w:top="1416" w:right="1133" w:bottom="1133" w:left="1133" w:header="850" w:footer="340" w:gutter="0"/>
          <w:cols w:space="720"/>
        </w:sectPr>
      </w:pPr>
    </w:p>
    <w:p w:rsidR="000C1C08" w:rsidRDefault="000C1C08">
      <w:pPr>
        <w:pStyle w:val="8"/>
      </w:pPr>
      <w:bookmarkStart w:id="120" w:name="_Toc430873806"/>
      <w:r>
        <w:t>Annex C (Informative):</w:t>
      </w:r>
      <w:r>
        <w:br/>
        <w:t>Attributes of Specific Services</w:t>
      </w:r>
      <w:bookmarkEnd w:id="120"/>
    </w:p>
    <w:p w:rsidR="000C1C08" w:rsidRDefault="000C1C08">
      <w:pPr>
        <w:spacing w:before="240"/>
      </w:pPr>
      <w:r>
        <w:t>The following table (provided by the GSM Alliance Services Working Group) depicts ranges of values that may be expected for various attributes of location based services.</w:t>
      </w:r>
      <w:r w:rsidR="009E6656">
        <w:t xml:space="preserve"> </w:t>
      </w:r>
    </w:p>
    <w:p w:rsidR="000C1C08" w:rsidRDefault="000C1C08">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70"/>
        <w:gridCol w:w="540"/>
        <w:gridCol w:w="270"/>
        <w:gridCol w:w="90"/>
        <w:gridCol w:w="540"/>
        <w:gridCol w:w="90"/>
        <w:gridCol w:w="630"/>
        <w:gridCol w:w="882"/>
        <w:gridCol w:w="576"/>
        <w:gridCol w:w="576"/>
        <w:gridCol w:w="576"/>
        <w:gridCol w:w="576"/>
        <w:gridCol w:w="576"/>
        <w:gridCol w:w="576"/>
        <w:gridCol w:w="576"/>
        <w:gridCol w:w="576"/>
        <w:gridCol w:w="576"/>
        <w:gridCol w:w="576"/>
        <w:gridCol w:w="576"/>
        <w:gridCol w:w="576"/>
      </w:tblGrid>
      <w:tr w:rsidR="000C1C08">
        <w:tblPrEx>
          <w:tblCellMar>
            <w:top w:w="0" w:type="dxa"/>
            <w:bottom w:w="0" w:type="dxa"/>
          </w:tblCellMar>
        </w:tblPrEx>
        <w:trPr>
          <w:cantSplit/>
          <w:trHeight w:val="1018"/>
          <w:tblHeader/>
        </w:trPr>
        <w:tc>
          <w:tcPr>
            <w:tcW w:w="1170" w:type="dxa"/>
          </w:tcPr>
          <w:p w:rsidR="000C1C08" w:rsidRDefault="000C1C08">
            <w:pPr>
              <w:rPr>
                <w:sz w:val="16"/>
              </w:rPr>
            </w:pPr>
            <w:r>
              <w:rPr>
                <w:sz w:val="16"/>
              </w:rPr>
              <w:t>Requirement -&gt;</w:t>
            </w:r>
          </w:p>
          <w:p w:rsidR="000C1C08" w:rsidRDefault="000C1C08">
            <w:pPr>
              <w:rPr>
                <w:sz w:val="16"/>
              </w:rPr>
            </w:pPr>
          </w:p>
          <w:p w:rsidR="000C1C08" w:rsidRDefault="000C1C08">
            <w:pPr>
              <w:rPr>
                <w:sz w:val="16"/>
              </w:rPr>
            </w:pPr>
          </w:p>
          <w:p w:rsidR="000C1C08" w:rsidRDefault="000C1C08">
            <w:pPr>
              <w:rPr>
                <w:sz w:val="16"/>
              </w:rPr>
            </w:pPr>
            <w:r>
              <w:rPr>
                <w:sz w:val="16"/>
              </w:rPr>
              <w:t>Service Category</w:t>
            </w:r>
          </w:p>
        </w:tc>
        <w:tc>
          <w:tcPr>
            <w:tcW w:w="810" w:type="dxa"/>
            <w:gridSpan w:val="2"/>
          </w:tcPr>
          <w:p w:rsidR="000C1C08" w:rsidRDefault="000C1C08">
            <w:pPr>
              <w:rPr>
                <w:sz w:val="16"/>
              </w:rPr>
            </w:pPr>
            <w:r>
              <w:rPr>
                <w:sz w:val="16"/>
              </w:rPr>
              <w:t>Service Authorization</w:t>
            </w:r>
          </w:p>
        </w:tc>
        <w:tc>
          <w:tcPr>
            <w:tcW w:w="720" w:type="dxa"/>
            <w:gridSpan w:val="3"/>
          </w:tcPr>
          <w:p w:rsidR="000C1C08" w:rsidRDefault="000C1C08">
            <w:pPr>
              <w:rPr>
                <w:sz w:val="16"/>
              </w:rPr>
            </w:pPr>
            <w:r>
              <w:rPr>
                <w:sz w:val="16"/>
              </w:rPr>
              <w:t>Privacy</w:t>
            </w:r>
          </w:p>
        </w:tc>
        <w:tc>
          <w:tcPr>
            <w:tcW w:w="630" w:type="dxa"/>
          </w:tcPr>
          <w:p w:rsidR="000C1C08" w:rsidRDefault="000C1C08">
            <w:pPr>
              <w:rPr>
                <w:sz w:val="16"/>
              </w:rPr>
            </w:pPr>
            <w:r>
              <w:rPr>
                <w:sz w:val="16"/>
              </w:rPr>
              <w:t>Target Subscriber Notification</w:t>
            </w:r>
          </w:p>
        </w:tc>
        <w:tc>
          <w:tcPr>
            <w:tcW w:w="882" w:type="dxa"/>
          </w:tcPr>
          <w:p w:rsidR="000C1C08" w:rsidRDefault="000C1C08">
            <w:pPr>
              <w:rPr>
                <w:sz w:val="16"/>
              </w:rPr>
            </w:pPr>
            <w:r>
              <w:rPr>
                <w:sz w:val="16"/>
              </w:rPr>
              <w:t>Horizontal Accuracy</w:t>
            </w:r>
          </w:p>
        </w:tc>
        <w:tc>
          <w:tcPr>
            <w:tcW w:w="576" w:type="dxa"/>
          </w:tcPr>
          <w:p w:rsidR="000C1C08" w:rsidRDefault="000C1C08">
            <w:pPr>
              <w:rPr>
                <w:sz w:val="16"/>
              </w:rPr>
            </w:pPr>
            <w:r>
              <w:rPr>
                <w:sz w:val="16"/>
              </w:rPr>
              <w:t>Vertical Accuracy</w:t>
            </w:r>
          </w:p>
        </w:tc>
        <w:tc>
          <w:tcPr>
            <w:tcW w:w="576" w:type="dxa"/>
          </w:tcPr>
          <w:p w:rsidR="000C1C08" w:rsidRDefault="000C1C08">
            <w:pPr>
              <w:rPr>
                <w:sz w:val="16"/>
              </w:rPr>
            </w:pPr>
            <w:r>
              <w:rPr>
                <w:sz w:val="16"/>
              </w:rPr>
              <w:t>Response Time</w:t>
            </w:r>
          </w:p>
        </w:tc>
        <w:tc>
          <w:tcPr>
            <w:tcW w:w="576" w:type="dxa"/>
          </w:tcPr>
          <w:p w:rsidR="000C1C08" w:rsidRDefault="000C1C08">
            <w:pPr>
              <w:rPr>
                <w:sz w:val="16"/>
              </w:rPr>
            </w:pPr>
            <w:r>
              <w:rPr>
                <w:sz w:val="16"/>
              </w:rPr>
              <w:t>Reliability</w:t>
            </w:r>
          </w:p>
        </w:tc>
        <w:tc>
          <w:tcPr>
            <w:tcW w:w="576" w:type="dxa"/>
          </w:tcPr>
          <w:p w:rsidR="000C1C08" w:rsidRDefault="000C1C08">
            <w:pPr>
              <w:rPr>
                <w:sz w:val="16"/>
              </w:rPr>
            </w:pPr>
            <w:r>
              <w:rPr>
                <w:sz w:val="16"/>
              </w:rPr>
              <w:t>Security</w:t>
            </w:r>
          </w:p>
        </w:tc>
        <w:tc>
          <w:tcPr>
            <w:tcW w:w="576" w:type="dxa"/>
          </w:tcPr>
          <w:p w:rsidR="000C1C08" w:rsidRDefault="000C1C08">
            <w:pPr>
              <w:rPr>
                <w:sz w:val="16"/>
              </w:rPr>
            </w:pPr>
            <w:r>
              <w:rPr>
                <w:sz w:val="16"/>
              </w:rPr>
              <w:t>Periodic Location Reporting</w:t>
            </w:r>
          </w:p>
        </w:tc>
        <w:tc>
          <w:tcPr>
            <w:tcW w:w="576" w:type="dxa"/>
          </w:tcPr>
          <w:p w:rsidR="000C1C08" w:rsidRDefault="000C1C08">
            <w:pPr>
              <w:rPr>
                <w:sz w:val="16"/>
              </w:rPr>
            </w:pPr>
            <w:r>
              <w:rPr>
                <w:sz w:val="16"/>
              </w:rPr>
              <w:t>Service Registration</w:t>
            </w:r>
          </w:p>
        </w:tc>
        <w:tc>
          <w:tcPr>
            <w:tcW w:w="576" w:type="dxa"/>
          </w:tcPr>
          <w:p w:rsidR="000C1C08" w:rsidRDefault="000C1C08">
            <w:pPr>
              <w:rPr>
                <w:sz w:val="16"/>
              </w:rPr>
            </w:pPr>
            <w:r>
              <w:rPr>
                <w:sz w:val="16"/>
              </w:rPr>
              <w:t>Service Activation</w:t>
            </w:r>
          </w:p>
        </w:tc>
        <w:tc>
          <w:tcPr>
            <w:tcW w:w="576" w:type="dxa"/>
          </w:tcPr>
          <w:p w:rsidR="000C1C08" w:rsidRDefault="000C1C08">
            <w:pPr>
              <w:rPr>
                <w:sz w:val="16"/>
              </w:rPr>
            </w:pPr>
            <w:r>
              <w:rPr>
                <w:sz w:val="16"/>
              </w:rPr>
              <w:t>Service De-Activation</w:t>
            </w:r>
          </w:p>
        </w:tc>
        <w:tc>
          <w:tcPr>
            <w:tcW w:w="576" w:type="dxa"/>
          </w:tcPr>
          <w:p w:rsidR="000C1C08" w:rsidRDefault="000C1C08">
            <w:pPr>
              <w:rPr>
                <w:sz w:val="16"/>
              </w:rPr>
            </w:pPr>
            <w:r>
              <w:rPr>
                <w:sz w:val="16"/>
              </w:rPr>
              <w:t>Service Invocation</w:t>
            </w:r>
          </w:p>
        </w:tc>
        <w:tc>
          <w:tcPr>
            <w:tcW w:w="576" w:type="dxa"/>
          </w:tcPr>
          <w:p w:rsidR="000C1C08" w:rsidRDefault="000C1C08">
            <w:pPr>
              <w:rPr>
                <w:sz w:val="16"/>
              </w:rPr>
            </w:pPr>
            <w:r>
              <w:rPr>
                <w:sz w:val="16"/>
              </w:rPr>
              <w:t>Roaming</w:t>
            </w:r>
          </w:p>
        </w:tc>
        <w:tc>
          <w:tcPr>
            <w:tcW w:w="576" w:type="dxa"/>
          </w:tcPr>
          <w:p w:rsidR="000C1C08" w:rsidRDefault="000C1C08">
            <w:pPr>
              <w:rPr>
                <w:sz w:val="16"/>
              </w:rPr>
            </w:pPr>
            <w:r>
              <w:rPr>
                <w:sz w:val="16"/>
              </w:rPr>
              <w:t>Service Specific Considerations</w:t>
            </w:r>
          </w:p>
        </w:tc>
        <w:tc>
          <w:tcPr>
            <w:tcW w:w="576" w:type="dxa"/>
          </w:tcPr>
          <w:p w:rsidR="000C1C08" w:rsidRDefault="000C1C08">
            <w:pPr>
              <w:rPr>
                <w:sz w:val="16"/>
              </w:rPr>
            </w:pPr>
            <w:r>
              <w:rPr>
                <w:sz w:val="16"/>
              </w:rPr>
              <w:t>Interactions With Other Wireless Services</w:t>
            </w:r>
          </w:p>
        </w:tc>
      </w:tr>
      <w:tr w:rsidR="000C1C08">
        <w:tblPrEx>
          <w:tblCellMar>
            <w:top w:w="0" w:type="dxa"/>
            <w:bottom w:w="0" w:type="dxa"/>
          </w:tblCellMar>
        </w:tblPrEx>
        <w:trPr>
          <w:gridAfter w:val="14"/>
          <w:wAfter w:w="8424" w:type="dxa"/>
          <w:cantSplit/>
        </w:trPr>
        <w:tc>
          <w:tcPr>
            <w:tcW w:w="2700" w:type="dxa"/>
            <w:gridSpan w:val="6"/>
          </w:tcPr>
          <w:p w:rsidR="000C1C08" w:rsidRDefault="000C1C08">
            <w:pPr>
              <w:rPr>
                <w:sz w:val="16"/>
              </w:rPr>
            </w:pPr>
            <w:r>
              <w:rPr>
                <w:b/>
                <w:sz w:val="18"/>
              </w:rPr>
              <w:t>Public Safety Services</w:t>
            </w:r>
          </w:p>
        </w:tc>
      </w:tr>
      <w:tr w:rsidR="000C1C08">
        <w:tblPrEx>
          <w:tblCellMar>
            <w:top w:w="0" w:type="dxa"/>
            <w:bottom w:w="0" w:type="dxa"/>
          </w:tblCellMar>
        </w:tblPrEx>
        <w:trPr>
          <w:cantSplit/>
        </w:trPr>
        <w:tc>
          <w:tcPr>
            <w:tcW w:w="1170" w:type="dxa"/>
          </w:tcPr>
          <w:p w:rsidR="000C1C08" w:rsidRDefault="000C1C08">
            <w:pPr>
              <w:rPr>
                <w:sz w:val="16"/>
              </w:rPr>
            </w:pPr>
            <w:r>
              <w:rPr>
                <w:sz w:val="16"/>
              </w:rPr>
              <w:t>Emergency Services</w:t>
            </w:r>
          </w:p>
        </w:tc>
        <w:tc>
          <w:tcPr>
            <w:tcW w:w="810" w:type="dxa"/>
            <w:gridSpan w:val="2"/>
          </w:tcPr>
          <w:p w:rsidR="000C1C08" w:rsidRDefault="000C1C08">
            <w:pPr>
              <w:rPr>
                <w:sz w:val="16"/>
              </w:rPr>
            </w:pPr>
            <w:r>
              <w:rPr>
                <w:sz w:val="16"/>
              </w:rPr>
              <w:t>None req’d</w:t>
            </w:r>
          </w:p>
        </w:tc>
        <w:tc>
          <w:tcPr>
            <w:tcW w:w="720" w:type="dxa"/>
            <w:gridSpan w:val="3"/>
          </w:tcPr>
          <w:p w:rsidR="000C1C08" w:rsidRDefault="000C1C08">
            <w:pPr>
              <w:rPr>
                <w:sz w:val="16"/>
              </w:rPr>
            </w:pPr>
            <w:r>
              <w:rPr>
                <w:sz w:val="16"/>
              </w:rPr>
              <w:t>Implied when dialing 911 info provided to safety organizations</w:t>
            </w:r>
          </w:p>
        </w:tc>
        <w:tc>
          <w:tcPr>
            <w:tcW w:w="630" w:type="dxa"/>
          </w:tcPr>
          <w:p w:rsidR="000C1C08" w:rsidRDefault="000C1C08">
            <w:pPr>
              <w:rPr>
                <w:sz w:val="16"/>
              </w:rPr>
            </w:pPr>
            <w:r>
              <w:rPr>
                <w:sz w:val="16"/>
              </w:rPr>
              <w:t>Not required</w:t>
            </w:r>
          </w:p>
        </w:tc>
        <w:tc>
          <w:tcPr>
            <w:tcW w:w="882" w:type="dxa"/>
          </w:tcPr>
          <w:p w:rsidR="000C1C08" w:rsidRDefault="000C1C08">
            <w:pPr>
              <w:keepNext/>
              <w:keepLines/>
            </w:pPr>
            <w:r>
              <w:t>Network based:</w:t>
            </w:r>
          </w:p>
          <w:p w:rsidR="000C1C08" w:rsidRDefault="000C1C08">
            <w:pPr>
              <w:keepNext/>
              <w:keepLines/>
            </w:pPr>
            <w:r>
              <w:t>100m (67%)</w:t>
            </w:r>
          </w:p>
          <w:p w:rsidR="000C1C08" w:rsidRDefault="000C1C08">
            <w:r>
              <w:t>300m (95%)</w:t>
            </w:r>
          </w:p>
          <w:p w:rsidR="000C1C08" w:rsidRDefault="000C1C08"/>
          <w:p w:rsidR="000C1C08" w:rsidRDefault="000C1C08">
            <w:r>
              <w:t>Handset based:</w:t>
            </w:r>
          </w:p>
          <w:p w:rsidR="000C1C08" w:rsidRDefault="000C1C08">
            <w:pPr>
              <w:keepNext/>
              <w:keepLines/>
            </w:pPr>
            <w:r>
              <w:t>50m (67%)</w:t>
            </w:r>
          </w:p>
          <w:p w:rsidR="000C1C08" w:rsidRDefault="000C1C08">
            <w:pPr>
              <w:rPr>
                <w:sz w:val="16"/>
              </w:rPr>
            </w:pPr>
            <w:r>
              <w:t>150m (95%)</w:t>
            </w:r>
          </w:p>
        </w:tc>
        <w:tc>
          <w:tcPr>
            <w:tcW w:w="576" w:type="dxa"/>
          </w:tcPr>
          <w:p w:rsidR="000C1C08" w:rsidRDefault="000C1C08">
            <w:pPr>
              <w:rPr>
                <w:sz w:val="16"/>
              </w:rPr>
            </w:pPr>
            <w:r>
              <w:rPr>
                <w:sz w:val="16"/>
              </w:rPr>
              <w:t>n/a now</w:t>
            </w:r>
          </w:p>
          <w:p w:rsidR="000C1C08" w:rsidRPr="0047279D" w:rsidRDefault="000C1C08">
            <w:pPr>
              <w:rPr>
                <w:sz w:val="16"/>
              </w:rPr>
            </w:pPr>
            <w:r w:rsidRPr="0047279D">
              <w:rPr>
                <w:sz w:val="16"/>
              </w:rPr>
              <w:t>(5-15m future?</w:t>
            </w:r>
          </w:p>
        </w:tc>
        <w:tc>
          <w:tcPr>
            <w:tcW w:w="576" w:type="dxa"/>
          </w:tcPr>
          <w:p w:rsidR="000C1C08" w:rsidRDefault="000C1C08">
            <w:pPr>
              <w:rPr>
                <w:sz w:val="16"/>
                <w:lang w:val="fr-FR"/>
              </w:rPr>
            </w:pPr>
            <w:r>
              <w:rPr>
                <w:sz w:val="16"/>
                <w:lang w:val="fr-FR"/>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Period TBD suggest 1-10 minutes</w:t>
            </w:r>
          </w:p>
        </w:tc>
        <w:tc>
          <w:tcPr>
            <w:tcW w:w="576" w:type="dxa"/>
          </w:tcPr>
          <w:p w:rsidR="000C1C08" w:rsidRDefault="000C1C08">
            <w:pPr>
              <w:rPr>
                <w:sz w:val="16"/>
              </w:rPr>
            </w:pPr>
            <w:r>
              <w:rPr>
                <w:sz w:val="16"/>
              </w:rPr>
              <w:t>None req’d</w:t>
            </w:r>
          </w:p>
        </w:tc>
        <w:tc>
          <w:tcPr>
            <w:tcW w:w="576" w:type="dxa"/>
          </w:tcPr>
          <w:p w:rsidR="000C1C08" w:rsidRDefault="000C1C08">
            <w:pPr>
              <w:rPr>
                <w:sz w:val="16"/>
              </w:rPr>
            </w:pPr>
            <w:r>
              <w:rPr>
                <w:sz w:val="16"/>
              </w:rPr>
              <w:t>None required</w:t>
            </w:r>
          </w:p>
        </w:tc>
        <w:tc>
          <w:tcPr>
            <w:tcW w:w="576" w:type="dxa"/>
          </w:tcPr>
          <w:p w:rsidR="000C1C08" w:rsidRDefault="000C1C08">
            <w:pPr>
              <w:rPr>
                <w:sz w:val="16"/>
              </w:rPr>
            </w:pPr>
            <w:r>
              <w:rPr>
                <w:sz w:val="16"/>
              </w:rPr>
              <w:t>Not Allowed</w:t>
            </w:r>
          </w:p>
        </w:tc>
        <w:tc>
          <w:tcPr>
            <w:tcW w:w="576" w:type="dxa"/>
          </w:tcPr>
          <w:p w:rsidR="000C1C08" w:rsidRDefault="000C1C08">
            <w:pPr>
              <w:rPr>
                <w:sz w:val="16"/>
              </w:rPr>
            </w:pPr>
            <w:r>
              <w:rPr>
                <w:sz w:val="16"/>
              </w:rPr>
              <w:t xml:space="preserve">Keystroke or Dialed string (911) </w:t>
            </w:r>
          </w:p>
        </w:tc>
        <w:tc>
          <w:tcPr>
            <w:tcW w:w="576" w:type="dxa"/>
          </w:tcPr>
          <w:p w:rsidR="000C1C08" w:rsidRDefault="000C1C08">
            <w:pPr>
              <w:rPr>
                <w:sz w:val="16"/>
              </w:rPr>
            </w:pPr>
            <w:r>
              <w:rPr>
                <w:sz w:val="16"/>
              </w:rPr>
              <w:t>Required if emergency call can be made</w:t>
            </w:r>
          </w:p>
        </w:tc>
        <w:tc>
          <w:tcPr>
            <w:tcW w:w="576" w:type="dxa"/>
          </w:tcPr>
          <w:p w:rsidR="000C1C08" w:rsidRDefault="000C1C08">
            <w:pPr>
              <w:rPr>
                <w:sz w:val="16"/>
              </w:rPr>
            </w:pPr>
          </w:p>
        </w:tc>
        <w:tc>
          <w:tcPr>
            <w:tcW w:w="576" w:type="dxa"/>
          </w:tcPr>
          <w:p w:rsidR="000C1C08" w:rsidRDefault="000C1C08">
            <w:pPr>
              <w:rPr>
                <w:sz w:val="16"/>
              </w:rPr>
            </w:pPr>
            <w:r>
              <w:rPr>
                <w:sz w:val="16"/>
              </w:rPr>
              <w:t>Lat and Long. To PSAP</w:t>
            </w:r>
          </w:p>
        </w:tc>
      </w:tr>
      <w:tr w:rsidR="000C1C08">
        <w:tblPrEx>
          <w:tblCellMar>
            <w:top w:w="0" w:type="dxa"/>
            <w:bottom w:w="0" w:type="dxa"/>
          </w:tblCellMar>
        </w:tblPrEx>
        <w:trPr>
          <w:cantSplit/>
        </w:trPr>
        <w:tc>
          <w:tcPr>
            <w:tcW w:w="1170" w:type="dxa"/>
          </w:tcPr>
          <w:p w:rsidR="000C1C08" w:rsidRDefault="000C1C08">
            <w:pPr>
              <w:rPr>
                <w:sz w:val="16"/>
              </w:rPr>
            </w:pPr>
            <w:r>
              <w:rPr>
                <w:sz w:val="16"/>
              </w:rPr>
              <w:t>Emergency Alert Services</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125 m</w:t>
            </w:r>
          </w:p>
          <w:p w:rsidR="000C1C08" w:rsidRDefault="000C1C08">
            <w:pPr>
              <w:rPr>
                <w:sz w:val="16"/>
              </w:rPr>
            </w:pPr>
            <w:r>
              <w:rPr>
                <w:sz w:val="16"/>
              </w:rPr>
              <w:t>(10 m future?)</w:t>
            </w:r>
          </w:p>
        </w:tc>
        <w:tc>
          <w:tcPr>
            <w:tcW w:w="576" w:type="dxa"/>
          </w:tcPr>
          <w:p w:rsidR="000C1C08" w:rsidRDefault="000C1C08">
            <w:pPr>
              <w:rPr>
                <w:sz w:val="16"/>
              </w:rPr>
            </w:pPr>
            <w:r>
              <w:rPr>
                <w:sz w:val="16"/>
              </w:rPr>
              <w:t>n/a now</w:t>
            </w:r>
          </w:p>
          <w:p w:rsidR="000C1C08" w:rsidRDefault="000C1C08">
            <w:pPr>
              <w:rPr>
                <w:sz w:val="16"/>
              </w:rPr>
            </w:pPr>
            <w:r>
              <w:rPr>
                <w:sz w:val="16"/>
              </w:rPr>
              <w:t>(5-15m future?</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Period TBD suggest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 xml:space="preserve">Automatic </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SMS or other data service (WAP,GPRS) return msg.</w:t>
            </w:r>
          </w:p>
        </w:tc>
      </w:tr>
      <w:tr w:rsidR="000C1C08">
        <w:tblPrEx>
          <w:tblCellMar>
            <w:top w:w="0" w:type="dxa"/>
            <w:bottom w:w="0" w:type="dxa"/>
          </w:tblCellMar>
        </w:tblPrEx>
        <w:trPr>
          <w:gridAfter w:val="15"/>
          <w:wAfter w:w="8514" w:type="dxa"/>
          <w:cantSplit/>
        </w:trPr>
        <w:tc>
          <w:tcPr>
            <w:tcW w:w="2610" w:type="dxa"/>
            <w:gridSpan w:val="5"/>
          </w:tcPr>
          <w:p w:rsidR="000C1C08" w:rsidRDefault="000C1C08">
            <w:pPr>
              <w:rPr>
                <w:sz w:val="16"/>
              </w:rPr>
            </w:pPr>
            <w:r>
              <w:rPr>
                <w:b/>
                <w:sz w:val="18"/>
              </w:rPr>
              <w:t>Location Sensitive Charging</w:t>
            </w:r>
          </w:p>
        </w:tc>
      </w:tr>
      <w:tr w:rsidR="000C1C08">
        <w:tblPrEx>
          <w:tblCellMar>
            <w:top w:w="0" w:type="dxa"/>
            <w:bottom w:w="0" w:type="dxa"/>
          </w:tblCellMar>
        </w:tblPrEx>
        <w:trPr>
          <w:cantSplit/>
        </w:trPr>
        <w:tc>
          <w:tcPr>
            <w:tcW w:w="1170" w:type="dxa"/>
          </w:tcPr>
          <w:p w:rsidR="000C1C08" w:rsidRDefault="000C1C08">
            <w:pPr>
              <w:rPr>
                <w:sz w:val="16"/>
              </w:rPr>
            </w:pPr>
            <w:r>
              <w:rPr>
                <w:sz w:val="16"/>
              </w:rPr>
              <w:t>Home-Zone Billing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carrier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Depends on billing zone (5m-300m)</w:t>
            </w:r>
          </w:p>
        </w:tc>
        <w:tc>
          <w:tcPr>
            <w:tcW w:w="576" w:type="dxa"/>
          </w:tcPr>
          <w:p w:rsidR="000C1C08" w:rsidRDefault="000C1C08">
            <w:pPr>
              <w:rPr>
                <w:sz w:val="16"/>
              </w:rPr>
            </w:pPr>
            <w:r>
              <w:rPr>
                <w:sz w:val="16"/>
              </w:rPr>
              <w:t>n/a</w:t>
            </w:r>
          </w:p>
          <w:p w:rsidR="000C1C08" w:rsidRDefault="000C1C08">
            <w:pPr>
              <w:rPr>
                <w:sz w:val="16"/>
              </w:rPr>
            </w:pPr>
          </w:p>
        </w:tc>
        <w:tc>
          <w:tcPr>
            <w:tcW w:w="576" w:type="dxa"/>
          </w:tcPr>
          <w:p w:rsidR="000C1C08" w:rsidRDefault="000C1C08">
            <w:pPr>
              <w:rPr>
                <w:sz w:val="16"/>
              </w:rPr>
            </w:pPr>
            <w:r>
              <w:rPr>
                <w:sz w:val="16"/>
              </w:rPr>
              <w:t>Depends on increments of billing.</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depends on billing increment and coverage zone</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with Carrier</w:t>
            </w:r>
          </w:p>
        </w:tc>
        <w:tc>
          <w:tcPr>
            <w:tcW w:w="576" w:type="dxa"/>
          </w:tcPr>
          <w:p w:rsidR="000C1C08" w:rsidRDefault="000C1C08">
            <w:pPr>
              <w:rPr>
                <w:sz w:val="16"/>
              </w:rPr>
            </w:pPr>
            <w:r>
              <w:rPr>
                <w:sz w:val="16"/>
              </w:rPr>
              <w:t>Interactive with Carrier</w:t>
            </w:r>
          </w:p>
        </w:tc>
        <w:tc>
          <w:tcPr>
            <w:tcW w:w="576" w:type="dxa"/>
          </w:tcPr>
          <w:p w:rsidR="000C1C08" w:rsidRDefault="000C1C08">
            <w:pPr>
              <w:rPr>
                <w:sz w:val="16"/>
              </w:rPr>
            </w:pPr>
            <w:r>
              <w:rPr>
                <w:sz w:val="16"/>
              </w:rPr>
              <w:t>Automatic</w:t>
            </w:r>
          </w:p>
        </w:tc>
        <w:tc>
          <w:tcPr>
            <w:tcW w:w="576" w:type="dxa"/>
          </w:tcPr>
          <w:p w:rsidR="000C1C08" w:rsidRDefault="000C1C08">
            <w:pPr>
              <w:rPr>
                <w:sz w:val="16"/>
              </w:rPr>
            </w:pPr>
            <w:r>
              <w:rPr>
                <w:sz w:val="16"/>
              </w:rPr>
              <w:t>n/a</w:t>
            </w:r>
          </w:p>
        </w:tc>
        <w:tc>
          <w:tcPr>
            <w:tcW w:w="576" w:type="dxa"/>
          </w:tcPr>
          <w:p w:rsidR="000C1C08" w:rsidRDefault="000C1C08">
            <w:pPr>
              <w:rPr>
                <w:sz w:val="16"/>
              </w:rPr>
            </w:pPr>
          </w:p>
        </w:tc>
        <w:tc>
          <w:tcPr>
            <w:tcW w:w="576" w:type="dxa"/>
          </w:tcPr>
          <w:p w:rsidR="000C1C08" w:rsidRDefault="000C1C08">
            <w:pPr>
              <w:rPr>
                <w:sz w:val="16"/>
              </w:rPr>
            </w:pPr>
            <w:r>
              <w:rPr>
                <w:sz w:val="16"/>
              </w:rPr>
              <w:t xml:space="preserve">Lat &amp; Long to Carrier </w:t>
            </w:r>
          </w:p>
        </w:tc>
      </w:tr>
      <w:tr w:rsidR="000C1C08">
        <w:tblPrEx>
          <w:tblCellMar>
            <w:top w:w="0" w:type="dxa"/>
            <w:bottom w:w="0" w:type="dxa"/>
          </w:tblCellMar>
        </w:tblPrEx>
        <w:trPr>
          <w:gridAfter w:val="17"/>
          <w:wAfter w:w="9144" w:type="dxa"/>
          <w:cantSplit/>
        </w:trPr>
        <w:tc>
          <w:tcPr>
            <w:tcW w:w="1980" w:type="dxa"/>
            <w:gridSpan w:val="3"/>
          </w:tcPr>
          <w:p w:rsidR="000C1C08" w:rsidRDefault="000C1C08">
            <w:pPr>
              <w:keepNext/>
              <w:rPr>
                <w:sz w:val="16"/>
              </w:rPr>
            </w:pPr>
            <w:r>
              <w:rPr>
                <w:b/>
                <w:sz w:val="18"/>
              </w:rPr>
              <w:t>Tracking Services</w:t>
            </w:r>
          </w:p>
        </w:tc>
      </w:tr>
      <w:tr w:rsidR="000C1C08">
        <w:tblPrEx>
          <w:tblCellMar>
            <w:top w:w="0" w:type="dxa"/>
            <w:bottom w:w="0" w:type="dxa"/>
          </w:tblCellMar>
        </w:tblPrEx>
        <w:trPr>
          <w:cantSplit/>
        </w:trPr>
        <w:tc>
          <w:tcPr>
            <w:tcW w:w="1170" w:type="dxa"/>
          </w:tcPr>
          <w:p w:rsidR="000C1C08" w:rsidRDefault="000C1C08">
            <w:pPr>
              <w:rPr>
                <w:sz w:val="16"/>
              </w:rPr>
            </w:pPr>
            <w:r>
              <w:rPr>
                <w:sz w:val="16"/>
              </w:rPr>
              <w:t>Fleet Mgment.</w:t>
            </w:r>
          </w:p>
        </w:tc>
        <w:tc>
          <w:tcPr>
            <w:tcW w:w="810" w:type="dxa"/>
            <w:gridSpan w:val="2"/>
          </w:tcPr>
          <w:p w:rsidR="000C1C08" w:rsidRDefault="000C1C08">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Times New Roman" w:hAnsi="Times New Roman"/>
                <w:noProof w:val="0"/>
              </w:rPr>
            </w:pPr>
            <w:r>
              <w:rPr>
                <w:rFonts w:ascii="Times New Roman" w:hAnsi="Times New Roman"/>
                <w:noProof w:val="0"/>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 xml:space="preserve">125m-Cell ID </w:t>
            </w:r>
          </w:p>
          <w:p w:rsidR="000C1C08" w:rsidRDefault="000C1C08">
            <w:pPr>
              <w:rPr>
                <w:sz w:val="16"/>
              </w:rPr>
            </w:pP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To requesting customer’s interface (e-mail, Web or live operator</w:t>
            </w:r>
          </w:p>
        </w:tc>
      </w:tr>
      <w:tr w:rsidR="000C1C08">
        <w:tblPrEx>
          <w:tblCellMar>
            <w:top w:w="0" w:type="dxa"/>
            <w:bottom w:w="0" w:type="dxa"/>
          </w:tblCellMar>
        </w:tblPrEx>
        <w:trPr>
          <w:cantSplit/>
        </w:trPr>
        <w:tc>
          <w:tcPr>
            <w:tcW w:w="1170" w:type="dxa"/>
          </w:tcPr>
          <w:p w:rsidR="000C1C08" w:rsidRDefault="000C1C08">
            <w:pPr>
              <w:rPr>
                <w:sz w:val="16"/>
                <w:lang w:val="fr-FR"/>
              </w:rPr>
            </w:pPr>
            <w:r>
              <w:rPr>
                <w:sz w:val="16"/>
                <w:lang w:val="fr-FR"/>
              </w:rPr>
              <w:t>Asset Mgment</w:t>
            </w:r>
          </w:p>
        </w:tc>
        <w:tc>
          <w:tcPr>
            <w:tcW w:w="810" w:type="dxa"/>
            <w:gridSpan w:val="2"/>
          </w:tcPr>
          <w:p w:rsidR="000C1C08" w:rsidRDefault="000C1C08">
            <w:pPr>
              <w:rPr>
                <w:sz w:val="16"/>
                <w:lang w:val="fr-FR"/>
              </w:rPr>
            </w:pPr>
            <w:r>
              <w:rPr>
                <w:sz w:val="16"/>
                <w:lang w:val="fr-FR"/>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p w:rsidR="000C1C08" w:rsidRDefault="000C1C08">
            <w:pPr>
              <w:rPr>
                <w:sz w:val="16"/>
              </w:rPr>
            </w:pPr>
            <w:r>
              <w:rPr>
                <w:sz w:val="16"/>
              </w:rPr>
              <w:t>(5-15m future?</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r>
              <w:rPr>
                <w:sz w:val="16"/>
              </w:rPr>
              <w:t>Special Terminal</w:t>
            </w: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To requesting customer’s interface (e-mail, Web or live operator</w:t>
            </w:r>
          </w:p>
        </w:tc>
      </w:tr>
      <w:tr w:rsidR="000C1C08">
        <w:tblPrEx>
          <w:tblCellMar>
            <w:top w:w="0" w:type="dxa"/>
            <w:bottom w:w="0" w:type="dxa"/>
          </w:tblCellMar>
        </w:tblPrEx>
        <w:trPr>
          <w:cantSplit/>
        </w:trPr>
        <w:tc>
          <w:tcPr>
            <w:tcW w:w="1170" w:type="dxa"/>
          </w:tcPr>
          <w:p w:rsidR="000C1C08" w:rsidRDefault="000C1C08">
            <w:pPr>
              <w:rPr>
                <w:sz w:val="16"/>
              </w:rPr>
            </w:pPr>
            <w:r>
              <w:rPr>
                <w:sz w:val="16"/>
              </w:rPr>
              <w:t>Person Tracking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May be required</w:t>
            </w:r>
          </w:p>
          <w:p w:rsidR="000C1C08" w:rsidRDefault="000C1C08">
            <w:pPr>
              <w:rPr>
                <w:sz w:val="16"/>
              </w:rPr>
            </w:pPr>
            <w:r>
              <w:rPr>
                <w:sz w:val="16"/>
              </w:rPr>
              <w:t>(Child versus Employee?)</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p w:rsidR="000C1C08" w:rsidRDefault="000C1C08">
            <w:pPr>
              <w:rPr>
                <w:sz w:val="16"/>
                <w:lang w:val="fr-FR"/>
              </w:rPr>
            </w:pPr>
            <w:r>
              <w:rPr>
                <w:sz w:val="16"/>
                <w:lang w:val="fr-FR"/>
              </w:rPr>
              <w:t>(5-15m future?</w:t>
            </w:r>
          </w:p>
        </w:tc>
        <w:tc>
          <w:tcPr>
            <w:tcW w:w="576" w:type="dxa"/>
          </w:tcPr>
          <w:p w:rsidR="000C1C08" w:rsidRDefault="000C1C08">
            <w:pPr>
              <w:rPr>
                <w:sz w:val="16"/>
                <w:lang w:val="fr-FR"/>
              </w:rPr>
            </w:pPr>
            <w:r>
              <w:rPr>
                <w:sz w:val="16"/>
                <w:lang w:val="fr-FR"/>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To requesting customer’s interface (e-mail, Web or live operator</w:t>
            </w:r>
          </w:p>
        </w:tc>
      </w:tr>
      <w:tr w:rsidR="000C1C08">
        <w:tblPrEx>
          <w:tblCellMar>
            <w:top w:w="0" w:type="dxa"/>
            <w:bottom w:w="0" w:type="dxa"/>
          </w:tblCellMar>
        </w:tblPrEx>
        <w:trPr>
          <w:cantSplit/>
        </w:trPr>
        <w:tc>
          <w:tcPr>
            <w:tcW w:w="1170" w:type="dxa"/>
          </w:tcPr>
          <w:p w:rsidR="000C1C08" w:rsidRDefault="000C1C08">
            <w:pPr>
              <w:rPr>
                <w:sz w:val="18"/>
              </w:rPr>
            </w:pPr>
            <w:r>
              <w:rPr>
                <w:sz w:val="18"/>
              </w:rPr>
              <w:t>Pet Tracking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p w:rsidR="000C1C08" w:rsidRDefault="000C1C08">
            <w:pPr>
              <w:rPr>
                <w:sz w:val="16"/>
              </w:rPr>
            </w:pPr>
            <w:r>
              <w:rPr>
                <w:sz w:val="16"/>
              </w:rPr>
              <w:t>(5-15m future?</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r>
              <w:rPr>
                <w:sz w:val="16"/>
              </w:rPr>
              <w:t>Special Terminal</w:t>
            </w: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To requesting customer’s interface (e-mail, Web or live operator</w:t>
            </w:r>
          </w:p>
        </w:tc>
      </w:tr>
      <w:tr w:rsidR="000C1C08">
        <w:tblPrEx>
          <w:tblCellMar>
            <w:top w:w="0" w:type="dxa"/>
            <w:bottom w:w="0" w:type="dxa"/>
          </w:tblCellMar>
        </w:tblPrEx>
        <w:trPr>
          <w:gridAfter w:val="18"/>
          <w:wAfter w:w="9414" w:type="dxa"/>
          <w:cantSplit/>
        </w:trPr>
        <w:tc>
          <w:tcPr>
            <w:tcW w:w="1710" w:type="dxa"/>
            <w:gridSpan w:val="2"/>
          </w:tcPr>
          <w:p w:rsidR="000C1C08" w:rsidRDefault="000C1C08">
            <w:pPr>
              <w:rPr>
                <w:b/>
                <w:sz w:val="18"/>
              </w:rPr>
            </w:pPr>
            <w:r>
              <w:rPr>
                <w:b/>
                <w:sz w:val="18"/>
              </w:rPr>
              <w:t>Traffic Monitoring</w:t>
            </w:r>
          </w:p>
        </w:tc>
      </w:tr>
      <w:tr w:rsidR="000C1C08">
        <w:tblPrEx>
          <w:tblCellMar>
            <w:top w:w="0" w:type="dxa"/>
            <w:bottom w:w="0" w:type="dxa"/>
          </w:tblCellMar>
        </w:tblPrEx>
        <w:trPr>
          <w:cantSplit/>
          <w:trHeight w:val="3122"/>
        </w:trPr>
        <w:tc>
          <w:tcPr>
            <w:tcW w:w="1170" w:type="dxa"/>
          </w:tcPr>
          <w:p w:rsidR="000C1C08" w:rsidRDefault="000C1C08">
            <w:pPr>
              <w:rPr>
                <w:sz w:val="16"/>
              </w:rPr>
            </w:pPr>
            <w:r>
              <w:rPr>
                <w:sz w:val="16"/>
              </w:rPr>
              <w:t>Traffic Congestion Reporting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No specific Target UE info allowed</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10-40m Hi- res. req’d</w:t>
            </w:r>
            <w:r w:rsidR="009E6656">
              <w:rPr>
                <w:sz w:val="16"/>
              </w:rPr>
              <w:t xml:space="preserve"> </w:t>
            </w:r>
            <w:r>
              <w:rPr>
                <w:sz w:val="16"/>
              </w:rPr>
              <w:t xml:space="preserve">muti- near proximity lanes </w:t>
            </w:r>
          </w:p>
          <w:p w:rsidR="000C1C08" w:rsidRDefault="000C1C08">
            <w:pPr>
              <w:rPr>
                <w:sz w:val="16"/>
              </w:rPr>
            </w:pPr>
            <w:r>
              <w:rPr>
                <w:sz w:val="16"/>
              </w:rPr>
              <w:t>(opposing and adjacent)</w:t>
            </w:r>
          </w:p>
        </w:tc>
        <w:tc>
          <w:tcPr>
            <w:tcW w:w="576" w:type="dxa"/>
          </w:tcPr>
          <w:p w:rsidR="000C1C08" w:rsidRDefault="000C1C08">
            <w:pPr>
              <w:rPr>
                <w:sz w:val="16"/>
              </w:rPr>
            </w:pPr>
            <w:r>
              <w:rPr>
                <w:sz w:val="16"/>
              </w:rPr>
              <w:t>May be req’d for over-passes</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(1-2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r>
              <w:rPr>
                <w:sz w:val="16"/>
              </w:rPr>
              <w:t>High bandwidth req on network.</w:t>
            </w: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or SMS return msg.</w:t>
            </w:r>
          </w:p>
        </w:tc>
      </w:tr>
      <w:tr w:rsidR="000C1C08">
        <w:tblPrEx>
          <w:tblCellMar>
            <w:top w:w="0" w:type="dxa"/>
            <w:bottom w:w="0" w:type="dxa"/>
          </w:tblCellMar>
        </w:tblPrEx>
        <w:trPr>
          <w:gridAfter w:val="16"/>
          <w:wAfter w:w="9054" w:type="dxa"/>
          <w:cantSplit/>
        </w:trPr>
        <w:tc>
          <w:tcPr>
            <w:tcW w:w="2070" w:type="dxa"/>
            <w:gridSpan w:val="4"/>
          </w:tcPr>
          <w:p w:rsidR="000C1C08" w:rsidRDefault="000C1C08">
            <w:pPr>
              <w:rPr>
                <w:sz w:val="16"/>
              </w:rPr>
            </w:pPr>
            <w:r>
              <w:rPr>
                <w:b/>
                <w:sz w:val="18"/>
              </w:rPr>
              <w:t>Enhanced Call Routing</w:t>
            </w:r>
          </w:p>
        </w:tc>
      </w:tr>
      <w:tr w:rsidR="000C1C08">
        <w:tblPrEx>
          <w:tblCellMar>
            <w:top w:w="0" w:type="dxa"/>
            <w:bottom w:w="0" w:type="dxa"/>
          </w:tblCellMar>
        </w:tblPrEx>
        <w:trPr>
          <w:cantSplit/>
        </w:trPr>
        <w:tc>
          <w:tcPr>
            <w:tcW w:w="1170" w:type="dxa"/>
          </w:tcPr>
          <w:p w:rsidR="000C1C08" w:rsidRDefault="000C1C08">
            <w:pPr>
              <w:rPr>
                <w:sz w:val="16"/>
              </w:rPr>
            </w:pPr>
            <w:r>
              <w:rPr>
                <w:sz w:val="16"/>
              </w:rPr>
              <w:t xml:space="preserve">Routing to Nearest Commercial </w:t>
            </w:r>
            <w:smartTag w:uri="urn:schemas-microsoft-com:office:smarttags" w:element="place">
              <w:smartTag w:uri="urn:schemas-microsoft-com:office:smarttags" w:element="City">
                <w:r>
                  <w:rPr>
                    <w:sz w:val="16"/>
                  </w:rPr>
                  <w:t>Enterprise</w:t>
                </w:r>
              </w:smartTag>
            </w:smartTag>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Not required</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p>
        </w:tc>
      </w:tr>
      <w:tr w:rsidR="000C1C08">
        <w:tblPrEx>
          <w:tblCellMar>
            <w:top w:w="0" w:type="dxa"/>
            <w:bottom w:w="0" w:type="dxa"/>
          </w:tblCellMar>
        </w:tblPrEx>
        <w:trPr>
          <w:cantSplit/>
        </w:trPr>
        <w:tc>
          <w:tcPr>
            <w:tcW w:w="1170" w:type="dxa"/>
          </w:tcPr>
          <w:p w:rsidR="000C1C08" w:rsidRDefault="000C1C08">
            <w:pPr>
              <w:rPr>
                <w:sz w:val="16"/>
              </w:rPr>
            </w:pPr>
            <w:r>
              <w:rPr>
                <w:sz w:val="16"/>
              </w:rPr>
              <w:t>Roadside Assistance</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Not required</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or SMS return msg.</w:t>
            </w:r>
          </w:p>
        </w:tc>
      </w:tr>
      <w:tr w:rsidR="000C1C08">
        <w:tblPrEx>
          <w:tblCellMar>
            <w:top w:w="0" w:type="dxa"/>
            <w:bottom w:w="0" w:type="dxa"/>
          </w:tblCellMar>
        </w:tblPrEx>
        <w:trPr>
          <w:gridAfter w:val="13"/>
          <w:wAfter w:w="7794" w:type="dxa"/>
          <w:cantSplit/>
        </w:trPr>
        <w:tc>
          <w:tcPr>
            <w:tcW w:w="3330" w:type="dxa"/>
            <w:gridSpan w:val="7"/>
          </w:tcPr>
          <w:p w:rsidR="000C1C08" w:rsidRDefault="000C1C08">
            <w:pPr>
              <w:rPr>
                <w:sz w:val="16"/>
              </w:rPr>
            </w:pPr>
            <w:r>
              <w:rPr>
                <w:b/>
                <w:sz w:val="18"/>
              </w:rPr>
              <w:t>Location Based Information Services</w:t>
            </w:r>
          </w:p>
        </w:tc>
      </w:tr>
      <w:tr w:rsidR="000C1C08">
        <w:tblPrEx>
          <w:tblCellMar>
            <w:top w:w="0" w:type="dxa"/>
            <w:bottom w:w="0" w:type="dxa"/>
          </w:tblCellMar>
        </w:tblPrEx>
        <w:trPr>
          <w:cantSplit/>
        </w:trPr>
        <w:tc>
          <w:tcPr>
            <w:tcW w:w="1170" w:type="dxa"/>
          </w:tcPr>
          <w:p w:rsidR="000C1C08" w:rsidRDefault="000C1C08">
            <w:pPr>
              <w:rPr>
                <w:sz w:val="16"/>
              </w:rPr>
            </w:pPr>
            <w:r>
              <w:rPr>
                <w:sz w:val="16"/>
              </w:rPr>
              <w:t>Navigation</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SMS or other data service (WAP,GPRS) return msg.</w:t>
            </w:r>
          </w:p>
        </w:tc>
      </w:tr>
      <w:tr w:rsidR="000C1C08">
        <w:tblPrEx>
          <w:tblCellMar>
            <w:top w:w="0" w:type="dxa"/>
            <w:bottom w:w="0" w:type="dxa"/>
          </w:tblCellMar>
        </w:tblPrEx>
        <w:trPr>
          <w:cantSplit/>
        </w:trPr>
        <w:tc>
          <w:tcPr>
            <w:tcW w:w="1170" w:type="dxa"/>
          </w:tcPr>
          <w:p w:rsidR="000C1C08" w:rsidRDefault="000C1C08">
            <w:pPr>
              <w:rPr>
                <w:sz w:val="16"/>
              </w:rPr>
            </w:pPr>
            <w:r>
              <w:rPr>
                <w:sz w:val="16"/>
              </w:rPr>
              <w:t>City Sightseeing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Not required</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SMS or other data service (WAP,GPRS) return msg.</w:t>
            </w:r>
          </w:p>
        </w:tc>
      </w:tr>
      <w:tr w:rsidR="000C1C08">
        <w:tblPrEx>
          <w:tblCellMar>
            <w:top w:w="0" w:type="dxa"/>
            <w:bottom w:w="0" w:type="dxa"/>
          </w:tblCellMar>
        </w:tblPrEx>
        <w:trPr>
          <w:cantSplit/>
        </w:trPr>
        <w:tc>
          <w:tcPr>
            <w:tcW w:w="1170" w:type="dxa"/>
          </w:tcPr>
          <w:p w:rsidR="000C1C08" w:rsidRDefault="000C1C08">
            <w:pPr>
              <w:rPr>
                <w:sz w:val="16"/>
              </w:rPr>
            </w:pPr>
            <w:r>
              <w:rPr>
                <w:sz w:val="16"/>
              </w:rPr>
              <w:t>Localized Advertising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125m-Cell ID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Not sensitive (default to 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Not required</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SMS return msg.</w:t>
            </w:r>
          </w:p>
        </w:tc>
      </w:tr>
      <w:tr w:rsidR="000C1C08">
        <w:tblPrEx>
          <w:tblCellMar>
            <w:top w:w="0" w:type="dxa"/>
            <w:bottom w:w="0" w:type="dxa"/>
          </w:tblCellMar>
        </w:tblPrEx>
        <w:trPr>
          <w:cantSplit/>
        </w:trPr>
        <w:tc>
          <w:tcPr>
            <w:tcW w:w="1170" w:type="dxa"/>
          </w:tcPr>
          <w:p w:rsidR="000C1C08" w:rsidRDefault="000C1C08">
            <w:pPr>
              <w:rPr>
                <w:sz w:val="16"/>
              </w:rPr>
            </w:pPr>
            <w:r>
              <w:rPr>
                <w:sz w:val="16"/>
              </w:rPr>
              <w:t>Mobile Yellow Pages</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125m-Cell ID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 xml:space="preserve">Not required </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SMS or other data service (WAP,GPRS) return msg.</w:t>
            </w:r>
          </w:p>
        </w:tc>
      </w:tr>
      <w:tr w:rsidR="000C1C08">
        <w:tblPrEx>
          <w:tblCellMar>
            <w:top w:w="0" w:type="dxa"/>
            <w:bottom w:w="0" w:type="dxa"/>
          </w:tblCellMar>
        </w:tblPrEx>
        <w:trPr>
          <w:gridAfter w:val="13"/>
          <w:wAfter w:w="7794" w:type="dxa"/>
          <w:cantSplit/>
        </w:trPr>
        <w:tc>
          <w:tcPr>
            <w:tcW w:w="3330" w:type="dxa"/>
            <w:gridSpan w:val="7"/>
          </w:tcPr>
          <w:p w:rsidR="000C1C08" w:rsidRDefault="000C1C08">
            <w:pPr>
              <w:rPr>
                <w:sz w:val="16"/>
              </w:rPr>
            </w:pPr>
            <w:r>
              <w:rPr>
                <w:b/>
                <w:sz w:val="18"/>
              </w:rPr>
              <w:t>Service Provider Specific Services</w:t>
            </w:r>
          </w:p>
        </w:tc>
      </w:tr>
      <w:tr w:rsidR="000C1C08">
        <w:tblPrEx>
          <w:tblCellMar>
            <w:top w:w="0" w:type="dxa"/>
            <w:bottom w:w="0" w:type="dxa"/>
          </w:tblCellMar>
        </w:tblPrEx>
        <w:trPr>
          <w:cantSplit/>
        </w:trPr>
        <w:tc>
          <w:tcPr>
            <w:tcW w:w="1170" w:type="dxa"/>
          </w:tcPr>
          <w:p w:rsidR="000C1C08" w:rsidRDefault="000C1C08">
            <w:pPr>
              <w:rPr>
                <w:sz w:val="16"/>
              </w:rPr>
            </w:pPr>
            <w:r>
              <w:rPr>
                <w:sz w:val="16"/>
              </w:rPr>
              <w:t>Network Planning</w:t>
            </w:r>
          </w:p>
        </w:tc>
        <w:tc>
          <w:tcPr>
            <w:tcW w:w="810" w:type="dxa"/>
            <w:gridSpan w:val="2"/>
          </w:tcPr>
          <w:p w:rsidR="000C1C08" w:rsidRDefault="000C1C08">
            <w:pPr>
              <w:rPr>
                <w:sz w:val="16"/>
              </w:rPr>
            </w:pPr>
            <w:r>
              <w:rPr>
                <w:sz w:val="16"/>
              </w:rPr>
              <w:t>Not Req’d</w:t>
            </w:r>
          </w:p>
        </w:tc>
        <w:tc>
          <w:tcPr>
            <w:tcW w:w="720" w:type="dxa"/>
            <w:gridSpan w:val="3"/>
          </w:tcPr>
          <w:p w:rsidR="000C1C08" w:rsidRDefault="000C1C08">
            <w:pPr>
              <w:rPr>
                <w:sz w:val="16"/>
              </w:rPr>
            </w:pPr>
            <w:r>
              <w:rPr>
                <w:sz w:val="16"/>
              </w:rPr>
              <w:t>Specific Target UE info allowed</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10m-Cell ID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 minute)</w:t>
            </w:r>
          </w:p>
        </w:tc>
        <w:tc>
          <w:tcPr>
            <w:tcW w:w="576" w:type="dxa"/>
          </w:tcPr>
          <w:p w:rsidR="000C1C08" w:rsidRDefault="000C1C08">
            <w:pPr>
              <w:rPr>
                <w:sz w:val="16"/>
              </w:rPr>
            </w:pPr>
            <w:r>
              <w:rPr>
                <w:sz w:val="16"/>
              </w:rPr>
              <w:t>Not Req’d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p>
        </w:tc>
        <w:tc>
          <w:tcPr>
            <w:tcW w:w="576" w:type="dxa"/>
          </w:tcPr>
          <w:p w:rsidR="000C1C08" w:rsidRDefault="000C1C08">
            <w:pPr>
              <w:rPr>
                <w:sz w:val="16"/>
              </w:rPr>
            </w:pPr>
            <w:r>
              <w:rPr>
                <w:sz w:val="16"/>
              </w:rPr>
              <w:t>n/a</w:t>
            </w:r>
          </w:p>
        </w:tc>
      </w:tr>
      <w:tr w:rsidR="000C1C08">
        <w:tblPrEx>
          <w:tblCellMar>
            <w:top w:w="0" w:type="dxa"/>
            <w:bottom w:w="0" w:type="dxa"/>
          </w:tblCellMar>
        </w:tblPrEx>
        <w:trPr>
          <w:cantSplit/>
        </w:trPr>
        <w:tc>
          <w:tcPr>
            <w:tcW w:w="1170" w:type="dxa"/>
          </w:tcPr>
          <w:p w:rsidR="000C1C08" w:rsidRDefault="000C1C08">
            <w:pPr>
              <w:rPr>
                <w:sz w:val="16"/>
              </w:rPr>
            </w:pPr>
            <w:r>
              <w:rPr>
                <w:sz w:val="16"/>
              </w:rPr>
              <w:t>Dynamic Network Control</w:t>
            </w:r>
          </w:p>
        </w:tc>
        <w:tc>
          <w:tcPr>
            <w:tcW w:w="810" w:type="dxa"/>
            <w:gridSpan w:val="2"/>
          </w:tcPr>
          <w:p w:rsidR="000C1C08" w:rsidRDefault="000C1C08">
            <w:pPr>
              <w:rPr>
                <w:sz w:val="16"/>
              </w:rPr>
            </w:pPr>
            <w:r>
              <w:rPr>
                <w:sz w:val="16"/>
              </w:rPr>
              <w:t>Not Req’d</w:t>
            </w:r>
          </w:p>
        </w:tc>
        <w:tc>
          <w:tcPr>
            <w:tcW w:w="720" w:type="dxa"/>
            <w:gridSpan w:val="3"/>
          </w:tcPr>
          <w:p w:rsidR="000C1C08" w:rsidRDefault="000C1C08">
            <w:pPr>
              <w:rPr>
                <w:sz w:val="16"/>
              </w:rPr>
            </w:pPr>
            <w:r>
              <w:rPr>
                <w:sz w:val="16"/>
              </w:rPr>
              <w:t>Specific Target UE info allowed</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10m-Cell ID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 minute)</w:t>
            </w:r>
          </w:p>
        </w:tc>
        <w:tc>
          <w:tcPr>
            <w:tcW w:w="576" w:type="dxa"/>
          </w:tcPr>
          <w:p w:rsidR="000C1C08" w:rsidRDefault="000C1C08">
            <w:pPr>
              <w:rPr>
                <w:sz w:val="16"/>
              </w:rPr>
            </w:pPr>
            <w:r>
              <w:rPr>
                <w:sz w:val="16"/>
              </w:rPr>
              <w:t>Not Req’d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p>
        </w:tc>
        <w:tc>
          <w:tcPr>
            <w:tcW w:w="576" w:type="dxa"/>
          </w:tcPr>
          <w:p w:rsidR="000C1C08" w:rsidRDefault="000C1C08">
            <w:pPr>
              <w:rPr>
                <w:sz w:val="16"/>
              </w:rPr>
            </w:pPr>
            <w:r>
              <w:rPr>
                <w:sz w:val="16"/>
              </w:rPr>
              <w:t>n/a</w:t>
            </w:r>
          </w:p>
        </w:tc>
      </w:tr>
    </w:tbl>
    <w:p w:rsidR="000C1C08" w:rsidRDefault="000C1C08">
      <w:pPr>
        <w:pStyle w:val="FP"/>
        <w:sectPr w:rsidR="000C1C08" w:rsidSect="005E2796">
          <w:endnotePr>
            <w:numFmt w:val="decimal"/>
          </w:endnotePr>
          <w:pgSz w:w="16827" w:h="11898" w:orient="landscape" w:code="9"/>
          <w:pgMar w:top="1134" w:right="1418" w:bottom="1134" w:left="1134" w:header="851" w:footer="340" w:gutter="0"/>
          <w:cols w:space="720"/>
        </w:sectPr>
      </w:pPr>
    </w:p>
    <w:p w:rsidR="000C1C08" w:rsidRDefault="000C1C08">
      <w:pPr>
        <w:pStyle w:val="FP"/>
      </w:pPr>
    </w:p>
    <w:p w:rsidR="000C1C08" w:rsidRDefault="000C1C08">
      <w:pPr>
        <w:pStyle w:val="8"/>
      </w:pPr>
      <w:bookmarkStart w:id="121" w:name="_Toc430873807"/>
      <w:r>
        <w:t>Annex D (informative):</w:t>
      </w:r>
      <w:r>
        <w:br/>
        <w:t>Change history</w:t>
      </w:r>
      <w:bookmarkEnd w:id="121"/>
    </w:p>
    <w:p w:rsidR="000C1C08" w:rsidRDefault="000C1C08">
      <w:pPr>
        <w:pStyle w:val="TH"/>
      </w:pPr>
    </w:p>
    <w:tbl>
      <w:tblPr>
        <w:tblW w:w="97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gridCol w:w="10"/>
      </w:tblGrid>
      <w:tr w:rsidR="000C1C08">
        <w:tblPrEx>
          <w:tblCellMar>
            <w:top w:w="0" w:type="dxa"/>
            <w:bottom w:w="0" w:type="dxa"/>
          </w:tblCellMar>
        </w:tblPrEx>
        <w:trPr>
          <w:cantSplit/>
          <w:trHeight w:val="272"/>
        </w:trPr>
        <w:tc>
          <w:tcPr>
            <w:tcW w:w="9787" w:type="dxa"/>
            <w:gridSpan w:val="13"/>
            <w:tcBorders>
              <w:bottom w:val="nil"/>
            </w:tcBorders>
            <w:shd w:val="solid" w:color="FFFFFF" w:fill="auto"/>
          </w:tcPr>
          <w:p w:rsidR="000C1C08" w:rsidRDefault="000C1C08">
            <w:pPr>
              <w:pStyle w:val="TAL"/>
              <w:jc w:val="center"/>
              <w:rPr>
                <w:b/>
                <w:sz w:val="16"/>
              </w:rPr>
            </w:pPr>
            <w:r>
              <w:rPr>
                <w:b/>
              </w:rPr>
              <w:t>Change history</w:t>
            </w:r>
          </w:p>
        </w:tc>
      </w:tr>
      <w:tr w:rsidR="000C1C08">
        <w:tblPrEx>
          <w:tblCellMar>
            <w:top w:w="0" w:type="dxa"/>
            <w:bottom w:w="0" w:type="dxa"/>
          </w:tblCellMar>
        </w:tblPrEx>
        <w:trPr>
          <w:gridAfter w:val="1"/>
          <w:wAfter w:w="10" w:type="dxa"/>
          <w:trHeight w:val="272"/>
        </w:trPr>
        <w:tc>
          <w:tcPr>
            <w:tcW w:w="800" w:type="dxa"/>
            <w:tcBorders>
              <w:bottom w:val="nil"/>
            </w:tcBorders>
            <w:shd w:val="pct10" w:color="auto" w:fill="FFFFFF"/>
          </w:tcPr>
          <w:p w:rsidR="000C1C08" w:rsidRDefault="000C1C08">
            <w:pPr>
              <w:pStyle w:val="TAL"/>
              <w:rPr>
                <w:b/>
                <w:sz w:val="16"/>
                <w:lang w:val="fr-FR"/>
              </w:rPr>
            </w:pPr>
            <w:r>
              <w:rPr>
                <w:b/>
                <w:sz w:val="16"/>
                <w:lang w:val="fr-FR"/>
              </w:rPr>
              <w:t>TSG SA#</w:t>
            </w:r>
          </w:p>
        </w:tc>
        <w:tc>
          <w:tcPr>
            <w:tcW w:w="901" w:type="dxa"/>
            <w:tcBorders>
              <w:bottom w:val="nil"/>
            </w:tcBorders>
            <w:shd w:val="pct10" w:color="auto" w:fill="FFFFFF"/>
          </w:tcPr>
          <w:p w:rsidR="000C1C08" w:rsidRDefault="000C1C08">
            <w:pPr>
              <w:pStyle w:val="TAL"/>
              <w:rPr>
                <w:b/>
                <w:sz w:val="16"/>
                <w:lang w:val="fr-FR"/>
              </w:rPr>
            </w:pPr>
            <w:r>
              <w:rPr>
                <w:b/>
                <w:sz w:val="16"/>
                <w:lang w:val="fr-FR"/>
              </w:rPr>
              <w:t>SA Doc.</w:t>
            </w:r>
          </w:p>
        </w:tc>
        <w:tc>
          <w:tcPr>
            <w:tcW w:w="992" w:type="dxa"/>
            <w:tcBorders>
              <w:bottom w:val="nil"/>
            </w:tcBorders>
            <w:shd w:val="pct10" w:color="auto" w:fill="FFFFFF"/>
          </w:tcPr>
          <w:p w:rsidR="000C1C08" w:rsidRDefault="000C1C08">
            <w:pPr>
              <w:pStyle w:val="TAL"/>
              <w:rPr>
                <w:b/>
                <w:sz w:val="16"/>
                <w:lang w:val="fr-FR"/>
              </w:rPr>
            </w:pPr>
            <w:r>
              <w:rPr>
                <w:b/>
                <w:sz w:val="16"/>
                <w:lang w:val="fr-FR"/>
              </w:rPr>
              <w:t>SA1 Doc</w:t>
            </w:r>
          </w:p>
        </w:tc>
        <w:tc>
          <w:tcPr>
            <w:tcW w:w="709" w:type="dxa"/>
            <w:tcBorders>
              <w:bottom w:val="nil"/>
            </w:tcBorders>
            <w:shd w:val="pct10" w:color="auto" w:fill="FFFFFF"/>
          </w:tcPr>
          <w:p w:rsidR="000C1C08" w:rsidRDefault="000C1C08">
            <w:pPr>
              <w:pStyle w:val="TAL"/>
              <w:rPr>
                <w:b/>
                <w:sz w:val="16"/>
                <w:lang w:val="fr-FR"/>
              </w:rPr>
            </w:pPr>
            <w:r>
              <w:rPr>
                <w:b/>
                <w:sz w:val="16"/>
                <w:lang w:val="fr-FR"/>
              </w:rPr>
              <w:t>Spec</w:t>
            </w:r>
          </w:p>
        </w:tc>
        <w:tc>
          <w:tcPr>
            <w:tcW w:w="567" w:type="dxa"/>
            <w:tcBorders>
              <w:bottom w:val="nil"/>
            </w:tcBorders>
            <w:shd w:val="pct10" w:color="auto" w:fill="FFFFFF"/>
          </w:tcPr>
          <w:p w:rsidR="000C1C08" w:rsidRDefault="000C1C08">
            <w:pPr>
              <w:pStyle w:val="TAL"/>
              <w:rPr>
                <w:b/>
                <w:sz w:val="16"/>
              </w:rPr>
            </w:pPr>
            <w:r>
              <w:rPr>
                <w:b/>
                <w:sz w:val="16"/>
              </w:rPr>
              <w:t>CR</w:t>
            </w:r>
          </w:p>
        </w:tc>
        <w:tc>
          <w:tcPr>
            <w:tcW w:w="428" w:type="dxa"/>
            <w:tcBorders>
              <w:bottom w:val="nil"/>
            </w:tcBorders>
            <w:shd w:val="pct10" w:color="auto" w:fill="FFFFFF"/>
          </w:tcPr>
          <w:p w:rsidR="000C1C08" w:rsidRDefault="000C1C08">
            <w:pPr>
              <w:pStyle w:val="TAL"/>
              <w:rPr>
                <w:b/>
                <w:sz w:val="16"/>
              </w:rPr>
            </w:pPr>
            <w:r>
              <w:rPr>
                <w:b/>
                <w:sz w:val="16"/>
              </w:rPr>
              <w:t>Rev</w:t>
            </w:r>
          </w:p>
        </w:tc>
        <w:tc>
          <w:tcPr>
            <w:tcW w:w="596" w:type="dxa"/>
            <w:tcBorders>
              <w:bottom w:val="nil"/>
            </w:tcBorders>
            <w:shd w:val="pct10" w:color="auto" w:fill="FFFFFF"/>
          </w:tcPr>
          <w:p w:rsidR="000C1C08" w:rsidRDefault="000C1C08">
            <w:pPr>
              <w:pStyle w:val="TAL"/>
              <w:rPr>
                <w:b/>
                <w:sz w:val="16"/>
              </w:rPr>
            </w:pPr>
            <w:r>
              <w:rPr>
                <w:b/>
                <w:sz w:val="16"/>
              </w:rPr>
              <w:t>Rel</w:t>
            </w:r>
          </w:p>
        </w:tc>
        <w:tc>
          <w:tcPr>
            <w:tcW w:w="391" w:type="dxa"/>
            <w:tcBorders>
              <w:bottom w:val="nil"/>
            </w:tcBorders>
            <w:shd w:val="pct10" w:color="auto" w:fill="FFFFFF"/>
          </w:tcPr>
          <w:p w:rsidR="000C1C08" w:rsidRDefault="000C1C08">
            <w:pPr>
              <w:pStyle w:val="TAL"/>
              <w:rPr>
                <w:b/>
                <w:sz w:val="16"/>
              </w:rPr>
            </w:pPr>
            <w:r>
              <w:rPr>
                <w:b/>
                <w:sz w:val="16"/>
              </w:rPr>
              <w:t>Cat</w:t>
            </w:r>
          </w:p>
        </w:tc>
        <w:tc>
          <w:tcPr>
            <w:tcW w:w="2409" w:type="dxa"/>
            <w:tcBorders>
              <w:bottom w:val="nil"/>
            </w:tcBorders>
            <w:shd w:val="pct10" w:color="auto" w:fill="FFFFFF"/>
          </w:tcPr>
          <w:p w:rsidR="000C1C08" w:rsidRDefault="000C1C08">
            <w:pPr>
              <w:pStyle w:val="TAL"/>
              <w:rPr>
                <w:b/>
                <w:sz w:val="16"/>
              </w:rPr>
            </w:pPr>
            <w:r>
              <w:rPr>
                <w:b/>
                <w:sz w:val="16"/>
              </w:rPr>
              <w:t>Subject/Comment</w:t>
            </w:r>
          </w:p>
        </w:tc>
        <w:tc>
          <w:tcPr>
            <w:tcW w:w="567" w:type="dxa"/>
            <w:tcBorders>
              <w:bottom w:val="nil"/>
            </w:tcBorders>
            <w:shd w:val="pct10" w:color="auto" w:fill="FFFFFF"/>
          </w:tcPr>
          <w:p w:rsidR="000C1C08" w:rsidRDefault="000C1C08">
            <w:pPr>
              <w:pStyle w:val="TAL"/>
              <w:rPr>
                <w:b/>
                <w:sz w:val="16"/>
              </w:rPr>
            </w:pPr>
            <w:r>
              <w:rPr>
                <w:b/>
                <w:sz w:val="16"/>
              </w:rPr>
              <w:t>Old</w:t>
            </w:r>
          </w:p>
        </w:tc>
        <w:tc>
          <w:tcPr>
            <w:tcW w:w="567" w:type="dxa"/>
            <w:tcBorders>
              <w:bottom w:val="nil"/>
            </w:tcBorders>
            <w:shd w:val="pct10" w:color="auto" w:fill="FFFFFF"/>
          </w:tcPr>
          <w:p w:rsidR="000C1C08" w:rsidRDefault="000C1C08">
            <w:pPr>
              <w:pStyle w:val="TAL"/>
              <w:rPr>
                <w:b/>
                <w:sz w:val="16"/>
              </w:rPr>
            </w:pPr>
            <w:r>
              <w:rPr>
                <w:b/>
                <w:sz w:val="16"/>
              </w:rPr>
              <w:t>New</w:t>
            </w:r>
          </w:p>
        </w:tc>
        <w:tc>
          <w:tcPr>
            <w:tcW w:w="850" w:type="dxa"/>
            <w:tcBorders>
              <w:bottom w:val="nil"/>
            </w:tcBorders>
            <w:shd w:val="pct10" w:color="auto" w:fill="FFFFFF"/>
          </w:tcPr>
          <w:p w:rsidR="000C1C08" w:rsidRDefault="000C1C08">
            <w:pPr>
              <w:pStyle w:val="TAL"/>
              <w:jc w:val="center"/>
              <w:rPr>
                <w:b/>
                <w:sz w:val="16"/>
              </w:rPr>
            </w:pPr>
            <w:r>
              <w:rPr>
                <w:b/>
                <w:sz w:val="16"/>
              </w:rPr>
              <w:t>WI</w:t>
            </w: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Jun 1999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GSM</w:t>
            </w:r>
          </w:p>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 02.71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Transferred to 3GPP SA1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UMTS LCS service requirements support for mobile originated positioning requests, and velocity as a service parameter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UMTS LCS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accuracy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S1-99625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changes for alignment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SP-99522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S1-99955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smartTag w:uri="urn:schemas-microsoft-com:office:smarttags" w:element="country-region">
              <w:smartTag w:uri="urn:schemas-microsoft-com:office:smarttags" w:element="place">
                <w:r>
                  <w:rPr>
                    <w:rFonts w:ascii="Arial" w:hAnsi="Arial"/>
                    <w:snapToGrid w:val="0"/>
                    <w:color w:val="000000"/>
                    <w:sz w:val="16"/>
                    <w:lang w:val="en-AU"/>
                  </w:rPr>
                  <w:t>U.S.</w:t>
                </w:r>
              </w:smartTag>
            </w:smartTag>
            <w:r>
              <w:rPr>
                <w:rFonts w:ascii="Arial" w:hAnsi="Arial"/>
                <w:snapToGrid w:val="0"/>
                <w:color w:val="000000"/>
                <w:sz w:val="16"/>
                <w:lang w:val="en-AU"/>
              </w:rPr>
              <w:t xml:space="preserve"> specific Emergency Services requirements included as an informative annex.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SP-08</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SP-000212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S1-000338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Incorporation of TSG SA1#8 LCS Contributions and email contributions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SP-000378</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S1-000484</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0008</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Correction to LCS Service Description Stage 1 Document (R’00)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S1-000667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Provision of Velocity for Location Services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S1-000670</w:t>
            </w:r>
          </w:p>
        </w:tc>
        <w:tc>
          <w:tcPr>
            <w:tcW w:w="709"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22.071</w:t>
            </w:r>
          </w:p>
        </w:tc>
        <w:tc>
          <w:tcPr>
            <w:tcW w:w="567" w:type="dxa"/>
            <w:shd w:val="solid" w:color="FFFFFF" w:fill="auto"/>
          </w:tcPr>
          <w:p w:rsidR="000C1C08" w:rsidRDefault="004575A3">
            <w:pPr>
              <w:widowControl w:val="0"/>
              <w:spacing w:after="0"/>
              <w:rPr>
                <w:rFonts w:ascii="Arial" w:hAnsi="Arial"/>
                <w:snapToGrid w:val="0"/>
                <w:color w:val="000000"/>
                <w:sz w:val="16"/>
                <w:lang w:val="fr-FR"/>
              </w:rPr>
            </w:pPr>
            <w:r>
              <w:rPr>
                <w:rFonts w:ascii="Arial" w:hAnsi="Arial"/>
                <w:snapToGrid w:val="0"/>
                <w:color w:val="000000"/>
                <w:sz w:val="16"/>
                <w:lang w:val="fr-FR"/>
              </w:rPr>
              <w:t>0010</w:t>
            </w:r>
          </w:p>
        </w:tc>
        <w:tc>
          <w:tcPr>
            <w:tcW w:w="428" w:type="dxa"/>
            <w:shd w:val="solid" w:color="FFFFFF" w:fill="auto"/>
          </w:tcPr>
          <w:p w:rsidR="000C1C08" w:rsidRDefault="000C1C08">
            <w:pPr>
              <w:widowControl w:val="0"/>
              <w:spacing w:after="0"/>
              <w:rPr>
                <w:rFonts w:ascii="Arial" w:hAnsi="Arial"/>
                <w:snapToGrid w:val="0"/>
                <w:color w:val="000000"/>
                <w:sz w:val="16"/>
                <w:lang w:val="fr-FR"/>
              </w:rPr>
            </w:pPr>
          </w:p>
        </w:tc>
        <w:tc>
          <w:tcPr>
            <w:tcW w:w="596"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R4</w:t>
            </w:r>
          </w:p>
        </w:tc>
        <w:tc>
          <w:tcPr>
            <w:tcW w:w="391"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B</w:t>
            </w:r>
          </w:p>
        </w:tc>
        <w:tc>
          <w:tcPr>
            <w:tcW w:w="2409"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External LCS client identity</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S1-000671</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0011</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Control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Control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S1-000673</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Clarifications to LCS on privacy and Service response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S1-000674</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0014</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Geographic Location</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S1-000675</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0015</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Adding statement on “active” and “idle” UE in chapter 4.13</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S1-000676</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Radio Access Network support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0017</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Identification of a Target UE using IP addresses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0018</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LCS Open Service Architecture (OSA) and Application Programming Interface.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S1-000787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Exception List</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S1-000788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0020</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Periodic Location Reporting</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S1-000791</w:t>
            </w:r>
          </w:p>
        </w:tc>
        <w:tc>
          <w:tcPr>
            <w:tcW w:w="709"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22.071</w:t>
            </w:r>
          </w:p>
        </w:tc>
        <w:tc>
          <w:tcPr>
            <w:tcW w:w="567" w:type="dxa"/>
            <w:shd w:val="solid" w:color="FFFFFF" w:fill="auto"/>
          </w:tcPr>
          <w:p w:rsidR="000C1C08" w:rsidRDefault="004575A3">
            <w:pPr>
              <w:widowControl w:val="0"/>
              <w:spacing w:after="0"/>
              <w:rPr>
                <w:rFonts w:ascii="Arial" w:hAnsi="Arial"/>
                <w:snapToGrid w:val="0"/>
                <w:color w:val="000000"/>
                <w:sz w:val="16"/>
                <w:lang w:val="fr-FR"/>
              </w:rPr>
            </w:pPr>
            <w:r>
              <w:rPr>
                <w:rFonts w:ascii="Arial" w:hAnsi="Arial"/>
                <w:snapToGrid w:val="0"/>
                <w:color w:val="000000"/>
                <w:sz w:val="16"/>
                <w:lang w:val="fr-FR"/>
              </w:rPr>
              <w:t>0021</w:t>
            </w:r>
          </w:p>
        </w:tc>
        <w:tc>
          <w:tcPr>
            <w:tcW w:w="428" w:type="dxa"/>
            <w:shd w:val="solid" w:color="FFFFFF" w:fill="auto"/>
          </w:tcPr>
          <w:p w:rsidR="000C1C08" w:rsidRDefault="000C1C08">
            <w:pPr>
              <w:widowControl w:val="0"/>
              <w:spacing w:after="0"/>
              <w:rPr>
                <w:rFonts w:ascii="Arial" w:hAnsi="Arial"/>
                <w:snapToGrid w:val="0"/>
                <w:color w:val="000000"/>
                <w:sz w:val="16"/>
                <w:lang w:val="fr-FR"/>
              </w:rPr>
            </w:pPr>
          </w:p>
        </w:tc>
        <w:tc>
          <w:tcPr>
            <w:tcW w:w="596"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Rel-4</w:t>
            </w:r>
          </w:p>
        </w:tc>
        <w:tc>
          <w:tcPr>
            <w:tcW w:w="391"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B</w:t>
            </w:r>
          </w:p>
        </w:tc>
        <w:tc>
          <w:tcPr>
            <w:tcW w:w="2409"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Location Service Request</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S1-000851</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Periodic Location Reporting amendment</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S1-000803</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Addition of achieved location information accuracy with reference to TS 23.032</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S1-010235</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0024</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Quality level negation</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0025</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Location determination in call or PDP context activation and release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LCS1-PS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OSA support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S1-010218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0027</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Cleanup</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S1-010269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0028</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Number of LCS Clients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SP-14</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SP-010673</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S1-011285</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Override Indicator</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S1-020467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0030</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Requestor</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S1-020478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0031</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Introducing service type privacy for location services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S1-020479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Introduction of a Codeword Setting</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S1-020632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Clarifying checking of requester ID</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SP-020043</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S1-020455</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A Closure of a loophole in the privacy settings</w:t>
            </w:r>
          </w:p>
        </w:tc>
        <w:tc>
          <w:tcPr>
            <w:tcW w:w="567"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5.0.0</w:t>
            </w:r>
          </w:p>
        </w:tc>
        <w:tc>
          <w:tcPr>
            <w:tcW w:w="567"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5.1.0</w:t>
            </w:r>
          </w:p>
        </w:tc>
        <w:tc>
          <w:tcPr>
            <w:tcW w:w="850"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TEI</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SP-15</w:t>
            </w:r>
          </w:p>
        </w:tc>
        <w:tc>
          <w:tcPr>
            <w:tcW w:w="901"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S1-020466</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0037</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Deferred Location Request with Change of Area Event</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SP-020045</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S1-020457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CR to correct terms and references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4"/>
                <w:lang w:val="en-AU"/>
              </w:rPr>
            </w:pPr>
            <w:r>
              <w:rPr>
                <w:rFonts w:ascii="Arial" w:hAnsi="Arial"/>
                <w:snapToGrid w:val="0"/>
                <w:color w:val="000000"/>
                <w:sz w:val="14"/>
                <w:lang w:val="en-AU"/>
              </w:rPr>
              <w:t>CORRECT</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p>
        </w:tc>
        <w:tc>
          <w:tcPr>
            <w:tcW w:w="901" w:type="dxa"/>
            <w:shd w:val="solid" w:color="FFFFFF" w:fill="auto"/>
          </w:tcPr>
          <w:p w:rsidR="000C1C08" w:rsidRDefault="000C1C08">
            <w:pPr>
              <w:widowControl w:val="0"/>
              <w:spacing w:after="0"/>
              <w:rPr>
                <w:rFonts w:ascii="Arial" w:hAnsi="Arial"/>
                <w:snapToGrid w:val="0"/>
                <w:color w:val="000000"/>
                <w:sz w:val="16"/>
                <w:lang w:val="en-AU"/>
              </w:rPr>
            </w:pPr>
          </w:p>
        </w:tc>
        <w:tc>
          <w:tcPr>
            <w:tcW w:w="992" w:type="dxa"/>
            <w:shd w:val="solid" w:color="FFFFFF" w:fill="auto"/>
          </w:tcPr>
          <w:p w:rsidR="000C1C08" w:rsidRDefault="000C1C08">
            <w:pPr>
              <w:widowControl w:val="0"/>
              <w:spacing w:after="0"/>
              <w:rPr>
                <w:rFonts w:ascii="Arial" w:hAnsi="Arial"/>
                <w:snapToGrid w:val="0"/>
                <w:color w:val="000000"/>
                <w:sz w:val="16"/>
                <w:lang w:val="en-AU"/>
              </w:rPr>
            </w:pP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to change page layout for Annex C</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850" w:type="dxa"/>
            <w:shd w:val="solid" w:color="FFFFFF" w:fill="auto"/>
          </w:tcPr>
          <w:p w:rsidR="000C1C08" w:rsidRDefault="000C1C08">
            <w:pPr>
              <w:widowControl w:val="0"/>
              <w:spacing w:after="0"/>
              <w:rPr>
                <w:rFonts w:ascii="Arial" w:hAnsi="Arial"/>
                <w:snapToGrid w:val="0"/>
                <w:color w:val="000000"/>
                <w:sz w:val="14"/>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SP-16</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SP-020254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S1-020864</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0040</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TS 22.071 Rel-6 Privacy control in HPLMN</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SP-16</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SP-020254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S1-020922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0041</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Enhancement of Codeword Requirements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S1-021662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Too big file size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S1-021794</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LCS Anonymous requestor and anonymous target mobile (REL6)</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S1-021490</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0044</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LCS Codeword improvements (REL6)</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S1-021491</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0045</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extended user privacy</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S1-021799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Update to 22.071 for regional specific location accuracy requirements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SP-18</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SP-020657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S1-022013</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0047</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LCS stage 1 'Service Type'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SP-18</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SP-020657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S1-022299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0048</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Handling of privacy checks for Network Induced Location Requests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SP-030020</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S1-030277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Applicability of barring capability to the Location Service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S1-030526</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0050</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Introduction of codeword generation by network or UE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S1-030392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0051</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in IMS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S1-030557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Clarification of requirement regarding ‘Query, Cancel of activated location requests for the Target UE’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SP-030322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S1-030650</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Routing of Emergency Calls based on Geographic Coordinates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SP-030455</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S1-030945</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0056</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Correction of requirements on the identity format of LCS clients</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6.4.0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6.5.0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TEI</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SP-21</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SP-030459</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S1-030946</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0057</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 xml:space="preserve">Clarification of </w:t>
            </w:r>
            <w:smartTag w:uri="urn:schemas-microsoft-com:office:smarttags" w:element="City">
              <w:smartTag w:uri="urn:schemas-microsoft-com:office:smarttags" w:element="place">
                <w:r>
                  <w:rPr>
                    <w:rFonts w:ascii="Arial" w:hAnsi="Arial" w:cs="Arial"/>
                    <w:color w:val="000000"/>
                    <w:sz w:val="16"/>
                    <w:szCs w:val="16"/>
                    <w:lang w:val="en-US"/>
                  </w:rPr>
                  <w:t>Mobile</w:t>
                </w:r>
              </w:smartTag>
            </w:smartTag>
            <w:r>
              <w:rPr>
                <w:rFonts w:ascii="Arial" w:hAnsi="Arial" w:cs="Arial"/>
                <w:color w:val="000000"/>
                <w:sz w:val="16"/>
                <w:szCs w:val="16"/>
                <w:lang w:val="en-US"/>
              </w:rPr>
              <w:t xml:space="preserve"> Originating Location</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TEI6</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SP-030459</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S1-030947</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0058</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 requirement of authentication to the Target UE user</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SP-030459</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S1-030948</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0059</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Introduction of LCS QoS Classes</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SP-030690</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S1-031328</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0062</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Removal of misleading and obsolete text</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SP-030697</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S1-031272</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0063</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Correction of "velocity" requirements</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SP-030697</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S1-031329</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0064</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Cell ID</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SP-040090</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S1-040199</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0069</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Inclusion of U-TDOA positioning method</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7262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SP-24</w:t>
            </w:r>
          </w:p>
        </w:tc>
        <w:tc>
          <w:tcPr>
            <w:tcW w:w="901"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SP-040300</w:t>
            </w:r>
          </w:p>
        </w:tc>
        <w:tc>
          <w:tcPr>
            <w:tcW w:w="992"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S1-040514</w:t>
            </w:r>
          </w:p>
        </w:tc>
        <w:tc>
          <w:tcPr>
            <w:tcW w:w="709"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22.071</w:t>
            </w:r>
          </w:p>
        </w:tc>
        <w:tc>
          <w:tcPr>
            <w:tcW w:w="567" w:type="dxa"/>
            <w:shd w:val="solid" w:color="FFFFFF" w:fill="auto"/>
          </w:tcPr>
          <w:p w:rsidR="007262AE" w:rsidRPr="007262AE" w:rsidRDefault="004575A3" w:rsidP="000C1C08">
            <w:pPr>
              <w:spacing w:after="0"/>
              <w:rPr>
                <w:sz w:val="24"/>
                <w:szCs w:val="24"/>
                <w:lang w:eastAsia="en-GB"/>
              </w:rPr>
            </w:pPr>
            <w:r>
              <w:rPr>
                <w:rFonts w:ascii="Arial" w:hAnsi="Arial" w:cs="Arial"/>
                <w:color w:val="000000"/>
                <w:sz w:val="16"/>
                <w:szCs w:val="16"/>
                <w:lang w:eastAsia="en-GB"/>
              </w:rPr>
              <w:t>0</w:t>
            </w:r>
            <w:r w:rsidRPr="007262AE">
              <w:rPr>
                <w:rFonts w:ascii="Arial" w:hAnsi="Arial" w:cs="Arial"/>
                <w:color w:val="000000"/>
                <w:sz w:val="16"/>
                <w:szCs w:val="16"/>
                <w:lang w:eastAsia="en-GB"/>
              </w:rPr>
              <w:t>070</w:t>
            </w:r>
          </w:p>
        </w:tc>
        <w:tc>
          <w:tcPr>
            <w:tcW w:w="428"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w:t>
            </w:r>
          </w:p>
        </w:tc>
        <w:tc>
          <w:tcPr>
            <w:tcW w:w="596"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Rel-7</w:t>
            </w:r>
          </w:p>
        </w:tc>
        <w:tc>
          <w:tcPr>
            <w:tcW w:w="391"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C</w:t>
            </w:r>
          </w:p>
        </w:tc>
        <w:tc>
          <w:tcPr>
            <w:tcW w:w="2409"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Accuracy of information Indication of capability</w:t>
            </w:r>
          </w:p>
        </w:tc>
        <w:tc>
          <w:tcPr>
            <w:tcW w:w="567"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6.7.0</w:t>
            </w:r>
          </w:p>
        </w:tc>
        <w:tc>
          <w:tcPr>
            <w:tcW w:w="567"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7.0.0</w:t>
            </w:r>
          </w:p>
        </w:tc>
        <w:tc>
          <w:tcPr>
            <w:tcW w:w="850"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LCS2; EMC1</w:t>
            </w:r>
          </w:p>
        </w:tc>
      </w:tr>
      <w:tr w:rsidR="00634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SP-26</w:t>
            </w:r>
          </w:p>
        </w:tc>
        <w:tc>
          <w:tcPr>
            <w:tcW w:w="901"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SP-040907</w:t>
            </w:r>
          </w:p>
        </w:tc>
        <w:tc>
          <w:tcPr>
            <w:tcW w:w="992"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p>
        </w:tc>
        <w:tc>
          <w:tcPr>
            <w:tcW w:w="709"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rsidR="00634F48" w:rsidRDefault="004575A3"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0072</w:t>
            </w:r>
          </w:p>
        </w:tc>
        <w:tc>
          <w:tcPr>
            <w:tcW w:w="428"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w:t>
            </w:r>
          </w:p>
        </w:tc>
        <w:tc>
          <w:tcPr>
            <w:tcW w:w="596"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w:t>
            </w:r>
          </w:p>
        </w:tc>
        <w:tc>
          <w:tcPr>
            <w:tcW w:w="2409"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Velocity Service Description</w:t>
            </w:r>
          </w:p>
        </w:tc>
        <w:tc>
          <w:tcPr>
            <w:tcW w:w="567"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567"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7.1.0</w:t>
            </w:r>
          </w:p>
        </w:tc>
        <w:tc>
          <w:tcPr>
            <w:tcW w:w="850"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LCS-R7</w:t>
            </w:r>
          </w:p>
        </w:tc>
      </w:tr>
      <w:tr w:rsidR="005467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SP-28</w:t>
            </w:r>
          </w:p>
        </w:tc>
        <w:tc>
          <w:tcPr>
            <w:tcW w:w="901"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SP-050221</w:t>
            </w:r>
          </w:p>
        </w:tc>
        <w:tc>
          <w:tcPr>
            <w:tcW w:w="992"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S1-050531</w:t>
            </w:r>
          </w:p>
        </w:tc>
        <w:tc>
          <w:tcPr>
            <w:tcW w:w="709"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rsidR="00546748" w:rsidRDefault="004575A3"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0073</w:t>
            </w:r>
          </w:p>
        </w:tc>
        <w:tc>
          <w:tcPr>
            <w:tcW w:w="428"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w:t>
            </w:r>
          </w:p>
        </w:tc>
        <w:tc>
          <w:tcPr>
            <w:tcW w:w="2409"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Introducing notification based on current location of target UE</w:t>
            </w:r>
          </w:p>
        </w:tc>
        <w:tc>
          <w:tcPr>
            <w:tcW w:w="567"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7.1.0</w:t>
            </w:r>
          </w:p>
        </w:tc>
        <w:tc>
          <w:tcPr>
            <w:tcW w:w="567"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7.2.0</w:t>
            </w:r>
          </w:p>
        </w:tc>
        <w:tc>
          <w:tcPr>
            <w:tcW w:w="850"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LCS3</w:t>
            </w:r>
          </w:p>
        </w:tc>
      </w:tr>
      <w:tr w:rsidR="004575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SP-29</w:t>
            </w:r>
          </w:p>
        </w:tc>
        <w:tc>
          <w:tcPr>
            <w:tcW w:w="901"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SP-050584</w:t>
            </w:r>
          </w:p>
        </w:tc>
        <w:tc>
          <w:tcPr>
            <w:tcW w:w="992"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w:t>
            </w:r>
          </w:p>
        </w:tc>
        <w:tc>
          <w:tcPr>
            <w:tcW w:w="709"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22.071</w:t>
            </w:r>
          </w:p>
        </w:tc>
        <w:tc>
          <w:tcPr>
            <w:tcW w:w="567"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0071</w:t>
            </w:r>
          </w:p>
        </w:tc>
        <w:tc>
          <w:tcPr>
            <w:tcW w:w="428"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1</w:t>
            </w:r>
          </w:p>
        </w:tc>
        <w:tc>
          <w:tcPr>
            <w:tcW w:w="596"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Rel-7</w:t>
            </w:r>
          </w:p>
        </w:tc>
        <w:tc>
          <w:tcPr>
            <w:tcW w:w="391"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C</w:t>
            </w:r>
          </w:p>
        </w:tc>
        <w:tc>
          <w:tcPr>
            <w:tcW w:w="2409"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Introducing A-GNSS concept to extend A-GPS to include GALILEO</w:t>
            </w:r>
          </w:p>
        </w:tc>
        <w:tc>
          <w:tcPr>
            <w:tcW w:w="567"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7.2.0</w:t>
            </w:r>
          </w:p>
        </w:tc>
        <w:tc>
          <w:tcPr>
            <w:tcW w:w="567"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7.3.0</w:t>
            </w:r>
          </w:p>
        </w:tc>
        <w:tc>
          <w:tcPr>
            <w:tcW w:w="850"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A-GNSS</w:t>
            </w:r>
          </w:p>
        </w:tc>
      </w:tr>
      <w:tr w:rsidR="00B37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901"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SP-050749</w:t>
            </w:r>
          </w:p>
        </w:tc>
        <w:tc>
          <w:tcPr>
            <w:tcW w:w="992"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S1-051127</w:t>
            </w:r>
          </w:p>
        </w:tc>
        <w:tc>
          <w:tcPr>
            <w:tcW w:w="709"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0074</w:t>
            </w:r>
          </w:p>
        </w:tc>
        <w:tc>
          <w:tcPr>
            <w:tcW w:w="428"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w:t>
            </w:r>
          </w:p>
        </w:tc>
        <w:tc>
          <w:tcPr>
            <w:tcW w:w="596"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B</w:t>
            </w:r>
          </w:p>
        </w:tc>
        <w:tc>
          <w:tcPr>
            <w:tcW w:w="2409"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Identification of the UE based on the IMEI</w:t>
            </w:r>
          </w:p>
        </w:tc>
        <w:tc>
          <w:tcPr>
            <w:tcW w:w="567"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7.3.0</w:t>
            </w:r>
          </w:p>
        </w:tc>
        <w:tc>
          <w:tcPr>
            <w:tcW w:w="567"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7.4.0</w:t>
            </w:r>
          </w:p>
        </w:tc>
        <w:tc>
          <w:tcPr>
            <w:tcW w:w="850"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LCS3</w:t>
            </w:r>
          </w:p>
        </w:tc>
      </w:tr>
      <w:tr w:rsidR="00B37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SP-38</w:t>
            </w:r>
          </w:p>
        </w:tc>
        <w:tc>
          <w:tcPr>
            <w:tcW w:w="901"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SP-070855</w:t>
            </w:r>
          </w:p>
        </w:tc>
        <w:tc>
          <w:tcPr>
            <w:tcW w:w="992"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S1-071669</w:t>
            </w:r>
          </w:p>
        </w:tc>
        <w:tc>
          <w:tcPr>
            <w:tcW w:w="709"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22.071</w:t>
            </w:r>
          </w:p>
        </w:tc>
        <w:tc>
          <w:tcPr>
            <w:tcW w:w="567"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0075</w:t>
            </w:r>
          </w:p>
        </w:tc>
        <w:tc>
          <w:tcPr>
            <w:tcW w:w="428"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1</w:t>
            </w:r>
          </w:p>
        </w:tc>
        <w:tc>
          <w:tcPr>
            <w:tcW w:w="596"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Rel-8</w:t>
            </w:r>
          </w:p>
        </w:tc>
        <w:tc>
          <w:tcPr>
            <w:tcW w:w="391"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C</w:t>
            </w:r>
          </w:p>
        </w:tc>
        <w:tc>
          <w:tcPr>
            <w:tcW w:w="2409"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E-UTRAN support for location services</w:t>
            </w:r>
          </w:p>
        </w:tc>
        <w:tc>
          <w:tcPr>
            <w:tcW w:w="567"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7.4.0</w:t>
            </w:r>
          </w:p>
        </w:tc>
        <w:tc>
          <w:tcPr>
            <w:tcW w:w="567"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8.0.0</w:t>
            </w:r>
          </w:p>
        </w:tc>
        <w:tc>
          <w:tcPr>
            <w:tcW w:w="850"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AIPN-SAE</w:t>
            </w:r>
          </w:p>
        </w:tc>
      </w:tr>
      <w:tr w:rsidR="00D6574A"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SP-42</w:t>
            </w:r>
          </w:p>
        </w:tc>
        <w:tc>
          <w:tcPr>
            <w:tcW w:w="901"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SP-080775</w:t>
            </w:r>
          </w:p>
        </w:tc>
        <w:tc>
          <w:tcPr>
            <w:tcW w:w="992"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S1-083376</w:t>
            </w:r>
          </w:p>
        </w:tc>
        <w:tc>
          <w:tcPr>
            <w:tcW w:w="709"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22.071</w:t>
            </w:r>
          </w:p>
        </w:tc>
        <w:tc>
          <w:tcPr>
            <w:tcW w:w="567"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0077</w:t>
            </w:r>
          </w:p>
        </w:tc>
        <w:tc>
          <w:tcPr>
            <w:tcW w:w="428"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2</w:t>
            </w:r>
          </w:p>
        </w:tc>
        <w:tc>
          <w:tcPr>
            <w:tcW w:w="596"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Rel-8</w:t>
            </w:r>
          </w:p>
        </w:tc>
        <w:tc>
          <w:tcPr>
            <w:tcW w:w="391"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C</w:t>
            </w:r>
          </w:p>
        </w:tc>
        <w:tc>
          <w:tcPr>
            <w:tcW w:w="2409"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Support for Additional Navigation Satellite Systems (ANSS) for LCS</w:t>
            </w:r>
          </w:p>
        </w:tc>
        <w:tc>
          <w:tcPr>
            <w:tcW w:w="567"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8.0.0</w:t>
            </w:r>
          </w:p>
        </w:tc>
        <w:tc>
          <w:tcPr>
            <w:tcW w:w="567"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8.1.0</w:t>
            </w:r>
          </w:p>
        </w:tc>
        <w:tc>
          <w:tcPr>
            <w:tcW w:w="850"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TEI8</w:t>
            </w:r>
          </w:p>
        </w:tc>
      </w:tr>
      <w:tr w:rsidR="00587EEC"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SP-46</w:t>
            </w:r>
          </w:p>
        </w:tc>
        <w:tc>
          <w:tcPr>
            <w:tcW w:w="901"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Rel-9 by MCC</w:t>
            </w:r>
          </w:p>
        </w:tc>
        <w:tc>
          <w:tcPr>
            <w:tcW w:w="567"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8.1.0</w:t>
            </w:r>
          </w:p>
        </w:tc>
        <w:tc>
          <w:tcPr>
            <w:tcW w:w="567"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9.0.0</w:t>
            </w:r>
          </w:p>
        </w:tc>
        <w:tc>
          <w:tcPr>
            <w:tcW w:w="850"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p>
        </w:tc>
      </w:tr>
      <w:tr w:rsidR="00B441BE"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SP-49</w:t>
            </w:r>
          </w:p>
        </w:tc>
        <w:tc>
          <w:tcPr>
            <w:tcW w:w="901"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SP-100575</w:t>
            </w:r>
          </w:p>
        </w:tc>
        <w:tc>
          <w:tcPr>
            <w:tcW w:w="992"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S1-102049</w:t>
            </w:r>
          </w:p>
        </w:tc>
        <w:tc>
          <w:tcPr>
            <w:tcW w:w="709"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0079</w:t>
            </w:r>
          </w:p>
        </w:tc>
        <w:tc>
          <w:tcPr>
            <w:tcW w:w="428"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Rel-9</w:t>
            </w:r>
          </w:p>
        </w:tc>
        <w:tc>
          <w:tcPr>
            <w:tcW w:w="391"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D</w:t>
            </w:r>
          </w:p>
        </w:tc>
        <w:tc>
          <w:tcPr>
            <w:tcW w:w="2409"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Removal of references to 3GPP OSA</w:t>
            </w:r>
          </w:p>
        </w:tc>
        <w:tc>
          <w:tcPr>
            <w:tcW w:w="567"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9.0.0</w:t>
            </w:r>
          </w:p>
        </w:tc>
        <w:tc>
          <w:tcPr>
            <w:tcW w:w="567"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9.1.0</w:t>
            </w:r>
          </w:p>
        </w:tc>
        <w:tc>
          <w:tcPr>
            <w:tcW w:w="850"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TEI9</w:t>
            </w:r>
          </w:p>
        </w:tc>
      </w:tr>
      <w:tr w:rsidR="00A153AE"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2011-03</w:t>
            </w:r>
          </w:p>
        </w:tc>
        <w:tc>
          <w:tcPr>
            <w:tcW w:w="901"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Rel-10 version (MCC)</w:t>
            </w:r>
          </w:p>
        </w:tc>
        <w:tc>
          <w:tcPr>
            <w:tcW w:w="567" w:type="dxa"/>
            <w:shd w:val="solid" w:color="FFFFFF" w:fill="auto"/>
            <w:vAlign w:val="bottom"/>
          </w:tcPr>
          <w:p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9.1.0</w:t>
            </w:r>
          </w:p>
        </w:tc>
        <w:tc>
          <w:tcPr>
            <w:tcW w:w="567" w:type="dxa"/>
            <w:shd w:val="solid" w:color="FFFFFF" w:fill="auto"/>
            <w:vAlign w:val="bottom"/>
          </w:tcPr>
          <w:p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10.0.0</w:t>
            </w:r>
          </w:p>
        </w:tc>
        <w:tc>
          <w:tcPr>
            <w:tcW w:w="850"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p>
        </w:tc>
      </w:tr>
      <w:tr w:rsidR="00354DB9"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2012-09</w:t>
            </w:r>
          </w:p>
        </w:tc>
        <w:tc>
          <w:tcPr>
            <w:tcW w:w="901"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Rel-11 by MCC</w:t>
            </w:r>
          </w:p>
        </w:tc>
        <w:tc>
          <w:tcPr>
            <w:tcW w:w="567" w:type="dxa"/>
            <w:shd w:val="solid" w:color="FFFFFF" w:fill="auto"/>
            <w:vAlign w:val="bottom"/>
          </w:tcPr>
          <w:p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10.0.0</w:t>
            </w:r>
          </w:p>
        </w:tc>
        <w:tc>
          <w:tcPr>
            <w:tcW w:w="567" w:type="dxa"/>
            <w:shd w:val="solid" w:color="FFFFFF" w:fill="auto"/>
            <w:vAlign w:val="bottom"/>
          </w:tcPr>
          <w:p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11.0.0</w:t>
            </w:r>
          </w:p>
        </w:tc>
        <w:tc>
          <w:tcPr>
            <w:tcW w:w="850"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p>
        </w:tc>
      </w:tr>
      <w:tr w:rsidR="00F52FEB"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2014-10</w:t>
            </w:r>
          </w:p>
        </w:tc>
        <w:tc>
          <w:tcPr>
            <w:tcW w:w="901"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rsidR="00F52FEB" w:rsidRDefault="00F52FEB"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Rel-12 version (MCC)</w:t>
            </w:r>
          </w:p>
        </w:tc>
        <w:tc>
          <w:tcPr>
            <w:tcW w:w="567" w:type="dxa"/>
            <w:shd w:val="solid" w:color="FFFFFF" w:fill="auto"/>
            <w:vAlign w:val="bottom"/>
          </w:tcPr>
          <w:p w:rsidR="00F52FEB" w:rsidRDefault="00F52FEB"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11.0.0</w:t>
            </w:r>
          </w:p>
        </w:tc>
        <w:tc>
          <w:tcPr>
            <w:tcW w:w="567" w:type="dxa"/>
            <w:shd w:val="solid" w:color="FFFFFF" w:fill="auto"/>
            <w:vAlign w:val="bottom"/>
          </w:tcPr>
          <w:p w:rsidR="00F52FEB" w:rsidRPr="00F52FEB" w:rsidRDefault="00F52FEB" w:rsidP="00621872">
            <w:pPr>
              <w:autoSpaceDE w:val="0"/>
              <w:autoSpaceDN w:val="0"/>
              <w:adjustRightInd w:val="0"/>
              <w:spacing w:after="0"/>
              <w:rPr>
                <w:rFonts w:ascii="Arial" w:hAnsi="Arial" w:cs="Arial"/>
                <w:color w:val="000000"/>
                <w:sz w:val="16"/>
                <w:szCs w:val="16"/>
                <w:lang w:eastAsia="en-GB"/>
              </w:rPr>
            </w:pPr>
            <w:r w:rsidRPr="00F52FEB">
              <w:rPr>
                <w:rFonts w:ascii="Arial" w:hAnsi="Arial" w:cs="Arial"/>
                <w:color w:val="000000"/>
                <w:sz w:val="16"/>
                <w:szCs w:val="16"/>
                <w:lang w:eastAsia="en-GB"/>
              </w:rPr>
              <w:t>12.0.0</w:t>
            </w:r>
          </w:p>
        </w:tc>
        <w:tc>
          <w:tcPr>
            <w:tcW w:w="850" w:type="dxa"/>
            <w:shd w:val="solid" w:color="FFFFFF" w:fill="auto"/>
            <w:vAlign w:val="bottom"/>
          </w:tcPr>
          <w:p w:rsidR="00F52FEB" w:rsidRPr="00F52FEB" w:rsidRDefault="00F52FEB" w:rsidP="00B441BE">
            <w:pPr>
              <w:autoSpaceDE w:val="0"/>
              <w:autoSpaceDN w:val="0"/>
              <w:adjustRightInd w:val="0"/>
              <w:spacing w:after="0"/>
              <w:rPr>
                <w:rFonts w:ascii="Arial" w:hAnsi="Arial" w:cs="Arial"/>
                <w:b/>
                <w:color w:val="000000"/>
                <w:sz w:val="16"/>
                <w:szCs w:val="16"/>
                <w:lang w:eastAsia="en-GB"/>
              </w:rPr>
            </w:pPr>
          </w:p>
        </w:tc>
      </w:tr>
      <w:tr w:rsidR="00F85647"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2015-06</w:t>
            </w:r>
          </w:p>
        </w:tc>
        <w:tc>
          <w:tcPr>
            <w:tcW w:w="901"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rsidR="00F85647" w:rsidRDefault="00F85647" w:rsidP="00F856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Rel-13 version (MCC) because of the creation of Rel-14 (see SP-150271)</w:t>
            </w:r>
          </w:p>
        </w:tc>
        <w:tc>
          <w:tcPr>
            <w:tcW w:w="567" w:type="dxa"/>
            <w:shd w:val="solid" w:color="FFFFFF" w:fill="auto"/>
            <w:vAlign w:val="bottom"/>
          </w:tcPr>
          <w:p w:rsidR="00F85647" w:rsidRDefault="00F85647"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12.0.0</w:t>
            </w:r>
          </w:p>
        </w:tc>
        <w:tc>
          <w:tcPr>
            <w:tcW w:w="567" w:type="dxa"/>
            <w:shd w:val="solid" w:color="FFFFFF" w:fill="auto"/>
            <w:vAlign w:val="bottom"/>
          </w:tcPr>
          <w:p w:rsidR="00F85647" w:rsidRPr="00F52FEB" w:rsidRDefault="00F85647"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13.0.0</w:t>
            </w:r>
          </w:p>
        </w:tc>
        <w:tc>
          <w:tcPr>
            <w:tcW w:w="850" w:type="dxa"/>
            <w:shd w:val="solid" w:color="FFFFFF" w:fill="auto"/>
            <w:vAlign w:val="bottom"/>
          </w:tcPr>
          <w:p w:rsidR="00F85647" w:rsidRPr="00F52FEB" w:rsidRDefault="00F85647" w:rsidP="00B441BE">
            <w:pPr>
              <w:autoSpaceDE w:val="0"/>
              <w:autoSpaceDN w:val="0"/>
              <w:adjustRightInd w:val="0"/>
              <w:spacing w:after="0"/>
              <w:rPr>
                <w:rFonts w:ascii="Arial" w:hAnsi="Arial" w:cs="Arial"/>
                <w:b/>
                <w:color w:val="000000"/>
                <w:sz w:val="16"/>
                <w:szCs w:val="16"/>
                <w:lang w:eastAsia="en-GB"/>
              </w:rPr>
            </w:pPr>
          </w:p>
        </w:tc>
      </w:tr>
      <w:tr w:rsidR="006973B8" w:rsidRPr="00D6574A"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SP-68</w:t>
            </w:r>
          </w:p>
        </w:tc>
        <w:tc>
          <w:tcPr>
            <w:tcW w:w="901"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SP-150271</w:t>
            </w:r>
          </w:p>
        </w:tc>
        <w:tc>
          <w:tcPr>
            <w:tcW w:w="992"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S1-151488</w:t>
            </w:r>
          </w:p>
        </w:tc>
        <w:tc>
          <w:tcPr>
            <w:tcW w:w="709"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22.071</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80</w:t>
            </w:r>
          </w:p>
        </w:tc>
        <w:tc>
          <w:tcPr>
            <w:tcW w:w="428"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w:t>
            </w:r>
          </w:p>
        </w:tc>
        <w:tc>
          <w:tcPr>
            <w:tcW w:w="596"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Rel-14</w:t>
            </w:r>
          </w:p>
        </w:tc>
        <w:tc>
          <w:tcPr>
            <w:tcW w:w="391"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C</w:t>
            </w:r>
          </w:p>
        </w:tc>
        <w:tc>
          <w:tcPr>
            <w:tcW w:w="2409"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Addition of Z-axis requirements for emergency calls</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12.0.0</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14.0.0</w:t>
            </w:r>
          </w:p>
        </w:tc>
        <w:tc>
          <w:tcPr>
            <w:tcW w:w="850"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ELIOT</w:t>
            </w:r>
          </w:p>
        </w:tc>
      </w:tr>
      <w:tr w:rsidR="006973B8" w:rsidRPr="00D6574A"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SP-68</w:t>
            </w:r>
          </w:p>
        </w:tc>
        <w:tc>
          <w:tcPr>
            <w:tcW w:w="901"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SP-150271</w:t>
            </w:r>
          </w:p>
        </w:tc>
        <w:tc>
          <w:tcPr>
            <w:tcW w:w="992"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S1-151454</w:t>
            </w:r>
          </w:p>
        </w:tc>
        <w:tc>
          <w:tcPr>
            <w:tcW w:w="709"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22.071</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81</w:t>
            </w:r>
          </w:p>
        </w:tc>
        <w:tc>
          <w:tcPr>
            <w:tcW w:w="428"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w:t>
            </w:r>
          </w:p>
        </w:tc>
        <w:tc>
          <w:tcPr>
            <w:tcW w:w="596"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Rel-14</w:t>
            </w:r>
          </w:p>
        </w:tc>
        <w:tc>
          <w:tcPr>
            <w:tcW w:w="391"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C</w:t>
            </w:r>
          </w:p>
        </w:tc>
        <w:tc>
          <w:tcPr>
            <w:tcW w:w="2409"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Revise Annex A to reflect new FCC Emergency Service Location Accuracy Regulations</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12.0.0</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14.0.0</w:t>
            </w:r>
          </w:p>
        </w:tc>
        <w:tc>
          <w:tcPr>
            <w:tcW w:w="850"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ELIOT</w:t>
            </w:r>
          </w:p>
        </w:tc>
      </w:tr>
      <w:tr w:rsidR="00782F03" w:rsidRPr="00D6574A"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SP-69</w:t>
            </w:r>
          </w:p>
        </w:tc>
        <w:tc>
          <w:tcPr>
            <w:tcW w:w="901"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SP-150538</w:t>
            </w:r>
          </w:p>
        </w:tc>
        <w:tc>
          <w:tcPr>
            <w:tcW w:w="992"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S1-152739</w:t>
            </w:r>
          </w:p>
        </w:tc>
        <w:tc>
          <w:tcPr>
            <w:tcW w:w="709"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22.071</w:t>
            </w:r>
          </w:p>
        </w:tc>
        <w:tc>
          <w:tcPr>
            <w:tcW w:w="567"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82</w:t>
            </w:r>
          </w:p>
        </w:tc>
        <w:tc>
          <w:tcPr>
            <w:tcW w:w="428"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2</w:t>
            </w:r>
          </w:p>
        </w:tc>
        <w:tc>
          <w:tcPr>
            <w:tcW w:w="596"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Rel-14</w:t>
            </w:r>
          </w:p>
        </w:tc>
        <w:tc>
          <w:tcPr>
            <w:tcW w:w="391"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B</w:t>
            </w:r>
          </w:p>
        </w:tc>
        <w:tc>
          <w:tcPr>
            <w:tcW w:w="2409"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Addition of civic location reporting for Emergency Services</w:t>
            </w:r>
          </w:p>
        </w:tc>
        <w:tc>
          <w:tcPr>
            <w:tcW w:w="567"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14.0.0</w:t>
            </w:r>
          </w:p>
        </w:tc>
        <w:tc>
          <w:tcPr>
            <w:tcW w:w="567"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14.1.0</w:t>
            </w:r>
          </w:p>
        </w:tc>
        <w:tc>
          <w:tcPr>
            <w:tcW w:w="850"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ELIOT</w:t>
            </w:r>
          </w:p>
        </w:tc>
      </w:tr>
      <w:tr w:rsidR="008C4BE2"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 xml:space="preserve">Update to Rel-15 version (MCC)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C4BE2" w:rsidRPr="00F52FEB"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C4BE2" w:rsidRPr="008C4BE2" w:rsidRDefault="008C4BE2" w:rsidP="002E73A9">
            <w:pPr>
              <w:autoSpaceDE w:val="0"/>
              <w:autoSpaceDN w:val="0"/>
              <w:adjustRightInd w:val="0"/>
              <w:spacing w:after="0"/>
              <w:rPr>
                <w:rFonts w:ascii="Arial" w:hAnsi="Arial" w:cs="Arial"/>
                <w:color w:val="000000"/>
                <w:sz w:val="16"/>
                <w:szCs w:val="16"/>
                <w:lang w:eastAsia="en-GB"/>
              </w:rPr>
            </w:pPr>
          </w:p>
        </w:tc>
      </w:tr>
      <w:tr w:rsidR="00E00596"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2020-03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SP-200121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S1-201075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8C4BE2">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Add “NG-RAN” to the Location Service stage 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0596" w:rsidRPr="008C4BE2" w:rsidRDefault="00E00596" w:rsidP="002E73A9">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TEI15</w:t>
            </w:r>
          </w:p>
        </w:tc>
      </w:tr>
      <w:tr w:rsidR="003B571D"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SA#88e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B571D" w:rsidRPr="00E00596"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B571D" w:rsidRPr="00E00596"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Rel-16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B571D" w:rsidRPr="00E00596" w:rsidRDefault="003B571D" w:rsidP="002E73A9">
            <w:pPr>
              <w:autoSpaceDE w:val="0"/>
              <w:autoSpaceDN w:val="0"/>
              <w:adjustRightInd w:val="0"/>
              <w:spacing w:after="0"/>
              <w:rPr>
                <w:rFonts w:ascii="Arial" w:hAnsi="Arial" w:cs="Arial"/>
                <w:color w:val="000000"/>
                <w:sz w:val="16"/>
                <w:szCs w:val="16"/>
                <w:lang w:eastAsia="en-GB"/>
              </w:rPr>
            </w:pPr>
          </w:p>
        </w:tc>
      </w:tr>
      <w:tr w:rsidR="006F462A"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2022-03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Rel-17 by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17.0.0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F462A" w:rsidRPr="00E00596" w:rsidRDefault="006F462A" w:rsidP="002E73A9">
            <w:pPr>
              <w:autoSpaceDE w:val="0"/>
              <w:autoSpaceDN w:val="0"/>
              <w:adjustRightInd w:val="0"/>
              <w:spacing w:after="0"/>
              <w:rPr>
                <w:rFonts w:ascii="Arial" w:hAnsi="Arial" w:cs="Arial"/>
                <w:color w:val="000000"/>
                <w:sz w:val="16"/>
                <w:szCs w:val="16"/>
                <w:lang w:eastAsia="en-GB"/>
              </w:rPr>
            </w:pPr>
          </w:p>
        </w:tc>
      </w:tr>
      <w:tr w:rsidR="006E4025"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Rel-18 by MCC (and issue with v.18.0.0 upload)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18.0.1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E4025" w:rsidRPr="00E00596" w:rsidRDefault="006E4025" w:rsidP="002E73A9">
            <w:pPr>
              <w:autoSpaceDE w:val="0"/>
              <w:autoSpaceDN w:val="0"/>
              <w:adjustRightInd w:val="0"/>
              <w:spacing w:after="0"/>
              <w:rPr>
                <w:rFonts w:ascii="Arial" w:hAnsi="Arial" w:cs="Arial"/>
                <w:color w:val="000000"/>
                <w:sz w:val="16"/>
                <w:szCs w:val="16"/>
                <w:lang w:eastAsia="en-GB"/>
              </w:rPr>
            </w:pPr>
          </w:p>
        </w:tc>
      </w:tr>
    </w:tbl>
    <w:p w:rsidR="000C1C08" w:rsidRDefault="000C1C08"/>
    <w:p w:rsidR="00634F48" w:rsidRDefault="00634F48"/>
    <w:p w:rsidR="00634F48" w:rsidRDefault="00634F48"/>
    <w:sectPr w:rsidR="00634F48">
      <w:endnotePr>
        <w:numFmt w:val="decimal"/>
      </w:endnotePr>
      <w:pgSz w:w="11898" w:h="16827"/>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796" w:rsidRDefault="005E2796" w:rsidP="000C1C08">
      <w:r>
        <w:separator/>
      </w:r>
    </w:p>
  </w:endnote>
  <w:endnote w:type="continuationSeparator" w:id="0">
    <w:p w:rsidR="005E2796" w:rsidRDefault="005E2796" w:rsidP="000C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F47" w:rsidRDefault="00D66F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F47" w:rsidRDefault="00D66F47">
    <w:pPr>
      <w:pStyle w:val="a5"/>
    </w:pPr>
    <w:r>
      <w:t>ETSI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F47" w:rsidRDefault="00D66F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796" w:rsidRDefault="005E2796" w:rsidP="000C1C08">
      <w:r>
        <w:separator/>
      </w:r>
    </w:p>
  </w:footnote>
  <w:footnote w:type="continuationSeparator" w:id="0">
    <w:p w:rsidR="005E2796" w:rsidRDefault="005E2796" w:rsidP="000C1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F47" w:rsidRDefault="00D66F4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F47" w:rsidRDefault="00D66F47">
    <w:pPr>
      <w:pStyle w:val="a6"/>
      <w:framePr w:wrap="around" w:vAnchor="text" w:hAnchor="margin" w:xAlign="right" w:y="1"/>
      <w:widowControl/>
      <w:rPr>
        <w:lang w:val="fr-FR"/>
      </w:rPr>
    </w:pPr>
    <w:r>
      <w:rPr>
        <w:lang w:val="fr-FR"/>
      </w:rPr>
      <w:t xml:space="preserve">ETSI </w:t>
    </w:r>
    <w:r>
      <w:fldChar w:fldCharType="begin"/>
    </w:r>
    <w:r>
      <w:rPr>
        <w:lang w:val="fr-FR"/>
      </w:rPr>
      <w:instrText xml:space="preserve"> styleref ZA </w:instrText>
    </w:r>
    <w:r>
      <w:fldChar w:fldCharType="separate"/>
    </w:r>
    <w:r w:rsidR="00715BFF">
      <w:rPr>
        <w:lang w:val="fr-FR"/>
      </w:rPr>
      <w:t>3GPP TS 22.071 V18.0.1 (2024-03)</w:t>
    </w:r>
    <w:r>
      <w:fldChar w:fldCharType="end"/>
    </w:r>
  </w:p>
  <w:p w:rsidR="00D66F47" w:rsidRDefault="00D66F47">
    <w:pPr>
      <w:pStyle w:val="a6"/>
      <w:framePr w:wrap="around" w:vAnchor="text" w:hAnchor="margin" w:xAlign="center" w:y="1"/>
      <w:widowControl/>
    </w:pPr>
    <w:r>
      <w:fldChar w:fldCharType="begin"/>
    </w:r>
    <w:r>
      <w:instrText xml:space="preserve"> PAGE </w:instrText>
    </w:r>
    <w:r>
      <w:fldChar w:fldCharType="separate"/>
    </w:r>
    <w:r w:rsidR="00A836E8">
      <w:t>2</w:t>
    </w:r>
    <w:r>
      <w:fldChar w:fldCharType="end"/>
    </w:r>
  </w:p>
  <w:p w:rsidR="00D66F47" w:rsidRDefault="00D66F47">
    <w:pPr>
      <w:pStyle w:val="a6"/>
      <w:framePr w:wrap="around" w:vAnchor="text" w:hAnchor="margin" w:y="1"/>
      <w:widowControl/>
    </w:pPr>
    <w:r>
      <w:fldChar w:fldCharType="begin"/>
    </w:r>
    <w:r>
      <w:instrText xml:space="preserve"> styleref ZGSM </w:instrText>
    </w:r>
    <w:r>
      <w:fldChar w:fldCharType="separate"/>
    </w:r>
    <w:r w:rsidR="00715BFF">
      <w:t>Release 18</w:t>
    </w:r>
    <w:r>
      <w:fldChar w:fldCharType="end"/>
    </w:r>
  </w:p>
  <w:p w:rsidR="00D66F47" w:rsidRDefault="00D66F47">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F47" w:rsidRDefault="00D66F4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27D1E2B"/>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15:restartNumberingAfterBreak="0">
    <w:nsid w:val="07CC5A2E"/>
    <w:multiLevelType w:val="singleLevel"/>
    <w:tmpl w:val="C0EA890A"/>
    <w:lvl w:ilvl="0">
      <w:numFmt w:val="bullet"/>
      <w:lvlText w:val="-"/>
      <w:lvlJc w:val="left"/>
      <w:pPr>
        <w:tabs>
          <w:tab w:val="num" w:pos="1080"/>
        </w:tabs>
        <w:ind w:left="1080" w:hanging="360"/>
      </w:pPr>
      <w:rPr>
        <w:rFonts w:hint="default"/>
      </w:rPr>
    </w:lvl>
  </w:abstractNum>
  <w:abstractNum w:abstractNumId="5" w15:restartNumberingAfterBreak="0">
    <w:nsid w:val="183975E8"/>
    <w:multiLevelType w:val="hybridMultilevel"/>
    <w:tmpl w:val="69EE7054"/>
    <w:lvl w:ilvl="0" w:tplc="21B0D33E">
      <w:start w:val="1"/>
      <w:numFmt w:val="upperLetter"/>
      <w:lvlText w:val="%1."/>
      <w:lvlJc w:val="left"/>
      <w:pPr>
        <w:ind w:left="3484" w:hanging="360"/>
      </w:pPr>
      <w:rPr>
        <w:rFonts w:hint="default"/>
      </w:rPr>
    </w:lvl>
    <w:lvl w:ilvl="1" w:tplc="04090019">
      <w:start w:val="1"/>
      <w:numFmt w:val="lowerLetter"/>
      <w:lvlText w:val="%2."/>
      <w:lvlJc w:val="left"/>
      <w:pPr>
        <w:ind w:left="4204" w:hanging="360"/>
      </w:pPr>
    </w:lvl>
    <w:lvl w:ilvl="2" w:tplc="0409001B" w:tentative="1">
      <w:start w:val="1"/>
      <w:numFmt w:val="lowerRoman"/>
      <w:lvlText w:val="%3."/>
      <w:lvlJc w:val="right"/>
      <w:pPr>
        <w:ind w:left="4924" w:hanging="180"/>
      </w:pPr>
    </w:lvl>
    <w:lvl w:ilvl="3" w:tplc="0409000F" w:tentative="1">
      <w:start w:val="1"/>
      <w:numFmt w:val="decimal"/>
      <w:lvlText w:val="%4."/>
      <w:lvlJc w:val="left"/>
      <w:pPr>
        <w:ind w:left="5644" w:hanging="360"/>
      </w:pPr>
    </w:lvl>
    <w:lvl w:ilvl="4" w:tplc="04090019" w:tentative="1">
      <w:start w:val="1"/>
      <w:numFmt w:val="lowerLetter"/>
      <w:lvlText w:val="%5."/>
      <w:lvlJc w:val="left"/>
      <w:pPr>
        <w:ind w:left="6364" w:hanging="360"/>
      </w:pPr>
    </w:lvl>
    <w:lvl w:ilvl="5" w:tplc="0409001B" w:tentative="1">
      <w:start w:val="1"/>
      <w:numFmt w:val="lowerRoman"/>
      <w:lvlText w:val="%6."/>
      <w:lvlJc w:val="right"/>
      <w:pPr>
        <w:ind w:left="7084" w:hanging="180"/>
      </w:pPr>
    </w:lvl>
    <w:lvl w:ilvl="6" w:tplc="0409000F" w:tentative="1">
      <w:start w:val="1"/>
      <w:numFmt w:val="decimal"/>
      <w:lvlText w:val="%7."/>
      <w:lvlJc w:val="left"/>
      <w:pPr>
        <w:ind w:left="7804" w:hanging="360"/>
      </w:pPr>
    </w:lvl>
    <w:lvl w:ilvl="7" w:tplc="04090019" w:tentative="1">
      <w:start w:val="1"/>
      <w:numFmt w:val="lowerLetter"/>
      <w:lvlText w:val="%8."/>
      <w:lvlJc w:val="left"/>
      <w:pPr>
        <w:ind w:left="8524" w:hanging="360"/>
      </w:pPr>
    </w:lvl>
    <w:lvl w:ilvl="8" w:tplc="0409001B" w:tentative="1">
      <w:start w:val="1"/>
      <w:numFmt w:val="lowerRoman"/>
      <w:lvlText w:val="%9."/>
      <w:lvlJc w:val="right"/>
      <w:pPr>
        <w:ind w:left="9244" w:hanging="180"/>
      </w:pPr>
    </w:lvl>
  </w:abstractNum>
  <w:abstractNum w:abstractNumId="6" w15:restartNumberingAfterBreak="0">
    <w:nsid w:val="3F5F6B95"/>
    <w:multiLevelType w:val="hybridMultilevel"/>
    <w:tmpl w:val="96DE445A"/>
    <w:lvl w:ilvl="0" w:tplc="4CBE72D4">
      <w:start w:val="1"/>
      <w:numFmt w:val="upp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51EF7B9B"/>
    <w:multiLevelType w:val="hybridMultilevel"/>
    <w:tmpl w:val="AA3EAA74"/>
    <w:lvl w:ilvl="0" w:tplc="B778F8F0">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5C6B3E9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lvlOverride w:ilvl="0">
      <w:startOverride w:val="1"/>
      <w:lvl w:ilvl="0">
        <w:start w:val="1"/>
        <w:numFmt w:val="decimal"/>
        <w:lvlText w:val="%1."/>
        <w:lvlJc w:val="left"/>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2"/>
    <w:lvlOverride w:ilvl="0">
      <w:startOverride w:val="1"/>
      <w:lvl w:ilvl="0">
        <w:start w:val="1"/>
        <w:numFmt w:val="decimal"/>
        <w:lvlText w:val="%1."/>
        <w:lvlJc w:val="left"/>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4"/>
  </w:num>
  <w:num w:numId="7">
    <w:abstractNumId w:val="8"/>
  </w:num>
  <w:num w:numId="8">
    <w:abstractNumId w:val="3"/>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3"/>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printColBlac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1B2"/>
    <w:rsid w:val="000018C9"/>
    <w:rsid w:val="00045F48"/>
    <w:rsid w:val="000621B2"/>
    <w:rsid w:val="000C1C08"/>
    <w:rsid w:val="000D612F"/>
    <w:rsid w:val="00104E2B"/>
    <w:rsid w:val="001077ED"/>
    <w:rsid w:val="00202171"/>
    <w:rsid w:val="002533EC"/>
    <w:rsid w:val="002754F5"/>
    <w:rsid w:val="002E73A9"/>
    <w:rsid w:val="0031566A"/>
    <w:rsid w:val="00330109"/>
    <w:rsid w:val="00354DB9"/>
    <w:rsid w:val="00374A0A"/>
    <w:rsid w:val="003B571D"/>
    <w:rsid w:val="00412E4C"/>
    <w:rsid w:val="00413CA7"/>
    <w:rsid w:val="004575A3"/>
    <w:rsid w:val="004602F1"/>
    <w:rsid w:val="0047279D"/>
    <w:rsid w:val="004A7A9D"/>
    <w:rsid w:val="0051005A"/>
    <w:rsid w:val="005336F6"/>
    <w:rsid w:val="00536A2E"/>
    <w:rsid w:val="00546748"/>
    <w:rsid w:val="00587EEC"/>
    <w:rsid w:val="005E2796"/>
    <w:rsid w:val="00621872"/>
    <w:rsid w:val="00634F48"/>
    <w:rsid w:val="00634FCA"/>
    <w:rsid w:val="00662A88"/>
    <w:rsid w:val="00671F96"/>
    <w:rsid w:val="00686C17"/>
    <w:rsid w:val="006973B8"/>
    <w:rsid w:val="006E1EF7"/>
    <w:rsid w:val="006E4025"/>
    <w:rsid w:val="006F462A"/>
    <w:rsid w:val="00715BFF"/>
    <w:rsid w:val="007262AE"/>
    <w:rsid w:val="007819A7"/>
    <w:rsid w:val="00782F03"/>
    <w:rsid w:val="007A3ADC"/>
    <w:rsid w:val="007D4B6E"/>
    <w:rsid w:val="00867275"/>
    <w:rsid w:val="008C4BE2"/>
    <w:rsid w:val="008D0221"/>
    <w:rsid w:val="008F0340"/>
    <w:rsid w:val="00976B16"/>
    <w:rsid w:val="00993325"/>
    <w:rsid w:val="0099582B"/>
    <w:rsid w:val="009E6656"/>
    <w:rsid w:val="00A153AE"/>
    <w:rsid w:val="00A40A54"/>
    <w:rsid w:val="00A641E4"/>
    <w:rsid w:val="00A73680"/>
    <w:rsid w:val="00A836E8"/>
    <w:rsid w:val="00B37A56"/>
    <w:rsid w:val="00B441BE"/>
    <w:rsid w:val="00B73D11"/>
    <w:rsid w:val="00B747F1"/>
    <w:rsid w:val="00B972BE"/>
    <w:rsid w:val="00BF1D47"/>
    <w:rsid w:val="00D6574A"/>
    <w:rsid w:val="00D66F47"/>
    <w:rsid w:val="00E00596"/>
    <w:rsid w:val="00E53FF4"/>
    <w:rsid w:val="00E66005"/>
    <w:rsid w:val="00E954B8"/>
    <w:rsid w:val="00EA0026"/>
    <w:rsid w:val="00EB4C8A"/>
    <w:rsid w:val="00F40835"/>
    <w:rsid w:val="00F516BC"/>
    <w:rsid w:val="00F52FEB"/>
    <w:rsid w:val="00F52FFE"/>
    <w:rsid w:val="00F71935"/>
    <w:rsid w:val="00F85647"/>
    <w:rsid w:val="00FD6F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5F19F1DF-255C-4817-967D-8FE8CE5D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180"/>
    </w:pPr>
    <w:rPr>
      <w:lang w:val="en-GB" w:eastAsia="en-US"/>
    </w:rPr>
  </w:style>
  <w:style w:type="paragraph" w:styleId="1">
    <w:name w:val="heading 1"/>
    <w:aliases w:val="H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aliases w:val="H2,2nd level,†berschrift 2,õberschrift 2"/>
    <w:basedOn w:val="1"/>
    <w:next w:val="a"/>
    <w:qFormat/>
    <w:pPr>
      <w:pBdr>
        <w:top w:val="none" w:sz="0" w:space="0" w:color="auto"/>
      </w:pBdr>
      <w:spacing w:before="180"/>
      <w:outlineLvl w:val="1"/>
    </w:pPr>
    <w:rPr>
      <w:sz w:val="32"/>
    </w:rPr>
  </w:style>
  <w:style w:type="paragraph" w:styleId="3">
    <w:name w:val="heading 3"/>
    <w:aliases w:val="H3,Underrubrik2"/>
    <w:basedOn w:val="2"/>
    <w:next w:val="a"/>
    <w:link w:val="3Char"/>
    <w:qFormat/>
    <w:pPr>
      <w:spacing w:before="120"/>
      <w:outlineLvl w:val="2"/>
    </w:pPr>
    <w:rPr>
      <w:sz w:val="28"/>
      <w:lang w:eastAsia="x-none"/>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H6">
    <w:name w:val="H6"/>
    <w:basedOn w:val="5"/>
    <w:next w:val="a"/>
    <w:pPr>
      <w:ind w:left="1985" w:hanging="1985"/>
      <w:outlineLvl w:val="9"/>
    </w:pPr>
    <w:rPr>
      <w:sz w:val="20"/>
    </w:rPr>
  </w:style>
  <w:style w:type="paragraph" w:styleId="a3">
    <w:name w:val="Normal Indent"/>
    <w:basedOn w:val="a"/>
    <w:next w:val="a"/>
    <w:pPr>
      <w:ind w:left="567"/>
    </w:pPr>
  </w:style>
  <w:style w:type="paragraph" w:styleId="80">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noProof/>
      <w:sz w:val="22"/>
      <w:lang w:val="en-GB" w:eastAsia="en-US"/>
    </w:rPr>
  </w:style>
  <w:style w:type="paragraph" w:styleId="70">
    <w:name w:val="toc 7"/>
    <w:basedOn w:val="60"/>
    <w:next w:val="a"/>
    <w:semiHidden/>
    <w:pPr>
      <w:ind w:left="2268" w:hanging="2268"/>
    </w:pPr>
  </w:style>
  <w:style w:type="paragraph" w:styleId="60">
    <w:name w:val="toc 6"/>
    <w:basedOn w:val="50"/>
    <w:next w:val="a"/>
    <w:semiHidden/>
    <w:pPr>
      <w:ind w:left="1985" w:hanging="1985"/>
    </w:pPr>
  </w:style>
  <w:style w:type="paragraph" w:styleId="50">
    <w:name w:val="toc 5"/>
    <w:basedOn w:val="40"/>
    <w:uiPriority w:val="39"/>
    <w:pPr>
      <w:ind w:left="1701" w:hanging="1701"/>
    </w:pPr>
  </w:style>
  <w:style w:type="paragraph" w:styleId="40">
    <w:name w:val="toc 4"/>
    <w:basedOn w:val="30"/>
    <w:uiPriority w:val="39"/>
    <w:pPr>
      <w:ind w:left="1418" w:hanging="1418"/>
    </w:pPr>
  </w:style>
  <w:style w:type="paragraph" w:styleId="30">
    <w:name w:val="toc 3"/>
    <w:basedOn w:val="20"/>
    <w:uiPriority w:val="39"/>
    <w:pPr>
      <w:ind w:left="1134" w:hanging="1134"/>
    </w:pPr>
  </w:style>
  <w:style w:type="paragraph" w:styleId="20">
    <w:name w:val="toc 2"/>
    <w:basedOn w:val="10"/>
    <w:uiPriority w:val="39"/>
    <w:pPr>
      <w:keepNext w:val="0"/>
      <w:spacing w:before="0"/>
      <w:ind w:left="851" w:hanging="851"/>
    </w:pPr>
    <w:rPr>
      <w:sz w:val="20"/>
    </w:r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11"/>
    <w:semiHidden/>
    <w:pPr>
      <w:ind w:left="284"/>
    </w:pPr>
  </w:style>
  <w:style w:type="paragraph" w:styleId="11">
    <w:name w:val="index 1"/>
    <w:basedOn w:val="a"/>
    <w:semiHidden/>
    <w:pPr>
      <w:keepLines/>
      <w:spacing w:after="0"/>
    </w:pPr>
  </w:style>
  <w:style w:type="paragraph" w:styleId="a4">
    <w:name w:val="index heading"/>
    <w:basedOn w:val="TT"/>
    <w:semiHidden/>
    <w:pPr>
      <w:spacing w:after="0"/>
    </w:pPr>
  </w:style>
  <w:style w:type="paragraph" w:customStyle="1" w:styleId="TT">
    <w:name w:val="TT"/>
    <w:basedOn w:val="1"/>
    <w:next w:val="a"/>
    <w:pPr>
      <w:outlineLvl w:val="9"/>
    </w:pPr>
  </w:style>
  <w:style w:type="paragraph" w:styleId="a5">
    <w:name w:val="footer"/>
    <w:basedOn w:val="a6"/>
    <w:pPr>
      <w:jc w:val="center"/>
    </w:pPr>
    <w:rPr>
      <w:i/>
    </w:rPr>
  </w:style>
  <w:style w:type="paragraph" w:styleId="a6">
    <w:name w:val="header"/>
    <w:aliases w:val="header odd"/>
    <w:pPr>
      <w:widowControl w:val="0"/>
    </w:pPr>
    <w:rPr>
      <w:rFonts w:ascii="Arial" w:hAnsi="Arial"/>
      <w:b/>
      <w:noProof/>
      <w:sz w:val="18"/>
      <w:lang w:val="en-GB" w:eastAsia="en-US"/>
    </w:rPr>
  </w:style>
  <w:style w:type="paragraph" w:styleId="a7">
    <w:name w:val="footnote text"/>
    <w:basedOn w:val="a"/>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a"/>
    <w:pPr>
      <w:keepNext/>
      <w:keepLines/>
      <w:spacing w:after="0"/>
    </w:pPr>
    <w:rPr>
      <w:rFonts w:ascii="Arial" w:hAnsi="Arial"/>
      <w:sz w:val="18"/>
    </w:rPr>
  </w:style>
  <w:style w:type="paragraph" w:customStyle="1" w:styleId="TAJ">
    <w:name w:val="TAJ"/>
    <w:basedOn w:val="a"/>
    <w:pPr>
      <w:keepNext/>
      <w:keepLines/>
      <w:spacing w:after="0"/>
    </w:pPr>
  </w:style>
  <w:style w:type="paragraph" w:customStyle="1" w:styleId="WP">
    <w:name w:val="WP"/>
    <w:basedOn w:val="a"/>
    <w:pPr>
      <w:spacing w:after="0"/>
    </w:pPr>
  </w:style>
  <w:style w:type="paragraph" w:customStyle="1" w:styleId="NO">
    <w:name w:val="NO"/>
    <w:basedOn w:val="a"/>
    <w:pPr>
      <w:keepLines/>
      <w:ind w:left="1135" w:hanging="851"/>
    </w:pPr>
  </w:style>
  <w:style w:type="paragraph" w:customStyle="1" w:styleId="HO">
    <w:name w:val="HO"/>
    <w:basedOn w:val="a"/>
    <w:pPr>
      <w:spacing w:after="0"/>
      <w:jc w:val="right"/>
    </w:pPr>
    <w:rPr>
      <w:b/>
    </w:rPr>
  </w:style>
  <w:style w:type="paragraph" w:customStyle="1" w:styleId="HE">
    <w:name w:val="HE"/>
    <w:basedOn w:val="a"/>
    <w:pPr>
      <w:spacing w:after="0"/>
    </w:pPr>
    <w:rPr>
      <w:b/>
    </w:r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TC">
    <w:name w:val="TC"/>
    <w:pPr>
      <w:keepNext/>
      <w:keepLines/>
      <w:widowControl w:val="0"/>
      <w:jc w:val="center"/>
    </w:pPr>
    <w:rPr>
      <w:rFonts w:ascii="Courier" w:hAnsi="Courier"/>
      <w:sz w:val="24"/>
      <w:lang w:eastAsia="en-US"/>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22"/>
  </w:style>
  <w:style w:type="paragraph" w:styleId="22">
    <w:name w:val="List 2"/>
    <w:basedOn w:val="a8"/>
    <w:pPr>
      <w:ind w:left="851"/>
    </w:pPr>
  </w:style>
  <w:style w:type="paragraph" w:styleId="a8">
    <w:name w:val="List"/>
    <w:basedOn w:val="a"/>
    <w:pPr>
      <w:ind w:left="568" w:hanging="284"/>
    </w:pPr>
  </w:style>
  <w:style w:type="paragraph" w:customStyle="1" w:styleId="B1">
    <w:name w:val="B1"/>
    <w:basedOn w:val="a8"/>
  </w:style>
  <w:style w:type="paragraph" w:customStyle="1" w:styleId="B3">
    <w:name w:val="B3"/>
    <w:basedOn w:val="32"/>
  </w:style>
  <w:style w:type="paragraph" w:styleId="32">
    <w:name w:val="List 3"/>
    <w:basedOn w:val="22"/>
    <w:pPr>
      <w:ind w:left="1135"/>
    </w:pPr>
  </w:style>
  <w:style w:type="paragraph" w:customStyle="1" w:styleId="B4">
    <w:name w:val="B4"/>
    <w:basedOn w:val="42"/>
  </w:style>
  <w:style w:type="paragraph" w:styleId="42">
    <w:name w:val="List 4"/>
    <w:basedOn w:val="32"/>
    <w:pPr>
      <w:ind w:left="1418"/>
    </w:pPr>
  </w:style>
  <w:style w:type="paragraph" w:customStyle="1" w:styleId="B5">
    <w:name w:val="B5"/>
    <w:basedOn w:val="52"/>
  </w:style>
  <w:style w:type="paragraph" w:styleId="52">
    <w:name w:val="List 5"/>
    <w:basedOn w:val="42"/>
    <w:pPr>
      <w:ind w:left="1702"/>
    </w:pPr>
  </w:style>
  <w:style w:type="paragraph" w:customStyle="1" w:styleId="PARAGRAPH-LINEAFT">
    <w:name w:val="PARAGRAPH (-LINE AFT"/>
    <w:pPr>
      <w:widowControl w:val="0"/>
      <w:spacing w:line="-240" w:lineRule="auto"/>
      <w:jc w:val="both"/>
    </w:pPr>
    <w:rPr>
      <w:rFonts w:ascii="Helvetica" w:hAnsi="Helvetica"/>
      <w:lang w:eastAsia="en-US"/>
    </w:rPr>
  </w:style>
  <w:style w:type="paragraph" w:customStyle="1" w:styleId="TH">
    <w:name w:val="TH"/>
    <w:basedOn w:val="a"/>
    <w:pPr>
      <w:keepNext/>
      <w:keepLines/>
      <w:spacing w:before="60"/>
      <w:jc w:val="center"/>
    </w:pPr>
    <w:rPr>
      <w:rFonts w:ascii="Arial" w:hAnsi="Arial"/>
      <w:b/>
    </w:rPr>
  </w:style>
  <w:style w:type="paragraph" w:customStyle="1" w:styleId="TF">
    <w:name w:val="TF"/>
    <w:basedOn w:val="TH"/>
    <w:pPr>
      <w:keepNext w:val="0"/>
      <w:spacing w:before="0" w:after="240"/>
    </w:pPr>
  </w:style>
  <w:style w:type="paragraph" w:customStyle="1" w:styleId="TB">
    <w:name w:val="TB"/>
    <w:pPr>
      <w:keepNext/>
      <w:keepLines/>
      <w:widowControl w:val="0"/>
      <w:pBdr>
        <w:top w:val="single" w:sz="6" w:space="1" w:color="auto"/>
        <w:left w:val="single" w:sz="6" w:space="1" w:color="auto"/>
        <w:bottom w:val="single" w:sz="6" w:space="1" w:color="auto"/>
        <w:right w:val="single" w:sz="6" w:space="1" w:color="auto"/>
      </w:pBdr>
    </w:pPr>
    <w:rPr>
      <w:rFonts w:ascii="Univers (WN)" w:hAnsi="Univers (WN)"/>
      <w:lang w:eastAsia="en-US"/>
    </w:rPr>
  </w:style>
  <w:style w:type="paragraph" w:customStyle="1" w:styleId="CONTENTSTABLETITLE">
    <w:name w:val="CONTENTS TABLE TITLE"/>
    <w:pPr>
      <w:widowControl w:val="0"/>
      <w:spacing w:after="960" w:line="-240" w:lineRule="auto"/>
      <w:jc w:val="center"/>
    </w:pPr>
    <w:rPr>
      <w:rFonts w:ascii="Helvetica" w:hAnsi="Helvetica"/>
      <w:b/>
      <w:sz w:val="24"/>
      <w:lang w:eastAsia="en-US"/>
    </w:rPr>
  </w:style>
  <w:style w:type="paragraph" w:customStyle="1" w:styleId="TABLE">
    <w:name w:val="TABLE"/>
    <w:pPr>
      <w:keepNext/>
      <w:keepLines/>
      <w:widowControl w:val="0"/>
      <w:jc w:val="center"/>
    </w:pPr>
    <w:rPr>
      <w:rFonts w:ascii="Courier" w:hAnsi="Courier"/>
      <w:sz w:val="24"/>
      <w:lang w:eastAsia="en-US"/>
    </w:rPr>
  </w:style>
  <w:style w:type="paragraph" w:customStyle="1" w:styleId="NOTE">
    <w:name w:val="NOTE"/>
    <w:pPr>
      <w:widowControl w:val="0"/>
      <w:tabs>
        <w:tab w:val="left" w:pos="1701"/>
      </w:tabs>
      <w:spacing w:after="240" w:line="-240" w:lineRule="auto"/>
      <w:ind w:left="1701" w:hanging="1134"/>
      <w:jc w:val="both"/>
    </w:pPr>
    <w:rPr>
      <w:rFonts w:ascii="Helvetica" w:hAnsi="Helvetica"/>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W">
    <w:name w:val="ZW"/>
    <w:pPr>
      <w:keepNext/>
      <w:keepLines/>
      <w:widowControl w:val="0"/>
      <w:tabs>
        <w:tab w:val="left" w:pos="5387"/>
      </w:tabs>
      <w:spacing w:after="240"/>
    </w:pPr>
    <w:rPr>
      <w:rFonts w:ascii="Univers (WN)" w:hAnsi="Univers (WN)"/>
      <w:lang w:eastAsia="en-US"/>
    </w:rPr>
  </w:style>
  <w:style w:type="paragraph" w:customStyle="1" w:styleId="ZK">
    <w:name w:val="ZK"/>
    <w:pPr>
      <w:spacing w:after="240" w:line="240" w:lineRule="atLeast"/>
      <w:ind w:left="1191" w:right="113" w:hanging="1191"/>
    </w:pPr>
    <w:rPr>
      <w:rFonts w:ascii="Arial" w:hAnsi="Arial"/>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C">
    <w:name w:val="ZC"/>
    <w:pPr>
      <w:spacing w:line="360" w:lineRule="atLeast"/>
      <w:jc w:val="center"/>
    </w:pPr>
    <w:rPr>
      <w:rFonts w:ascii="Arial" w:hAnsi="Arial"/>
      <w:lang w:val="en-GB" w:eastAsia="en-US"/>
    </w:rPr>
  </w:style>
  <w:style w:type="paragraph" w:customStyle="1" w:styleId="ZE">
    <w:name w:val="ZE"/>
    <w:pPr>
      <w:widowControl w:val="0"/>
      <w:spacing w:after="960" w:line="408" w:lineRule="auto"/>
      <w:jc w:val="center"/>
    </w:pPr>
    <w:rPr>
      <w:rFonts w:ascii="Univers (WN)" w:hAnsi="Univers (WN)"/>
      <w:lang w:eastAsia="en-US"/>
    </w:rPr>
  </w:style>
  <w:style w:type="paragraph" w:customStyle="1" w:styleId="HEADERODD">
    <w:name w:val="HEADER ODD"/>
    <w:pPr>
      <w:widowControl w:val="0"/>
      <w:spacing w:line="-240" w:lineRule="auto"/>
      <w:jc w:val="right"/>
    </w:pPr>
    <w:rPr>
      <w:rFonts w:ascii="Helvetica" w:hAnsi="Helvetica"/>
      <w:b/>
      <w:lang w:eastAsia="en-US"/>
    </w:rPr>
  </w:style>
  <w:style w:type="paragraph" w:customStyle="1" w:styleId="HEADEREVEN">
    <w:name w:val="HEADER EVEN"/>
    <w:pPr>
      <w:widowControl w:val="0"/>
      <w:spacing w:line="-240" w:lineRule="auto"/>
    </w:pPr>
    <w:rPr>
      <w:rFonts w:ascii="Helvetica" w:hAnsi="Helvetica"/>
      <w:b/>
      <w:lang w:eastAsia="en-US"/>
    </w:rPr>
  </w:style>
  <w:style w:type="paragraph" w:customStyle="1" w:styleId="LINEDRAWINGCOURIE">
    <w:name w:val="LINE DRAWING (COURIE"/>
    <w:pPr>
      <w:keepNext/>
      <w:keepLines/>
      <w:widowControl w:val="0"/>
    </w:pPr>
    <w:rPr>
      <w:rFonts w:ascii="Courier" w:hAnsi="Courier"/>
      <w:sz w:val="24"/>
      <w:lang w:eastAsia="en-US"/>
    </w:rPr>
  </w:style>
  <w:style w:type="paragraph" w:customStyle="1" w:styleId="EXAMPLE">
    <w:name w:val="EXAMPLE"/>
    <w:pPr>
      <w:widowControl w:val="0"/>
      <w:tabs>
        <w:tab w:val="left" w:pos="2268"/>
      </w:tabs>
      <w:spacing w:after="240" w:line="-240" w:lineRule="auto"/>
      <w:ind w:left="2268" w:hanging="2268"/>
      <w:jc w:val="both"/>
    </w:pPr>
    <w:rPr>
      <w:rFonts w:ascii="Helvetica" w:hAnsi="Helvetica"/>
      <w:lang w:eastAsia="en-US"/>
    </w:rPr>
  </w:style>
  <w:style w:type="paragraph" w:customStyle="1" w:styleId="FREEPARAGRAPH">
    <w:name w:val="FREE PARAGRAPH"/>
    <w:pPr>
      <w:widowControl w:val="0"/>
      <w:spacing w:line="-240" w:lineRule="auto"/>
    </w:pPr>
    <w:rPr>
      <w:rFonts w:ascii="Helvetica" w:hAnsi="Helvetica"/>
      <w:lang w:eastAsia="en-US"/>
    </w:rPr>
  </w:style>
  <w:style w:type="paragraph" w:customStyle="1" w:styleId="NOTE-LINEAFTER">
    <w:name w:val="NOTE (-LINE AFTER)"/>
    <w:pPr>
      <w:widowControl w:val="0"/>
      <w:tabs>
        <w:tab w:val="left" w:pos="1701"/>
      </w:tabs>
      <w:spacing w:line="-240" w:lineRule="auto"/>
      <w:ind w:left="1701" w:hanging="1134"/>
      <w:jc w:val="both"/>
    </w:pPr>
    <w:rPr>
      <w:rFonts w:ascii="Helvetica" w:hAnsi="Helvetica"/>
      <w:lang w:eastAsia="en-US"/>
    </w:rPr>
  </w:style>
  <w:style w:type="paragraph" w:customStyle="1" w:styleId="EXAMPLE-LINEAFTER">
    <w:name w:val="EXAMPLE (-LINE AFTER"/>
    <w:pPr>
      <w:widowControl w:val="0"/>
      <w:tabs>
        <w:tab w:val="left" w:pos="2268"/>
      </w:tabs>
      <w:spacing w:line="-240" w:lineRule="auto"/>
      <w:ind w:left="2268" w:hanging="2268"/>
      <w:jc w:val="both"/>
    </w:pPr>
    <w:rPr>
      <w:rFonts w:ascii="Helvetica" w:hAnsi="Helvetica"/>
      <w:lang w:eastAsia="en-US"/>
    </w:rPr>
  </w:style>
  <w:style w:type="paragraph" w:customStyle="1" w:styleId="BULLET2INDENTATI">
    <w:name w:val="BULLET 2 / INDENTATI"/>
    <w:pPr>
      <w:widowControl w:val="0"/>
      <w:tabs>
        <w:tab w:val="left" w:pos="1134"/>
      </w:tabs>
      <w:spacing w:line="-240" w:lineRule="auto"/>
      <w:ind w:left="1134" w:hanging="567"/>
      <w:jc w:val="both"/>
    </w:pPr>
    <w:rPr>
      <w:rFonts w:ascii="Helvetica" w:hAnsi="Helvetica"/>
      <w:lang w:eastAsia="en-US"/>
    </w:rPr>
  </w:style>
  <w:style w:type="paragraph" w:customStyle="1" w:styleId="BULLET3INDENTATI">
    <w:name w:val="BULLET 3 / INDENTATI"/>
    <w:pPr>
      <w:widowControl w:val="0"/>
      <w:tabs>
        <w:tab w:val="left" w:pos="1701"/>
      </w:tabs>
      <w:spacing w:line="-240" w:lineRule="auto"/>
      <w:ind w:left="1701" w:hanging="567"/>
      <w:jc w:val="both"/>
    </w:pPr>
    <w:rPr>
      <w:rFonts w:ascii="Helvetica" w:hAnsi="Helvetica"/>
      <w:lang w:eastAsia="en-US"/>
    </w:rPr>
  </w:style>
  <w:style w:type="paragraph" w:customStyle="1" w:styleId="BULLET4INDENTATI">
    <w:name w:val="BULLET 4 / INDENTATI"/>
    <w:pPr>
      <w:widowControl w:val="0"/>
      <w:tabs>
        <w:tab w:val="left" w:pos="2268"/>
      </w:tabs>
      <w:spacing w:line="-240" w:lineRule="auto"/>
      <w:ind w:left="2268" w:hanging="567"/>
      <w:jc w:val="both"/>
    </w:pPr>
    <w:rPr>
      <w:rFonts w:ascii="Helvetica" w:hAnsi="Helvetica"/>
      <w:lang w:eastAsia="en-US"/>
    </w:rPr>
  </w:style>
  <w:style w:type="paragraph" w:customStyle="1" w:styleId="BULLET5INDENTATI">
    <w:name w:val="BULLET 5 / INDENTATI"/>
    <w:pPr>
      <w:widowControl w:val="0"/>
      <w:tabs>
        <w:tab w:val="left" w:pos="2835"/>
      </w:tabs>
      <w:spacing w:line="-240" w:lineRule="auto"/>
      <w:ind w:left="2835" w:hanging="567"/>
      <w:jc w:val="both"/>
    </w:pPr>
    <w:rPr>
      <w:rFonts w:ascii="Helvetica" w:hAnsi="Helvetica"/>
      <w:lang w:eastAsia="en-US"/>
    </w:rPr>
  </w:style>
  <w:style w:type="paragraph" w:customStyle="1" w:styleId="CONTENTSTABLELEVEL">
    <w:name w:val="CONTENTS TABLE LEVEL"/>
    <w:pPr>
      <w:keepLines/>
      <w:widowControl w:val="0"/>
      <w:tabs>
        <w:tab w:val="left" w:pos="5670"/>
        <w:tab w:val="right" w:leader="dot" w:pos="9356"/>
      </w:tabs>
      <w:spacing w:line="-240" w:lineRule="auto"/>
      <w:ind w:left="5670" w:right="567" w:hanging="1701"/>
      <w:jc w:val="both"/>
    </w:pPr>
    <w:rPr>
      <w:rFonts w:ascii="Helvetica" w:hAnsi="Helvetica"/>
      <w:lang w:eastAsia="en-US"/>
    </w:rPr>
  </w:style>
  <w:style w:type="paragraph" w:customStyle="1" w:styleId="TABLETITLE">
    <w:name w:val="TABLE TITLE"/>
    <w:pPr>
      <w:keepNext/>
      <w:keepLines/>
      <w:widowControl w:val="0"/>
      <w:spacing w:after="240" w:line="-240" w:lineRule="auto"/>
      <w:jc w:val="center"/>
    </w:pPr>
    <w:rPr>
      <w:rFonts w:ascii="Helvetica" w:hAnsi="Helvetica"/>
      <w:lang w:eastAsia="en-US"/>
    </w:rPr>
  </w:style>
  <w:style w:type="paragraph" w:customStyle="1" w:styleId="TAN">
    <w:name w:val="TAN"/>
    <w:basedOn w:val="TAL"/>
    <w:pPr>
      <w:ind w:left="851" w:hanging="851"/>
    </w:pPr>
  </w:style>
  <w:style w:type="paragraph" w:customStyle="1" w:styleId="FIGURETITLE">
    <w:name w:val="FIGURE TITLE"/>
    <w:pPr>
      <w:keepLines/>
      <w:widowControl w:val="0"/>
      <w:spacing w:before="240" w:after="240" w:line="-240" w:lineRule="auto"/>
      <w:jc w:val="center"/>
    </w:pPr>
    <w:rPr>
      <w:rFonts w:ascii="Helvetica" w:hAnsi="Helvetica"/>
      <w:lang w:eastAsia="en-US"/>
    </w:rPr>
  </w:style>
  <w:style w:type="paragraph" w:customStyle="1" w:styleId="TABBOXtf">
    <w:name w:val="TAB.BOX (t&amp;f)"/>
    <w:pPr>
      <w:keepNext/>
      <w:keepLines/>
      <w:widowControl w:val="0"/>
      <w:pBdr>
        <w:top w:val="single" w:sz="6" w:space="1" w:color="000000"/>
        <w:left w:val="single" w:sz="6" w:space="1" w:color="000000"/>
        <w:bottom w:val="single" w:sz="6" w:space="1" w:color="000000"/>
        <w:right w:val="single" w:sz="6" w:space="1" w:color="000000"/>
      </w:pBdr>
      <w:spacing w:line="-240" w:lineRule="auto"/>
    </w:pPr>
    <w:rPr>
      <w:rFonts w:ascii="Helvetica" w:hAnsi="Helvetica"/>
      <w:lang w:eastAsia="en-US"/>
    </w:rPr>
  </w:style>
  <w:style w:type="paragraph" w:customStyle="1" w:styleId="NOTEINTABLEtf">
    <w:name w:val="NOTE IN TABLE (t&amp;f)"/>
    <w:pPr>
      <w:keepNext/>
      <w:keepLines/>
      <w:widowControl w:val="0"/>
      <w:pBdr>
        <w:top w:val="single" w:sz="6" w:space="1" w:color="000000"/>
        <w:left w:val="single" w:sz="6" w:space="1" w:color="000000"/>
        <w:bottom w:val="single" w:sz="6" w:space="1" w:color="000000"/>
        <w:right w:val="single" w:sz="6" w:space="1" w:color="000000"/>
      </w:pBdr>
      <w:tabs>
        <w:tab w:val="left" w:pos="1247"/>
      </w:tabs>
      <w:spacing w:line="-240" w:lineRule="auto"/>
      <w:ind w:left="1134" w:hanging="1134"/>
      <w:jc w:val="both"/>
    </w:pPr>
    <w:rPr>
      <w:rFonts w:ascii="Helvetica" w:hAnsi="Helvetica"/>
      <w:lang w:eastAsia="en-US"/>
    </w:rPr>
  </w:style>
  <w:style w:type="paragraph" w:customStyle="1" w:styleId="BULLET1INDENTATI">
    <w:name w:val="BULLET 1 / INDENTATI"/>
    <w:next w:val="a"/>
    <w:pPr>
      <w:widowControl w:val="0"/>
      <w:tabs>
        <w:tab w:val="left" w:pos="567"/>
      </w:tabs>
      <w:spacing w:line="240" w:lineRule="exact"/>
      <w:ind w:left="360" w:hanging="360"/>
    </w:pPr>
    <w:rPr>
      <w:lang w:eastAsia="en-US"/>
    </w:rPr>
  </w:style>
  <w:style w:type="paragraph" w:customStyle="1" w:styleId="1TABLE">
    <w:name w:val="1_TABLE"/>
    <w:pPr>
      <w:keepNext/>
      <w:keepLines/>
      <w:widowControl w:val="0"/>
      <w:jc w:val="center"/>
    </w:pPr>
    <w:rPr>
      <w:rFonts w:ascii="Courier" w:hAnsi="Courier"/>
      <w:lang w:eastAsia="en-US"/>
    </w:rPr>
  </w:style>
  <w:style w:type="paragraph" w:customStyle="1" w:styleId="TABBOXOPENBOTTOM">
    <w:name w:val="TAB.BOX (OPEN BOTTOM"/>
    <w:pPr>
      <w:keepNext/>
      <w:keepLines/>
      <w:widowControl w:val="0"/>
      <w:pBdr>
        <w:top w:val="single" w:sz="6" w:space="0" w:color="000000"/>
        <w:left w:val="single" w:sz="6" w:space="0" w:color="000000"/>
        <w:right w:val="single" w:sz="6" w:space="0" w:color="000000"/>
      </w:pBdr>
      <w:spacing w:line="-240" w:lineRule="auto"/>
    </w:pPr>
    <w:rPr>
      <w:rFonts w:ascii="Helvetica" w:hAnsi="Helvetica"/>
      <w:lang w:eastAsia="en-US"/>
    </w:rPr>
  </w:style>
  <w:style w:type="paragraph" w:customStyle="1" w:styleId="HEADERFORI-ETS">
    <w:name w:val="HEADER FOR (I-)ETS"/>
    <w:pPr>
      <w:keepNext/>
      <w:keepLines/>
      <w:widowControl w:val="0"/>
      <w:tabs>
        <w:tab w:val="left" w:pos="142"/>
        <w:tab w:val="left" w:pos="6464"/>
        <w:tab w:val="left" w:pos="6804"/>
      </w:tabs>
      <w:spacing w:after="240" w:line="-240" w:lineRule="auto"/>
    </w:pPr>
    <w:rPr>
      <w:rFonts w:ascii="Helvetica" w:hAnsi="Helvetica"/>
      <w:lang w:eastAsia="en-US"/>
    </w:rPr>
  </w:style>
  <w:style w:type="paragraph" w:customStyle="1" w:styleId="HEADERFORWORKINGD">
    <w:name w:val="HEADER FOR WORKING D"/>
    <w:pPr>
      <w:keepNext/>
      <w:keepLines/>
      <w:widowControl w:val="0"/>
      <w:tabs>
        <w:tab w:val="left" w:pos="5387"/>
      </w:tabs>
      <w:spacing w:after="240" w:line="-240" w:lineRule="auto"/>
    </w:pPr>
    <w:rPr>
      <w:rFonts w:ascii="Helvetica" w:hAnsi="Helvetica"/>
      <w:b/>
      <w:sz w:val="32"/>
      <w:lang w:eastAsia="en-US"/>
    </w:rPr>
  </w:style>
  <w:style w:type="paragraph" w:customStyle="1" w:styleId="UDC">
    <w:name w:val="UDC"/>
    <w:pPr>
      <w:keepNext/>
      <w:keepLines/>
      <w:widowControl w:val="0"/>
      <w:tabs>
        <w:tab w:val="left" w:pos="624"/>
      </w:tabs>
      <w:spacing w:before="240" w:after="240" w:line="-240" w:lineRule="auto"/>
      <w:ind w:left="624" w:right="113" w:hanging="624"/>
      <w:jc w:val="both"/>
    </w:pPr>
    <w:rPr>
      <w:rFonts w:ascii="Helvetica" w:hAnsi="Helvetica"/>
      <w:lang w:eastAsia="en-US"/>
    </w:rPr>
  </w:style>
  <w:style w:type="paragraph" w:customStyle="1" w:styleId="WORKITEM">
    <w:name w:val="WORK ITEM"/>
    <w:pPr>
      <w:keepNext/>
      <w:keepLines/>
      <w:widowControl w:val="0"/>
      <w:tabs>
        <w:tab w:val="left" w:pos="5387"/>
      </w:tabs>
      <w:spacing w:before="240" w:after="240" w:line="-240" w:lineRule="auto"/>
    </w:pPr>
    <w:rPr>
      <w:rFonts w:ascii="Helvetica" w:hAnsi="Helvetica"/>
      <w:lang w:eastAsia="en-US"/>
    </w:rPr>
  </w:style>
  <w:style w:type="paragraph" w:customStyle="1" w:styleId="KEYWORDS">
    <w:name w:val="KEY WORDS"/>
    <w:pPr>
      <w:keepNext/>
      <w:keepLines/>
      <w:widowControl w:val="0"/>
      <w:tabs>
        <w:tab w:val="left" w:pos="1191"/>
      </w:tabs>
      <w:spacing w:after="240" w:line="-240" w:lineRule="auto"/>
      <w:ind w:left="1191" w:right="113" w:hanging="1191"/>
      <w:jc w:val="both"/>
    </w:pPr>
    <w:rPr>
      <w:rFonts w:ascii="Helvetica" w:hAnsi="Helvetica"/>
      <w:lang w:eastAsia="en-US"/>
    </w:rPr>
  </w:style>
  <w:style w:type="paragraph" w:customStyle="1" w:styleId="TITLE">
    <w:name w:val="TITLE"/>
    <w:pPr>
      <w:keepNext/>
      <w:keepLines/>
      <w:widowControl w:val="0"/>
      <w:spacing w:line="-240" w:lineRule="auto"/>
      <w:jc w:val="center"/>
    </w:pPr>
    <w:rPr>
      <w:rFonts w:ascii="Helvetica" w:hAnsi="Helvetica"/>
      <w:b/>
      <w:sz w:val="32"/>
      <w:lang w:eastAsia="en-US"/>
    </w:rPr>
  </w:style>
  <w:style w:type="paragraph" w:customStyle="1" w:styleId="ETSIADDRESS">
    <w:name w:val="ETSI ADDRESS"/>
    <w:pPr>
      <w:keepNext/>
      <w:keepLines/>
      <w:widowControl w:val="0"/>
      <w:spacing w:line="-360" w:lineRule="auto"/>
      <w:jc w:val="center"/>
    </w:pPr>
    <w:rPr>
      <w:rFonts w:ascii="Helvetica" w:hAnsi="Helvetica"/>
      <w:lang w:eastAsia="en-US"/>
    </w:rPr>
  </w:style>
  <w:style w:type="paragraph" w:customStyle="1" w:styleId="ETSIPHONE">
    <w:name w:val="ETSI PHONE"/>
    <w:pPr>
      <w:widowControl w:val="0"/>
      <w:spacing w:after="960" w:line="-360" w:lineRule="auto"/>
      <w:jc w:val="center"/>
    </w:pPr>
    <w:rPr>
      <w:rFonts w:ascii="Helvetica" w:hAnsi="Helvetica"/>
      <w:lang w:eastAsia="en-US"/>
    </w:rPr>
  </w:style>
  <w:style w:type="paragraph" w:customStyle="1" w:styleId="TABBOXSIDESONLY">
    <w:name w:val="TAB.BOX (SIDES ONLY)"/>
    <w:pPr>
      <w:keepNext/>
      <w:keepLines/>
      <w:widowControl w:val="0"/>
      <w:pBdr>
        <w:left w:val="single" w:sz="6" w:space="0" w:color="000000"/>
        <w:right w:val="single" w:sz="6" w:space="0" w:color="000000"/>
      </w:pBdr>
      <w:spacing w:line="-240" w:lineRule="auto"/>
    </w:pPr>
    <w:rPr>
      <w:rFonts w:ascii="Helvetica" w:hAnsi="Helvetica"/>
      <w:lang w:eastAsia="en-US"/>
    </w:rPr>
  </w:style>
  <w:style w:type="paragraph" w:customStyle="1" w:styleId="TABBOXOPENTOP">
    <w:name w:val="TAB.BOX (OPEN TOP) ("/>
    <w:pPr>
      <w:keepNext/>
      <w:keepLines/>
      <w:widowControl w:val="0"/>
      <w:pBdr>
        <w:left w:val="single" w:sz="6" w:space="0" w:color="000000"/>
        <w:bottom w:val="single" w:sz="6" w:space="0" w:color="000000"/>
        <w:right w:val="single" w:sz="6" w:space="0" w:color="000000"/>
      </w:pBdr>
      <w:spacing w:line="-240" w:lineRule="auto"/>
    </w:pPr>
    <w:rPr>
      <w:rFonts w:ascii="Helvetica" w:hAnsi="Helvetica"/>
      <w:lang w:eastAsia="en-US"/>
    </w:rPr>
  </w:style>
  <w:style w:type="paragraph" w:customStyle="1" w:styleId="SUBCLAUSELEVEL5">
    <w:name w:val="SUBCLAUSE LEVEL 5"/>
    <w:pPr>
      <w:keepNext/>
      <w:keepLines/>
      <w:widowControl w:val="0"/>
      <w:tabs>
        <w:tab w:val="left" w:pos="1985"/>
      </w:tabs>
      <w:spacing w:after="240" w:line="-240" w:lineRule="auto"/>
      <w:ind w:left="1985" w:hanging="1985"/>
      <w:jc w:val="both"/>
    </w:pPr>
    <w:rPr>
      <w:rFonts w:ascii="Helvetica" w:hAnsi="Helvetica"/>
      <w:b/>
      <w:lang w:eastAsia="en-US"/>
    </w:rPr>
  </w:style>
  <w:style w:type="paragraph" w:customStyle="1" w:styleId="NOTEINTABOPBOT">
    <w:name w:val="NOTE IN TAB.(OP.BOT."/>
    <w:pPr>
      <w:keepNext/>
      <w:keepLines/>
      <w:widowControl w:val="0"/>
      <w:pBdr>
        <w:top w:val="single" w:sz="6" w:space="0" w:color="000000"/>
        <w:left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NOTEINTABSIDONL">
    <w:name w:val="NOTE IN TAB.(SID.ONL"/>
    <w:pPr>
      <w:keepNext/>
      <w:keepLines/>
      <w:widowControl w:val="0"/>
      <w:pBdr>
        <w:left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NOTEINTABOPENTO">
    <w:name w:val="NOTE IN TAB.(OPEN TO"/>
    <w:pPr>
      <w:keepNext/>
      <w:keepLines/>
      <w:widowControl w:val="0"/>
      <w:pBdr>
        <w:left w:val="single" w:sz="6" w:space="0" w:color="000000"/>
        <w:bottom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TABBOXt">
    <w:name w:val="TAB.BOX (t)"/>
    <w:pPr>
      <w:keepLines/>
      <w:widowControl w:val="0"/>
      <w:pBdr>
        <w:top w:val="single" w:sz="6" w:space="1" w:color="000000"/>
        <w:left w:val="single" w:sz="6" w:space="1" w:color="000000"/>
        <w:bottom w:val="single" w:sz="6" w:space="1" w:color="000000"/>
        <w:right w:val="single" w:sz="6" w:space="1" w:color="000000"/>
      </w:pBdr>
      <w:spacing w:line="-240" w:lineRule="auto"/>
    </w:pPr>
    <w:rPr>
      <w:rFonts w:ascii="Helvetica" w:hAnsi="Helvetica"/>
      <w:lang w:eastAsia="en-US"/>
    </w:rPr>
  </w:style>
  <w:style w:type="paragraph" w:customStyle="1" w:styleId="1TABBOXOPENBOTT">
    <w:name w:val="1_TAB.BOX (OPEN BOTT"/>
    <w:pPr>
      <w:keepLines/>
      <w:widowControl w:val="0"/>
      <w:pBdr>
        <w:top w:val="single" w:sz="6" w:space="0" w:color="000000"/>
        <w:left w:val="single" w:sz="6" w:space="0" w:color="000000"/>
        <w:right w:val="single" w:sz="6" w:space="0" w:color="000000"/>
      </w:pBdr>
      <w:spacing w:line="-240" w:lineRule="auto"/>
    </w:pPr>
    <w:rPr>
      <w:rFonts w:ascii="Helvetica" w:hAnsi="Helvetica"/>
      <w:lang w:eastAsia="en-US"/>
    </w:rPr>
  </w:style>
  <w:style w:type="paragraph" w:customStyle="1" w:styleId="1TABBOXSIDESONL">
    <w:name w:val="1_TAB.BOX (SIDES ONL"/>
    <w:pPr>
      <w:keepLines/>
      <w:widowControl w:val="0"/>
      <w:pBdr>
        <w:left w:val="single" w:sz="6" w:space="0" w:color="000000"/>
        <w:right w:val="single" w:sz="6" w:space="0" w:color="000000"/>
      </w:pBdr>
      <w:spacing w:line="-240" w:lineRule="auto"/>
    </w:pPr>
    <w:rPr>
      <w:rFonts w:ascii="Helvetica" w:hAnsi="Helvetica"/>
      <w:lang w:eastAsia="en-US"/>
    </w:rPr>
  </w:style>
  <w:style w:type="paragraph" w:customStyle="1" w:styleId="1TABBOXOPENTOP">
    <w:name w:val="1_TAB.BOX (OPEN TOP)"/>
    <w:pPr>
      <w:keepLines/>
      <w:widowControl w:val="0"/>
      <w:pBdr>
        <w:left w:val="single" w:sz="6" w:space="0" w:color="000000"/>
        <w:bottom w:val="single" w:sz="6" w:space="0" w:color="000000"/>
        <w:right w:val="single" w:sz="6" w:space="0" w:color="000000"/>
      </w:pBdr>
      <w:spacing w:line="-240" w:lineRule="auto"/>
    </w:pPr>
    <w:rPr>
      <w:rFonts w:ascii="Helvetica" w:hAnsi="Helvetica"/>
      <w:lang w:eastAsia="en-US"/>
    </w:rPr>
  </w:style>
  <w:style w:type="paragraph" w:customStyle="1" w:styleId="NOTEINTABLEt">
    <w:name w:val="NOTE IN TABLE (t)"/>
    <w:pPr>
      <w:keepLines/>
      <w:widowControl w:val="0"/>
      <w:pBdr>
        <w:top w:val="single" w:sz="6" w:space="1" w:color="000000"/>
        <w:left w:val="single" w:sz="6" w:space="1" w:color="000000"/>
        <w:bottom w:val="single" w:sz="6" w:space="1" w:color="000000"/>
        <w:right w:val="single" w:sz="6" w:space="1" w:color="000000"/>
      </w:pBdr>
      <w:tabs>
        <w:tab w:val="left" w:pos="1247"/>
      </w:tabs>
      <w:spacing w:line="-240" w:lineRule="auto"/>
      <w:ind w:left="1134" w:hanging="1134"/>
      <w:jc w:val="both"/>
    </w:pPr>
    <w:rPr>
      <w:rFonts w:ascii="Helvetica" w:hAnsi="Helvetica"/>
      <w:lang w:eastAsia="en-US"/>
    </w:rPr>
  </w:style>
  <w:style w:type="paragraph" w:customStyle="1" w:styleId="1NOTEINTABOPBO">
    <w:name w:val="1_NOTE IN TAB.(OP.BO"/>
    <w:pPr>
      <w:keepLines/>
      <w:widowControl w:val="0"/>
      <w:pBdr>
        <w:top w:val="single" w:sz="6" w:space="0" w:color="000000"/>
        <w:left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1NOTEINTABSIDO">
    <w:name w:val="1_NOTE IN TAB.(SID.O"/>
    <w:pPr>
      <w:keepLines/>
      <w:widowControl w:val="0"/>
      <w:pBdr>
        <w:left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1NOTEINTABOPEN">
    <w:name w:val="1_NOTE IN TAB.(OPEN"/>
    <w:pPr>
      <w:keepLines/>
      <w:widowControl w:val="0"/>
      <w:pBdr>
        <w:left w:val="single" w:sz="6" w:space="0" w:color="000000"/>
        <w:bottom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Footnote">
    <w:name w:val="Footnote"/>
    <w:basedOn w:val="a"/>
    <w:next w:val="a"/>
    <w:pPr>
      <w:tabs>
        <w:tab w:val="left" w:pos="600"/>
      </w:tabs>
      <w:spacing w:after="0"/>
      <w:ind w:left="600" w:right="600" w:hanging="240"/>
    </w:pPr>
    <w:rPr>
      <w:color w:val="000000"/>
    </w:rPr>
  </w:style>
  <w:style w:type="paragraph" w:customStyle="1" w:styleId="abstract">
    <w:name w:val="abstract"/>
    <w:basedOn w:val="a"/>
    <w:pPr>
      <w:spacing w:after="120" w:line="-240" w:lineRule="auto"/>
      <w:ind w:left="1133" w:right="1133"/>
    </w:pPr>
    <w:rPr>
      <w:b/>
      <w:color w:val="000000"/>
    </w:rPr>
  </w:style>
  <w:style w:type="paragraph" w:customStyle="1" w:styleId="Body">
    <w:name w:val="Body"/>
    <w:basedOn w:val="a"/>
    <w:pPr>
      <w:spacing w:before="200" w:after="200" w:line="-280" w:lineRule="auto"/>
    </w:pPr>
    <w:rPr>
      <w:color w:val="000000"/>
      <w:sz w:val="24"/>
    </w:rPr>
  </w:style>
  <w:style w:type="paragraph" w:customStyle="1" w:styleId="bodycenter">
    <w:name w:val="body center"/>
    <w:basedOn w:val="a"/>
    <w:pPr>
      <w:tabs>
        <w:tab w:val="left" w:pos="1368"/>
      </w:tabs>
      <w:spacing w:after="120" w:line="280" w:lineRule="auto"/>
      <w:ind w:left="2834"/>
    </w:pPr>
    <w:rPr>
      <w:color w:val="000000"/>
      <w:sz w:val="24"/>
    </w:rPr>
  </w:style>
  <w:style w:type="paragraph" w:customStyle="1" w:styleId="bulletnospace">
    <w:name w:val="bullet no space"/>
    <w:basedOn w:val="a"/>
    <w:pPr>
      <w:tabs>
        <w:tab w:val="left" w:pos="1368"/>
      </w:tabs>
      <w:spacing w:after="0" w:line="280" w:lineRule="auto"/>
      <w:ind w:left="1368" w:hanging="288"/>
    </w:pPr>
    <w:rPr>
      <w:color w:val="000000"/>
      <w:sz w:val="24"/>
    </w:rPr>
  </w:style>
  <w:style w:type="paragraph" w:customStyle="1" w:styleId="bulletspace">
    <w:name w:val="bullet space"/>
    <w:basedOn w:val="a"/>
    <w:pPr>
      <w:tabs>
        <w:tab w:val="left" w:pos="1368"/>
      </w:tabs>
      <w:spacing w:after="120" w:line="280" w:lineRule="auto"/>
      <w:ind w:left="1368" w:hanging="288"/>
    </w:pPr>
    <w:rPr>
      <w:color w:val="000000"/>
      <w:sz w:val="24"/>
    </w:rPr>
  </w:style>
  <w:style w:type="paragraph" w:customStyle="1" w:styleId="Bulleted">
    <w:name w:val="Bulleted"/>
    <w:basedOn w:val="a"/>
    <w:pPr>
      <w:tabs>
        <w:tab w:val="left" w:pos="359"/>
      </w:tabs>
      <w:spacing w:after="0" w:line="280" w:lineRule="auto"/>
      <w:ind w:left="359" w:hanging="359"/>
    </w:pPr>
    <w:rPr>
      <w:color w:val="000000"/>
      <w:sz w:val="24"/>
    </w:rPr>
  </w:style>
  <w:style w:type="paragraph" w:customStyle="1" w:styleId="CellBody">
    <w:name w:val="CellBody"/>
    <w:basedOn w:val="a"/>
    <w:pPr>
      <w:spacing w:after="0" w:line="-240" w:lineRule="auto"/>
    </w:pPr>
    <w:rPr>
      <w:i/>
      <w:color w:val="000000"/>
    </w:rPr>
  </w:style>
  <w:style w:type="paragraph" w:customStyle="1" w:styleId="CellHeading">
    <w:name w:val="CellHeading"/>
    <w:basedOn w:val="a"/>
    <w:pPr>
      <w:spacing w:after="0" w:line="280" w:lineRule="auto"/>
      <w:jc w:val="center"/>
    </w:pPr>
    <w:rPr>
      <w:color w:val="000000"/>
      <w:sz w:val="24"/>
    </w:rPr>
  </w:style>
  <w:style w:type="paragraph" w:customStyle="1" w:styleId="dashnospace">
    <w:name w:val="dash no space"/>
    <w:basedOn w:val="a"/>
    <w:pPr>
      <w:tabs>
        <w:tab w:val="left" w:pos="1620"/>
      </w:tabs>
      <w:spacing w:after="0" w:line="280" w:lineRule="auto"/>
      <w:ind w:left="1620" w:hanging="251"/>
    </w:pPr>
    <w:rPr>
      <w:color w:val="000000"/>
      <w:sz w:val="24"/>
    </w:rPr>
  </w:style>
  <w:style w:type="paragraph" w:customStyle="1" w:styleId="dashspace">
    <w:name w:val="dash space"/>
    <w:basedOn w:val="a"/>
    <w:pPr>
      <w:tabs>
        <w:tab w:val="left" w:pos="1620"/>
      </w:tabs>
      <w:spacing w:after="120" w:line="280" w:lineRule="auto"/>
      <w:ind w:left="1620" w:hanging="251"/>
    </w:pPr>
    <w:rPr>
      <w:color w:val="000000"/>
      <w:sz w:val="24"/>
    </w:rPr>
  </w:style>
  <w:style w:type="paragraph" w:customStyle="1" w:styleId="equation">
    <w:name w:val="equation"/>
    <w:basedOn w:val="a"/>
    <w:next w:val="paraspace"/>
    <w:pPr>
      <w:spacing w:before="100" w:after="120" w:line="280" w:lineRule="auto"/>
      <w:ind w:left="1080"/>
      <w:jc w:val="center"/>
    </w:pPr>
    <w:rPr>
      <w:color w:val="000000"/>
      <w:sz w:val="24"/>
    </w:rPr>
  </w:style>
  <w:style w:type="paragraph" w:customStyle="1" w:styleId="paraspace">
    <w:name w:val="para space"/>
    <w:basedOn w:val="a"/>
    <w:pPr>
      <w:spacing w:before="100" w:after="120" w:line="280" w:lineRule="auto"/>
      <w:ind w:left="1080"/>
    </w:pPr>
    <w:rPr>
      <w:color w:val="000000"/>
      <w:sz w:val="24"/>
    </w:rPr>
  </w:style>
  <w:style w:type="paragraph" w:customStyle="1" w:styleId="figcapflush">
    <w:name w:val="fig cap flush"/>
    <w:basedOn w:val="a"/>
    <w:pPr>
      <w:tabs>
        <w:tab w:val="left" w:pos="1260"/>
      </w:tabs>
      <w:spacing w:before="120" w:after="120"/>
      <w:ind w:left="1260" w:hanging="1260"/>
    </w:pPr>
    <w:rPr>
      <w:b/>
      <w:color w:val="000000"/>
    </w:rPr>
  </w:style>
  <w:style w:type="paragraph" w:customStyle="1" w:styleId="figcapregular">
    <w:name w:val="fig cap regular"/>
    <w:basedOn w:val="a"/>
    <w:pPr>
      <w:tabs>
        <w:tab w:val="left" w:pos="2340"/>
      </w:tabs>
      <w:spacing w:before="120" w:after="120"/>
      <w:ind w:left="2340" w:hanging="1260"/>
    </w:pPr>
    <w:rPr>
      <w:b/>
      <w:color w:val="000000"/>
    </w:rPr>
  </w:style>
  <w:style w:type="paragraph" w:customStyle="1" w:styleId="fig1capflush">
    <w:name w:val="fig1 cap flush"/>
    <w:basedOn w:val="a"/>
    <w:pPr>
      <w:tabs>
        <w:tab w:val="left" w:pos="1260"/>
      </w:tabs>
      <w:spacing w:line="-240" w:lineRule="auto"/>
      <w:ind w:left="1260" w:hanging="1260"/>
    </w:pPr>
    <w:rPr>
      <w:color w:val="000000"/>
    </w:rPr>
  </w:style>
  <w:style w:type="paragraph" w:customStyle="1" w:styleId="fig1capregular">
    <w:name w:val="fig1 cap regular"/>
    <w:basedOn w:val="a"/>
    <w:pPr>
      <w:tabs>
        <w:tab w:val="left" w:pos="2340"/>
      </w:tabs>
      <w:spacing w:line="-240" w:lineRule="auto"/>
      <w:ind w:left="2340" w:hanging="1260"/>
    </w:pPr>
    <w:rPr>
      <w:color w:val="000000"/>
    </w:rPr>
  </w:style>
  <w:style w:type="paragraph" w:customStyle="1" w:styleId="fig2capflush">
    <w:name w:val="fig2 cap flush"/>
    <w:basedOn w:val="a"/>
    <w:pPr>
      <w:tabs>
        <w:tab w:val="left" w:pos="1260"/>
      </w:tabs>
      <w:spacing w:line="-240" w:lineRule="auto"/>
      <w:ind w:left="1260" w:hanging="1260"/>
    </w:pPr>
    <w:rPr>
      <w:color w:val="000000"/>
    </w:rPr>
  </w:style>
  <w:style w:type="paragraph" w:customStyle="1" w:styleId="fig2capregular">
    <w:name w:val="fig2 cap regular"/>
    <w:basedOn w:val="a"/>
    <w:pPr>
      <w:tabs>
        <w:tab w:val="left" w:pos="2340"/>
      </w:tabs>
      <w:spacing w:line="-240" w:lineRule="auto"/>
      <w:ind w:left="2340" w:hanging="1260"/>
    </w:pPr>
    <w:rPr>
      <w:color w:val="000000"/>
    </w:rPr>
  </w:style>
  <w:style w:type="paragraph" w:customStyle="1" w:styleId="fig3capflush">
    <w:name w:val="fig3 cap flush"/>
    <w:basedOn w:val="a"/>
    <w:pPr>
      <w:tabs>
        <w:tab w:val="left" w:pos="1260"/>
      </w:tabs>
      <w:spacing w:line="-240" w:lineRule="auto"/>
      <w:ind w:left="1260" w:hanging="1260"/>
    </w:pPr>
    <w:rPr>
      <w:color w:val="000000"/>
    </w:rPr>
  </w:style>
  <w:style w:type="paragraph" w:customStyle="1" w:styleId="fig3capregular">
    <w:name w:val="fig3 cap regular"/>
    <w:basedOn w:val="a"/>
    <w:pPr>
      <w:tabs>
        <w:tab w:val="left" w:pos="2340"/>
      </w:tabs>
      <w:spacing w:line="-240" w:lineRule="auto"/>
      <w:ind w:left="2340" w:hanging="1260"/>
    </w:pPr>
    <w:rPr>
      <w:color w:val="000000"/>
    </w:rPr>
  </w:style>
  <w:style w:type="paragraph" w:customStyle="1" w:styleId="fig4capflush">
    <w:name w:val="fig4 cap flush"/>
    <w:basedOn w:val="a"/>
    <w:pPr>
      <w:tabs>
        <w:tab w:val="left" w:pos="1260"/>
      </w:tabs>
      <w:spacing w:line="-240" w:lineRule="auto"/>
      <w:ind w:left="1260" w:hanging="1260"/>
    </w:pPr>
    <w:rPr>
      <w:color w:val="000000"/>
    </w:rPr>
  </w:style>
  <w:style w:type="paragraph" w:customStyle="1" w:styleId="fig4capregular">
    <w:name w:val="fig4 cap regular"/>
    <w:basedOn w:val="a"/>
    <w:pPr>
      <w:tabs>
        <w:tab w:val="left" w:pos="2340"/>
      </w:tabs>
      <w:spacing w:line="-240" w:lineRule="auto"/>
      <w:ind w:left="2340" w:hanging="1260"/>
    </w:pPr>
    <w:rPr>
      <w:color w:val="000000"/>
    </w:rPr>
  </w:style>
  <w:style w:type="paragraph" w:customStyle="1" w:styleId="footerlandscape">
    <w:name w:val="footer landscape"/>
    <w:basedOn w:val="a"/>
    <w:pPr>
      <w:tabs>
        <w:tab w:val="center" w:pos="6480"/>
        <w:tab w:val="right" w:pos="12960"/>
      </w:tabs>
      <w:spacing w:after="0" w:line="-240" w:lineRule="auto"/>
    </w:pPr>
    <w:rPr>
      <w:b/>
      <w:color w:val="000000"/>
    </w:rPr>
  </w:style>
  <w:style w:type="paragraph" w:customStyle="1" w:styleId="hflush">
    <w:name w:val="h flush"/>
    <w:basedOn w:val="a"/>
    <w:pPr>
      <w:keepNext/>
      <w:spacing w:before="299" w:after="100" w:line="-320" w:lineRule="auto"/>
    </w:pPr>
    <w:rPr>
      <w:b/>
      <w:color w:val="000000"/>
      <w:sz w:val="28"/>
    </w:rPr>
  </w:style>
  <w:style w:type="paragraph" w:customStyle="1" w:styleId="hindent">
    <w:name w:val="h indent"/>
    <w:basedOn w:val="a"/>
    <w:pPr>
      <w:keepNext/>
      <w:spacing w:before="259" w:after="80" w:line="-280" w:lineRule="auto"/>
      <w:ind w:left="1080"/>
    </w:pPr>
    <w:rPr>
      <w:b/>
      <w:color w:val="000000"/>
      <w:sz w:val="24"/>
    </w:rPr>
  </w:style>
  <w:style w:type="paragraph" w:customStyle="1" w:styleId="h1">
    <w:name w:val="h1"/>
    <w:basedOn w:val="a"/>
    <w:next w:val="paraspace"/>
    <w:pPr>
      <w:tabs>
        <w:tab w:val="left" w:pos="1080"/>
      </w:tabs>
      <w:spacing w:before="160" w:after="80" w:line="280" w:lineRule="auto"/>
      <w:ind w:left="1080" w:hanging="1080"/>
    </w:pPr>
    <w:rPr>
      <w:b/>
      <w:color w:val="000000"/>
      <w:sz w:val="24"/>
    </w:rPr>
  </w:style>
  <w:style w:type="paragraph" w:customStyle="1" w:styleId="h2">
    <w:name w:val="h2"/>
    <w:basedOn w:val="a"/>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3">
    <w:name w:val="h3"/>
    <w:basedOn w:val="a"/>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4">
    <w:name w:val="h4"/>
    <w:basedOn w:val="a"/>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eadnonum">
    <w:name w:val="head no num"/>
    <w:basedOn w:val="a"/>
    <w:next w:val="paraspace"/>
    <w:pPr>
      <w:keepNext/>
      <w:spacing w:before="240" w:after="120"/>
    </w:pPr>
    <w:rPr>
      <w:b/>
      <w:color w:val="000000"/>
      <w:u w:val="single"/>
    </w:rPr>
  </w:style>
  <w:style w:type="paragraph" w:customStyle="1" w:styleId="headerlandscape">
    <w:name w:val="header landscape"/>
    <w:basedOn w:val="a"/>
    <w:pPr>
      <w:tabs>
        <w:tab w:val="center" w:pos="6480"/>
        <w:tab w:val="right" w:pos="12960"/>
      </w:tabs>
      <w:spacing w:after="0" w:line="-240" w:lineRule="auto"/>
    </w:pPr>
    <w:rPr>
      <w:b/>
      <w:color w:val="000000"/>
    </w:rPr>
  </w:style>
  <w:style w:type="paragraph" w:customStyle="1" w:styleId="Heading1">
    <w:name w:val="Heading1"/>
    <w:basedOn w:val="a"/>
    <w:next w:val="Body"/>
    <w:pPr>
      <w:keepNext/>
      <w:spacing w:before="280" w:after="120" w:line="320" w:lineRule="auto"/>
    </w:pPr>
    <w:rPr>
      <w:b/>
      <w:color w:val="000000"/>
      <w:sz w:val="28"/>
      <w:u w:val="single"/>
    </w:rPr>
  </w:style>
  <w:style w:type="paragraph" w:customStyle="1" w:styleId="Heading2">
    <w:name w:val="Heading2"/>
    <w:basedOn w:val="a"/>
    <w:next w:val="Body"/>
    <w:pPr>
      <w:keepNext/>
      <w:spacing w:before="240" w:after="60" w:line="280" w:lineRule="auto"/>
    </w:pPr>
    <w:rPr>
      <w:b/>
      <w:color w:val="000000"/>
      <w:sz w:val="24"/>
    </w:rPr>
  </w:style>
  <w:style w:type="paragraph" w:customStyle="1" w:styleId="HeadingRunIn">
    <w:name w:val="HeadingRunIn"/>
    <w:basedOn w:val="a"/>
    <w:next w:val="Body"/>
    <w:pPr>
      <w:keepNext/>
      <w:spacing w:before="120" w:after="0" w:line="280" w:lineRule="auto"/>
    </w:pPr>
    <w:rPr>
      <w:b/>
      <w:color w:val="000000"/>
      <w:sz w:val="24"/>
    </w:rPr>
  </w:style>
  <w:style w:type="paragraph" w:customStyle="1" w:styleId="indentnospace">
    <w:name w:val="indent no space"/>
    <w:basedOn w:val="a"/>
    <w:pPr>
      <w:spacing w:after="0" w:line="280" w:lineRule="auto"/>
      <w:ind w:left="1368"/>
    </w:pPr>
    <w:rPr>
      <w:color w:val="000000"/>
      <w:sz w:val="24"/>
    </w:rPr>
  </w:style>
  <w:style w:type="paragraph" w:customStyle="1" w:styleId="indentspace">
    <w:name w:val="indent space"/>
    <w:basedOn w:val="a"/>
    <w:pPr>
      <w:spacing w:after="120" w:line="280" w:lineRule="auto"/>
      <w:ind w:left="1368"/>
    </w:pPr>
    <w:rPr>
      <w:color w:val="000000"/>
      <w:sz w:val="24"/>
    </w:rPr>
  </w:style>
  <w:style w:type="paragraph" w:customStyle="1" w:styleId="Indented">
    <w:name w:val="Indented"/>
    <w:basedOn w:val="a"/>
    <w:pPr>
      <w:tabs>
        <w:tab w:val="left" w:pos="359"/>
      </w:tabs>
      <w:spacing w:after="0" w:line="280" w:lineRule="auto"/>
      <w:ind w:left="359"/>
    </w:pPr>
    <w:rPr>
      <w:color w:val="000000"/>
      <w:sz w:val="24"/>
    </w:rPr>
  </w:style>
  <w:style w:type="paragraph" w:customStyle="1" w:styleId="letter">
    <w:name w:val="letter"/>
    <w:basedOn w:val="a"/>
    <w:pPr>
      <w:tabs>
        <w:tab w:val="left" w:pos="620"/>
      </w:tabs>
      <w:spacing w:before="200" w:after="200" w:line="-280" w:lineRule="auto"/>
      <w:ind w:left="620" w:hanging="620"/>
    </w:pPr>
    <w:rPr>
      <w:color w:val="000000"/>
      <w:sz w:val="24"/>
    </w:rPr>
  </w:style>
  <w:style w:type="paragraph" w:customStyle="1" w:styleId="nnospace">
    <w:name w:val="n+ no space"/>
    <w:basedOn w:val="a"/>
    <w:pPr>
      <w:tabs>
        <w:tab w:val="decimal" w:pos="1192"/>
        <w:tab w:val="left" w:pos="1368"/>
      </w:tabs>
      <w:spacing w:after="0" w:line="280" w:lineRule="auto"/>
      <w:ind w:left="1368" w:hanging="828"/>
    </w:pPr>
    <w:rPr>
      <w:color w:val="000000"/>
      <w:sz w:val="24"/>
    </w:rPr>
  </w:style>
  <w:style w:type="paragraph" w:customStyle="1" w:styleId="nspace">
    <w:name w:val="n+ space"/>
    <w:basedOn w:val="a"/>
    <w:pPr>
      <w:tabs>
        <w:tab w:val="decimal" w:pos="1192"/>
        <w:tab w:val="left" w:pos="1368"/>
      </w:tabs>
      <w:spacing w:after="120" w:line="280" w:lineRule="auto"/>
      <w:ind w:left="1368" w:hanging="828"/>
    </w:pPr>
    <w:rPr>
      <w:color w:val="000000"/>
      <w:sz w:val="24"/>
    </w:rPr>
  </w:style>
  <w:style w:type="paragraph" w:customStyle="1" w:styleId="n1nospace">
    <w:name w:val="n1 no space"/>
    <w:basedOn w:val="a"/>
    <w:next w:val="nnospace"/>
    <w:pPr>
      <w:tabs>
        <w:tab w:val="decimal" w:pos="1192"/>
        <w:tab w:val="left" w:pos="1368"/>
      </w:tabs>
      <w:spacing w:after="0" w:line="280" w:lineRule="auto"/>
      <w:ind w:left="1368" w:hanging="828"/>
    </w:pPr>
    <w:rPr>
      <w:color w:val="000000"/>
      <w:sz w:val="24"/>
    </w:rPr>
  </w:style>
  <w:style w:type="paragraph" w:customStyle="1" w:styleId="n1space">
    <w:name w:val="n1 space"/>
    <w:basedOn w:val="a"/>
    <w:next w:val="nspace"/>
    <w:pPr>
      <w:tabs>
        <w:tab w:val="decimal" w:pos="1192"/>
        <w:tab w:val="left" w:pos="1368"/>
      </w:tabs>
      <w:spacing w:after="120" w:line="280" w:lineRule="auto"/>
      <w:ind w:left="1368" w:hanging="828"/>
    </w:pPr>
    <w:rPr>
      <w:color w:val="000000"/>
      <w:sz w:val="24"/>
    </w:rPr>
  </w:style>
  <w:style w:type="paragraph" w:customStyle="1" w:styleId="nontitle">
    <w:name w:val="nontitle"/>
    <w:basedOn w:val="a"/>
    <w:pPr>
      <w:spacing w:after="599" w:line="-400" w:lineRule="auto"/>
      <w:jc w:val="center"/>
    </w:pPr>
    <w:rPr>
      <w:color w:val="000000"/>
      <w:sz w:val="36"/>
    </w:rPr>
  </w:style>
  <w:style w:type="paragraph" w:customStyle="1" w:styleId="Numbered">
    <w:name w:val="Numbered"/>
    <w:basedOn w:val="a"/>
    <w:pPr>
      <w:tabs>
        <w:tab w:val="left" w:pos="359"/>
      </w:tabs>
      <w:spacing w:after="0" w:line="280" w:lineRule="auto"/>
      <w:ind w:left="359" w:hanging="359"/>
    </w:pPr>
    <w:rPr>
      <w:color w:val="000000"/>
      <w:sz w:val="24"/>
    </w:rPr>
  </w:style>
  <w:style w:type="paragraph" w:customStyle="1" w:styleId="Numbered1">
    <w:name w:val="Numbered1"/>
    <w:basedOn w:val="a"/>
    <w:next w:val="Numbered"/>
    <w:pPr>
      <w:tabs>
        <w:tab w:val="left" w:pos="359"/>
      </w:tabs>
      <w:spacing w:after="0" w:line="280" w:lineRule="auto"/>
      <w:ind w:left="359" w:hanging="359"/>
    </w:pPr>
    <w:rPr>
      <w:color w:val="000000"/>
      <w:sz w:val="24"/>
    </w:rPr>
  </w:style>
  <w:style w:type="paragraph" w:customStyle="1" w:styleId="paperequation">
    <w:name w:val="paper.equation"/>
    <w:basedOn w:val="a"/>
    <w:pPr>
      <w:spacing w:before="140" w:after="100"/>
      <w:ind w:left="1080"/>
    </w:pPr>
    <w:rPr>
      <w:b/>
      <w:color w:val="000000"/>
      <w:sz w:val="24"/>
    </w:rPr>
  </w:style>
  <w:style w:type="paragraph" w:customStyle="1" w:styleId="paperreference">
    <w:name w:val="paper.reference"/>
    <w:basedOn w:val="a"/>
    <w:pPr>
      <w:keepNext/>
      <w:tabs>
        <w:tab w:val="left" w:pos="511"/>
        <w:tab w:val="left" w:pos="1133"/>
      </w:tabs>
      <w:spacing w:before="60" w:after="40" w:line="280" w:lineRule="auto"/>
      <w:ind w:left="511" w:hanging="511"/>
    </w:pPr>
    <w:rPr>
      <w:color w:val="000000"/>
      <w:sz w:val="24"/>
    </w:rPr>
  </w:style>
  <w:style w:type="paragraph" w:customStyle="1" w:styleId="paraflush">
    <w:name w:val="para flush"/>
    <w:basedOn w:val="a"/>
    <w:pPr>
      <w:spacing w:after="200" w:line="-280" w:lineRule="auto"/>
    </w:pPr>
    <w:rPr>
      <w:color w:val="000000"/>
      <w:sz w:val="24"/>
    </w:rPr>
  </w:style>
  <w:style w:type="paragraph" w:customStyle="1" w:styleId="paranospace">
    <w:name w:val="para no space"/>
    <w:basedOn w:val="a"/>
    <w:next w:val="paraspace"/>
    <w:pPr>
      <w:spacing w:after="0" w:line="280" w:lineRule="auto"/>
      <w:ind w:left="1080"/>
    </w:pPr>
    <w:rPr>
      <w:color w:val="000000"/>
      <w:sz w:val="24"/>
    </w:rPr>
  </w:style>
  <w:style w:type="paragraph" w:customStyle="1" w:styleId="squarespace">
    <w:name w:val="square space"/>
    <w:basedOn w:val="a"/>
    <w:pPr>
      <w:tabs>
        <w:tab w:val="left" w:pos="1439"/>
      </w:tabs>
      <w:spacing w:after="200" w:line="-280" w:lineRule="auto"/>
      <w:ind w:left="1439" w:hanging="359"/>
    </w:pPr>
    <w:rPr>
      <w:color w:val="000000"/>
      <w:sz w:val="24"/>
    </w:rPr>
  </w:style>
  <w:style w:type="paragraph" w:customStyle="1" w:styleId="substepanospace">
    <w:name w:val="substep a no space"/>
    <w:basedOn w:val="a"/>
    <w:pPr>
      <w:tabs>
        <w:tab w:val="left" w:pos="1655"/>
      </w:tabs>
      <w:spacing w:after="0" w:line="280" w:lineRule="auto"/>
      <w:ind w:left="1655" w:hanging="287"/>
    </w:pPr>
    <w:rPr>
      <w:color w:val="000000"/>
      <w:sz w:val="24"/>
    </w:rPr>
  </w:style>
  <w:style w:type="paragraph" w:customStyle="1" w:styleId="substepaspace">
    <w:name w:val="substep a space"/>
    <w:basedOn w:val="a"/>
    <w:pPr>
      <w:tabs>
        <w:tab w:val="left" w:pos="1655"/>
      </w:tabs>
      <w:spacing w:after="120" w:line="280" w:lineRule="auto"/>
      <w:ind w:left="1655" w:hanging="287"/>
    </w:pPr>
    <w:rPr>
      <w:color w:val="000000"/>
      <w:sz w:val="24"/>
    </w:rPr>
  </w:style>
  <w:style w:type="paragraph" w:customStyle="1" w:styleId="substepanospace0">
    <w:name w:val="substep a+ no space"/>
    <w:basedOn w:val="a"/>
    <w:pPr>
      <w:tabs>
        <w:tab w:val="left" w:pos="1655"/>
      </w:tabs>
      <w:spacing w:after="0" w:line="280" w:lineRule="auto"/>
      <w:ind w:left="1655" w:hanging="287"/>
    </w:pPr>
    <w:rPr>
      <w:color w:val="000000"/>
      <w:sz w:val="24"/>
    </w:rPr>
  </w:style>
  <w:style w:type="paragraph" w:customStyle="1" w:styleId="substepaspace0">
    <w:name w:val="substep a+ space"/>
    <w:basedOn w:val="a"/>
    <w:pPr>
      <w:tabs>
        <w:tab w:val="left" w:pos="1655"/>
      </w:tabs>
      <w:spacing w:after="120" w:line="280" w:lineRule="auto"/>
      <w:ind w:left="1655" w:hanging="287"/>
    </w:pPr>
    <w:rPr>
      <w:color w:val="000000"/>
      <w:sz w:val="24"/>
    </w:rPr>
  </w:style>
  <w:style w:type="paragraph" w:customStyle="1" w:styleId="tablecapflush">
    <w:name w:val="table cap flush"/>
    <w:basedOn w:val="a"/>
    <w:pPr>
      <w:tabs>
        <w:tab w:val="left" w:pos="1260"/>
      </w:tabs>
      <w:spacing w:before="120" w:after="120"/>
      <w:ind w:left="1260" w:hanging="1260"/>
    </w:pPr>
    <w:rPr>
      <w:b/>
      <w:color w:val="000000"/>
    </w:rPr>
  </w:style>
  <w:style w:type="paragraph" w:customStyle="1" w:styleId="tablecapregular">
    <w:name w:val="table cap regular"/>
    <w:basedOn w:val="a"/>
    <w:pPr>
      <w:tabs>
        <w:tab w:val="left" w:pos="2340"/>
      </w:tabs>
      <w:spacing w:before="120" w:after="120"/>
      <w:ind w:left="2340" w:hanging="1260"/>
    </w:pPr>
    <w:rPr>
      <w:b/>
      <w:color w:val="000000"/>
    </w:rPr>
  </w:style>
  <w:style w:type="paragraph" w:customStyle="1" w:styleId="table1">
    <w:name w:val="table.1"/>
    <w:basedOn w:val="a"/>
    <w:pPr>
      <w:tabs>
        <w:tab w:val="left" w:pos="2340"/>
      </w:tabs>
      <w:spacing w:after="200" w:line="-280" w:lineRule="auto"/>
      <w:ind w:left="1080"/>
    </w:pPr>
    <w:rPr>
      <w:color w:val="000000"/>
      <w:sz w:val="24"/>
    </w:rPr>
  </w:style>
  <w:style w:type="paragraph" w:customStyle="1" w:styleId="table2">
    <w:name w:val="table.2"/>
    <w:basedOn w:val="a"/>
    <w:pPr>
      <w:spacing w:after="0"/>
    </w:pPr>
    <w:rPr>
      <w:b/>
      <w:color w:val="000000"/>
    </w:rPr>
  </w:style>
  <w:style w:type="paragraph" w:customStyle="1" w:styleId="table3">
    <w:name w:val="table.3"/>
    <w:basedOn w:val="a"/>
    <w:pPr>
      <w:tabs>
        <w:tab w:val="left" w:pos="7200"/>
      </w:tabs>
      <w:spacing w:after="200" w:line="280" w:lineRule="auto"/>
      <w:ind w:left="1080"/>
    </w:pPr>
    <w:rPr>
      <w:color w:val="000000"/>
      <w:sz w:val="24"/>
    </w:rPr>
  </w:style>
  <w:style w:type="paragraph" w:customStyle="1" w:styleId="table4">
    <w:name w:val="table.4"/>
    <w:basedOn w:val="a"/>
    <w:pPr>
      <w:tabs>
        <w:tab w:val="left" w:pos="2879"/>
      </w:tabs>
      <w:spacing w:before="100" w:after="0" w:line="280" w:lineRule="auto"/>
      <w:ind w:left="1080"/>
    </w:pPr>
    <w:rPr>
      <w:color w:val="000000"/>
      <w:sz w:val="24"/>
    </w:rPr>
  </w:style>
  <w:style w:type="paragraph" w:customStyle="1" w:styleId="table5">
    <w:name w:val="table.5"/>
    <w:basedOn w:val="a"/>
    <w:pPr>
      <w:tabs>
        <w:tab w:val="left" w:pos="5759"/>
      </w:tabs>
      <w:spacing w:after="200" w:line="-280" w:lineRule="auto"/>
      <w:ind w:left="1080"/>
    </w:pPr>
    <w:rPr>
      <w:color w:val="000000"/>
      <w:sz w:val="24"/>
    </w:rPr>
  </w:style>
  <w:style w:type="paragraph" w:customStyle="1" w:styleId="TableFootnote">
    <w:name w:val="TableFootnote"/>
    <w:basedOn w:val="a"/>
    <w:pPr>
      <w:tabs>
        <w:tab w:val="left" w:pos="600"/>
      </w:tabs>
      <w:spacing w:after="0"/>
      <w:ind w:left="600" w:right="600" w:hanging="240"/>
    </w:pPr>
    <w:rPr>
      <w:color w:val="000000"/>
    </w:rPr>
  </w:style>
  <w:style w:type="paragraph" w:customStyle="1" w:styleId="TableTitle0">
    <w:name w:val="TableTitle"/>
    <w:basedOn w:val="a"/>
    <w:pPr>
      <w:spacing w:after="0" w:line="-280" w:lineRule="auto"/>
      <w:jc w:val="center"/>
    </w:pPr>
    <w:rPr>
      <w:b/>
      <w:color w:val="000000"/>
      <w:sz w:val="24"/>
    </w:rPr>
  </w:style>
  <w:style w:type="paragraph" w:customStyle="1" w:styleId="h4TOC">
    <w:name w:val="h4TOC"/>
    <w:basedOn w:val="a"/>
    <w:pPr>
      <w:tabs>
        <w:tab w:val="left" w:pos="3240"/>
        <w:tab w:val="left" w:leader="dot" w:pos="9000"/>
        <w:tab w:val="right" w:pos="9360"/>
      </w:tabs>
      <w:spacing w:after="0" w:line="-280" w:lineRule="auto"/>
      <w:ind w:left="2160"/>
    </w:pPr>
    <w:rPr>
      <w:color w:val="000000"/>
      <w:sz w:val="24"/>
    </w:rPr>
  </w:style>
  <w:style w:type="paragraph" w:customStyle="1" w:styleId="h3TOC">
    <w:name w:val="h3TOC"/>
    <w:basedOn w:val="a"/>
    <w:pPr>
      <w:tabs>
        <w:tab w:val="left" w:pos="2160"/>
        <w:tab w:val="left" w:leader="dot" w:pos="9000"/>
        <w:tab w:val="right" w:pos="9360"/>
      </w:tabs>
      <w:spacing w:after="0" w:line="-280" w:lineRule="auto"/>
      <w:ind w:left="1260"/>
    </w:pPr>
    <w:rPr>
      <w:color w:val="000000"/>
      <w:sz w:val="24"/>
    </w:rPr>
  </w:style>
  <w:style w:type="paragraph" w:customStyle="1" w:styleId="h2TOC">
    <w:name w:val="h2TOC"/>
    <w:basedOn w:val="a"/>
    <w:pPr>
      <w:tabs>
        <w:tab w:val="left" w:pos="1260"/>
        <w:tab w:val="left" w:leader="dot" w:pos="9000"/>
        <w:tab w:val="right" w:pos="9360"/>
      </w:tabs>
      <w:spacing w:before="40" w:after="0" w:line="-280" w:lineRule="auto"/>
      <w:ind w:left="540"/>
    </w:pPr>
    <w:rPr>
      <w:color w:val="000000"/>
      <w:sz w:val="24"/>
    </w:rPr>
  </w:style>
  <w:style w:type="paragraph" w:customStyle="1" w:styleId="titleTOC">
    <w:name w:val="titleTOC"/>
    <w:basedOn w:val="a"/>
    <w:pPr>
      <w:tabs>
        <w:tab w:val="left" w:leader="dot" w:pos="9000"/>
        <w:tab w:val="right" w:pos="9360"/>
      </w:tabs>
      <w:spacing w:before="40" w:after="0" w:line="-280" w:lineRule="auto"/>
      <w:ind w:left="540"/>
    </w:pPr>
    <w:rPr>
      <w:color w:val="000000"/>
      <w:sz w:val="24"/>
    </w:rPr>
  </w:style>
  <w:style w:type="paragraph" w:customStyle="1" w:styleId="h1TOC">
    <w:name w:val="h1TOC"/>
    <w:basedOn w:val="a"/>
    <w:pPr>
      <w:tabs>
        <w:tab w:val="left" w:pos="540"/>
        <w:tab w:val="left" w:leader="dot" w:pos="9000"/>
        <w:tab w:val="right" w:pos="9360"/>
      </w:tabs>
      <w:spacing w:before="160" w:after="0" w:line="-320" w:lineRule="auto"/>
    </w:pPr>
    <w:rPr>
      <w:b/>
      <w:color w:val="000000"/>
      <w:sz w:val="28"/>
    </w:rPr>
  </w:style>
  <w:style w:type="paragraph" w:customStyle="1" w:styleId="figcapregularLOF">
    <w:name w:val="fig cap regularLOF"/>
    <w:basedOn w:val="a"/>
    <w:pPr>
      <w:tabs>
        <w:tab w:val="left" w:pos="3060"/>
        <w:tab w:val="left" w:leader="dot" w:pos="8820"/>
        <w:tab w:val="right" w:pos="9360"/>
      </w:tabs>
      <w:spacing w:after="0" w:line="-280" w:lineRule="auto"/>
      <w:ind w:left="3060" w:hanging="1260"/>
    </w:pPr>
    <w:rPr>
      <w:color w:val="000000"/>
      <w:sz w:val="24"/>
    </w:rPr>
  </w:style>
  <w:style w:type="paragraph" w:customStyle="1" w:styleId="figcapflushLOF">
    <w:name w:val="fig cap flushLOF"/>
    <w:basedOn w:val="a"/>
    <w:pPr>
      <w:tabs>
        <w:tab w:val="left" w:pos="3060"/>
        <w:tab w:val="left" w:leader="dot" w:pos="8820"/>
        <w:tab w:val="right" w:pos="9360"/>
      </w:tabs>
      <w:spacing w:after="0" w:line="-280" w:lineRule="auto"/>
      <w:ind w:left="3060" w:hanging="1260"/>
    </w:pPr>
    <w:rPr>
      <w:color w:val="000000"/>
      <w:sz w:val="24"/>
    </w:rPr>
  </w:style>
  <w:style w:type="paragraph" w:customStyle="1" w:styleId="tablecapregularLOT">
    <w:name w:val="table cap regularLOT"/>
    <w:basedOn w:val="a"/>
    <w:pPr>
      <w:tabs>
        <w:tab w:val="left" w:pos="3060"/>
        <w:tab w:val="left" w:leader="dot" w:pos="8820"/>
        <w:tab w:val="right" w:pos="9360"/>
      </w:tabs>
      <w:spacing w:after="0" w:line="-280" w:lineRule="auto"/>
      <w:ind w:left="3060" w:hanging="1260"/>
    </w:pPr>
    <w:rPr>
      <w:color w:val="000000"/>
      <w:sz w:val="24"/>
    </w:rPr>
  </w:style>
  <w:style w:type="paragraph" w:customStyle="1" w:styleId="tablecapflushLOT">
    <w:name w:val="table cap flushLOT"/>
    <w:basedOn w:val="a"/>
    <w:pPr>
      <w:tabs>
        <w:tab w:val="left" w:pos="3060"/>
        <w:tab w:val="left" w:leader="dot" w:pos="8820"/>
        <w:tab w:val="right" w:pos="9360"/>
      </w:tabs>
      <w:spacing w:after="0" w:line="-280" w:lineRule="auto"/>
      <w:ind w:left="3060" w:hanging="1260"/>
    </w:pPr>
    <w:rPr>
      <w:color w:val="000000"/>
      <w:sz w:val="24"/>
    </w:rPr>
  </w:style>
  <w:style w:type="paragraph" w:customStyle="1" w:styleId="Level2IX">
    <w:name w:val="Level2IX"/>
    <w:basedOn w:val="a"/>
    <w:pPr>
      <w:tabs>
        <w:tab w:val="right" w:leader="dot" w:pos="3780"/>
      </w:tabs>
      <w:spacing w:after="0" w:line="-280" w:lineRule="auto"/>
      <w:ind w:left="1080" w:hanging="720"/>
    </w:pPr>
    <w:rPr>
      <w:color w:val="000000"/>
      <w:sz w:val="24"/>
    </w:rPr>
  </w:style>
  <w:style w:type="paragraph" w:customStyle="1" w:styleId="SeparatorsIX">
    <w:name w:val="SeparatorsIX"/>
    <w:basedOn w:val="a"/>
    <w:pPr>
      <w:spacing w:after="0" w:line="-280" w:lineRule="auto"/>
    </w:pPr>
    <w:rPr>
      <w:color w:val="000000"/>
      <w:sz w:val="24"/>
    </w:rPr>
  </w:style>
  <w:style w:type="paragraph" w:customStyle="1" w:styleId="SortOrderIX">
    <w:name w:val="SortOrderIX"/>
    <w:basedOn w:val="a"/>
    <w:pPr>
      <w:spacing w:after="0" w:line="-280" w:lineRule="auto"/>
    </w:pPr>
    <w:rPr>
      <w:color w:val="000000"/>
      <w:sz w:val="24"/>
    </w:rPr>
  </w:style>
  <w:style w:type="paragraph" w:customStyle="1" w:styleId="Level1IX">
    <w:name w:val="Level1IX"/>
    <w:basedOn w:val="a"/>
    <w:pPr>
      <w:tabs>
        <w:tab w:val="right" w:leader="dot" w:pos="3780"/>
      </w:tabs>
      <w:spacing w:after="0" w:line="-280" w:lineRule="auto"/>
    </w:pPr>
    <w:rPr>
      <w:color w:val="000000"/>
      <w:sz w:val="24"/>
    </w:rPr>
  </w:style>
  <w:style w:type="paragraph" w:customStyle="1" w:styleId="GroupTitlesIX">
    <w:name w:val="GroupTitlesIX"/>
    <w:basedOn w:val="a"/>
    <w:pPr>
      <w:keepNext/>
      <w:spacing w:before="299" w:after="200" w:line="-280" w:lineRule="auto"/>
    </w:pPr>
    <w:rPr>
      <w:b/>
      <w:color w:val="000000"/>
      <w:sz w:val="24"/>
    </w:rPr>
  </w:style>
  <w:style w:type="paragraph" w:customStyle="1" w:styleId="IndexIX">
    <w:name w:val="IndexIX"/>
    <w:basedOn w:val="a"/>
    <w:pPr>
      <w:spacing w:after="0" w:line="-280" w:lineRule="auto"/>
    </w:pPr>
    <w:rPr>
      <w:color w:val="000000"/>
      <w:sz w:val="24"/>
    </w:rPr>
  </w:style>
  <w:style w:type="paragraph" w:customStyle="1" w:styleId="BULLET2INDENTATION2">
    <w:name w:val="BULLET 2 / INDENTATION 2"/>
    <w:pPr>
      <w:widowControl w:val="0"/>
      <w:tabs>
        <w:tab w:val="left" w:pos="1134"/>
      </w:tabs>
      <w:spacing w:line="-240" w:lineRule="auto"/>
      <w:ind w:left="1134" w:hanging="567"/>
      <w:jc w:val="both"/>
    </w:pPr>
    <w:rPr>
      <w:rFonts w:ascii="Helvetica" w:hAnsi="Helvetica"/>
      <w:lang w:eastAsia="en-US"/>
    </w:rPr>
  </w:style>
  <w:style w:type="character" w:styleId="a9">
    <w:name w:val="footnote reference"/>
    <w:semiHidden/>
    <w:rPr>
      <w:b/>
      <w:position w:val="6"/>
      <w:sz w:val="16"/>
    </w:rPr>
  </w:style>
  <w:style w:type="paragraph" w:styleId="90">
    <w:name w:val="toc 9"/>
    <w:basedOn w:val="80"/>
    <w:semiHidden/>
    <w:pPr>
      <w:ind w:left="1418" w:hanging="1418"/>
    </w:pPr>
  </w:style>
  <w:style w:type="paragraph" w:customStyle="1" w:styleId="EQ">
    <w:name w:val="EQ"/>
    <w:basedOn w:val="a"/>
    <w:next w:val="a"/>
    <w:pPr>
      <w:keepLines/>
      <w:tabs>
        <w:tab w:val="center" w:pos="4536"/>
        <w:tab w:val="right" w:pos="9072"/>
      </w:tabs>
    </w:pPr>
    <w:rPr>
      <w:noProof/>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character" w:styleId="aa">
    <w:name w:val="page number"/>
    <w:rPr>
      <w:sz w:val="20"/>
    </w:rPr>
  </w:style>
  <w:style w:type="character" w:customStyle="1" w:styleId="PropfontNORMAL10">
    <w:name w:val="Prop.font NORMAL 10"/>
    <w:rPr>
      <w:rFonts w:ascii="Helvetica" w:hAnsi="Helvetica"/>
      <w:sz w:val="20"/>
    </w:rPr>
  </w:style>
  <w:style w:type="paragraph" w:styleId="ab">
    <w:name w:val="Document Map"/>
    <w:basedOn w:val="a"/>
    <w:semiHidden/>
    <w:pPr>
      <w:shd w:val="clear" w:color="auto" w:fill="000080"/>
    </w:pPr>
    <w:rPr>
      <w:rFonts w:ascii="Tahoma" w:hAnsi="Tahoma"/>
    </w:rPr>
  </w:style>
  <w:style w:type="paragraph" w:styleId="ac">
    <w:name w:val="caption"/>
    <w:basedOn w:val="a"/>
    <w:next w:val="a"/>
    <w:qFormat/>
    <w:pPr>
      <w:spacing w:before="120" w:after="120"/>
    </w:pPr>
    <w:rPr>
      <w:b/>
    </w:rPr>
  </w:style>
  <w:style w:type="paragraph" w:styleId="23">
    <w:name w:val="Body Text 2"/>
    <w:basedOn w:val="a"/>
    <w:pPr>
      <w:spacing w:after="0"/>
    </w:pPr>
    <w:rPr>
      <w:i/>
    </w:rPr>
  </w:style>
  <w:style w:type="paragraph" w:customStyle="1" w:styleId="T1Title">
    <w:name w:val="T1 Title"/>
    <w:basedOn w:val="a"/>
    <w:pPr>
      <w:spacing w:before="200" w:after="0"/>
      <w:ind w:left="2880" w:hanging="2880"/>
    </w:pPr>
    <w:rPr>
      <w:rFonts w:ascii="Palatino" w:hAnsi="Palatino"/>
      <w:sz w:val="24"/>
    </w:rPr>
  </w:style>
  <w:style w:type="paragraph" w:styleId="24">
    <w:name w:val="Body Text Indent 2"/>
    <w:basedOn w:val="a"/>
    <w:pPr>
      <w:tabs>
        <w:tab w:val="left" w:pos="-360"/>
      </w:tabs>
      <w:spacing w:after="0"/>
      <w:ind w:left="-360" w:hanging="360"/>
    </w:pPr>
  </w:style>
  <w:style w:type="paragraph" w:customStyle="1" w:styleId="BodyText21">
    <w:name w:val="Body Text 21"/>
    <w:basedOn w:val="a"/>
    <w:pPr>
      <w:tabs>
        <w:tab w:val="left" w:pos="-990"/>
        <w:tab w:val="left" w:pos="6120"/>
      </w:tabs>
      <w:spacing w:after="0"/>
      <w:ind w:left="-1800"/>
    </w:pPr>
  </w:style>
  <w:style w:type="paragraph" w:styleId="33">
    <w:name w:val="Body Text Indent 3"/>
    <w:basedOn w:val="a"/>
    <w:pPr>
      <w:spacing w:after="0"/>
      <w:ind w:left="-720"/>
    </w:pPr>
  </w:style>
  <w:style w:type="paragraph" w:styleId="ad">
    <w:name w:val="Body Text"/>
    <w:basedOn w:val="a"/>
    <w:pPr>
      <w:spacing w:after="120"/>
    </w:pPr>
    <w:rPr>
      <w:sz w:val="22"/>
    </w:rPr>
  </w:style>
  <w:style w:type="paragraph" w:customStyle="1" w:styleId="HalfLS">
    <w:name w:val="Half LS"/>
    <w:basedOn w:val="a"/>
    <w:pPr>
      <w:tabs>
        <w:tab w:val="left" w:pos="990"/>
      </w:tabs>
      <w:spacing w:after="0"/>
    </w:pPr>
  </w:style>
  <w:style w:type="paragraph" w:styleId="34">
    <w:name w:val="Body Text 3"/>
    <w:basedOn w:val="a"/>
    <w:rPr>
      <w:b/>
      <w:sz w:val="36"/>
    </w:rPr>
  </w:style>
  <w:style w:type="paragraph" w:styleId="25">
    <w:name w:val="Body Text 2"/>
    <w:basedOn w:val="a"/>
    <w:pPr>
      <w:spacing w:after="0"/>
      <w:ind w:left="1170" w:hanging="1170"/>
    </w:pPr>
  </w:style>
  <w:style w:type="paragraph" w:styleId="ae">
    <w:name w:val="Body Text Indent"/>
    <w:basedOn w:val="a"/>
    <w:pPr>
      <w:spacing w:after="0"/>
      <w:ind w:left="1170" w:hanging="1170"/>
    </w:pPr>
  </w:style>
  <w:style w:type="character" w:customStyle="1" w:styleId="ZGSM">
    <w:name w:val="ZGSM"/>
  </w:style>
  <w:style w:type="paragraph" w:customStyle="1" w:styleId="CRfront">
    <w:name w:val="CR_front"/>
    <w:basedOn w:val="a"/>
    <w:rPr>
      <w:rFonts w:ascii="Arial" w:hAnsi="Arial"/>
    </w:r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styleId="26">
    <w:name w:val="List Number 2"/>
    <w:basedOn w:val="af"/>
    <w:pPr>
      <w:ind w:left="851"/>
    </w:pPr>
  </w:style>
  <w:style w:type="paragraph" w:styleId="af">
    <w:name w:val="List Number"/>
    <w:basedOn w:val="a8"/>
  </w:style>
  <w:style w:type="paragraph" w:styleId="27">
    <w:name w:val="List Bullet 2"/>
    <w:basedOn w:val="af0"/>
    <w:autoRedefine/>
    <w:pPr>
      <w:ind w:left="851"/>
    </w:pPr>
  </w:style>
  <w:style w:type="paragraph" w:styleId="af0">
    <w:name w:val="List Bullet"/>
    <w:basedOn w:val="a8"/>
    <w:autoRedefine/>
  </w:style>
  <w:style w:type="paragraph" w:styleId="35">
    <w:name w:val="List Bullet 3"/>
    <w:basedOn w:val="27"/>
    <w:autoRedefine/>
    <w:pPr>
      <w:ind w:left="1135"/>
    </w:p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customStyle="1" w:styleId="ZV">
    <w:name w:val="ZV"/>
    <w:basedOn w:val="ZU"/>
    <w:pPr>
      <w:framePr w:wrap="notBeside" w:y="16161"/>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EditorsNote">
    <w:name w:val="Editor's Note"/>
    <w:basedOn w:val="NO"/>
    <w:rPr>
      <w:color w:val="FF0000"/>
    </w:rPr>
  </w:style>
  <w:style w:type="paragraph" w:styleId="43">
    <w:name w:val="List Bullet 4"/>
    <w:basedOn w:val="35"/>
    <w:autoRedefine/>
    <w:pPr>
      <w:ind w:left="1418"/>
    </w:pPr>
  </w:style>
  <w:style w:type="paragraph" w:styleId="53">
    <w:name w:val="List Bullet 5"/>
    <w:basedOn w:val="43"/>
    <w:autoRedefine/>
    <w:pPr>
      <w:ind w:left="1702"/>
    </w:pPr>
  </w:style>
  <w:style w:type="paragraph" w:customStyle="1" w:styleId="ZTD">
    <w:name w:val="ZTD"/>
    <w:basedOn w:val="ZB"/>
    <w:pPr>
      <w:framePr w:hRule="auto" w:wrap="notBeside" w:y="852"/>
    </w:pPr>
    <w:rPr>
      <w:i w:val="0"/>
      <w:sz w:val="40"/>
    </w:rPr>
  </w:style>
  <w:style w:type="character" w:styleId="af1">
    <w:name w:val="Hyperlink"/>
    <w:rPr>
      <w:color w:val="0000FF"/>
      <w:u w:val="single"/>
    </w:rPr>
  </w:style>
  <w:style w:type="paragraph" w:customStyle="1" w:styleId="11BodyText">
    <w:name w:val="11 BodyText"/>
    <w:basedOn w:val="a"/>
    <w:pPr>
      <w:spacing w:after="220"/>
      <w:ind w:left="1298"/>
    </w:pPr>
    <w:rPr>
      <w:rFonts w:ascii="Arial" w:hAnsi="Arial"/>
      <w:sz w:val="22"/>
      <w:lang w:val="en-US"/>
    </w:rPr>
  </w:style>
  <w:style w:type="paragraph" w:styleId="af2">
    <w:name w:val="annotation text"/>
    <w:basedOn w:val="a"/>
    <w:semiHidden/>
    <w:pPr>
      <w:widowControl w:val="0"/>
      <w:spacing w:after="0"/>
    </w:pPr>
    <w:rPr>
      <w:lang w:val="en-US"/>
    </w:rPr>
  </w:style>
  <w:style w:type="character" w:styleId="af3">
    <w:name w:val="Strong"/>
    <w:qFormat/>
    <w:rsid w:val="00867275"/>
    <w:rPr>
      <w:b/>
      <w:bCs/>
    </w:rPr>
  </w:style>
  <w:style w:type="character" w:customStyle="1" w:styleId="ZDONTMODIFY">
    <w:name w:val="ZDONTMODIFY"/>
    <w:basedOn w:val="a0"/>
    <w:rsid w:val="00B441BE"/>
  </w:style>
  <w:style w:type="character" w:customStyle="1" w:styleId="ZREGNAME">
    <w:name w:val="ZREGNAME"/>
    <w:basedOn w:val="a0"/>
    <w:rsid w:val="00B441BE"/>
  </w:style>
  <w:style w:type="paragraph" w:styleId="af4">
    <w:name w:val="Balloon Text"/>
    <w:basedOn w:val="a"/>
    <w:link w:val="Char"/>
    <w:rsid w:val="001077ED"/>
    <w:pPr>
      <w:spacing w:after="0"/>
    </w:pPr>
    <w:rPr>
      <w:rFonts w:ascii="Tahoma" w:hAnsi="Tahoma" w:cs="Tahoma"/>
      <w:sz w:val="16"/>
      <w:szCs w:val="16"/>
    </w:rPr>
  </w:style>
  <w:style w:type="character" w:customStyle="1" w:styleId="Char">
    <w:name w:val="풍선 도움말 텍스트 Char"/>
    <w:link w:val="af4"/>
    <w:rsid w:val="001077ED"/>
    <w:rPr>
      <w:rFonts w:ascii="Tahoma" w:hAnsi="Tahoma" w:cs="Tahoma"/>
      <w:sz w:val="16"/>
      <w:szCs w:val="16"/>
      <w:lang w:val="en-GB"/>
    </w:rPr>
  </w:style>
  <w:style w:type="character" w:customStyle="1" w:styleId="3Char">
    <w:name w:val="제목 3 Char"/>
    <w:aliases w:val="H3 Char,Underrubrik2 Char"/>
    <w:link w:val="3"/>
    <w:rsid w:val="00782F03"/>
    <w:rPr>
      <w:rFonts w:ascii="Arial" w:hAnsi="Arial"/>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690272">
      <w:bodyDiv w:val="1"/>
      <w:marLeft w:val="0"/>
      <w:marRight w:val="0"/>
      <w:marTop w:val="0"/>
      <w:marBottom w:val="0"/>
      <w:divBdr>
        <w:top w:val="none" w:sz="0" w:space="0" w:color="auto"/>
        <w:left w:val="none" w:sz="0" w:space="0" w:color="auto"/>
        <w:bottom w:val="none" w:sz="0" w:space="0" w:color="auto"/>
        <w:right w:val="none" w:sz="0" w:space="0" w:color="auto"/>
      </w:divBdr>
    </w:div>
    <w:div w:id="1632051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cc.gov/document/fcc-adopts-new-wireless-indoor-e911-location-accuracy-requirements-0"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Pages>
  <Words>20033</Words>
  <Characters>114190</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3GPP TS 22.071</vt:lpstr>
    </vt:vector>
  </TitlesOfParts>
  <Company>ETSI</Company>
  <LinksUpToDate>false</LinksUpToDate>
  <CharactersWithSpaces>133956</CharactersWithSpaces>
  <SharedDoc>false</SharedDoc>
  <HyperlinkBase/>
  <HLinks>
    <vt:vector size="6" baseType="variant">
      <vt:variant>
        <vt:i4>852055</vt:i4>
      </vt:variant>
      <vt:variant>
        <vt:i4>360</vt:i4>
      </vt:variant>
      <vt:variant>
        <vt:i4>0</vt:i4>
      </vt:variant>
      <vt:variant>
        <vt:i4>5</vt:i4>
      </vt:variant>
      <vt:variant>
        <vt:lpwstr>https://www.fcc.gov/document/fcc-adopts-new-wireless-indoor-e911-location-accuracy-requirements-0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22.071</dc:title>
  <dc:subject>Location Services (LCS); Service description; Stage 1 (Release 10)</dc:subject>
  <dc:creator>MCC Support</dc:creator>
  <cp:keywords>GSM, UMTS, LTE-Advanced, location, stage 1</cp:keywords>
  <cp:lastModifiedBy>empedu2</cp:lastModifiedBy>
  <cp:revision>2</cp:revision>
  <cp:lastPrinted>1999-04-16T05:58:00Z</cp:lastPrinted>
  <dcterms:created xsi:type="dcterms:W3CDTF">2024-11-22T11:34:00Z</dcterms:created>
  <dcterms:modified xsi:type="dcterms:W3CDTF">2024-11-22T11:34:00Z</dcterms:modified>
</cp:coreProperties>
</file>